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F3FE8" w14:textId="77777777" w:rsidR="00E64EDF" w:rsidRDefault="00E64EDF" w:rsidP="00FB1C5A">
      <w:pPr>
        <w:spacing w:line="480" w:lineRule="auto"/>
        <w:jc w:val="center"/>
        <w:rPr>
          <w:rFonts w:ascii="Times New Roman" w:hAnsi="Times New Roman" w:cs="Times New Roman"/>
        </w:rPr>
      </w:pPr>
    </w:p>
    <w:p w14:paraId="7EB0EC3E" w14:textId="77777777" w:rsidR="00E64EDF" w:rsidRDefault="00E64EDF" w:rsidP="00FB1C5A">
      <w:pPr>
        <w:spacing w:line="480" w:lineRule="auto"/>
        <w:jc w:val="center"/>
        <w:rPr>
          <w:rFonts w:ascii="Times New Roman" w:hAnsi="Times New Roman" w:cs="Times New Roman"/>
        </w:rPr>
      </w:pPr>
    </w:p>
    <w:p w14:paraId="25AAA67D" w14:textId="47937309" w:rsidR="00C40FA7" w:rsidRDefault="00FB1C5A" w:rsidP="00FB1C5A">
      <w:pPr>
        <w:spacing w:line="480" w:lineRule="auto"/>
        <w:jc w:val="center"/>
        <w:rPr>
          <w:rFonts w:ascii="Times New Roman" w:hAnsi="Times New Roman" w:cs="Times New Roman"/>
        </w:rPr>
      </w:pPr>
      <w:r w:rsidRPr="003C1399">
        <w:rPr>
          <w:rFonts w:ascii="Times New Roman" w:hAnsi="Times New Roman"/>
          <w:b/>
          <w:noProof/>
          <w:sz w:val="26"/>
        </w:rPr>
        <w:drawing>
          <wp:inline distT="0" distB="0" distL="0" distR="0" wp14:anchorId="68DA6A7C" wp14:editId="1E33F9BB">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2D452FE8" w14:textId="77777777" w:rsidR="00667FF4" w:rsidRDefault="00667FF4" w:rsidP="00FB1C5A">
      <w:pPr>
        <w:spacing w:line="480" w:lineRule="auto"/>
        <w:jc w:val="center"/>
        <w:rPr>
          <w:rFonts w:ascii="Times New Roman" w:hAnsi="Times New Roman" w:cs="Times New Roman"/>
        </w:rPr>
      </w:pPr>
    </w:p>
    <w:p w14:paraId="69CA3262" w14:textId="766A397B" w:rsidR="00C40FA7" w:rsidRDefault="00667FF4" w:rsidP="00B53029">
      <w:pPr>
        <w:adjustRightInd w:val="0"/>
        <w:snapToGrid w:val="0"/>
        <w:spacing w:line="0" w:lineRule="atLeast"/>
        <w:jc w:val="center"/>
        <w:rPr>
          <w:rFonts w:ascii="Times New Roman" w:hAnsi="Times New Roman"/>
          <w:color w:val="000000"/>
          <w:sz w:val="36"/>
          <w:szCs w:val="36"/>
        </w:rPr>
      </w:pPr>
      <w:r w:rsidRPr="00B53029">
        <w:rPr>
          <w:rFonts w:ascii="Times New Roman" w:hAnsi="Times New Roman"/>
          <w:color w:val="000000"/>
          <w:sz w:val="36"/>
          <w:szCs w:val="36"/>
        </w:rPr>
        <w:t>UWTSD MBA HKBM</w:t>
      </w:r>
      <w:r w:rsidR="00B53029" w:rsidRPr="00B53029">
        <w:rPr>
          <w:rFonts w:ascii="Times New Roman" w:hAnsi="Times New Roman"/>
          <w:color w:val="000000"/>
          <w:sz w:val="36"/>
          <w:szCs w:val="36"/>
        </w:rPr>
        <w:t>7015</w:t>
      </w:r>
    </w:p>
    <w:p w14:paraId="312E860E" w14:textId="087D8A63" w:rsidR="005F0E3D" w:rsidRPr="00B53029" w:rsidRDefault="005F0E3D" w:rsidP="00B53029">
      <w:pPr>
        <w:adjustRightInd w:val="0"/>
        <w:snapToGrid w:val="0"/>
        <w:spacing w:line="0" w:lineRule="atLeast"/>
        <w:jc w:val="center"/>
        <w:rPr>
          <w:rFonts w:ascii="Times New Roman" w:hAnsi="Times New Roman"/>
          <w:b/>
          <w:sz w:val="36"/>
          <w:szCs w:val="36"/>
          <w:lang w:val="en-HK"/>
        </w:rPr>
      </w:pPr>
      <w:r w:rsidRPr="00B53029">
        <w:rPr>
          <w:rFonts w:ascii="Times New Roman" w:hAnsi="Times New Roman" w:cs="Times New Roman"/>
          <w:sz w:val="36"/>
          <w:szCs w:val="36"/>
        </w:rPr>
        <w:t xml:space="preserve">CHANGE </w:t>
      </w:r>
      <w:r>
        <w:rPr>
          <w:rFonts w:ascii="Times New Roman" w:hAnsi="Times New Roman" w:cs="Times New Roman"/>
          <w:sz w:val="36"/>
          <w:szCs w:val="36"/>
        </w:rPr>
        <w:t xml:space="preserve">&amp; STABILITY </w:t>
      </w:r>
      <w:r w:rsidRPr="00B53029">
        <w:rPr>
          <w:rFonts w:ascii="Times New Roman" w:hAnsi="Times New Roman" w:cs="Times New Roman"/>
          <w:sz w:val="36"/>
          <w:szCs w:val="36"/>
        </w:rPr>
        <w:t>MANAGEMENT</w:t>
      </w:r>
    </w:p>
    <w:p w14:paraId="0739B197" w14:textId="3D9E99C2" w:rsidR="00C40FA7" w:rsidRPr="00B53029" w:rsidRDefault="00C40FA7" w:rsidP="00B53029">
      <w:pPr>
        <w:spacing w:line="480" w:lineRule="auto"/>
        <w:jc w:val="center"/>
        <w:rPr>
          <w:rFonts w:ascii="Times New Roman" w:hAnsi="Times New Roman" w:cs="Times New Roman"/>
          <w:sz w:val="36"/>
          <w:szCs w:val="36"/>
        </w:rPr>
      </w:pPr>
      <w:r w:rsidRPr="00B53029">
        <w:rPr>
          <w:rFonts w:ascii="Times New Roman" w:hAnsi="Times New Roman" w:cs="Times New Roman"/>
          <w:sz w:val="36"/>
          <w:szCs w:val="36"/>
        </w:rPr>
        <w:t xml:space="preserve">DICKSON CONCEPTS (INTERNATIONAL) LIMITED </w:t>
      </w:r>
    </w:p>
    <w:p w14:paraId="6B5A4B15" w14:textId="77777777" w:rsidR="00C40FA7" w:rsidRDefault="00C40FA7" w:rsidP="00230A1E">
      <w:pPr>
        <w:spacing w:line="480" w:lineRule="auto"/>
        <w:jc w:val="both"/>
        <w:rPr>
          <w:rFonts w:ascii="Times New Roman" w:hAnsi="Times New Roman" w:cs="Times New Roman"/>
        </w:rPr>
      </w:pPr>
    </w:p>
    <w:p w14:paraId="6D711328" w14:textId="77777777" w:rsidR="00E64EDF" w:rsidRDefault="00E64EDF" w:rsidP="00230A1E">
      <w:pPr>
        <w:spacing w:line="480" w:lineRule="auto"/>
        <w:jc w:val="both"/>
        <w:rPr>
          <w:rFonts w:ascii="Times New Roman" w:hAnsi="Times New Roman" w:cs="Times New Roman"/>
        </w:rPr>
      </w:pPr>
    </w:p>
    <w:p w14:paraId="2B802FC7" w14:textId="77777777" w:rsidR="00E64EDF" w:rsidRDefault="00E64EDF" w:rsidP="00230A1E">
      <w:pPr>
        <w:spacing w:line="480" w:lineRule="auto"/>
        <w:jc w:val="both"/>
        <w:rPr>
          <w:rFonts w:ascii="Times New Roman" w:hAnsi="Times New Roman" w:cs="Times New Roman"/>
        </w:rPr>
      </w:pPr>
    </w:p>
    <w:p w14:paraId="26113F76" w14:textId="77777777" w:rsidR="00E64EDF" w:rsidRDefault="00E64EDF" w:rsidP="00230A1E">
      <w:pPr>
        <w:spacing w:line="480" w:lineRule="auto"/>
        <w:jc w:val="both"/>
        <w:rPr>
          <w:rFonts w:ascii="Times New Roman" w:hAnsi="Times New Roman" w:cs="Times New Roman"/>
        </w:rPr>
      </w:pPr>
    </w:p>
    <w:tbl>
      <w:tblPr>
        <w:tblW w:w="8610" w:type="dxa"/>
        <w:tblLayout w:type="fixed"/>
        <w:tblLook w:val="04A0" w:firstRow="1" w:lastRow="0" w:firstColumn="1" w:lastColumn="0" w:noHBand="0" w:noVBand="1"/>
      </w:tblPr>
      <w:tblGrid>
        <w:gridCol w:w="2942"/>
        <w:gridCol w:w="284"/>
        <w:gridCol w:w="5384"/>
      </w:tblGrid>
      <w:tr w:rsidR="00E64EDF" w:rsidRPr="003C1399" w14:paraId="6580F215" w14:textId="77777777" w:rsidTr="00A67152">
        <w:tc>
          <w:tcPr>
            <w:tcW w:w="2942" w:type="dxa"/>
            <w:hideMark/>
          </w:tcPr>
          <w:p w14:paraId="6E45AD73" w14:textId="406D3FFC" w:rsidR="00E64EDF" w:rsidRPr="00CD714D" w:rsidRDefault="00E64EDF" w:rsidP="00E64EDF">
            <w:pPr>
              <w:tabs>
                <w:tab w:val="left" w:pos="4606"/>
              </w:tabs>
              <w:adjustRightInd w:val="0"/>
              <w:snapToGrid w:val="0"/>
              <w:spacing w:line="360" w:lineRule="auto"/>
              <w:jc w:val="both"/>
              <w:rPr>
                <w:rFonts w:ascii="Times New Roman" w:hAnsi="Times New Roman" w:cs="Times New Roman"/>
                <w:b/>
                <w:lang w:val="en-HK"/>
              </w:rPr>
            </w:pPr>
            <w:r w:rsidRPr="00CD714D">
              <w:rPr>
                <w:rFonts w:ascii="Times New Roman" w:hAnsi="Times New Roman" w:cs="Times New Roman"/>
                <w:b/>
                <w:lang w:val="en-HK"/>
              </w:rPr>
              <w:t>Student Name</w:t>
            </w:r>
          </w:p>
        </w:tc>
        <w:tc>
          <w:tcPr>
            <w:tcW w:w="284" w:type="dxa"/>
            <w:hideMark/>
          </w:tcPr>
          <w:p w14:paraId="021C07DF" w14:textId="3B0E0A8E" w:rsidR="00E64EDF" w:rsidRPr="00CD714D" w:rsidRDefault="00E64EDF" w:rsidP="00E64EDF">
            <w:pPr>
              <w:tabs>
                <w:tab w:val="left" w:pos="4606"/>
              </w:tabs>
              <w:adjustRightInd w:val="0"/>
              <w:snapToGrid w:val="0"/>
              <w:spacing w:line="360" w:lineRule="auto"/>
              <w:jc w:val="both"/>
              <w:rPr>
                <w:rFonts w:ascii="Times New Roman" w:hAnsi="Times New Roman" w:cs="Times New Roman"/>
                <w:b/>
                <w:lang w:val="en-HK"/>
              </w:rPr>
            </w:pPr>
            <w:r w:rsidRPr="00CD714D">
              <w:rPr>
                <w:rFonts w:ascii="Microsoft YaHei" w:eastAsia="Microsoft YaHei" w:hAnsi="Microsoft YaHei" w:cs="Microsoft YaHei" w:hint="eastAsia"/>
                <w:b/>
                <w:lang w:val="en-HK"/>
              </w:rPr>
              <w:t>：</w:t>
            </w:r>
          </w:p>
        </w:tc>
        <w:tc>
          <w:tcPr>
            <w:tcW w:w="5384" w:type="dxa"/>
          </w:tcPr>
          <w:p w14:paraId="0866A97E" w14:textId="24B7C321" w:rsidR="00E64EDF" w:rsidRPr="00CD714D" w:rsidRDefault="00E64EDF" w:rsidP="00E64EDF">
            <w:pPr>
              <w:tabs>
                <w:tab w:val="left" w:pos="4606"/>
              </w:tabs>
              <w:adjustRightInd w:val="0"/>
              <w:snapToGrid w:val="0"/>
              <w:spacing w:line="360" w:lineRule="auto"/>
              <w:jc w:val="both"/>
              <w:rPr>
                <w:rFonts w:ascii="Times New Roman" w:hAnsi="Times New Roman" w:cs="Times New Roman"/>
                <w:lang w:val="en-HK"/>
              </w:rPr>
            </w:pPr>
            <w:r w:rsidRPr="00CD714D">
              <w:rPr>
                <w:rFonts w:ascii="Times New Roman" w:hAnsi="Times New Roman" w:cs="Times New Roman"/>
                <w:lang w:val="en-HK"/>
              </w:rPr>
              <w:t>Tat Cheong LEE</w:t>
            </w:r>
          </w:p>
        </w:tc>
      </w:tr>
      <w:tr w:rsidR="00E64EDF" w:rsidRPr="003C1399" w14:paraId="7394E63D" w14:textId="77777777" w:rsidTr="00A67152">
        <w:tc>
          <w:tcPr>
            <w:tcW w:w="2942" w:type="dxa"/>
            <w:hideMark/>
          </w:tcPr>
          <w:p w14:paraId="1ED40004" w14:textId="0B9DCEE6" w:rsidR="00E64EDF" w:rsidRPr="00CD714D" w:rsidRDefault="00E64EDF" w:rsidP="00E64EDF">
            <w:pPr>
              <w:tabs>
                <w:tab w:val="left" w:pos="4606"/>
              </w:tabs>
              <w:adjustRightInd w:val="0"/>
              <w:snapToGrid w:val="0"/>
              <w:spacing w:line="360" w:lineRule="auto"/>
              <w:jc w:val="both"/>
              <w:rPr>
                <w:rFonts w:ascii="Times New Roman" w:hAnsi="Times New Roman" w:cs="Times New Roman"/>
                <w:b/>
                <w:lang w:val="en-HK"/>
              </w:rPr>
            </w:pPr>
            <w:r w:rsidRPr="00CD714D">
              <w:rPr>
                <w:rFonts w:ascii="Times New Roman" w:hAnsi="Times New Roman" w:cs="Times New Roman"/>
                <w:b/>
                <w:lang w:val="en-HK"/>
              </w:rPr>
              <w:t>Student ID Number</w:t>
            </w:r>
          </w:p>
        </w:tc>
        <w:tc>
          <w:tcPr>
            <w:tcW w:w="284" w:type="dxa"/>
            <w:hideMark/>
          </w:tcPr>
          <w:p w14:paraId="46114F54" w14:textId="4B985836" w:rsidR="00E64EDF" w:rsidRPr="00CD714D" w:rsidRDefault="00E64EDF" w:rsidP="00E64EDF">
            <w:pPr>
              <w:tabs>
                <w:tab w:val="left" w:pos="4606"/>
              </w:tabs>
              <w:adjustRightInd w:val="0"/>
              <w:snapToGrid w:val="0"/>
              <w:spacing w:line="360" w:lineRule="auto"/>
              <w:jc w:val="both"/>
              <w:rPr>
                <w:rFonts w:ascii="Times New Roman" w:hAnsi="Times New Roman" w:cs="Times New Roman"/>
                <w:b/>
                <w:lang w:val="en-HK"/>
              </w:rPr>
            </w:pPr>
            <w:r w:rsidRPr="00CD714D">
              <w:rPr>
                <w:rFonts w:ascii="Microsoft YaHei" w:eastAsia="Microsoft YaHei" w:hAnsi="Microsoft YaHei" w:cs="Microsoft YaHei" w:hint="eastAsia"/>
                <w:b/>
                <w:lang w:val="en-HK"/>
              </w:rPr>
              <w:t>：</w:t>
            </w:r>
          </w:p>
        </w:tc>
        <w:tc>
          <w:tcPr>
            <w:tcW w:w="5384" w:type="dxa"/>
          </w:tcPr>
          <w:p w14:paraId="211D13FF" w14:textId="2E7CE14A" w:rsidR="00E64EDF" w:rsidRPr="00CD714D" w:rsidRDefault="00E64EDF" w:rsidP="00E64EDF">
            <w:pPr>
              <w:tabs>
                <w:tab w:val="left" w:pos="4606"/>
              </w:tabs>
              <w:adjustRightInd w:val="0"/>
              <w:snapToGrid w:val="0"/>
              <w:spacing w:line="360" w:lineRule="auto"/>
              <w:jc w:val="both"/>
              <w:rPr>
                <w:rFonts w:ascii="Times New Roman" w:hAnsi="Times New Roman" w:cs="Times New Roman"/>
                <w:lang w:val="en-HK"/>
              </w:rPr>
            </w:pPr>
            <w:r w:rsidRPr="00CD714D">
              <w:rPr>
                <w:rFonts w:ascii="Times New Roman" w:hAnsi="Times New Roman" w:cs="Times New Roman"/>
                <w:lang w:val="en-HK"/>
              </w:rPr>
              <w:t>2337378</w:t>
            </w:r>
          </w:p>
        </w:tc>
      </w:tr>
      <w:tr w:rsidR="00E64EDF" w:rsidRPr="003C1399" w14:paraId="1442F070" w14:textId="77777777" w:rsidTr="00A67152">
        <w:tc>
          <w:tcPr>
            <w:tcW w:w="2942" w:type="dxa"/>
          </w:tcPr>
          <w:p w14:paraId="3251B2BD" w14:textId="119324A8" w:rsidR="00E64EDF" w:rsidRPr="00CD714D" w:rsidRDefault="00E64EDF" w:rsidP="00E64EDF">
            <w:pPr>
              <w:tabs>
                <w:tab w:val="left" w:pos="4606"/>
              </w:tabs>
              <w:adjustRightInd w:val="0"/>
              <w:snapToGrid w:val="0"/>
              <w:spacing w:line="360" w:lineRule="auto"/>
              <w:jc w:val="both"/>
              <w:rPr>
                <w:rFonts w:ascii="Times New Roman" w:hAnsi="Times New Roman" w:cs="Times New Roman"/>
                <w:b/>
                <w:lang w:val="en-HK"/>
              </w:rPr>
            </w:pPr>
            <w:r w:rsidRPr="00CD714D">
              <w:rPr>
                <w:rFonts w:ascii="Times New Roman" w:hAnsi="Times New Roman" w:cs="Times New Roman"/>
                <w:b/>
                <w:lang w:val="en-HK"/>
              </w:rPr>
              <w:t>Date of Submission</w:t>
            </w:r>
          </w:p>
        </w:tc>
        <w:tc>
          <w:tcPr>
            <w:tcW w:w="284" w:type="dxa"/>
            <w:hideMark/>
          </w:tcPr>
          <w:p w14:paraId="0342CAD0" w14:textId="64E146FF" w:rsidR="00E64EDF" w:rsidRPr="00CD714D" w:rsidRDefault="00E64EDF" w:rsidP="00E64EDF">
            <w:pPr>
              <w:tabs>
                <w:tab w:val="left" w:pos="4606"/>
              </w:tabs>
              <w:adjustRightInd w:val="0"/>
              <w:snapToGrid w:val="0"/>
              <w:spacing w:line="360" w:lineRule="auto"/>
              <w:jc w:val="both"/>
              <w:rPr>
                <w:rFonts w:ascii="Times New Roman" w:hAnsi="Times New Roman" w:cs="Times New Roman"/>
                <w:b/>
                <w:lang w:val="en-HK"/>
              </w:rPr>
            </w:pPr>
            <w:r w:rsidRPr="00CD714D">
              <w:rPr>
                <w:rFonts w:ascii="Microsoft YaHei" w:eastAsia="Microsoft YaHei" w:hAnsi="Microsoft YaHei" w:cs="Microsoft YaHei" w:hint="eastAsia"/>
                <w:b/>
                <w:lang w:val="en-HK"/>
              </w:rPr>
              <w:t>：</w:t>
            </w:r>
          </w:p>
        </w:tc>
        <w:tc>
          <w:tcPr>
            <w:tcW w:w="5384" w:type="dxa"/>
            <w:hideMark/>
          </w:tcPr>
          <w:p w14:paraId="346B5259" w14:textId="5412507D" w:rsidR="00E64EDF" w:rsidRPr="00CD714D" w:rsidRDefault="005F0E3D" w:rsidP="00E64EDF">
            <w:pPr>
              <w:tabs>
                <w:tab w:val="left" w:pos="4606"/>
              </w:tabs>
              <w:adjustRightInd w:val="0"/>
              <w:snapToGrid w:val="0"/>
              <w:spacing w:line="360" w:lineRule="auto"/>
              <w:jc w:val="both"/>
              <w:rPr>
                <w:rFonts w:ascii="Times New Roman" w:hAnsi="Times New Roman" w:cs="Times New Roman"/>
                <w:lang w:val="en-HK"/>
              </w:rPr>
            </w:pPr>
            <w:r>
              <w:rPr>
                <w:rFonts w:ascii="Times New Roman" w:hAnsi="Times New Roman" w:cs="Times New Roman"/>
                <w:lang w:val="en-HK"/>
              </w:rPr>
              <w:t>28</w:t>
            </w:r>
            <w:r w:rsidR="00E64EDF" w:rsidRPr="00CD714D">
              <w:rPr>
                <w:rFonts w:ascii="Times New Roman" w:hAnsi="Times New Roman" w:cs="Times New Roman"/>
                <w:lang w:val="en-HK"/>
              </w:rPr>
              <w:t xml:space="preserve"> </w:t>
            </w:r>
            <w:r>
              <w:rPr>
                <w:rFonts w:ascii="Times New Roman" w:hAnsi="Times New Roman" w:cs="Times New Roman"/>
                <w:lang w:val="en-HK"/>
              </w:rPr>
              <w:t>April</w:t>
            </w:r>
            <w:r w:rsidR="00E64EDF" w:rsidRPr="00CD714D">
              <w:rPr>
                <w:rFonts w:ascii="Times New Roman" w:hAnsi="Times New Roman" w:cs="Times New Roman"/>
                <w:lang w:val="en-HK"/>
              </w:rPr>
              <w:t xml:space="preserve"> 2025</w:t>
            </w:r>
          </w:p>
        </w:tc>
      </w:tr>
      <w:tr w:rsidR="00E64EDF" w:rsidRPr="003C1399" w14:paraId="300110E7" w14:textId="77777777" w:rsidTr="00A67152">
        <w:tc>
          <w:tcPr>
            <w:tcW w:w="2942" w:type="dxa"/>
          </w:tcPr>
          <w:p w14:paraId="670EA378" w14:textId="04B3770C" w:rsidR="00E64EDF" w:rsidRPr="00CD714D" w:rsidRDefault="00E64EDF" w:rsidP="00E64EDF">
            <w:pPr>
              <w:tabs>
                <w:tab w:val="left" w:pos="4606"/>
              </w:tabs>
              <w:adjustRightInd w:val="0"/>
              <w:snapToGrid w:val="0"/>
              <w:spacing w:line="360" w:lineRule="auto"/>
              <w:jc w:val="both"/>
              <w:rPr>
                <w:rFonts w:ascii="Times New Roman" w:hAnsi="Times New Roman" w:cs="Times New Roman"/>
                <w:b/>
                <w:lang w:val="en-HK"/>
              </w:rPr>
            </w:pPr>
            <w:r w:rsidRPr="00CD714D">
              <w:rPr>
                <w:rFonts w:ascii="Times New Roman" w:hAnsi="Times New Roman" w:cs="Times New Roman"/>
                <w:b/>
                <w:lang w:val="en-HK"/>
              </w:rPr>
              <w:t>Lecturer</w:t>
            </w:r>
          </w:p>
        </w:tc>
        <w:tc>
          <w:tcPr>
            <w:tcW w:w="284" w:type="dxa"/>
          </w:tcPr>
          <w:p w14:paraId="37A227EF" w14:textId="0F143529" w:rsidR="00E64EDF" w:rsidRPr="00CD714D" w:rsidRDefault="00E64EDF" w:rsidP="00E64EDF">
            <w:pPr>
              <w:tabs>
                <w:tab w:val="left" w:pos="4606"/>
              </w:tabs>
              <w:adjustRightInd w:val="0"/>
              <w:snapToGrid w:val="0"/>
              <w:spacing w:line="360" w:lineRule="auto"/>
              <w:jc w:val="both"/>
              <w:rPr>
                <w:rFonts w:ascii="Times New Roman" w:hAnsi="Times New Roman" w:cs="Times New Roman"/>
                <w:b/>
                <w:lang w:val="en-HK"/>
              </w:rPr>
            </w:pPr>
            <w:r w:rsidRPr="00CD714D">
              <w:rPr>
                <w:rFonts w:ascii="Microsoft YaHei" w:eastAsia="Microsoft YaHei" w:hAnsi="Microsoft YaHei" w:cs="Microsoft YaHei" w:hint="eastAsia"/>
                <w:b/>
                <w:lang w:val="en-HK"/>
              </w:rPr>
              <w:t>：</w:t>
            </w:r>
          </w:p>
        </w:tc>
        <w:tc>
          <w:tcPr>
            <w:tcW w:w="5384" w:type="dxa"/>
          </w:tcPr>
          <w:p w14:paraId="62E2C088" w14:textId="08B4B230" w:rsidR="00E64EDF" w:rsidRPr="00CD714D" w:rsidRDefault="00E64EDF" w:rsidP="00E64EDF">
            <w:pPr>
              <w:tabs>
                <w:tab w:val="left" w:pos="4606"/>
              </w:tabs>
              <w:adjustRightInd w:val="0"/>
              <w:snapToGrid w:val="0"/>
              <w:spacing w:line="360" w:lineRule="auto"/>
              <w:jc w:val="both"/>
              <w:rPr>
                <w:rFonts w:ascii="Times New Roman" w:hAnsi="Times New Roman" w:cs="Times New Roman"/>
                <w:lang w:val="en-HK"/>
              </w:rPr>
            </w:pPr>
            <w:r w:rsidRPr="00CD714D">
              <w:rPr>
                <w:rFonts w:ascii="Times New Roman" w:hAnsi="Times New Roman" w:cs="Times New Roman"/>
                <w:lang w:val="en-HK"/>
              </w:rPr>
              <w:t>2337378</w:t>
            </w:r>
          </w:p>
        </w:tc>
      </w:tr>
    </w:tbl>
    <w:p w14:paraId="11B13C5C" w14:textId="77777777" w:rsidR="00CD714D" w:rsidRDefault="00CD714D" w:rsidP="00230A1E">
      <w:pPr>
        <w:spacing w:line="480" w:lineRule="auto"/>
        <w:jc w:val="both"/>
        <w:rPr>
          <w:rFonts w:ascii="Times New Roman" w:hAnsi="Times New Roman" w:cs="Times New Roman"/>
        </w:rPr>
      </w:pPr>
    </w:p>
    <w:p w14:paraId="30AF55BF" w14:textId="3F99FDFA" w:rsidR="00C40FA7" w:rsidRPr="00CD714D" w:rsidRDefault="00C40FA7" w:rsidP="003F57C1">
      <w:pPr>
        <w:spacing w:line="360" w:lineRule="auto"/>
        <w:jc w:val="both"/>
        <w:rPr>
          <w:rFonts w:ascii="Times New Roman" w:hAnsi="Times New Roman" w:cs="Times New Roman"/>
          <w:b/>
          <w:bCs/>
        </w:rPr>
      </w:pPr>
      <w:r w:rsidRPr="00CD714D">
        <w:rPr>
          <w:rFonts w:ascii="Times New Roman" w:hAnsi="Times New Roman" w:cs="Times New Roman"/>
          <w:b/>
          <w:bCs/>
        </w:rPr>
        <w:lastRenderedPageBreak/>
        <w:t>Dickson Concepts (International) Limited Change Management</w:t>
      </w:r>
    </w:p>
    <w:p w14:paraId="4882B7AD" w14:textId="6BF6DA63" w:rsidR="00C40FA7" w:rsidRPr="00C40FA7" w:rsidRDefault="0017533C" w:rsidP="003F57C1">
      <w:pPr>
        <w:spacing w:line="360" w:lineRule="auto"/>
        <w:jc w:val="both"/>
        <w:rPr>
          <w:rFonts w:ascii="Times New Roman" w:hAnsi="Times New Roman" w:cs="Times New Roman"/>
        </w:rPr>
      </w:pPr>
      <w:r>
        <w:rPr>
          <w:rFonts w:ascii="Times New Roman" w:hAnsi="Times New Roman" w:cs="Times New Roman"/>
        </w:rPr>
        <w:t>Dickson Concepts (International) Limited, a luxury retail giant based in Hong Kong, has long been a major player in the Asian luxury market. Founded in 1980 by Sir Dickson Poon, the company is known for managing high-end international brands like Harvey Nichols and operating in key markets, including Hong Kong, China, and Taiwan</w:t>
      </w:r>
      <w:r w:rsidR="008E24FF">
        <w:rPr>
          <w:rFonts w:ascii="Times New Roman" w:hAnsi="Times New Roman" w:cs="Times New Roman"/>
        </w:rPr>
        <w:t xml:space="preserve"> (Dickson, 2023</w:t>
      </w:r>
      <w:r w:rsidR="00F27431">
        <w:rPr>
          <w:rFonts w:ascii="Times New Roman" w:hAnsi="Times New Roman" w:cs="Times New Roman"/>
        </w:rPr>
        <w:t>, p.14</w:t>
      </w:r>
      <w:r w:rsidR="008E24FF">
        <w:rPr>
          <w:rFonts w:ascii="Times New Roman" w:hAnsi="Times New Roman" w:cs="Times New Roman"/>
        </w:rPr>
        <w:t>)</w:t>
      </w:r>
      <w:r>
        <w:rPr>
          <w:rFonts w:ascii="Times New Roman" w:hAnsi="Times New Roman" w:cs="Times New Roman"/>
        </w:rPr>
        <w:t>. Despite its prestigious position, Dickson Concepts faces significant challenges from internal and external pressures. The COVID-19 pandemic triggered substantial disruptions in the luxury retail</w:t>
      </w:r>
      <w:r w:rsidR="00E208B3">
        <w:rPr>
          <w:rFonts w:ascii="Times New Roman" w:hAnsi="Times New Roman" w:cs="Times New Roman"/>
        </w:rPr>
        <w:t xml:space="preserve"> industry</w:t>
      </w:r>
      <w:r>
        <w:rPr>
          <w:rFonts w:ascii="Times New Roman" w:hAnsi="Times New Roman" w:cs="Times New Roman"/>
        </w:rPr>
        <w:t xml:space="preserve">, </w:t>
      </w:r>
      <w:r w:rsidR="007D61A7">
        <w:rPr>
          <w:rFonts w:ascii="Times New Roman" w:hAnsi="Times New Roman" w:cs="Times New Roman"/>
        </w:rPr>
        <w:t>dramatically declining</w:t>
      </w:r>
      <w:r>
        <w:rPr>
          <w:rFonts w:ascii="Times New Roman" w:hAnsi="Times New Roman" w:cs="Times New Roman"/>
        </w:rPr>
        <w:t xml:space="preserve"> foot traffic, particularly in Hong Kong stores</w:t>
      </w:r>
      <w:r w:rsidR="008E24FF">
        <w:rPr>
          <w:rFonts w:ascii="Times New Roman" w:hAnsi="Times New Roman" w:cs="Times New Roman"/>
        </w:rPr>
        <w:t xml:space="preserve"> (Dickson, 202</w:t>
      </w:r>
      <w:r w:rsidR="009F7B89">
        <w:rPr>
          <w:rFonts w:ascii="Times New Roman" w:hAnsi="Times New Roman" w:cs="Times New Roman"/>
        </w:rPr>
        <w:t>1</w:t>
      </w:r>
      <w:r w:rsidR="00F27431">
        <w:rPr>
          <w:rFonts w:ascii="Times New Roman" w:hAnsi="Times New Roman" w:cs="Times New Roman"/>
        </w:rPr>
        <w:t>, p.12</w:t>
      </w:r>
      <w:r w:rsidR="008E24FF">
        <w:rPr>
          <w:rFonts w:ascii="Times New Roman" w:hAnsi="Times New Roman" w:cs="Times New Roman"/>
        </w:rPr>
        <w:t>)</w:t>
      </w:r>
      <w:r>
        <w:rPr>
          <w:rFonts w:ascii="Times New Roman" w:hAnsi="Times New Roman" w:cs="Times New Roman"/>
        </w:rPr>
        <w:t>. As global travel restrictions affected tourism, a critical revenue driver, Dickson Concepts had to deal with reduced sales and increased operational costs. Furthermore, consumer behavior began shifting rapidly, with a growing demand for sustainability and online shopping experiences</w:t>
      </w:r>
      <w:r w:rsidR="00004E0B">
        <w:rPr>
          <w:rFonts w:ascii="Times New Roman" w:hAnsi="Times New Roman" w:cs="Times New Roman"/>
        </w:rPr>
        <w:t xml:space="preserve"> – </w:t>
      </w:r>
      <w:r>
        <w:rPr>
          <w:rFonts w:ascii="Times New Roman" w:hAnsi="Times New Roman" w:cs="Times New Roman"/>
        </w:rPr>
        <w:t>trends that were previously not central to Dickson’s traditional business model</w:t>
      </w:r>
      <w:r w:rsidR="008E24FF">
        <w:rPr>
          <w:rFonts w:ascii="Times New Roman" w:hAnsi="Times New Roman" w:cs="Times New Roman"/>
        </w:rPr>
        <w:t xml:space="preserve"> (Dickson, 2023</w:t>
      </w:r>
      <w:r w:rsidR="00F27431">
        <w:rPr>
          <w:rFonts w:ascii="Times New Roman" w:hAnsi="Times New Roman" w:cs="Times New Roman"/>
        </w:rPr>
        <w:t>, p.19</w:t>
      </w:r>
      <w:r w:rsidR="008E24FF">
        <w:rPr>
          <w:rFonts w:ascii="Times New Roman" w:hAnsi="Times New Roman" w:cs="Times New Roman"/>
        </w:rPr>
        <w:t>)</w:t>
      </w:r>
      <w:r>
        <w:rPr>
          <w:rFonts w:ascii="Times New Roman" w:hAnsi="Times New Roman" w:cs="Times New Roman"/>
        </w:rPr>
        <w:t>. These evolving market dynamics forced the company to reassess its strategy and pivot toward digital solutions while striving to maintain its luxury image in an increasingly digital world.</w:t>
      </w:r>
    </w:p>
    <w:p w14:paraId="59CD5624" w14:textId="0A3D4C3F" w:rsidR="00C40FA7" w:rsidRDefault="0017533C" w:rsidP="003F57C1">
      <w:pPr>
        <w:spacing w:line="360" w:lineRule="auto"/>
        <w:jc w:val="both"/>
        <w:rPr>
          <w:rFonts w:ascii="Times New Roman" w:hAnsi="Times New Roman" w:cs="Times New Roman"/>
        </w:rPr>
      </w:pPr>
      <w:r>
        <w:rPr>
          <w:rFonts w:ascii="Times New Roman" w:hAnsi="Times New Roman" w:cs="Times New Roman"/>
        </w:rPr>
        <w:t>Internally, Dickson Concepts faced operational inefficiencies, particularly with underperforming stores. Some locations, like certain regional branches of Harvey Nichols, became unprofitable, leading the company to implement drastic measures, including store closures, to reduce financial losses</w:t>
      </w:r>
      <w:r w:rsidR="001D2D56">
        <w:rPr>
          <w:rFonts w:ascii="Times New Roman" w:hAnsi="Times New Roman" w:cs="Times New Roman"/>
        </w:rPr>
        <w:t xml:space="preserve"> (Dickson, 2021</w:t>
      </w:r>
      <w:r w:rsidR="00F27431">
        <w:rPr>
          <w:rFonts w:ascii="Times New Roman" w:hAnsi="Times New Roman" w:cs="Times New Roman"/>
        </w:rPr>
        <w:t>, p.5</w:t>
      </w:r>
      <w:r w:rsidR="001D2D56">
        <w:rPr>
          <w:rFonts w:ascii="Times New Roman" w:hAnsi="Times New Roman" w:cs="Times New Roman"/>
        </w:rPr>
        <w:t>)</w:t>
      </w:r>
      <w:r>
        <w:rPr>
          <w:rFonts w:ascii="Times New Roman" w:hAnsi="Times New Roman" w:cs="Times New Roman"/>
        </w:rPr>
        <w:t>. Although these actions resulted in cost savings, the leadership acknowledged the necessity for more foundational changes, especially in its technology and logistics infrastructure, to modernize the brand's operations</w:t>
      </w:r>
      <w:r w:rsidR="001D2D56">
        <w:rPr>
          <w:rFonts w:ascii="Times New Roman" w:hAnsi="Times New Roman" w:cs="Times New Roman"/>
        </w:rPr>
        <w:t xml:space="preserve"> (Dickson, 2020</w:t>
      </w:r>
      <w:r w:rsidR="008617C6">
        <w:rPr>
          <w:rFonts w:ascii="Times New Roman" w:hAnsi="Times New Roman" w:cs="Times New Roman"/>
        </w:rPr>
        <w:t>, p.62</w:t>
      </w:r>
      <w:r w:rsidR="001D2D56">
        <w:rPr>
          <w:rFonts w:ascii="Times New Roman" w:hAnsi="Times New Roman" w:cs="Times New Roman"/>
        </w:rPr>
        <w:t>)</w:t>
      </w:r>
      <w:r>
        <w:rPr>
          <w:rFonts w:ascii="Times New Roman" w:hAnsi="Times New Roman" w:cs="Times New Roman"/>
        </w:rPr>
        <w:t xml:space="preserve">. A critical issue for the company is resistance to change, particularly among older employees, who were hesitant to embrace new digital tools essential to the transition. Additionally, even as e-commerce has expanded, the challenge of balancing online retail growth with the brand's high-end, exclusive </w:t>
      </w:r>
      <w:r>
        <w:rPr>
          <w:rFonts w:ascii="Times New Roman" w:hAnsi="Times New Roman" w:cs="Times New Roman"/>
        </w:rPr>
        <w:lastRenderedPageBreak/>
        <w:t>nature remains</w:t>
      </w:r>
      <w:r w:rsidR="001D2D56">
        <w:rPr>
          <w:rFonts w:ascii="Times New Roman" w:hAnsi="Times New Roman" w:cs="Times New Roman"/>
        </w:rPr>
        <w:t xml:space="preserve"> (Dickson, 2024</w:t>
      </w:r>
      <w:r w:rsidR="00F27431">
        <w:rPr>
          <w:rFonts w:ascii="Times New Roman" w:hAnsi="Times New Roman" w:cs="Times New Roman"/>
        </w:rPr>
        <w:t>, p.23</w:t>
      </w:r>
      <w:r w:rsidR="001D2D56">
        <w:rPr>
          <w:rFonts w:ascii="Times New Roman" w:hAnsi="Times New Roman" w:cs="Times New Roman"/>
        </w:rPr>
        <w:t>)</w:t>
      </w:r>
      <w:r>
        <w:rPr>
          <w:rFonts w:ascii="Times New Roman" w:hAnsi="Times New Roman" w:cs="Times New Roman"/>
        </w:rPr>
        <w:t>. The central dilemma for Dickson Concepts is maintaining its brand prestige while adapting to digital disruption, necessitating a delicate balance between tradition and innovation to ensure long-term sustainability in an increasingly digital-first luxury market.</w:t>
      </w:r>
    </w:p>
    <w:p w14:paraId="2D66F831" w14:textId="77777777" w:rsidR="00727631" w:rsidRDefault="00727631" w:rsidP="003F57C1">
      <w:pPr>
        <w:spacing w:line="360" w:lineRule="auto"/>
        <w:jc w:val="both"/>
        <w:rPr>
          <w:rFonts w:ascii="Times New Roman" w:hAnsi="Times New Roman" w:cs="Times New Roman"/>
          <w:b/>
          <w:bCs/>
        </w:rPr>
      </w:pPr>
    </w:p>
    <w:p w14:paraId="242D84B1" w14:textId="77777777" w:rsidR="00727631" w:rsidRDefault="00727631" w:rsidP="003F57C1">
      <w:pPr>
        <w:spacing w:line="360" w:lineRule="auto"/>
        <w:jc w:val="both"/>
        <w:rPr>
          <w:rFonts w:ascii="Times New Roman" w:hAnsi="Times New Roman" w:cs="Times New Roman"/>
          <w:b/>
          <w:bCs/>
        </w:rPr>
      </w:pPr>
    </w:p>
    <w:p w14:paraId="091B530F" w14:textId="624C4CDC" w:rsidR="00C40FA7" w:rsidRPr="00E64EDF" w:rsidRDefault="00C40FA7" w:rsidP="003F57C1">
      <w:pPr>
        <w:spacing w:line="360" w:lineRule="auto"/>
        <w:jc w:val="both"/>
        <w:rPr>
          <w:rFonts w:ascii="Times New Roman" w:hAnsi="Times New Roman" w:cs="Times New Roman"/>
          <w:b/>
          <w:bCs/>
        </w:rPr>
      </w:pPr>
      <w:r w:rsidRPr="00E64EDF">
        <w:rPr>
          <w:rFonts w:ascii="Times New Roman" w:hAnsi="Times New Roman" w:cs="Times New Roman"/>
          <w:b/>
          <w:bCs/>
        </w:rPr>
        <w:t>Force Field Analysis</w:t>
      </w:r>
    </w:p>
    <w:p w14:paraId="00FBB4CC" w14:textId="77777777" w:rsidR="00D54175" w:rsidRPr="00433610" w:rsidRDefault="00D54175" w:rsidP="003F57C1">
      <w:pPr>
        <w:spacing w:line="360" w:lineRule="auto"/>
        <w:jc w:val="both"/>
        <w:rPr>
          <w:rFonts w:ascii="Times New Roman" w:hAnsi="Times New Roman" w:cs="Times New Roman"/>
          <w:i/>
          <w:iCs/>
        </w:rPr>
      </w:pPr>
      <w:r w:rsidRPr="00433610">
        <w:rPr>
          <w:rFonts w:ascii="Times New Roman" w:hAnsi="Times New Roman" w:cs="Times New Roman"/>
          <w:i/>
          <w:iCs/>
        </w:rPr>
        <w:t>Step 1: Assess the Current Situation (Problem)</w:t>
      </w:r>
    </w:p>
    <w:p w14:paraId="4718AE61" w14:textId="0FDA8873" w:rsidR="00D54175" w:rsidRDefault="0017533C" w:rsidP="003F57C1">
      <w:pPr>
        <w:spacing w:line="360" w:lineRule="auto"/>
        <w:jc w:val="both"/>
        <w:rPr>
          <w:rFonts w:ascii="Times New Roman" w:hAnsi="Times New Roman" w:cs="Times New Roman"/>
        </w:rPr>
      </w:pPr>
      <w:r>
        <w:rPr>
          <w:rFonts w:ascii="Times New Roman" w:hAnsi="Times New Roman" w:cs="Times New Roman"/>
        </w:rPr>
        <w:t>Due to external and internal factors, Dickson Concepts (International) Limited is currently navigating a complex and challenging situation. Externally, the company has been significantly affected by the COVID-19 pandemic, which resulted in a sharp decline in foot traffic at retail locations</w:t>
      </w:r>
      <w:r w:rsidR="001D2D56">
        <w:rPr>
          <w:rFonts w:ascii="Times New Roman" w:hAnsi="Times New Roman" w:cs="Times New Roman"/>
        </w:rPr>
        <w:t xml:space="preserve"> (Dickson, 2023)</w:t>
      </w:r>
      <w:r>
        <w:rPr>
          <w:rFonts w:ascii="Times New Roman" w:hAnsi="Times New Roman" w:cs="Times New Roman"/>
        </w:rPr>
        <w:t xml:space="preserve">. The lack of tourists, </w:t>
      </w:r>
      <w:r w:rsidR="00E208B3">
        <w:rPr>
          <w:rFonts w:ascii="Times New Roman" w:hAnsi="Times New Roman" w:cs="Times New Roman"/>
        </w:rPr>
        <w:t>which has historically contributed a substantial portion of the company’s sales in Hong Kong and other Asian markets, further complicates</w:t>
      </w:r>
      <w:r>
        <w:rPr>
          <w:rFonts w:ascii="Times New Roman" w:hAnsi="Times New Roman" w:cs="Times New Roman"/>
        </w:rPr>
        <w:t xml:space="preserve"> this issue</w:t>
      </w:r>
      <w:r w:rsidR="001D2D56">
        <w:rPr>
          <w:rFonts w:ascii="Times New Roman" w:hAnsi="Times New Roman" w:cs="Times New Roman"/>
        </w:rPr>
        <w:t xml:space="preserve"> (Dickson, 2021</w:t>
      </w:r>
      <w:r w:rsidR="00F27431">
        <w:rPr>
          <w:rFonts w:ascii="Times New Roman" w:hAnsi="Times New Roman" w:cs="Times New Roman"/>
        </w:rPr>
        <w:t>, p.17</w:t>
      </w:r>
      <w:r w:rsidR="001D2D56">
        <w:rPr>
          <w:rFonts w:ascii="Times New Roman" w:hAnsi="Times New Roman" w:cs="Times New Roman"/>
        </w:rPr>
        <w:t>)</w:t>
      </w:r>
      <w:r>
        <w:rPr>
          <w:rFonts w:ascii="Times New Roman" w:hAnsi="Times New Roman" w:cs="Times New Roman"/>
        </w:rPr>
        <w:t>. Additionally, there has been a noticeable shift in consumer behavior towards online shopping and a growing preference for sustainability and transparency in luxury goods, which traditional retail models have struggled to adapt. This disruption has pressured the company to adjust its strategies to remain competitive in an increasingly digital landscape. Internally, Dickson Concepts faces operational inefficiencies, especially in underperforming stores, where rising costs and declining profitability have rendered some locations unsustainable</w:t>
      </w:r>
      <w:r w:rsidR="00C55601">
        <w:rPr>
          <w:rFonts w:ascii="Times New Roman" w:hAnsi="Times New Roman" w:cs="Times New Roman"/>
        </w:rPr>
        <w:t xml:space="preserve"> (Dickson, 2024</w:t>
      </w:r>
      <w:r w:rsidR="00F27431">
        <w:rPr>
          <w:rFonts w:ascii="Times New Roman" w:hAnsi="Times New Roman" w:cs="Times New Roman"/>
        </w:rPr>
        <w:t>, p.5</w:t>
      </w:r>
      <w:r w:rsidR="00C55601">
        <w:rPr>
          <w:rFonts w:ascii="Times New Roman" w:hAnsi="Times New Roman" w:cs="Times New Roman"/>
        </w:rPr>
        <w:t>)</w:t>
      </w:r>
      <w:r>
        <w:rPr>
          <w:rFonts w:ascii="Times New Roman" w:hAnsi="Times New Roman" w:cs="Times New Roman"/>
        </w:rPr>
        <w:t xml:space="preserve">. Furthermore, some older employees resist adopting digital tools, and concerns about maintaining the brand's luxury image </w:t>
      </w:r>
      <w:r w:rsidR="007D61A7">
        <w:rPr>
          <w:rFonts w:ascii="Times New Roman" w:hAnsi="Times New Roman" w:cs="Times New Roman"/>
        </w:rPr>
        <w:t>online</w:t>
      </w:r>
      <w:r>
        <w:rPr>
          <w:rFonts w:ascii="Times New Roman" w:hAnsi="Times New Roman" w:cs="Times New Roman"/>
        </w:rPr>
        <w:t xml:space="preserve"> persist</w:t>
      </w:r>
      <w:r w:rsidR="00C55601">
        <w:rPr>
          <w:rFonts w:ascii="Times New Roman" w:hAnsi="Times New Roman" w:cs="Times New Roman"/>
        </w:rPr>
        <w:t xml:space="preserve"> (Dickson, 2024</w:t>
      </w:r>
      <w:r w:rsidR="00F27431">
        <w:rPr>
          <w:rFonts w:ascii="Times New Roman" w:hAnsi="Times New Roman" w:cs="Times New Roman"/>
        </w:rPr>
        <w:t>, p.29</w:t>
      </w:r>
      <w:r w:rsidR="00C55601">
        <w:rPr>
          <w:rFonts w:ascii="Times New Roman" w:hAnsi="Times New Roman" w:cs="Times New Roman"/>
        </w:rPr>
        <w:t>)</w:t>
      </w:r>
      <w:r>
        <w:rPr>
          <w:rFonts w:ascii="Times New Roman" w:hAnsi="Times New Roman" w:cs="Times New Roman"/>
        </w:rPr>
        <w:t>. These combined challenges put the company at risk of losing its market position if it fails to modernize its operations and address its internal and external issues.</w:t>
      </w:r>
    </w:p>
    <w:p w14:paraId="4D38BEAC" w14:textId="127E4AF4" w:rsidR="00D54175" w:rsidRDefault="003F1976" w:rsidP="003F57C1">
      <w:pPr>
        <w:spacing w:line="360" w:lineRule="auto"/>
        <w:jc w:val="both"/>
        <w:rPr>
          <w:rFonts w:ascii="Times New Roman" w:hAnsi="Times New Roman" w:cs="Times New Roman"/>
        </w:rPr>
      </w:pPr>
      <w:r>
        <w:rPr>
          <w:rFonts w:ascii="Times New Roman" w:hAnsi="Times New Roman" w:cs="Times New Roman"/>
        </w:rPr>
        <w:t>Dickson Concepts risks losing further market share and brand prestige without taking action. The lack of an effective response to the digital transformation sweeping the retail industry may leave the company outdated and uncompetitive. Moreover, failing to address operational inefficiencies and staff resistance to change could lead to ongoing financial underperformance, eroding shareholder confidence</w:t>
      </w:r>
      <w:r w:rsidR="007D61A7">
        <w:rPr>
          <w:rFonts w:ascii="Times New Roman" w:hAnsi="Times New Roman" w:cs="Times New Roman"/>
        </w:rPr>
        <w:t>,</w:t>
      </w:r>
      <w:r>
        <w:rPr>
          <w:rFonts w:ascii="Times New Roman" w:hAnsi="Times New Roman" w:cs="Times New Roman"/>
        </w:rPr>
        <w:t xml:space="preserve"> and market trust</w:t>
      </w:r>
      <w:r w:rsidR="009F0AEB">
        <w:rPr>
          <w:rFonts w:ascii="Times New Roman" w:hAnsi="Times New Roman" w:cs="Times New Roman"/>
        </w:rPr>
        <w:t xml:space="preserve"> </w:t>
      </w:r>
      <w:r w:rsidR="00CF0269">
        <w:rPr>
          <w:rFonts w:ascii="Times New Roman" w:hAnsi="Times New Roman" w:cs="Times New Roman"/>
        </w:rPr>
        <w:t>(Dickson, 2024</w:t>
      </w:r>
      <w:r w:rsidR="00F27431">
        <w:rPr>
          <w:rFonts w:ascii="Times New Roman" w:hAnsi="Times New Roman" w:cs="Times New Roman"/>
        </w:rPr>
        <w:t>, p.26</w:t>
      </w:r>
      <w:r w:rsidR="00CF0269">
        <w:rPr>
          <w:rFonts w:ascii="Times New Roman" w:hAnsi="Times New Roman" w:cs="Times New Roman"/>
        </w:rPr>
        <w:t>)</w:t>
      </w:r>
      <w:r>
        <w:rPr>
          <w:rFonts w:ascii="Times New Roman" w:hAnsi="Times New Roman" w:cs="Times New Roman"/>
        </w:rPr>
        <w:t>. Dickson Concepts aims to transition into a more resilient, digitally integrated retail operation while maintaining the exclusivity and high-quality reputation of the brand</w:t>
      </w:r>
      <w:r w:rsidR="00CF0269">
        <w:rPr>
          <w:rFonts w:ascii="Times New Roman" w:hAnsi="Times New Roman" w:cs="Times New Roman"/>
        </w:rPr>
        <w:t xml:space="preserve"> (Dickson, 2023</w:t>
      </w:r>
      <w:r w:rsidR="00F27431">
        <w:rPr>
          <w:rFonts w:ascii="Times New Roman" w:hAnsi="Times New Roman" w:cs="Times New Roman"/>
        </w:rPr>
        <w:t>, p.18</w:t>
      </w:r>
      <w:r w:rsidR="00CF0269">
        <w:rPr>
          <w:rFonts w:ascii="Times New Roman" w:hAnsi="Times New Roman" w:cs="Times New Roman"/>
        </w:rPr>
        <w:t>)</w:t>
      </w:r>
      <w:r>
        <w:rPr>
          <w:rFonts w:ascii="Times New Roman" w:hAnsi="Times New Roman" w:cs="Times New Roman"/>
        </w:rPr>
        <w:t xml:space="preserve">. To achieve this, the company must balance traditional luxury with the </w:t>
      </w:r>
      <w:r w:rsidR="007D61A7">
        <w:rPr>
          <w:rFonts w:ascii="Times New Roman" w:hAnsi="Times New Roman" w:cs="Times New Roman"/>
        </w:rPr>
        <w:t>digital economy's demands</w:t>
      </w:r>
      <w:r>
        <w:rPr>
          <w:rFonts w:ascii="Times New Roman" w:hAnsi="Times New Roman" w:cs="Times New Roman"/>
        </w:rPr>
        <w:t>, expanding its e-commerce capabilities while ensuring that its physical stores continue to provide a curated, premium shopping experience</w:t>
      </w:r>
      <w:r w:rsidR="00CF0269">
        <w:rPr>
          <w:rFonts w:ascii="Times New Roman" w:hAnsi="Times New Roman" w:cs="Times New Roman"/>
        </w:rPr>
        <w:t xml:space="preserve"> (Dickson, </w:t>
      </w:r>
      <w:r w:rsidR="009F6273">
        <w:rPr>
          <w:rFonts w:ascii="Times New Roman" w:hAnsi="Times New Roman" w:cs="Times New Roman"/>
        </w:rPr>
        <w:t>2021</w:t>
      </w:r>
      <w:r w:rsidR="00F27431">
        <w:rPr>
          <w:rFonts w:ascii="Times New Roman" w:hAnsi="Times New Roman" w:cs="Times New Roman"/>
        </w:rPr>
        <w:t>, p.21</w:t>
      </w:r>
      <w:r w:rsidR="00CF0269">
        <w:rPr>
          <w:rFonts w:ascii="Times New Roman" w:hAnsi="Times New Roman" w:cs="Times New Roman"/>
        </w:rPr>
        <w:t>)</w:t>
      </w:r>
      <w:r>
        <w:rPr>
          <w:rFonts w:ascii="Times New Roman" w:hAnsi="Times New Roman" w:cs="Times New Roman"/>
        </w:rPr>
        <w:t>. This transformation necessitates a fundamental shift in strategy and culture to secure long-term viability and success in a rapidly changing marketplace. The SWOT analysis offers a valuable perspective to evaluate the company's situation. Key strengths include a robust luxury brand portfolio and a loyal customer base</w:t>
      </w:r>
      <w:r w:rsidR="00CF0269">
        <w:rPr>
          <w:rFonts w:ascii="Times New Roman" w:hAnsi="Times New Roman" w:cs="Times New Roman"/>
        </w:rPr>
        <w:t xml:space="preserve"> (Dickson, 2024</w:t>
      </w:r>
      <w:r w:rsidR="00F27431">
        <w:rPr>
          <w:rFonts w:ascii="Times New Roman" w:hAnsi="Times New Roman" w:cs="Times New Roman"/>
        </w:rPr>
        <w:t>, p.19</w:t>
      </w:r>
      <w:r w:rsidR="00CF0269">
        <w:rPr>
          <w:rFonts w:ascii="Times New Roman" w:hAnsi="Times New Roman" w:cs="Times New Roman"/>
        </w:rPr>
        <w:t>)</w:t>
      </w:r>
      <w:r>
        <w:rPr>
          <w:rFonts w:ascii="Times New Roman" w:hAnsi="Times New Roman" w:cs="Times New Roman"/>
        </w:rPr>
        <w:t xml:space="preserve">. However, weaknesses such as internal resistance to change and reliance on traditional retail models must be addressed. Opportunities exist </w:t>
      </w:r>
      <w:r w:rsidR="00E208B3">
        <w:rPr>
          <w:rFonts w:ascii="Times New Roman" w:hAnsi="Times New Roman" w:cs="Times New Roman"/>
        </w:rPr>
        <w:t>to enhance digital capabilities and transform</w:t>
      </w:r>
      <w:r>
        <w:rPr>
          <w:rFonts w:ascii="Times New Roman" w:hAnsi="Times New Roman" w:cs="Times New Roman"/>
        </w:rPr>
        <w:t xml:space="preserve"> operations, while external threats primarily revolve around shifting consumer preferences and economic disruptions.</w:t>
      </w:r>
    </w:p>
    <w:p w14:paraId="6ACA34D5" w14:textId="77777777" w:rsidR="00D54175" w:rsidRPr="00E64EDF" w:rsidRDefault="00D54175" w:rsidP="003F57C1">
      <w:pPr>
        <w:spacing w:line="360" w:lineRule="auto"/>
        <w:jc w:val="both"/>
        <w:rPr>
          <w:rFonts w:ascii="Times New Roman" w:hAnsi="Times New Roman" w:cs="Times New Roman"/>
          <w:i/>
          <w:iCs/>
        </w:rPr>
      </w:pPr>
      <w:r w:rsidRPr="00E64EDF">
        <w:rPr>
          <w:rFonts w:ascii="Times New Roman" w:hAnsi="Times New Roman" w:cs="Times New Roman"/>
          <w:i/>
          <w:iCs/>
        </w:rPr>
        <w:t>Step 2: Describe Your Plan or Proposal for Change</w:t>
      </w:r>
    </w:p>
    <w:p w14:paraId="6A59AE63" w14:textId="34F7E70F" w:rsidR="00D54175" w:rsidRDefault="003F1976" w:rsidP="003F57C1">
      <w:pPr>
        <w:spacing w:line="360" w:lineRule="auto"/>
        <w:jc w:val="both"/>
        <w:rPr>
          <w:rFonts w:ascii="Times New Roman" w:hAnsi="Times New Roman" w:cs="Times New Roman"/>
        </w:rPr>
      </w:pPr>
      <w:r>
        <w:rPr>
          <w:rFonts w:ascii="Times New Roman" w:hAnsi="Times New Roman" w:cs="Times New Roman"/>
        </w:rPr>
        <w:t xml:space="preserve">Dickson Concepts' change initiative aims to ensure long-term sustainability by embracing digital transformation while upholding its luxury image. </w:t>
      </w:r>
      <w:r w:rsidR="007D61A7">
        <w:rPr>
          <w:rFonts w:ascii="Times New Roman" w:hAnsi="Times New Roman" w:cs="Times New Roman"/>
        </w:rPr>
        <w:t>The company must pivot towards a more robust online and omnichannel retail model to accomplish this</w:t>
      </w:r>
      <w:r w:rsidR="00A61D3C">
        <w:rPr>
          <w:rFonts w:ascii="Times New Roman" w:hAnsi="Times New Roman" w:cs="Times New Roman"/>
        </w:rPr>
        <w:t xml:space="preserve"> (</w:t>
      </w:r>
      <w:r w:rsidR="00A61D3C" w:rsidRPr="007D2E68">
        <w:rPr>
          <w:rFonts w:ascii="Times New Roman" w:hAnsi="Times New Roman" w:cs="Times New Roman"/>
        </w:rPr>
        <w:t>Momen and Torabi,</w:t>
      </w:r>
      <w:r w:rsidR="00A61D3C">
        <w:rPr>
          <w:rFonts w:ascii="Times New Roman" w:hAnsi="Times New Roman" w:cs="Times New Roman"/>
        </w:rPr>
        <w:t xml:space="preserve"> </w:t>
      </w:r>
      <w:r w:rsidR="00A61D3C" w:rsidRPr="007D2E68">
        <w:rPr>
          <w:rFonts w:ascii="Times New Roman" w:hAnsi="Times New Roman" w:cs="Times New Roman"/>
        </w:rPr>
        <w:t>2021</w:t>
      </w:r>
      <w:r w:rsidR="004C6686">
        <w:rPr>
          <w:rFonts w:ascii="Times New Roman" w:hAnsi="Times New Roman" w:cs="Times New Roman"/>
        </w:rPr>
        <w:t>, p.6</w:t>
      </w:r>
      <w:r w:rsidR="00A61D3C">
        <w:rPr>
          <w:rFonts w:ascii="Times New Roman" w:hAnsi="Times New Roman" w:cs="Times New Roman"/>
        </w:rPr>
        <w:t>)</w:t>
      </w:r>
      <w:r>
        <w:rPr>
          <w:rFonts w:ascii="Times New Roman" w:hAnsi="Times New Roman" w:cs="Times New Roman"/>
        </w:rPr>
        <w:t>. This will necessitate investing in e-commerce capabilities, upgrading the logistics infrastructure, and refining the supply chain to be more adaptable to future market disruptions. Additionally, store closures should persist where performance is lacking, and resources should be redirected to high-performing regions and digital platforms</w:t>
      </w:r>
      <w:r w:rsidR="00A61D3C">
        <w:rPr>
          <w:rFonts w:ascii="Times New Roman" w:hAnsi="Times New Roman" w:cs="Times New Roman"/>
        </w:rPr>
        <w:t xml:space="preserve"> (</w:t>
      </w:r>
      <w:r w:rsidR="00A61D3C" w:rsidRPr="007D2E68">
        <w:rPr>
          <w:rFonts w:ascii="Times New Roman" w:hAnsi="Times New Roman" w:cs="Times New Roman"/>
        </w:rPr>
        <w:t>Momen and Torabi,</w:t>
      </w:r>
      <w:r w:rsidR="00A61D3C">
        <w:rPr>
          <w:rFonts w:ascii="Times New Roman" w:hAnsi="Times New Roman" w:cs="Times New Roman"/>
        </w:rPr>
        <w:t xml:space="preserve"> </w:t>
      </w:r>
      <w:r w:rsidR="00A61D3C" w:rsidRPr="007D2E68">
        <w:rPr>
          <w:rFonts w:ascii="Times New Roman" w:hAnsi="Times New Roman" w:cs="Times New Roman"/>
        </w:rPr>
        <w:t>2021</w:t>
      </w:r>
      <w:r w:rsidR="004C6686">
        <w:rPr>
          <w:rFonts w:ascii="Times New Roman" w:hAnsi="Times New Roman" w:cs="Times New Roman"/>
        </w:rPr>
        <w:t>, p.8</w:t>
      </w:r>
      <w:r w:rsidR="00A61D3C">
        <w:rPr>
          <w:rFonts w:ascii="Times New Roman" w:hAnsi="Times New Roman" w:cs="Times New Roman"/>
        </w:rPr>
        <w:t>)</w:t>
      </w:r>
      <w:r>
        <w:rPr>
          <w:rFonts w:ascii="Times New Roman" w:hAnsi="Times New Roman" w:cs="Times New Roman"/>
        </w:rPr>
        <w:t>. Employee training programs focused on digital tools and systems will also be essential to overcoming internal resistance and ensuring the workforce aligns fully with the company’s new vision</w:t>
      </w:r>
      <w:r w:rsidR="00480FF3">
        <w:rPr>
          <w:rFonts w:ascii="Times New Roman" w:hAnsi="Times New Roman" w:cs="Times New Roman"/>
        </w:rPr>
        <w:t xml:space="preserve"> (Li et al., 2022</w:t>
      </w:r>
      <w:r w:rsidR="004C6686">
        <w:rPr>
          <w:rFonts w:ascii="Times New Roman" w:hAnsi="Times New Roman" w:cs="Times New Roman"/>
        </w:rPr>
        <w:t>, p.10</w:t>
      </w:r>
      <w:r w:rsidR="00480FF3">
        <w:rPr>
          <w:rFonts w:ascii="Times New Roman" w:hAnsi="Times New Roman" w:cs="Times New Roman"/>
        </w:rPr>
        <w:t>)</w:t>
      </w:r>
      <w:r>
        <w:rPr>
          <w:rFonts w:ascii="Times New Roman" w:hAnsi="Times New Roman" w:cs="Times New Roman"/>
        </w:rPr>
        <w:t>. Furthermore, strategic communications will ensure that all staff and stakeholders understand and support the transition towards a more digital, yet brand-conscious, retail operation</w:t>
      </w:r>
      <w:r w:rsidR="00480FF3">
        <w:rPr>
          <w:rFonts w:ascii="Times New Roman" w:hAnsi="Times New Roman" w:cs="Times New Roman"/>
        </w:rPr>
        <w:t xml:space="preserve"> (Li et al., 2022</w:t>
      </w:r>
      <w:r w:rsidR="004C6686">
        <w:rPr>
          <w:rFonts w:ascii="Times New Roman" w:hAnsi="Times New Roman" w:cs="Times New Roman"/>
        </w:rPr>
        <w:t>, p.10</w:t>
      </w:r>
      <w:r w:rsidR="00480FF3">
        <w:rPr>
          <w:rFonts w:ascii="Times New Roman" w:hAnsi="Times New Roman" w:cs="Times New Roman"/>
        </w:rPr>
        <w:t>)</w:t>
      </w:r>
      <w:r>
        <w:rPr>
          <w:rFonts w:ascii="Times New Roman" w:hAnsi="Times New Roman" w:cs="Times New Roman"/>
        </w:rPr>
        <w:t>. This change plan will involve a blend of planned and emergent strategies, combining operational discipline with innovative flexibility to adapt to unforeseen challenges in the luxury retail sector.</w:t>
      </w:r>
    </w:p>
    <w:p w14:paraId="780C46D9" w14:textId="77777777" w:rsidR="00D54175" w:rsidRPr="00433610" w:rsidRDefault="00D54175" w:rsidP="003F57C1">
      <w:pPr>
        <w:spacing w:line="360" w:lineRule="auto"/>
        <w:jc w:val="both"/>
        <w:rPr>
          <w:rFonts w:ascii="Times New Roman" w:hAnsi="Times New Roman" w:cs="Times New Roman"/>
          <w:i/>
          <w:iCs/>
        </w:rPr>
      </w:pPr>
      <w:r w:rsidRPr="00433610">
        <w:rPr>
          <w:rFonts w:ascii="Times New Roman" w:hAnsi="Times New Roman" w:cs="Times New Roman"/>
          <w:i/>
          <w:iCs/>
        </w:rPr>
        <w:t>Step 3: Identify Forces for Change</w:t>
      </w:r>
    </w:p>
    <w:p w14:paraId="4B120010" w14:textId="0C994294" w:rsidR="003F1976" w:rsidRPr="003F1976" w:rsidRDefault="003F1976" w:rsidP="003F57C1">
      <w:pPr>
        <w:pStyle w:val="ListParagraph"/>
        <w:numPr>
          <w:ilvl w:val="0"/>
          <w:numId w:val="4"/>
        </w:numPr>
        <w:spacing w:line="360" w:lineRule="auto"/>
        <w:jc w:val="both"/>
        <w:rPr>
          <w:rFonts w:ascii="Times New Roman" w:hAnsi="Times New Roman" w:cs="Times New Roman"/>
          <w:b/>
          <w:bCs/>
        </w:rPr>
      </w:pPr>
      <w:r w:rsidRPr="003F1976">
        <w:rPr>
          <w:rFonts w:ascii="Times New Roman" w:hAnsi="Times New Roman" w:cs="Times New Roman"/>
          <w:b/>
          <w:bCs/>
        </w:rPr>
        <w:t xml:space="preserve">Declining Profitability from Underperforming Stores  </w:t>
      </w:r>
    </w:p>
    <w:p w14:paraId="0A06E926" w14:textId="6DBD153D" w:rsidR="00D54175" w:rsidRPr="003F1976" w:rsidRDefault="003F1976" w:rsidP="003F57C1">
      <w:pPr>
        <w:spacing w:line="360" w:lineRule="auto"/>
        <w:jc w:val="both"/>
        <w:rPr>
          <w:rFonts w:ascii="Times New Roman" w:hAnsi="Times New Roman" w:cs="Times New Roman"/>
        </w:rPr>
      </w:pPr>
      <w:r w:rsidRPr="003F1976">
        <w:rPr>
          <w:rFonts w:ascii="Times New Roman" w:hAnsi="Times New Roman" w:cs="Times New Roman"/>
        </w:rPr>
        <w:t xml:space="preserve">Dickson Concepts is experiencing internal financial pressure due to declining profitability, especially in certain regional stores that have not met performance expectations. The company's luxury stores, including specific Harvey Nichols locations, have struggled to generate sufficient revenue, </w:t>
      </w:r>
      <w:r>
        <w:rPr>
          <w:rFonts w:ascii="Times New Roman" w:hAnsi="Times New Roman" w:cs="Times New Roman"/>
        </w:rPr>
        <w:t>increasing</w:t>
      </w:r>
      <w:r w:rsidRPr="003F1976">
        <w:rPr>
          <w:rFonts w:ascii="Times New Roman" w:hAnsi="Times New Roman" w:cs="Times New Roman"/>
        </w:rPr>
        <w:t xml:space="preserve"> operational costs</w:t>
      </w:r>
      <w:r w:rsidR="00480FF3">
        <w:rPr>
          <w:rFonts w:ascii="Times New Roman" w:hAnsi="Times New Roman" w:cs="Times New Roman"/>
        </w:rPr>
        <w:t xml:space="preserve"> (Dickson, 2023</w:t>
      </w:r>
      <w:r w:rsidR="00F27431">
        <w:rPr>
          <w:rFonts w:ascii="Times New Roman" w:hAnsi="Times New Roman" w:cs="Times New Roman"/>
        </w:rPr>
        <w:t>, p.6</w:t>
      </w:r>
      <w:r w:rsidR="00480FF3">
        <w:rPr>
          <w:rFonts w:ascii="Times New Roman" w:hAnsi="Times New Roman" w:cs="Times New Roman"/>
        </w:rPr>
        <w:t>)</w:t>
      </w:r>
      <w:r w:rsidRPr="003F1976">
        <w:rPr>
          <w:rFonts w:ascii="Times New Roman" w:hAnsi="Times New Roman" w:cs="Times New Roman"/>
        </w:rPr>
        <w:t>. Consequently, the leadership has had to close underperforming stores to lower overhead. This decision enhances profitability by reallocating resources to higher-performing outlets and digital channels</w:t>
      </w:r>
      <w:r w:rsidR="00F25071">
        <w:rPr>
          <w:rFonts w:ascii="Times New Roman" w:hAnsi="Times New Roman" w:cs="Times New Roman"/>
        </w:rPr>
        <w:t xml:space="preserve"> (</w:t>
      </w:r>
      <w:proofErr w:type="spellStart"/>
      <w:r w:rsidR="00F25071" w:rsidRPr="007D2E68">
        <w:rPr>
          <w:rFonts w:ascii="Times New Roman" w:hAnsi="Times New Roman" w:cs="Times New Roman"/>
        </w:rPr>
        <w:t>Difrancesco</w:t>
      </w:r>
      <w:proofErr w:type="spellEnd"/>
      <w:r w:rsidR="00F25071">
        <w:rPr>
          <w:rFonts w:ascii="Times New Roman" w:hAnsi="Times New Roman" w:cs="Times New Roman"/>
        </w:rPr>
        <w:t xml:space="preserve"> et al., 2021</w:t>
      </w:r>
      <w:r w:rsidR="006D0ADB">
        <w:rPr>
          <w:rFonts w:ascii="Times New Roman" w:hAnsi="Times New Roman" w:cs="Times New Roman"/>
        </w:rPr>
        <w:t>, p.1058</w:t>
      </w:r>
      <w:r w:rsidR="00F25071">
        <w:rPr>
          <w:rFonts w:ascii="Times New Roman" w:hAnsi="Times New Roman" w:cs="Times New Roman"/>
        </w:rPr>
        <w:t>)</w:t>
      </w:r>
      <w:r w:rsidRPr="003F1976">
        <w:rPr>
          <w:rFonts w:ascii="Times New Roman" w:hAnsi="Times New Roman" w:cs="Times New Roman"/>
        </w:rPr>
        <w:t xml:space="preserve">. The need to boost profitability is a significant internal </w:t>
      </w:r>
      <w:proofErr w:type="gramStart"/>
      <w:r w:rsidRPr="003F1976">
        <w:rPr>
          <w:rFonts w:ascii="Times New Roman" w:hAnsi="Times New Roman" w:cs="Times New Roman"/>
        </w:rPr>
        <w:t>driver</w:t>
      </w:r>
      <w:proofErr w:type="gramEnd"/>
      <w:r w:rsidRPr="003F1976">
        <w:rPr>
          <w:rFonts w:ascii="Times New Roman" w:hAnsi="Times New Roman" w:cs="Times New Roman"/>
        </w:rPr>
        <w:t xml:space="preserve"> for change, urging the company to reevaluate its current retail footprint and adopt a more sustainable, technology-driven business model</w:t>
      </w:r>
      <w:r w:rsidR="00F25071">
        <w:rPr>
          <w:rFonts w:ascii="Times New Roman" w:hAnsi="Times New Roman" w:cs="Times New Roman"/>
        </w:rPr>
        <w:t xml:space="preserve"> (</w:t>
      </w:r>
      <w:proofErr w:type="spellStart"/>
      <w:r w:rsidR="00F25071" w:rsidRPr="007D2E68">
        <w:rPr>
          <w:rFonts w:ascii="Times New Roman" w:hAnsi="Times New Roman" w:cs="Times New Roman"/>
        </w:rPr>
        <w:t>Difrancesco</w:t>
      </w:r>
      <w:proofErr w:type="spellEnd"/>
      <w:r w:rsidR="00F25071">
        <w:rPr>
          <w:rFonts w:ascii="Times New Roman" w:hAnsi="Times New Roman" w:cs="Times New Roman"/>
        </w:rPr>
        <w:t xml:space="preserve"> et al., 2021</w:t>
      </w:r>
      <w:r w:rsidR="006D0ADB">
        <w:rPr>
          <w:rFonts w:ascii="Times New Roman" w:hAnsi="Times New Roman" w:cs="Times New Roman"/>
        </w:rPr>
        <w:t>, p.1062</w:t>
      </w:r>
      <w:r w:rsidR="00F25071">
        <w:rPr>
          <w:rFonts w:ascii="Times New Roman" w:hAnsi="Times New Roman" w:cs="Times New Roman"/>
        </w:rPr>
        <w:t>)</w:t>
      </w:r>
      <w:r w:rsidRPr="003F1976">
        <w:rPr>
          <w:rFonts w:ascii="Times New Roman" w:hAnsi="Times New Roman" w:cs="Times New Roman"/>
        </w:rPr>
        <w:t>.</w:t>
      </w:r>
    </w:p>
    <w:p w14:paraId="059C5EF1" w14:textId="5AF2EC76" w:rsidR="00BB129B" w:rsidRPr="00BB129B" w:rsidRDefault="00D54175" w:rsidP="003F57C1">
      <w:pPr>
        <w:pStyle w:val="ListParagraph"/>
        <w:numPr>
          <w:ilvl w:val="0"/>
          <w:numId w:val="4"/>
        </w:numPr>
        <w:spacing w:line="360" w:lineRule="auto"/>
        <w:jc w:val="both"/>
        <w:rPr>
          <w:rFonts w:ascii="Times New Roman" w:hAnsi="Times New Roman" w:cs="Times New Roman"/>
        </w:rPr>
      </w:pPr>
      <w:r w:rsidRPr="00BB129B">
        <w:rPr>
          <w:rFonts w:ascii="Times New Roman" w:hAnsi="Times New Roman" w:cs="Times New Roman"/>
          <w:b/>
          <w:bCs/>
        </w:rPr>
        <w:t>Shift in Consumer Preferences Toward Digital and Sustainable Luxury</w:t>
      </w:r>
    </w:p>
    <w:p w14:paraId="462B0316" w14:textId="5A45A6C8" w:rsidR="00D54175" w:rsidRPr="00BB129B" w:rsidRDefault="00D54175" w:rsidP="003F57C1">
      <w:pPr>
        <w:spacing w:line="360" w:lineRule="auto"/>
        <w:jc w:val="both"/>
        <w:rPr>
          <w:rFonts w:ascii="Times New Roman" w:hAnsi="Times New Roman" w:cs="Times New Roman"/>
        </w:rPr>
      </w:pPr>
      <w:r w:rsidRPr="00BB129B">
        <w:rPr>
          <w:rFonts w:ascii="Times New Roman" w:hAnsi="Times New Roman" w:cs="Times New Roman"/>
        </w:rPr>
        <w:t>Externally, changing consumer behavior presents a significant force driving Dickson Concepts to evolve. The global shift toward digital and omnichannel shopping, accelerated by the Covid-19 pandemic, has become increasingly evident, as luxury shoppers expect seamless online experiences alongside in-store visits</w:t>
      </w:r>
      <w:r w:rsidR="00F25071">
        <w:rPr>
          <w:rFonts w:ascii="Times New Roman" w:hAnsi="Times New Roman" w:cs="Times New Roman"/>
        </w:rPr>
        <w:t xml:space="preserve"> (Dickson, 2021</w:t>
      </w:r>
      <w:r w:rsidR="00F27431">
        <w:rPr>
          <w:rFonts w:ascii="Times New Roman" w:hAnsi="Times New Roman" w:cs="Times New Roman"/>
        </w:rPr>
        <w:t>, p.15</w:t>
      </w:r>
      <w:r w:rsidR="00F25071">
        <w:rPr>
          <w:rFonts w:ascii="Times New Roman" w:hAnsi="Times New Roman" w:cs="Times New Roman"/>
        </w:rPr>
        <w:t>)</w:t>
      </w:r>
      <w:r w:rsidRPr="00BB129B">
        <w:rPr>
          <w:rFonts w:ascii="Times New Roman" w:hAnsi="Times New Roman" w:cs="Times New Roman"/>
        </w:rPr>
        <w:t>. Consumers are also becoming more conscious of sustainability and ethical practices in the brands they choose to support</w:t>
      </w:r>
      <w:r w:rsidR="00F25071">
        <w:rPr>
          <w:rFonts w:ascii="Times New Roman" w:hAnsi="Times New Roman" w:cs="Times New Roman"/>
        </w:rPr>
        <w:t xml:space="preserve"> (Dickson, 2021</w:t>
      </w:r>
      <w:r w:rsidR="00F27431">
        <w:rPr>
          <w:rFonts w:ascii="Times New Roman" w:hAnsi="Times New Roman" w:cs="Times New Roman"/>
        </w:rPr>
        <w:t>, p.16</w:t>
      </w:r>
      <w:r w:rsidR="00F25071">
        <w:rPr>
          <w:rFonts w:ascii="Times New Roman" w:hAnsi="Times New Roman" w:cs="Times New Roman"/>
        </w:rPr>
        <w:t>)</w:t>
      </w:r>
      <w:r w:rsidRPr="00BB129B">
        <w:rPr>
          <w:rFonts w:ascii="Times New Roman" w:hAnsi="Times New Roman" w:cs="Times New Roman"/>
        </w:rPr>
        <w:t xml:space="preserve">. This change in customer expectations, especially among younger generations, compels Dickson Concepts to integrate digital channels, improve </w:t>
      </w:r>
      <w:proofErr w:type="gramStart"/>
      <w:r w:rsidRPr="00BB129B">
        <w:rPr>
          <w:rFonts w:ascii="Times New Roman" w:hAnsi="Times New Roman" w:cs="Times New Roman"/>
        </w:rPr>
        <w:t>its</w:t>
      </w:r>
      <w:proofErr w:type="gramEnd"/>
      <w:r w:rsidRPr="00BB129B">
        <w:rPr>
          <w:rFonts w:ascii="Times New Roman" w:hAnsi="Times New Roman" w:cs="Times New Roman"/>
        </w:rPr>
        <w:t xml:space="preserve"> online presence, and adapt </w:t>
      </w:r>
      <w:proofErr w:type="gramStart"/>
      <w:r w:rsidRPr="00BB129B">
        <w:rPr>
          <w:rFonts w:ascii="Times New Roman" w:hAnsi="Times New Roman" w:cs="Times New Roman"/>
        </w:rPr>
        <w:t>its</w:t>
      </w:r>
      <w:proofErr w:type="gramEnd"/>
      <w:r w:rsidRPr="00BB129B">
        <w:rPr>
          <w:rFonts w:ascii="Times New Roman" w:hAnsi="Times New Roman" w:cs="Times New Roman"/>
        </w:rPr>
        <w:t xml:space="preserve"> offerings to align with these new preferences</w:t>
      </w:r>
      <w:r w:rsidR="00F25071">
        <w:rPr>
          <w:rFonts w:ascii="Times New Roman" w:hAnsi="Times New Roman" w:cs="Times New Roman"/>
        </w:rPr>
        <w:t xml:space="preserve"> (Dickson, 2024</w:t>
      </w:r>
      <w:r w:rsidR="00F27431">
        <w:rPr>
          <w:rFonts w:ascii="Times New Roman" w:hAnsi="Times New Roman" w:cs="Times New Roman"/>
        </w:rPr>
        <w:t>, p.19</w:t>
      </w:r>
      <w:r w:rsidR="00F25071">
        <w:rPr>
          <w:rFonts w:ascii="Times New Roman" w:hAnsi="Times New Roman" w:cs="Times New Roman"/>
        </w:rPr>
        <w:t>)</w:t>
      </w:r>
      <w:r w:rsidRPr="00BB129B">
        <w:rPr>
          <w:rFonts w:ascii="Times New Roman" w:hAnsi="Times New Roman" w:cs="Times New Roman"/>
        </w:rPr>
        <w:t>. The pressure to remain relevant in the luxury sector while adapting to these evolving consumer values is a primary driver for the company’s need for change.</w:t>
      </w:r>
    </w:p>
    <w:p w14:paraId="5C0CBFEC" w14:textId="702BBB04" w:rsidR="00BB129B" w:rsidRPr="00BB129B" w:rsidRDefault="00D54175" w:rsidP="003F57C1">
      <w:pPr>
        <w:pStyle w:val="ListParagraph"/>
        <w:numPr>
          <w:ilvl w:val="0"/>
          <w:numId w:val="4"/>
        </w:numPr>
        <w:spacing w:line="360" w:lineRule="auto"/>
        <w:jc w:val="both"/>
        <w:rPr>
          <w:rFonts w:ascii="Times New Roman" w:hAnsi="Times New Roman" w:cs="Times New Roman"/>
        </w:rPr>
      </w:pPr>
      <w:r w:rsidRPr="00BB129B">
        <w:rPr>
          <w:rFonts w:ascii="Times New Roman" w:hAnsi="Times New Roman" w:cs="Times New Roman"/>
          <w:b/>
          <w:bCs/>
        </w:rPr>
        <w:t>The Need for Technological Advancement and Modernization</w:t>
      </w:r>
    </w:p>
    <w:p w14:paraId="7B224A3D" w14:textId="5AE337BE" w:rsidR="00D54175" w:rsidRPr="00BB129B" w:rsidRDefault="00D54175" w:rsidP="003F57C1">
      <w:pPr>
        <w:spacing w:line="360" w:lineRule="auto"/>
        <w:jc w:val="both"/>
        <w:rPr>
          <w:rFonts w:ascii="Times New Roman" w:hAnsi="Times New Roman" w:cs="Times New Roman"/>
        </w:rPr>
      </w:pPr>
      <w:r w:rsidRPr="00BB129B">
        <w:rPr>
          <w:rFonts w:ascii="Times New Roman" w:hAnsi="Times New Roman" w:cs="Times New Roman"/>
        </w:rPr>
        <w:t>Without fully embracing digital tools, Dickson Concepts’ current reliance on traditional retail operations highlights a significant internal driver for change. The company’s outdated technological infrastructure, particularly in logistics and supply chain management, has hampered its ability to meet modern consumer demands efficiently</w:t>
      </w:r>
      <w:r w:rsidR="00F25071">
        <w:rPr>
          <w:rFonts w:ascii="Times New Roman" w:hAnsi="Times New Roman" w:cs="Times New Roman"/>
        </w:rPr>
        <w:t xml:space="preserve"> (Dickson, 2020</w:t>
      </w:r>
      <w:r w:rsidR="00F27431">
        <w:rPr>
          <w:rFonts w:ascii="Times New Roman" w:hAnsi="Times New Roman" w:cs="Times New Roman"/>
        </w:rPr>
        <w:t>, p.61</w:t>
      </w:r>
      <w:r w:rsidR="00F25071">
        <w:rPr>
          <w:rFonts w:ascii="Times New Roman" w:hAnsi="Times New Roman" w:cs="Times New Roman"/>
        </w:rPr>
        <w:t>)</w:t>
      </w:r>
      <w:r w:rsidRPr="00BB129B">
        <w:rPr>
          <w:rFonts w:ascii="Times New Roman" w:hAnsi="Times New Roman" w:cs="Times New Roman"/>
        </w:rPr>
        <w:t>. Upgrading these systems and investing in digital transformation is crucial for enhancing operational efficiency, improving customer experiences, and ensuring competitiveness in the digital age</w:t>
      </w:r>
      <w:r w:rsidR="00F25071">
        <w:rPr>
          <w:rFonts w:ascii="Times New Roman" w:hAnsi="Times New Roman" w:cs="Times New Roman"/>
        </w:rPr>
        <w:t xml:space="preserve"> (Dickson, 2024</w:t>
      </w:r>
      <w:r w:rsidR="00F27431">
        <w:rPr>
          <w:rFonts w:ascii="Times New Roman" w:hAnsi="Times New Roman" w:cs="Times New Roman"/>
        </w:rPr>
        <w:t>, p.28</w:t>
      </w:r>
      <w:r w:rsidR="00F25071">
        <w:rPr>
          <w:rFonts w:ascii="Times New Roman" w:hAnsi="Times New Roman" w:cs="Times New Roman"/>
        </w:rPr>
        <w:t>)</w:t>
      </w:r>
      <w:r w:rsidRPr="00BB129B">
        <w:rPr>
          <w:rFonts w:ascii="Times New Roman" w:hAnsi="Times New Roman" w:cs="Times New Roman"/>
        </w:rPr>
        <w:t>. If not addressed, this technological gap could further impact the company’s ability to manage costs effectively and respond to market changes swiftly, making modernization a critical force for change</w:t>
      </w:r>
      <w:r w:rsidR="00F25071">
        <w:rPr>
          <w:rFonts w:ascii="Times New Roman" w:hAnsi="Times New Roman" w:cs="Times New Roman"/>
        </w:rPr>
        <w:t xml:space="preserve"> (Dickson, 2020</w:t>
      </w:r>
      <w:r w:rsidR="00F27431">
        <w:rPr>
          <w:rFonts w:ascii="Times New Roman" w:hAnsi="Times New Roman" w:cs="Times New Roman"/>
        </w:rPr>
        <w:t>, p.14</w:t>
      </w:r>
      <w:r w:rsidR="00F25071">
        <w:rPr>
          <w:rFonts w:ascii="Times New Roman" w:hAnsi="Times New Roman" w:cs="Times New Roman"/>
        </w:rPr>
        <w:t>)</w:t>
      </w:r>
      <w:r w:rsidRPr="00BB129B">
        <w:rPr>
          <w:rFonts w:ascii="Times New Roman" w:hAnsi="Times New Roman" w:cs="Times New Roman"/>
        </w:rPr>
        <w:t>.</w:t>
      </w:r>
    </w:p>
    <w:p w14:paraId="000E538B" w14:textId="40A7AA40" w:rsidR="00BB129B" w:rsidRPr="00BB129B" w:rsidRDefault="00D54175" w:rsidP="003F57C1">
      <w:pPr>
        <w:pStyle w:val="ListParagraph"/>
        <w:numPr>
          <w:ilvl w:val="0"/>
          <w:numId w:val="4"/>
        </w:numPr>
        <w:spacing w:line="360" w:lineRule="auto"/>
        <w:jc w:val="both"/>
        <w:rPr>
          <w:rFonts w:ascii="Times New Roman" w:hAnsi="Times New Roman" w:cs="Times New Roman"/>
        </w:rPr>
      </w:pPr>
      <w:r w:rsidRPr="00BB129B">
        <w:rPr>
          <w:rFonts w:ascii="Times New Roman" w:hAnsi="Times New Roman" w:cs="Times New Roman"/>
          <w:b/>
          <w:bCs/>
        </w:rPr>
        <w:t>The Impact of the COVID-19 Pandemic and Economic Uncertainty</w:t>
      </w:r>
    </w:p>
    <w:p w14:paraId="71C69B9D" w14:textId="3851A341" w:rsidR="00D54175" w:rsidRPr="00BB129B" w:rsidRDefault="00D54175" w:rsidP="003F57C1">
      <w:pPr>
        <w:spacing w:line="360" w:lineRule="auto"/>
        <w:jc w:val="both"/>
        <w:rPr>
          <w:rFonts w:ascii="Times New Roman" w:hAnsi="Times New Roman" w:cs="Times New Roman"/>
        </w:rPr>
      </w:pPr>
      <w:r w:rsidRPr="00BB129B">
        <w:rPr>
          <w:rFonts w:ascii="Times New Roman" w:hAnsi="Times New Roman" w:cs="Times New Roman"/>
        </w:rPr>
        <w:t>Externally, the COVID-19 pandemic has profoundly disrupted the retail landscape, causing a shift in luxury shopping behaviors and accelerating the need for digital transformation</w:t>
      </w:r>
      <w:r w:rsidR="00F25071">
        <w:rPr>
          <w:rFonts w:ascii="Times New Roman" w:hAnsi="Times New Roman" w:cs="Times New Roman"/>
        </w:rPr>
        <w:t xml:space="preserve"> (Dickson, 2020</w:t>
      </w:r>
      <w:r w:rsidR="00F27431">
        <w:rPr>
          <w:rFonts w:ascii="Times New Roman" w:hAnsi="Times New Roman" w:cs="Times New Roman"/>
        </w:rPr>
        <w:t>, p.14</w:t>
      </w:r>
      <w:r w:rsidR="00F25071">
        <w:rPr>
          <w:rFonts w:ascii="Times New Roman" w:hAnsi="Times New Roman" w:cs="Times New Roman"/>
        </w:rPr>
        <w:t>)</w:t>
      </w:r>
      <w:r w:rsidRPr="00BB129B">
        <w:rPr>
          <w:rFonts w:ascii="Times New Roman" w:hAnsi="Times New Roman" w:cs="Times New Roman"/>
        </w:rPr>
        <w:t>. The pandemic highlighted the vulnerability of traditional brick-and-mortar retail, with a dramatic drop in foot traffic and declining sales due to global travel restrictions and health concerns</w:t>
      </w:r>
      <w:r w:rsidR="00F25071">
        <w:rPr>
          <w:rFonts w:ascii="Times New Roman" w:hAnsi="Times New Roman" w:cs="Times New Roman"/>
        </w:rPr>
        <w:t xml:space="preserve"> (Dickson, 2021</w:t>
      </w:r>
      <w:r w:rsidR="00F27431">
        <w:rPr>
          <w:rFonts w:ascii="Times New Roman" w:hAnsi="Times New Roman" w:cs="Times New Roman"/>
        </w:rPr>
        <w:t>, p.17</w:t>
      </w:r>
      <w:r w:rsidR="00F25071">
        <w:rPr>
          <w:rFonts w:ascii="Times New Roman" w:hAnsi="Times New Roman" w:cs="Times New Roman"/>
        </w:rPr>
        <w:t>)</w:t>
      </w:r>
      <w:r w:rsidRPr="00BB129B">
        <w:rPr>
          <w:rFonts w:ascii="Times New Roman" w:hAnsi="Times New Roman" w:cs="Times New Roman"/>
        </w:rPr>
        <w:t>. The resulting economic uncertainty has made it clear that luxury retailers like Dickson Concepts must adapt to new realities, including relying more heavily on e-commerce and omnichannel strategies to ensure continued success</w:t>
      </w:r>
      <w:r w:rsidR="00F25071">
        <w:rPr>
          <w:rFonts w:ascii="Times New Roman" w:hAnsi="Times New Roman" w:cs="Times New Roman"/>
        </w:rPr>
        <w:t xml:space="preserve"> (Dickson, 2024</w:t>
      </w:r>
      <w:r w:rsidR="00F27431">
        <w:rPr>
          <w:rFonts w:ascii="Times New Roman" w:hAnsi="Times New Roman" w:cs="Times New Roman"/>
        </w:rPr>
        <w:t>, p13</w:t>
      </w:r>
      <w:r w:rsidR="00F25071">
        <w:rPr>
          <w:rFonts w:ascii="Times New Roman" w:hAnsi="Times New Roman" w:cs="Times New Roman"/>
        </w:rPr>
        <w:t>)</w:t>
      </w:r>
      <w:r w:rsidRPr="00BB129B">
        <w:rPr>
          <w:rFonts w:ascii="Times New Roman" w:hAnsi="Times New Roman" w:cs="Times New Roman"/>
        </w:rPr>
        <w:t>. The pandemic has thus become a significant catalyst for change, urging the company to rethink its strategy for long-term resilience.</w:t>
      </w:r>
    </w:p>
    <w:p w14:paraId="6B4CC800" w14:textId="77777777" w:rsidR="00D54175" w:rsidRPr="00433610" w:rsidRDefault="00D54175" w:rsidP="003F57C1">
      <w:pPr>
        <w:spacing w:line="360" w:lineRule="auto"/>
        <w:jc w:val="both"/>
        <w:rPr>
          <w:rFonts w:ascii="Times New Roman" w:hAnsi="Times New Roman" w:cs="Times New Roman"/>
          <w:i/>
          <w:iCs/>
        </w:rPr>
      </w:pPr>
      <w:r w:rsidRPr="00433610">
        <w:rPr>
          <w:rFonts w:ascii="Times New Roman" w:hAnsi="Times New Roman" w:cs="Times New Roman"/>
          <w:i/>
          <w:iCs/>
        </w:rPr>
        <w:t>Step 4: Identify Forces Against Change</w:t>
      </w:r>
    </w:p>
    <w:p w14:paraId="404890D3" w14:textId="3AE8B29D" w:rsidR="00BB129B" w:rsidRPr="00BB129B" w:rsidRDefault="00D54175" w:rsidP="003F57C1">
      <w:pPr>
        <w:pStyle w:val="ListParagraph"/>
        <w:numPr>
          <w:ilvl w:val="0"/>
          <w:numId w:val="5"/>
        </w:numPr>
        <w:spacing w:line="360" w:lineRule="auto"/>
        <w:jc w:val="both"/>
        <w:rPr>
          <w:rFonts w:ascii="Times New Roman" w:hAnsi="Times New Roman" w:cs="Times New Roman"/>
        </w:rPr>
      </w:pPr>
      <w:r w:rsidRPr="00BB129B">
        <w:rPr>
          <w:rFonts w:ascii="Times New Roman" w:hAnsi="Times New Roman" w:cs="Times New Roman"/>
          <w:b/>
          <w:bCs/>
        </w:rPr>
        <w:t>Resistance from Long-Tenured Employees</w:t>
      </w:r>
    </w:p>
    <w:p w14:paraId="7BA18C7A" w14:textId="42CF0E22" w:rsidR="00D54175" w:rsidRPr="00BB129B" w:rsidRDefault="00D54175" w:rsidP="003F57C1">
      <w:pPr>
        <w:spacing w:line="360" w:lineRule="auto"/>
        <w:jc w:val="both"/>
        <w:rPr>
          <w:rFonts w:ascii="Times New Roman" w:hAnsi="Times New Roman" w:cs="Times New Roman"/>
        </w:rPr>
      </w:pPr>
      <w:r w:rsidRPr="00BB129B">
        <w:rPr>
          <w:rFonts w:ascii="Times New Roman" w:hAnsi="Times New Roman" w:cs="Times New Roman"/>
        </w:rPr>
        <w:t>Internally, one of the significant forces resisting change at Dickson Concepts is the reluctance of some long-tenured employees to embrace new digital tools and technologies. Many employees accustomed to traditional luxury retail practices may fear job displacement or feel uncertain about the digital transformation process</w:t>
      </w:r>
      <w:r w:rsidR="00CB0442">
        <w:rPr>
          <w:rFonts w:ascii="Times New Roman" w:hAnsi="Times New Roman" w:cs="Times New Roman"/>
        </w:rPr>
        <w:t xml:space="preserve"> (</w:t>
      </w:r>
      <w:r w:rsidR="00CB0442" w:rsidRPr="007D2E68">
        <w:rPr>
          <w:rFonts w:ascii="Times New Roman" w:hAnsi="Times New Roman" w:cs="Times New Roman"/>
        </w:rPr>
        <w:t>Hänninen</w:t>
      </w:r>
      <w:r w:rsidR="00CB0442">
        <w:rPr>
          <w:rFonts w:ascii="Times New Roman" w:hAnsi="Times New Roman" w:cs="Times New Roman"/>
        </w:rPr>
        <w:t xml:space="preserve"> et al., 2021</w:t>
      </w:r>
      <w:r w:rsidR="006D0ADB">
        <w:rPr>
          <w:rFonts w:ascii="Times New Roman" w:hAnsi="Times New Roman" w:cs="Times New Roman"/>
        </w:rPr>
        <w:t>, p.3</w:t>
      </w:r>
      <w:r w:rsidR="00CB0442">
        <w:rPr>
          <w:rFonts w:ascii="Times New Roman" w:hAnsi="Times New Roman" w:cs="Times New Roman"/>
        </w:rPr>
        <w:t>)</w:t>
      </w:r>
      <w:r w:rsidRPr="00BB129B">
        <w:rPr>
          <w:rFonts w:ascii="Times New Roman" w:hAnsi="Times New Roman" w:cs="Times New Roman"/>
        </w:rPr>
        <w:t>. This fear of the unknown can lead to resistance, slowing the adoption of necessary changes</w:t>
      </w:r>
      <w:r w:rsidR="00CB0442">
        <w:rPr>
          <w:rFonts w:ascii="Times New Roman" w:hAnsi="Times New Roman" w:cs="Times New Roman"/>
        </w:rPr>
        <w:t xml:space="preserve"> (</w:t>
      </w:r>
      <w:r w:rsidR="00CB0442" w:rsidRPr="007D2E68">
        <w:rPr>
          <w:rFonts w:ascii="Times New Roman" w:hAnsi="Times New Roman" w:cs="Times New Roman"/>
        </w:rPr>
        <w:t>Hänninen</w:t>
      </w:r>
      <w:r w:rsidR="00CB0442">
        <w:rPr>
          <w:rFonts w:ascii="Times New Roman" w:hAnsi="Times New Roman" w:cs="Times New Roman"/>
        </w:rPr>
        <w:t xml:space="preserve"> et al., 2021</w:t>
      </w:r>
      <w:r w:rsidR="006D0ADB">
        <w:rPr>
          <w:rFonts w:ascii="Times New Roman" w:hAnsi="Times New Roman" w:cs="Times New Roman"/>
        </w:rPr>
        <w:t>, p.5</w:t>
      </w:r>
      <w:r w:rsidR="00CB0442">
        <w:rPr>
          <w:rFonts w:ascii="Times New Roman" w:hAnsi="Times New Roman" w:cs="Times New Roman"/>
        </w:rPr>
        <w:t>)</w:t>
      </w:r>
      <w:r w:rsidRPr="00BB129B">
        <w:rPr>
          <w:rFonts w:ascii="Times New Roman" w:hAnsi="Times New Roman" w:cs="Times New Roman"/>
        </w:rPr>
        <w:t>. Overcoming this internal resistance requires strong leadership, clear communication, and targeted training programs to demonstrate the long-term benefits of the new digital strategy and alleviate concerns about job security</w:t>
      </w:r>
      <w:r w:rsidR="00CB0442">
        <w:rPr>
          <w:rFonts w:ascii="Times New Roman" w:hAnsi="Times New Roman" w:cs="Times New Roman"/>
        </w:rPr>
        <w:t xml:space="preserve"> (</w:t>
      </w:r>
      <w:r w:rsidR="00CB0442" w:rsidRPr="007D2E68">
        <w:rPr>
          <w:rFonts w:ascii="Times New Roman" w:hAnsi="Times New Roman" w:cs="Times New Roman"/>
        </w:rPr>
        <w:t>Hänninen</w:t>
      </w:r>
      <w:r w:rsidR="00CB0442">
        <w:rPr>
          <w:rFonts w:ascii="Times New Roman" w:hAnsi="Times New Roman" w:cs="Times New Roman"/>
        </w:rPr>
        <w:t xml:space="preserve"> et al., 2021</w:t>
      </w:r>
      <w:r w:rsidR="006D0ADB">
        <w:rPr>
          <w:rFonts w:ascii="Times New Roman" w:hAnsi="Times New Roman" w:cs="Times New Roman"/>
        </w:rPr>
        <w:t>, p.9</w:t>
      </w:r>
      <w:r w:rsidR="00CB0442">
        <w:rPr>
          <w:rFonts w:ascii="Times New Roman" w:hAnsi="Times New Roman" w:cs="Times New Roman"/>
        </w:rPr>
        <w:t>)</w:t>
      </w:r>
      <w:r w:rsidRPr="00BB129B">
        <w:rPr>
          <w:rFonts w:ascii="Times New Roman" w:hAnsi="Times New Roman" w:cs="Times New Roman"/>
        </w:rPr>
        <w:t>.</w:t>
      </w:r>
    </w:p>
    <w:p w14:paraId="15A430CB" w14:textId="56F09F8E" w:rsidR="00BB129B" w:rsidRPr="00BB129B" w:rsidRDefault="00D54175" w:rsidP="003F57C1">
      <w:pPr>
        <w:pStyle w:val="ListParagraph"/>
        <w:numPr>
          <w:ilvl w:val="0"/>
          <w:numId w:val="5"/>
        </w:numPr>
        <w:spacing w:line="360" w:lineRule="auto"/>
        <w:jc w:val="both"/>
        <w:rPr>
          <w:rFonts w:ascii="Times New Roman" w:hAnsi="Times New Roman" w:cs="Times New Roman"/>
        </w:rPr>
      </w:pPr>
      <w:r w:rsidRPr="00BB129B">
        <w:rPr>
          <w:rFonts w:ascii="Times New Roman" w:hAnsi="Times New Roman" w:cs="Times New Roman"/>
          <w:b/>
          <w:bCs/>
        </w:rPr>
        <w:t>Concerns About Maintaining the Luxury Brand Image</w:t>
      </w:r>
    </w:p>
    <w:p w14:paraId="7F97147C" w14:textId="238DEDA2" w:rsidR="00D54175" w:rsidRPr="00BB129B" w:rsidRDefault="00D54175" w:rsidP="003F57C1">
      <w:pPr>
        <w:spacing w:line="360" w:lineRule="auto"/>
        <w:jc w:val="both"/>
        <w:rPr>
          <w:rFonts w:ascii="Times New Roman" w:hAnsi="Times New Roman" w:cs="Times New Roman"/>
        </w:rPr>
      </w:pPr>
      <w:r w:rsidRPr="00BB129B">
        <w:rPr>
          <w:rFonts w:ascii="Times New Roman" w:hAnsi="Times New Roman" w:cs="Times New Roman"/>
        </w:rPr>
        <w:t xml:space="preserve">Externally, a significant force against change arises from concerns about maintaining the company’s luxury brand image in the face of digital expansion. Traditional luxury brands often rely on </w:t>
      </w:r>
      <w:proofErr w:type="gramStart"/>
      <w:r w:rsidRPr="00BB129B">
        <w:rPr>
          <w:rFonts w:ascii="Times New Roman" w:hAnsi="Times New Roman" w:cs="Times New Roman"/>
        </w:rPr>
        <w:t>exclusivity</w:t>
      </w:r>
      <w:proofErr w:type="gramEnd"/>
      <w:r w:rsidRPr="00BB129B">
        <w:rPr>
          <w:rFonts w:ascii="Times New Roman" w:hAnsi="Times New Roman" w:cs="Times New Roman"/>
        </w:rPr>
        <w:t xml:space="preserve"> and in-person, personalized shopping experiences, which some view as incompatible with mass-market or online sales</w:t>
      </w:r>
      <w:r w:rsidR="00BF48D4">
        <w:rPr>
          <w:rFonts w:ascii="Times New Roman" w:hAnsi="Times New Roman" w:cs="Times New Roman"/>
        </w:rPr>
        <w:t xml:space="preserve"> (</w:t>
      </w:r>
      <w:r w:rsidR="00BF48D4" w:rsidRPr="007D2E68">
        <w:rPr>
          <w:rFonts w:ascii="Times New Roman" w:hAnsi="Times New Roman" w:cs="Times New Roman"/>
        </w:rPr>
        <w:t>Do Vale</w:t>
      </w:r>
      <w:r w:rsidR="00BF48D4">
        <w:rPr>
          <w:rFonts w:ascii="Times New Roman" w:hAnsi="Times New Roman" w:cs="Times New Roman"/>
        </w:rPr>
        <w:t xml:space="preserve"> et al., 2022</w:t>
      </w:r>
      <w:r w:rsidR="006D0ADB">
        <w:rPr>
          <w:rFonts w:ascii="Times New Roman" w:hAnsi="Times New Roman" w:cs="Times New Roman"/>
        </w:rPr>
        <w:t>, p.339</w:t>
      </w:r>
      <w:r w:rsidR="00BF48D4">
        <w:rPr>
          <w:rFonts w:ascii="Times New Roman" w:hAnsi="Times New Roman" w:cs="Times New Roman"/>
        </w:rPr>
        <w:t>)</w:t>
      </w:r>
      <w:r w:rsidRPr="00BB129B">
        <w:rPr>
          <w:rFonts w:ascii="Times New Roman" w:hAnsi="Times New Roman" w:cs="Times New Roman"/>
        </w:rPr>
        <w:t>. There is fear that expanding the brand’s online presence could dilute its premium image and alienate its affluent customer base, who may view online shopping as less exclusive</w:t>
      </w:r>
      <w:r w:rsidR="00BF48D4">
        <w:rPr>
          <w:rFonts w:ascii="Times New Roman" w:hAnsi="Times New Roman" w:cs="Times New Roman"/>
        </w:rPr>
        <w:t xml:space="preserve"> (</w:t>
      </w:r>
      <w:r w:rsidR="00BF48D4" w:rsidRPr="007D2E68">
        <w:rPr>
          <w:rFonts w:ascii="Times New Roman" w:hAnsi="Times New Roman" w:cs="Times New Roman"/>
        </w:rPr>
        <w:t>Do Vale</w:t>
      </w:r>
      <w:r w:rsidR="00BF48D4">
        <w:rPr>
          <w:rFonts w:ascii="Times New Roman" w:hAnsi="Times New Roman" w:cs="Times New Roman"/>
        </w:rPr>
        <w:t xml:space="preserve"> et al., 2022</w:t>
      </w:r>
      <w:r w:rsidR="006D0ADB">
        <w:rPr>
          <w:rFonts w:ascii="Times New Roman" w:hAnsi="Times New Roman" w:cs="Times New Roman"/>
        </w:rPr>
        <w:t>, p.345</w:t>
      </w:r>
      <w:r w:rsidR="00BF48D4">
        <w:rPr>
          <w:rFonts w:ascii="Times New Roman" w:hAnsi="Times New Roman" w:cs="Times New Roman"/>
        </w:rPr>
        <w:t>)</w:t>
      </w:r>
      <w:r w:rsidRPr="00BB129B">
        <w:rPr>
          <w:rFonts w:ascii="Times New Roman" w:hAnsi="Times New Roman" w:cs="Times New Roman"/>
        </w:rPr>
        <w:t>. This concern creates external resistance, as the brand's reputation and prestige are crucial to its market position</w:t>
      </w:r>
      <w:r w:rsidR="00BF48D4">
        <w:rPr>
          <w:rFonts w:ascii="Times New Roman" w:hAnsi="Times New Roman" w:cs="Times New Roman"/>
        </w:rPr>
        <w:t xml:space="preserve"> (</w:t>
      </w:r>
      <w:r w:rsidR="00BF48D4" w:rsidRPr="007D2E68">
        <w:rPr>
          <w:rFonts w:ascii="Times New Roman" w:hAnsi="Times New Roman" w:cs="Times New Roman"/>
        </w:rPr>
        <w:t>Do Vale</w:t>
      </w:r>
      <w:r w:rsidR="00BF48D4">
        <w:rPr>
          <w:rFonts w:ascii="Times New Roman" w:hAnsi="Times New Roman" w:cs="Times New Roman"/>
        </w:rPr>
        <w:t xml:space="preserve"> et al., 2022</w:t>
      </w:r>
      <w:r w:rsidR="006D0ADB">
        <w:rPr>
          <w:rFonts w:ascii="Times New Roman" w:hAnsi="Times New Roman" w:cs="Times New Roman"/>
        </w:rPr>
        <w:t>, p.342</w:t>
      </w:r>
      <w:r w:rsidR="00BF48D4">
        <w:rPr>
          <w:rFonts w:ascii="Times New Roman" w:hAnsi="Times New Roman" w:cs="Times New Roman"/>
        </w:rPr>
        <w:t>)</w:t>
      </w:r>
      <w:r w:rsidRPr="00BB129B">
        <w:rPr>
          <w:rFonts w:ascii="Times New Roman" w:hAnsi="Times New Roman" w:cs="Times New Roman"/>
        </w:rPr>
        <w:t>. Managing this balance between digital accessibility and maintaining exclusivity is a significant challenge for Dickson Concepts in its change efforts.</w:t>
      </w:r>
    </w:p>
    <w:p w14:paraId="4BBAEFD8" w14:textId="5D901E9E" w:rsidR="00BB129B" w:rsidRPr="00BB129B" w:rsidRDefault="00D54175" w:rsidP="003F57C1">
      <w:pPr>
        <w:pStyle w:val="ListParagraph"/>
        <w:numPr>
          <w:ilvl w:val="0"/>
          <w:numId w:val="5"/>
        </w:numPr>
        <w:spacing w:line="360" w:lineRule="auto"/>
        <w:jc w:val="both"/>
        <w:rPr>
          <w:rFonts w:ascii="Times New Roman" w:hAnsi="Times New Roman" w:cs="Times New Roman"/>
        </w:rPr>
      </w:pPr>
      <w:r w:rsidRPr="00BB129B">
        <w:rPr>
          <w:rFonts w:ascii="Times New Roman" w:hAnsi="Times New Roman" w:cs="Times New Roman"/>
          <w:b/>
          <w:bCs/>
        </w:rPr>
        <w:t>Organizational Structure and Bureaucracy</w:t>
      </w:r>
    </w:p>
    <w:p w14:paraId="61F9D61A" w14:textId="6C928D51" w:rsidR="00D54175" w:rsidRPr="00BB129B" w:rsidRDefault="00D54175" w:rsidP="003F57C1">
      <w:pPr>
        <w:spacing w:line="360" w:lineRule="auto"/>
        <w:jc w:val="both"/>
        <w:rPr>
          <w:rFonts w:ascii="Times New Roman" w:hAnsi="Times New Roman" w:cs="Times New Roman"/>
        </w:rPr>
      </w:pPr>
      <w:r w:rsidRPr="00BB129B">
        <w:rPr>
          <w:rFonts w:ascii="Times New Roman" w:hAnsi="Times New Roman" w:cs="Times New Roman"/>
        </w:rPr>
        <w:t>Internally, the existing organizational structure at Dickson Concepts may also act as a barrier to change. The company’s traditional, hierarchical structure may limit flexibility and speed in implementing digital transformation</w:t>
      </w:r>
      <w:r w:rsidR="00BF48D4">
        <w:rPr>
          <w:rFonts w:ascii="Times New Roman" w:hAnsi="Times New Roman" w:cs="Times New Roman"/>
        </w:rPr>
        <w:t xml:space="preserve"> (</w:t>
      </w:r>
      <w:r w:rsidR="00BF48D4" w:rsidRPr="007D2E68">
        <w:rPr>
          <w:rFonts w:ascii="Times New Roman" w:hAnsi="Times New Roman" w:cs="Times New Roman"/>
        </w:rPr>
        <w:t>Do Vale</w:t>
      </w:r>
      <w:r w:rsidR="00BF48D4">
        <w:rPr>
          <w:rFonts w:ascii="Times New Roman" w:hAnsi="Times New Roman" w:cs="Times New Roman"/>
        </w:rPr>
        <w:t xml:space="preserve"> et al., 2022</w:t>
      </w:r>
      <w:r w:rsidR="006D0ADB">
        <w:rPr>
          <w:rFonts w:ascii="Times New Roman" w:hAnsi="Times New Roman" w:cs="Times New Roman"/>
        </w:rPr>
        <w:t>, p.346</w:t>
      </w:r>
      <w:r w:rsidR="00BF48D4">
        <w:rPr>
          <w:rFonts w:ascii="Times New Roman" w:hAnsi="Times New Roman" w:cs="Times New Roman"/>
        </w:rPr>
        <w:t>)</w:t>
      </w:r>
      <w:r w:rsidRPr="00BB129B">
        <w:rPr>
          <w:rFonts w:ascii="Times New Roman" w:hAnsi="Times New Roman" w:cs="Times New Roman"/>
        </w:rPr>
        <w:t>. Rigid processes and a reluctance to move away from well-established practices can slow decision-making, hinder innovation, and obstruct the necessary agility required to adapt to new market conditions</w:t>
      </w:r>
      <w:r w:rsidR="00620F6D">
        <w:rPr>
          <w:rFonts w:ascii="Times New Roman" w:hAnsi="Times New Roman" w:cs="Times New Roman"/>
        </w:rPr>
        <w:t xml:space="preserve"> (</w:t>
      </w:r>
      <w:r w:rsidR="00620F6D" w:rsidRPr="007D2E68">
        <w:rPr>
          <w:rFonts w:ascii="Times New Roman" w:hAnsi="Times New Roman" w:cs="Times New Roman"/>
        </w:rPr>
        <w:t>Davis-Sramek</w:t>
      </w:r>
      <w:r w:rsidR="00620F6D">
        <w:rPr>
          <w:rFonts w:ascii="Times New Roman" w:hAnsi="Times New Roman" w:cs="Times New Roman"/>
        </w:rPr>
        <w:t xml:space="preserve"> et al., 2020</w:t>
      </w:r>
      <w:r w:rsidR="00B13713">
        <w:rPr>
          <w:rFonts w:ascii="Times New Roman" w:hAnsi="Times New Roman" w:cs="Times New Roman"/>
        </w:rPr>
        <w:t>, p.559</w:t>
      </w:r>
      <w:r w:rsidR="00620F6D">
        <w:rPr>
          <w:rFonts w:ascii="Times New Roman" w:hAnsi="Times New Roman" w:cs="Times New Roman"/>
        </w:rPr>
        <w:t>)</w:t>
      </w:r>
      <w:r w:rsidRPr="00BB129B">
        <w:rPr>
          <w:rFonts w:ascii="Times New Roman" w:hAnsi="Times New Roman" w:cs="Times New Roman"/>
        </w:rPr>
        <w:t>. Additionally, senior leadership’s focus on maintaining the status quo can prevent the company from fully embracing new ways of operating</w:t>
      </w:r>
      <w:r w:rsidR="00620F6D">
        <w:rPr>
          <w:rFonts w:ascii="Times New Roman" w:hAnsi="Times New Roman" w:cs="Times New Roman"/>
        </w:rPr>
        <w:t xml:space="preserve"> (</w:t>
      </w:r>
      <w:r w:rsidR="00620F6D" w:rsidRPr="007D2E68">
        <w:rPr>
          <w:rFonts w:ascii="Times New Roman" w:hAnsi="Times New Roman" w:cs="Times New Roman"/>
        </w:rPr>
        <w:t>Davis-Sramek</w:t>
      </w:r>
      <w:r w:rsidR="00620F6D">
        <w:rPr>
          <w:rFonts w:ascii="Times New Roman" w:hAnsi="Times New Roman" w:cs="Times New Roman"/>
        </w:rPr>
        <w:t xml:space="preserve"> et al., 2020</w:t>
      </w:r>
      <w:r w:rsidR="00B13713">
        <w:rPr>
          <w:rFonts w:ascii="Times New Roman" w:hAnsi="Times New Roman" w:cs="Times New Roman"/>
        </w:rPr>
        <w:t>, p.563</w:t>
      </w:r>
      <w:r w:rsidR="00620F6D">
        <w:rPr>
          <w:rFonts w:ascii="Times New Roman" w:hAnsi="Times New Roman" w:cs="Times New Roman"/>
        </w:rPr>
        <w:t>)</w:t>
      </w:r>
      <w:r w:rsidRPr="00BB129B">
        <w:rPr>
          <w:rFonts w:ascii="Times New Roman" w:hAnsi="Times New Roman" w:cs="Times New Roman"/>
        </w:rPr>
        <w:t>. To overcome this, the company may need to reevaluate its organizational structure to support faster decision-making and encourage innovation at all levels.</w:t>
      </w:r>
    </w:p>
    <w:p w14:paraId="518C81DD" w14:textId="165EE084" w:rsidR="00BB129B" w:rsidRPr="00BB129B" w:rsidRDefault="00D54175" w:rsidP="003F57C1">
      <w:pPr>
        <w:pStyle w:val="ListParagraph"/>
        <w:numPr>
          <w:ilvl w:val="0"/>
          <w:numId w:val="5"/>
        </w:numPr>
        <w:spacing w:line="360" w:lineRule="auto"/>
        <w:jc w:val="both"/>
        <w:rPr>
          <w:rFonts w:ascii="Times New Roman" w:hAnsi="Times New Roman" w:cs="Times New Roman"/>
        </w:rPr>
      </w:pPr>
      <w:r w:rsidRPr="00BB129B">
        <w:rPr>
          <w:rFonts w:ascii="Times New Roman" w:hAnsi="Times New Roman" w:cs="Times New Roman"/>
          <w:b/>
          <w:bCs/>
        </w:rPr>
        <w:t>Financial Constraints and High Upfront Costs</w:t>
      </w:r>
    </w:p>
    <w:p w14:paraId="775E5981" w14:textId="01CCB0C9" w:rsidR="00D54175" w:rsidRDefault="00D54175" w:rsidP="003F57C1">
      <w:pPr>
        <w:spacing w:line="360" w:lineRule="auto"/>
        <w:jc w:val="both"/>
        <w:rPr>
          <w:rFonts w:ascii="Times New Roman" w:hAnsi="Times New Roman" w:cs="Times New Roman"/>
        </w:rPr>
      </w:pPr>
      <w:r w:rsidRPr="00BB129B">
        <w:rPr>
          <w:rFonts w:ascii="Times New Roman" w:hAnsi="Times New Roman" w:cs="Times New Roman"/>
        </w:rPr>
        <w:t>Externally, financial concerns present another resistance to change. The upfront costs of implementing a comprehensive digital transformation, including investing in e-commerce platforms, upgrading technology, and retraining staff, are substantial</w:t>
      </w:r>
      <w:r w:rsidR="005C027C">
        <w:rPr>
          <w:rFonts w:ascii="Times New Roman" w:hAnsi="Times New Roman" w:cs="Times New Roman"/>
        </w:rPr>
        <w:t xml:space="preserve"> (</w:t>
      </w:r>
      <w:r w:rsidR="005C027C" w:rsidRPr="007D2E68">
        <w:rPr>
          <w:rFonts w:ascii="Times New Roman" w:hAnsi="Times New Roman" w:cs="Times New Roman"/>
        </w:rPr>
        <w:t>Hänninen</w:t>
      </w:r>
      <w:r w:rsidR="005C027C">
        <w:rPr>
          <w:rFonts w:ascii="Times New Roman" w:hAnsi="Times New Roman" w:cs="Times New Roman"/>
        </w:rPr>
        <w:t xml:space="preserve"> et al., 2021</w:t>
      </w:r>
      <w:r w:rsidR="006D0ADB">
        <w:rPr>
          <w:rFonts w:ascii="Times New Roman" w:hAnsi="Times New Roman" w:cs="Times New Roman"/>
        </w:rPr>
        <w:t>, p.16</w:t>
      </w:r>
      <w:r w:rsidR="005C027C">
        <w:rPr>
          <w:rFonts w:ascii="Times New Roman" w:hAnsi="Times New Roman" w:cs="Times New Roman"/>
        </w:rPr>
        <w:t>)</w:t>
      </w:r>
      <w:r w:rsidRPr="00BB129B">
        <w:rPr>
          <w:rFonts w:ascii="Times New Roman" w:hAnsi="Times New Roman" w:cs="Times New Roman"/>
        </w:rPr>
        <w:t>. In times of economic uncertainty, such as post-pandemic recovery, the company may face pressure to manage costs carefully. The significant financial commitment required for digital infrastructure and supply chain upgrades can cause hesitation, especially when immediate returns are not guaranteed</w:t>
      </w:r>
      <w:r w:rsidR="005C027C">
        <w:rPr>
          <w:rFonts w:ascii="Times New Roman" w:hAnsi="Times New Roman" w:cs="Times New Roman"/>
        </w:rPr>
        <w:t xml:space="preserve"> (</w:t>
      </w:r>
      <w:r w:rsidR="005C027C" w:rsidRPr="007D2E68">
        <w:rPr>
          <w:rFonts w:ascii="Times New Roman" w:hAnsi="Times New Roman" w:cs="Times New Roman"/>
        </w:rPr>
        <w:t>Hänninen</w:t>
      </w:r>
      <w:r w:rsidR="005C027C">
        <w:rPr>
          <w:rFonts w:ascii="Times New Roman" w:hAnsi="Times New Roman" w:cs="Times New Roman"/>
        </w:rPr>
        <w:t xml:space="preserve"> et al., 2021</w:t>
      </w:r>
      <w:r w:rsidR="006D0ADB">
        <w:rPr>
          <w:rFonts w:ascii="Times New Roman" w:hAnsi="Times New Roman" w:cs="Times New Roman"/>
        </w:rPr>
        <w:t>, p.17</w:t>
      </w:r>
      <w:r w:rsidR="005C027C">
        <w:rPr>
          <w:rFonts w:ascii="Times New Roman" w:hAnsi="Times New Roman" w:cs="Times New Roman"/>
        </w:rPr>
        <w:t>)</w:t>
      </w:r>
      <w:r w:rsidRPr="00BB129B">
        <w:rPr>
          <w:rFonts w:ascii="Times New Roman" w:hAnsi="Times New Roman" w:cs="Times New Roman"/>
        </w:rPr>
        <w:t>. Additionally, shareholders may have concerns about the long-term payoff of such investments</w:t>
      </w:r>
      <w:r w:rsidR="005C027C">
        <w:rPr>
          <w:rFonts w:ascii="Times New Roman" w:hAnsi="Times New Roman" w:cs="Times New Roman"/>
        </w:rPr>
        <w:t xml:space="preserve"> (</w:t>
      </w:r>
      <w:r w:rsidR="005C027C" w:rsidRPr="007D2E68">
        <w:rPr>
          <w:rFonts w:ascii="Times New Roman" w:hAnsi="Times New Roman" w:cs="Times New Roman"/>
        </w:rPr>
        <w:t>Hänninen</w:t>
      </w:r>
      <w:r w:rsidR="005C027C">
        <w:rPr>
          <w:rFonts w:ascii="Times New Roman" w:hAnsi="Times New Roman" w:cs="Times New Roman"/>
        </w:rPr>
        <w:t xml:space="preserve"> et al., 2021</w:t>
      </w:r>
      <w:r w:rsidR="006D0ADB">
        <w:rPr>
          <w:rFonts w:ascii="Times New Roman" w:hAnsi="Times New Roman" w:cs="Times New Roman"/>
        </w:rPr>
        <w:t>, p.24</w:t>
      </w:r>
      <w:r w:rsidR="005C027C">
        <w:rPr>
          <w:rFonts w:ascii="Times New Roman" w:hAnsi="Times New Roman" w:cs="Times New Roman"/>
        </w:rPr>
        <w:t>)</w:t>
      </w:r>
      <w:r w:rsidRPr="00BB129B">
        <w:rPr>
          <w:rFonts w:ascii="Times New Roman" w:hAnsi="Times New Roman" w:cs="Times New Roman"/>
        </w:rPr>
        <w:t>. This financial burden is a significant external force against change, as it creates uncertainty and risk in the short term, even though the benefits may be realized over time.</w:t>
      </w:r>
    </w:p>
    <w:p w14:paraId="4F8DC99E" w14:textId="3DB75BDC" w:rsidR="006F1063" w:rsidRPr="00433610" w:rsidRDefault="006F1063" w:rsidP="003F57C1">
      <w:pPr>
        <w:spacing w:line="360" w:lineRule="auto"/>
        <w:jc w:val="both"/>
        <w:rPr>
          <w:rFonts w:ascii="Times New Roman" w:hAnsi="Times New Roman" w:cs="Times New Roman"/>
          <w:i/>
          <w:iCs/>
        </w:rPr>
      </w:pPr>
      <w:r w:rsidRPr="00433610">
        <w:rPr>
          <w:rFonts w:ascii="Times New Roman" w:hAnsi="Times New Roman" w:cs="Times New Roman"/>
          <w:i/>
          <w:iCs/>
        </w:rPr>
        <w:t>Step 5: Assign Scores</w:t>
      </w:r>
    </w:p>
    <w:p w14:paraId="71087168" w14:textId="7E829400" w:rsidR="006F1063" w:rsidRDefault="00D12B05" w:rsidP="003F57C1">
      <w:pPr>
        <w:spacing w:line="360" w:lineRule="auto"/>
        <w:jc w:val="both"/>
        <w:rPr>
          <w:rFonts w:ascii="Times New Roman" w:hAnsi="Times New Roman" w:cs="Times New Roman"/>
        </w:rPr>
      </w:pPr>
      <w:r>
        <w:rPr>
          <w:noProof/>
        </w:rPr>
        <w:drawing>
          <wp:inline distT="0" distB="0" distL="0" distR="0" wp14:anchorId="7274C5A0" wp14:editId="78BC7933">
            <wp:extent cx="5504815" cy="2673183"/>
            <wp:effectExtent l="0" t="0" r="635" b="0"/>
            <wp:docPr id="1163178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78500" name=""/>
                    <pic:cNvPicPr/>
                  </pic:nvPicPr>
                  <pic:blipFill>
                    <a:blip r:embed="rId9"/>
                    <a:stretch>
                      <a:fillRect/>
                    </a:stretch>
                  </pic:blipFill>
                  <pic:spPr>
                    <a:xfrm>
                      <a:off x="0" y="0"/>
                      <a:ext cx="5515840" cy="2678537"/>
                    </a:xfrm>
                    <a:prstGeom prst="rect">
                      <a:avLst/>
                    </a:prstGeom>
                  </pic:spPr>
                </pic:pic>
              </a:graphicData>
            </a:graphic>
          </wp:inline>
        </w:drawing>
      </w:r>
    </w:p>
    <w:p w14:paraId="58B9DEF6" w14:textId="1F0A55EB" w:rsidR="00433610" w:rsidRPr="00BB129B" w:rsidRDefault="00433610" w:rsidP="003F57C1">
      <w:pPr>
        <w:spacing w:line="360" w:lineRule="auto"/>
        <w:jc w:val="both"/>
        <w:rPr>
          <w:rFonts w:ascii="Times New Roman" w:hAnsi="Times New Roman" w:cs="Times New Roman"/>
        </w:rPr>
      </w:pPr>
      <w:r>
        <w:rPr>
          <w:rFonts w:ascii="Times New Roman" w:hAnsi="Times New Roman" w:cs="Times New Roman"/>
        </w:rPr>
        <w:t xml:space="preserve">Figure 1: </w:t>
      </w:r>
      <w:r w:rsidR="001D0B94">
        <w:rPr>
          <w:rFonts w:ascii="Times New Roman" w:hAnsi="Times New Roman" w:cs="Times New Roman"/>
        </w:rPr>
        <w:t xml:space="preserve">Forces </w:t>
      </w:r>
      <w:r w:rsidR="00E34B5F">
        <w:rPr>
          <w:rFonts w:ascii="Times New Roman" w:hAnsi="Times New Roman" w:cs="Times New Roman"/>
        </w:rPr>
        <w:t>F</w:t>
      </w:r>
      <w:r w:rsidR="001D0B94">
        <w:rPr>
          <w:rFonts w:ascii="Times New Roman" w:hAnsi="Times New Roman" w:cs="Times New Roman"/>
        </w:rPr>
        <w:t>or and Against Change</w:t>
      </w:r>
    </w:p>
    <w:p w14:paraId="345AF6E8" w14:textId="77777777" w:rsidR="002A4AFF" w:rsidRPr="00E34B5F" w:rsidRDefault="002A4AFF" w:rsidP="003F57C1">
      <w:pPr>
        <w:spacing w:line="360" w:lineRule="auto"/>
        <w:jc w:val="both"/>
        <w:rPr>
          <w:rFonts w:ascii="Times New Roman" w:hAnsi="Times New Roman" w:cs="Times New Roman"/>
          <w:i/>
          <w:iCs/>
        </w:rPr>
      </w:pPr>
      <w:r w:rsidRPr="00E34B5F">
        <w:rPr>
          <w:rFonts w:ascii="Times New Roman" w:hAnsi="Times New Roman" w:cs="Times New Roman"/>
          <w:i/>
          <w:iCs/>
        </w:rPr>
        <w:t>Step 6: Analyze and Apply</w:t>
      </w:r>
    </w:p>
    <w:p w14:paraId="20BEE5F2" w14:textId="77777777" w:rsidR="002A4AFF" w:rsidRPr="002A4AFF" w:rsidRDefault="002A4AFF" w:rsidP="003F57C1">
      <w:pPr>
        <w:spacing w:line="360" w:lineRule="auto"/>
        <w:jc w:val="both"/>
        <w:rPr>
          <w:rFonts w:ascii="Times New Roman" w:hAnsi="Times New Roman" w:cs="Times New Roman"/>
          <w:b/>
          <w:bCs/>
        </w:rPr>
      </w:pPr>
      <w:r w:rsidRPr="002A4AFF">
        <w:rPr>
          <w:rFonts w:ascii="Times New Roman" w:hAnsi="Times New Roman" w:cs="Times New Roman"/>
          <w:b/>
          <w:bCs/>
        </w:rPr>
        <w:t>1. Decision on Moving Forward</w:t>
      </w:r>
    </w:p>
    <w:p w14:paraId="56882937" w14:textId="77F7F719" w:rsidR="002A4AFF" w:rsidRPr="002A4AFF" w:rsidRDefault="002A4AFF" w:rsidP="003F57C1">
      <w:pPr>
        <w:spacing w:line="360" w:lineRule="auto"/>
        <w:jc w:val="both"/>
        <w:rPr>
          <w:rFonts w:ascii="Times New Roman" w:hAnsi="Times New Roman" w:cs="Times New Roman"/>
        </w:rPr>
      </w:pPr>
      <w:r w:rsidRPr="002A4AFF">
        <w:rPr>
          <w:rFonts w:ascii="Times New Roman" w:hAnsi="Times New Roman" w:cs="Times New Roman"/>
        </w:rPr>
        <w:t xml:space="preserve">The Force Field Analysis </w:t>
      </w:r>
      <w:r>
        <w:rPr>
          <w:rFonts w:ascii="Times New Roman" w:hAnsi="Times New Roman" w:cs="Times New Roman"/>
        </w:rPr>
        <w:t>favors</w:t>
      </w:r>
      <w:r w:rsidRPr="002A4AFF">
        <w:rPr>
          <w:rFonts w:ascii="Times New Roman" w:hAnsi="Times New Roman" w:cs="Times New Roman"/>
        </w:rPr>
        <w:t xml:space="preserve"> change (18 for, 16 against). Moving forward with the change is advisable</w:t>
      </w:r>
      <w:r>
        <w:rPr>
          <w:rFonts w:ascii="Times New Roman" w:hAnsi="Times New Roman" w:cs="Times New Roman"/>
        </w:rPr>
        <w:t>,</w:t>
      </w:r>
      <w:r w:rsidRPr="002A4AFF">
        <w:rPr>
          <w:rFonts w:ascii="Times New Roman" w:hAnsi="Times New Roman" w:cs="Times New Roman"/>
        </w:rPr>
        <w:t xml:space="preserve"> but </w:t>
      </w:r>
      <w:r w:rsidR="00E208B3">
        <w:rPr>
          <w:rFonts w:ascii="Times New Roman" w:hAnsi="Times New Roman" w:cs="Times New Roman"/>
        </w:rPr>
        <w:t xml:space="preserve">resistance must be addressed </w:t>
      </w:r>
      <w:r w:rsidRPr="002A4AFF">
        <w:rPr>
          <w:rFonts w:ascii="Times New Roman" w:hAnsi="Times New Roman" w:cs="Times New Roman"/>
        </w:rPr>
        <w:t>to ensure success.</w:t>
      </w:r>
    </w:p>
    <w:p w14:paraId="40A1F494" w14:textId="77777777" w:rsidR="002A4AFF" w:rsidRPr="002A4AFF" w:rsidRDefault="002A4AFF" w:rsidP="003F57C1">
      <w:pPr>
        <w:spacing w:line="360" w:lineRule="auto"/>
        <w:jc w:val="both"/>
        <w:rPr>
          <w:rFonts w:ascii="Times New Roman" w:hAnsi="Times New Roman" w:cs="Times New Roman"/>
          <w:b/>
          <w:bCs/>
        </w:rPr>
      </w:pPr>
      <w:r w:rsidRPr="002A4AFF">
        <w:rPr>
          <w:rFonts w:ascii="Times New Roman" w:hAnsi="Times New Roman" w:cs="Times New Roman"/>
          <w:b/>
          <w:bCs/>
        </w:rPr>
        <w:t>2. Strengthening Supportive Forces</w:t>
      </w:r>
    </w:p>
    <w:p w14:paraId="2030A430" w14:textId="30F59ACB" w:rsidR="002A4AFF" w:rsidRPr="002A4AFF" w:rsidRDefault="002A4AFF" w:rsidP="003F57C1">
      <w:pPr>
        <w:numPr>
          <w:ilvl w:val="0"/>
          <w:numId w:val="1"/>
        </w:numPr>
        <w:spacing w:line="360" w:lineRule="auto"/>
        <w:jc w:val="both"/>
        <w:rPr>
          <w:rFonts w:ascii="Times New Roman" w:hAnsi="Times New Roman" w:cs="Times New Roman"/>
        </w:rPr>
      </w:pPr>
      <w:r w:rsidRPr="002A4AFF">
        <w:rPr>
          <w:rFonts w:ascii="Times New Roman" w:hAnsi="Times New Roman" w:cs="Times New Roman"/>
          <w:b/>
          <w:bCs/>
        </w:rPr>
        <w:t>Digital and Sustainable Luxury</w:t>
      </w:r>
      <w:r w:rsidRPr="002A4AFF">
        <w:rPr>
          <w:rFonts w:ascii="Times New Roman" w:hAnsi="Times New Roman" w:cs="Times New Roman"/>
        </w:rPr>
        <w:t>: Accelerate e-commerce, focus on sustainability in products and marketing</w:t>
      </w:r>
      <w:r w:rsidR="005C027C">
        <w:rPr>
          <w:rFonts w:ascii="Times New Roman" w:hAnsi="Times New Roman" w:cs="Times New Roman"/>
        </w:rPr>
        <w:t xml:space="preserve"> (</w:t>
      </w:r>
      <w:r w:rsidR="005C027C" w:rsidRPr="007D2E68">
        <w:rPr>
          <w:rFonts w:ascii="Times New Roman" w:hAnsi="Times New Roman" w:cs="Times New Roman"/>
        </w:rPr>
        <w:t>Hänninen</w:t>
      </w:r>
      <w:r w:rsidR="005C027C">
        <w:rPr>
          <w:rFonts w:ascii="Times New Roman" w:hAnsi="Times New Roman" w:cs="Times New Roman"/>
        </w:rPr>
        <w:t xml:space="preserve"> et al., 2021</w:t>
      </w:r>
      <w:r w:rsidR="006D0ADB">
        <w:rPr>
          <w:rFonts w:ascii="Times New Roman" w:hAnsi="Times New Roman" w:cs="Times New Roman"/>
        </w:rPr>
        <w:t>, p.339</w:t>
      </w:r>
      <w:r w:rsidR="005C027C">
        <w:rPr>
          <w:rFonts w:ascii="Times New Roman" w:hAnsi="Times New Roman" w:cs="Times New Roman"/>
        </w:rPr>
        <w:t>)</w:t>
      </w:r>
      <w:r w:rsidRPr="002A4AFF">
        <w:rPr>
          <w:rFonts w:ascii="Times New Roman" w:hAnsi="Times New Roman" w:cs="Times New Roman"/>
        </w:rPr>
        <w:t>.</w:t>
      </w:r>
    </w:p>
    <w:p w14:paraId="051797CA" w14:textId="6353CCDD" w:rsidR="002A4AFF" w:rsidRPr="002A4AFF" w:rsidRDefault="002A4AFF" w:rsidP="003F57C1">
      <w:pPr>
        <w:numPr>
          <w:ilvl w:val="0"/>
          <w:numId w:val="1"/>
        </w:numPr>
        <w:spacing w:line="360" w:lineRule="auto"/>
        <w:jc w:val="both"/>
        <w:rPr>
          <w:rFonts w:ascii="Times New Roman" w:hAnsi="Times New Roman" w:cs="Times New Roman"/>
        </w:rPr>
      </w:pPr>
      <w:r w:rsidRPr="002A4AFF">
        <w:rPr>
          <w:rFonts w:ascii="Times New Roman" w:hAnsi="Times New Roman" w:cs="Times New Roman"/>
          <w:b/>
          <w:bCs/>
        </w:rPr>
        <w:t>Technological Modernization</w:t>
      </w:r>
      <w:r w:rsidRPr="002A4AFF">
        <w:rPr>
          <w:rFonts w:ascii="Times New Roman" w:hAnsi="Times New Roman" w:cs="Times New Roman"/>
        </w:rPr>
        <w:t>: Invest in logistics and digital platforms to improve efficiency and customer experience</w:t>
      </w:r>
      <w:r w:rsidR="001042F2">
        <w:rPr>
          <w:rFonts w:ascii="Times New Roman" w:hAnsi="Times New Roman" w:cs="Times New Roman"/>
        </w:rPr>
        <w:t xml:space="preserve"> (</w:t>
      </w:r>
      <w:r w:rsidR="001042F2" w:rsidRPr="007D2E68">
        <w:rPr>
          <w:rFonts w:ascii="Times New Roman" w:hAnsi="Times New Roman" w:cs="Times New Roman"/>
        </w:rPr>
        <w:t>Ishfaq</w:t>
      </w:r>
      <w:r w:rsidR="001042F2">
        <w:rPr>
          <w:rFonts w:ascii="Times New Roman" w:hAnsi="Times New Roman" w:cs="Times New Roman"/>
        </w:rPr>
        <w:t xml:space="preserve"> et al., 2024</w:t>
      </w:r>
      <w:r w:rsidR="006D0ADB">
        <w:rPr>
          <w:rFonts w:ascii="Times New Roman" w:hAnsi="Times New Roman" w:cs="Times New Roman"/>
        </w:rPr>
        <w:t>, p.2</w:t>
      </w:r>
      <w:r w:rsidR="001042F2">
        <w:rPr>
          <w:rFonts w:ascii="Times New Roman" w:hAnsi="Times New Roman" w:cs="Times New Roman"/>
        </w:rPr>
        <w:t>)</w:t>
      </w:r>
      <w:r w:rsidRPr="002A4AFF">
        <w:rPr>
          <w:rFonts w:ascii="Times New Roman" w:hAnsi="Times New Roman" w:cs="Times New Roman"/>
        </w:rPr>
        <w:t>.</w:t>
      </w:r>
    </w:p>
    <w:p w14:paraId="7526C565" w14:textId="77777777" w:rsidR="002A4AFF" w:rsidRPr="002A4AFF" w:rsidRDefault="002A4AFF" w:rsidP="003F57C1">
      <w:pPr>
        <w:numPr>
          <w:ilvl w:val="0"/>
          <w:numId w:val="1"/>
        </w:numPr>
        <w:spacing w:line="360" w:lineRule="auto"/>
        <w:jc w:val="both"/>
        <w:rPr>
          <w:rFonts w:ascii="Times New Roman" w:hAnsi="Times New Roman" w:cs="Times New Roman"/>
        </w:rPr>
      </w:pPr>
      <w:r w:rsidRPr="002A4AFF">
        <w:rPr>
          <w:rFonts w:ascii="Times New Roman" w:hAnsi="Times New Roman" w:cs="Times New Roman"/>
          <w:b/>
          <w:bCs/>
        </w:rPr>
        <w:t>Covid-19 Recovery</w:t>
      </w:r>
      <w:r w:rsidRPr="002A4AFF">
        <w:rPr>
          <w:rFonts w:ascii="Times New Roman" w:hAnsi="Times New Roman" w:cs="Times New Roman"/>
        </w:rPr>
        <w:t>: Maintain cost control while expanding online operations to boost profitability.</w:t>
      </w:r>
    </w:p>
    <w:p w14:paraId="6B6FA98D" w14:textId="77777777" w:rsidR="002A4AFF" w:rsidRPr="002A4AFF" w:rsidRDefault="002A4AFF" w:rsidP="003F57C1">
      <w:pPr>
        <w:spacing w:line="360" w:lineRule="auto"/>
        <w:jc w:val="both"/>
        <w:rPr>
          <w:rFonts w:ascii="Times New Roman" w:hAnsi="Times New Roman" w:cs="Times New Roman"/>
          <w:b/>
          <w:bCs/>
        </w:rPr>
      </w:pPr>
      <w:r w:rsidRPr="002A4AFF">
        <w:rPr>
          <w:rFonts w:ascii="Times New Roman" w:hAnsi="Times New Roman" w:cs="Times New Roman"/>
          <w:b/>
          <w:bCs/>
        </w:rPr>
        <w:t>3. Weakening Opposing Forces</w:t>
      </w:r>
    </w:p>
    <w:p w14:paraId="35C87BC9" w14:textId="29C67418" w:rsidR="002A4AFF" w:rsidRPr="002A4AFF" w:rsidRDefault="002A4AFF" w:rsidP="003F57C1">
      <w:pPr>
        <w:numPr>
          <w:ilvl w:val="0"/>
          <w:numId w:val="2"/>
        </w:numPr>
        <w:spacing w:line="360" w:lineRule="auto"/>
        <w:jc w:val="both"/>
        <w:rPr>
          <w:rFonts w:ascii="Times New Roman" w:hAnsi="Times New Roman" w:cs="Times New Roman"/>
        </w:rPr>
      </w:pPr>
      <w:r w:rsidRPr="002A4AFF">
        <w:rPr>
          <w:rFonts w:ascii="Times New Roman" w:hAnsi="Times New Roman" w:cs="Times New Roman"/>
          <w:b/>
          <w:bCs/>
        </w:rPr>
        <w:t>Employee Resistance</w:t>
      </w:r>
      <w:r w:rsidRPr="002A4AFF">
        <w:rPr>
          <w:rFonts w:ascii="Times New Roman" w:hAnsi="Times New Roman" w:cs="Times New Roman"/>
        </w:rPr>
        <w:t xml:space="preserve">: Implement training programs to alleviate fear of technology </w:t>
      </w:r>
      <w:r>
        <w:rPr>
          <w:rFonts w:ascii="Times New Roman" w:hAnsi="Times New Roman" w:cs="Times New Roman"/>
        </w:rPr>
        <w:t xml:space="preserve">and </w:t>
      </w:r>
      <w:r w:rsidRPr="002A4AFF">
        <w:rPr>
          <w:rFonts w:ascii="Times New Roman" w:hAnsi="Times New Roman" w:cs="Times New Roman"/>
        </w:rPr>
        <w:t>show career benefits tied to digital skills.</w:t>
      </w:r>
    </w:p>
    <w:p w14:paraId="6741A7B5" w14:textId="69ABCCCC" w:rsidR="002A4AFF" w:rsidRPr="002A4AFF" w:rsidRDefault="002A4AFF" w:rsidP="003F57C1">
      <w:pPr>
        <w:numPr>
          <w:ilvl w:val="0"/>
          <w:numId w:val="2"/>
        </w:numPr>
        <w:spacing w:line="360" w:lineRule="auto"/>
        <w:jc w:val="both"/>
        <w:rPr>
          <w:rFonts w:ascii="Times New Roman" w:hAnsi="Times New Roman" w:cs="Times New Roman"/>
        </w:rPr>
      </w:pPr>
      <w:r w:rsidRPr="002A4AFF">
        <w:rPr>
          <w:rFonts w:ascii="Times New Roman" w:hAnsi="Times New Roman" w:cs="Times New Roman"/>
          <w:b/>
          <w:bCs/>
        </w:rPr>
        <w:t>Brand Image Concerns</w:t>
      </w:r>
      <w:r w:rsidRPr="002A4AFF">
        <w:rPr>
          <w:rFonts w:ascii="Times New Roman" w:hAnsi="Times New Roman" w:cs="Times New Roman"/>
        </w:rPr>
        <w:t>: Offer personalized online services to maintain exclusivity and align digital with luxury</w:t>
      </w:r>
      <w:r w:rsidR="001042F2">
        <w:rPr>
          <w:rFonts w:ascii="Times New Roman" w:hAnsi="Times New Roman" w:cs="Times New Roman"/>
        </w:rPr>
        <w:t xml:space="preserve"> (</w:t>
      </w:r>
      <w:r w:rsidR="001042F2" w:rsidRPr="007D2E68">
        <w:rPr>
          <w:rFonts w:ascii="Times New Roman" w:hAnsi="Times New Roman" w:cs="Times New Roman"/>
        </w:rPr>
        <w:t>Ishfaq</w:t>
      </w:r>
      <w:r w:rsidR="001042F2">
        <w:rPr>
          <w:rFonts w:ascii="Times New Roman" w:hAnsi="Times New Roman" w:cs="Times New Roman"/>
        </w:rPr>
        <w:t xml:space="preserve"> et al., 2024</w:t>
      </w:r>
      <w:r w:rsidR="006D0ADB">
        <w:rPr>
          <w:rFonts w:ascii="Times New Roman" w:hAnsi="Times New Roman" w:cs="Times New Roman"/>
        </w:rPr>
        <w:t>, p.4</w:t>
      </w:r>
      <w:r w:rsidR="001042F2">
        <w:rPr>
          <w:rFonts w:ascii="Times New Roman" w:hAnsi="Times New Roman" w:cs="Times New Roman"/>
        </w:rPr>
        <w:t>)</w:t>
      </w:r>
      <w:r w:rsidRPr="002A4AFF">
        <w:rPr>
          <w:rFonts w:ascii="Times New Roman" w:hAnsi="Times New Roman" w:cs="Times New Roman"/>
        </w:rPr>
        <w:t>.</w:t>
      </w:r>
    </w:p>
    <w:p w14:paraId="5CCBB4DA" w14:textId="77777777" w:rsidR="002A4AFF" w:rsidRPr="002A4AFF" w:rsidRDefault="002A4AFF" w:rsidP="003F57C1">
      <w:pPr>
        <w:numPr>
          <w:ilvl w:val="0"/>
          <w:numId w:val="2"/>
        </w:numPr>
        <w:spacing w:line="360" w:lineRule="auto"/>
        <w:jc w:val="both"/>
        <w:rPr>
          <w:rFonts w:ascii="Times New Roman" w:hAnsi="Times New Roman" w:cs="Times New Roman"/>
        </w:rPr>
      </w:pPr>
      <w:r w:rsidRPr="002A4AFF">
        <w:rPr>
          <w:rFonts w:ascii="Times New Roman" w:hAnsi="Times New Roman" w:cs="Times New Roman"/>
          <w:b/>
          <w:bCs/>
        </w:rPr>
        <w:t>Organizational Bureaucracy</w:t>
      </w:r>
      <w:r w:rsidRPr="002A4AFF">
        <w:rPr>
          <w:rFonts w:ascii="Times New Roman" w:hAnsi="Times New Roman" w:cs="Times New Roman"/>
        </w:rPr>
        <w:t>: Create cross-functional teams for faster decision-making and adaptability.</w:t>
      </w:r>
    </w:p>
    <w:p w14:paraId="0DE5F0D5" w14:textId="749D3038" w:rsidR="002A4AFF" w:rsidRPr="002A4AFF" w:rsidRDefault="002A4AFF" w:rsidP="003F57C1">
      <w:pPr>
        <w:numPr>
          <w:ilvl w:val="0"/>
          <w:numId w:val="2"/>
        </w:numPr>
        <w:spacing w:line="360" w:lineRule="auto"/>
        <w:jc w:val="both"/>
        <w:rPr>
          <w:rFonts w:ascii="Times New Roman" w:hAnsi="Times New Roman" w:cs="Times New Roman"/>
        </w:rPr>
      </w:pPr>
      <w:r w:rsidRPr="002A4AFF">
        <w:rPr>
          <w:rFonts w:ascii="Times New Roman" w:hAnsi="Times New Roman" w:cs="Times New Roman"/>
          <w:b/>
          <w:bCs/>
        </w:rPr>
        <w:t>Financial Constraints</w:t>
      </w:r>
      <w:r w:rsidRPr="002A4AFF">
        <w:rPr>
          <w:rFonts w:ascii="Times New Roman" w:hAnsi="Times New Roman" w:cs="Times New Roman"/>
        </w:rPr>
        <w:t>: Seek strategic partnerships for cost-effective digital solutions and prioritize cloud-based platforms</w:t>
      </w:r>
      <w:r w:rsidR="006941B5">
        <w:rPr>
          <w:rFonts w:ascii="Times New Roman" w:hAnsi="Times New Roman" w:cs="Times New Roman"/>
        </w:rPr>
        <w:t xml:space="preserve"> (</w:t>
      </w:r>
      <w:r w:rsidR="006941B5" w:rsidRPr="007D2E68">
        <w:rPr>
          <w:rFonts w:ascii="Times New Roman" w:hAnsi="Times New Roman" w:cs="Times New Roman"/>
        </w:rPr>
        <w:t>Barbosa and Casais, 2022</w:t>
      </w:r>
      <w:r w:rsidR="00B13713">
        <w:rPr>
          <w:rFonts w:ascii="Times New Roman" w:hAnsi="Times New Roman" w:cs="Times New Roman"/>
        </w:rPr>
        <w:t>, p.801</w:t>
      </w:r>
      <w:r w:rsidR="006941B5">
        <w:rPr>
          <w:rFonts w:ascii="Times New Roman" w:hAnsi="Times New Roman" w:cs="Times New Roman"/>
        </w:rPr>
        <w:t>)</w:t>
      </w:r>
      <w:r w:rsidRPr="002A4AFF">
        <w:rPr>
          <w:rFonts w:ascii="Times New Roman" w:hAnsi="Times New Roman" w:cs="Times New Roman"/>
        </w:rPr>
        <w:t>.</w:t>
      </w:r>
    </w:p>
    <w:p w14:paraId="4954C27E" w14:textId="77777777" w:rsidR="002A4AFF" w:rsidRPr="002A4AFF" w:rsidRDefault="002A4AFF" w:rsidP="003F57C1">
      <w:pPr>
        <w:spacing w:line="360" w:lineRule="auto"/>
        <w:jc w:val="both"/>
        <w:rPr>
          <w:rFonts w:ascii="Times New Roman" w:hAnsi="Times New Roman" w:cs="Times New Roman"/>
          <w:b/>
          <w:bCs/>
        </w:rPr>
      </w:pPr>
      <w:r w:rsidRPr="002A4AFF">
        <w:rPr>
          <w:rFonts w:ascii="Times New Roman" w:hAnsi="Times New Roman" w:cs="Times New Roman"/>
          <w:b/>
          <w:bCs/>
        </w:rPr>
        <w:t>4. Actions to Swing the Balance</w:t>
      </w:r>
    </w:p>
    <w:p w14:paraId="53B62E91" w14:textId="77777777" w:rsidR="002A4AFF" w:rsidRPr="002A4AFF" w:rsidRDefault="002A4AFF" w:rsidP="003F57C1">
      <w:pPr>
        <w:numPr>
          <w:ilvl w:val="0"/>
          <w:numId w:val="3"/>
        </w:numPr>
        <w:spacing w:line="360" w:lineRule="auto"/>
        <w:jc w:val="both"/>
        <w:rPr>
          <w:rFonts w:ascii="Times New Roman" w:hAnsi="Times New Roman" w:cs="Times New Roman"/>
        </w:rPr>
      </w:pPr>
      <w:r w:rsidRPr="002A4AFF">
        <w:rPr>
          <w:rFonts w:ascii="Times New Roman" w:hAnsi="Times New Roman" w:cs="Times New Roman"/>
          <w:b/>
          <w:bCs/>
        </w:rPr>
        <w:t>Training Programs</w:t>
      </w:r>
      <w:r w:rsidRPr="002A4AFF">
        <w:rPr>
          <w:rFonts w:ascii="Times New Roman" w:hAnsi="Times New Roman" w:cs="Times New Roman"/>
        </w:rPr>
        <w:t>: Alleviate fears and reduce resistance to new technologies.</w:t>
      </w:r>
    </w:p>
    <w:p w14:paraId="0F2565DE" w14:textId="00D860E1" w:rsidR="002A4AFF" w:rsidRPr="002A4AFF" w:rsidRDefault="002A4AFF" w:rsidP="003F57C1">
      <w:pPr>
        <w:numPr>
          <w:ilvl w:val="0"/>
          <w:numId w:val="3"/>
        </w:numPr>
        <w:spacing w:line="360" w:lineRule="auto"/>
        <w:jc w:val="both"/>
        <w:rPr>
          <w:rFonts w:ascii="Times New Roman" w:hAnsi="Times New Roman" w:cs="Times New Roman"/>
        </w:rPr>
      </w:pPr>
      <w:r w:rsidRPr="002A4AFF">
        <w:rPr>
          <w:rFonts w:ascii="Times New Roman" w:hAnsi="Times New Roman" w:cs="Times New Roman"/>
          <w:b/>
          <w:bCs/>
        </w:rPr>
        <w:t>Clear Brand Communication</w:t>
      </w:r>
      <w:r w:rsidRPr="002A4AFF">
        <w:rPr>
          <w:rFonts w:ascii="Times New Roman" w:hAnsi="Times New Roman" w:cs="Times New Roman"/>
        </w:rPr>
        <w:t>: Emphasize how digital growth will enhance the luxury experience</w:t>
      </w:r>
      <w:r w:rsidR="006941B5">
        <w:rPr>
          <w:rFonts w:ascii="Times New Roman" w:hAnsi="Times New Roman" w:cs="Times New Roman"/>
        </w:rPr>
        <w:t xml:space="preserve"> (</w:t>
      </w:r>
      <w:r w:rsidR="006941B5" w:rsidRPr="007D2E68">
        <w:rPr>
          <w:rFonts w:ascii="Times New Roman" w:hAnsi="Times New Roman" w:cs="Times New Roman"/>
        </w:rPr>
        <w:t>Barbosa and Casais, 2022</w:t>
      </w:r>
      <w:r w:rsidR="00B13713">
        <w:rPr>
          <w:rFonts w:ascii="Times New Roman" w:hAnsi="Times New Roman" w:cs="Times New Roman"/>
        </w:rPr>
        <w:t>, p.805</w:t>
      </w:r>
      <w:r w:rsidR="006941B5">
        <w:rPr>
          <w:rFonts w:ascii="Times New Roman" w:hAnsi="Times New Roman" w:cs="Times New Roman"/>
        </w:rPr>
        <w:t>)</w:t>
      </w:r>
      <w:r w:rsidRPr="002A4AFF">
        <w:rPr>
          <w:rFonts w:ascii="Times New Roman" w:hAnsi="Times New Roman" w:cs="Times New Roman"/>
        </w:rPr>
        <w:t>.</w:t>
      </w:r>
    </w:p>
    <w:p w14:paraId="28C1AC6C" w14:textId="77777777" w:rsidR="002A4AFF" w:rsidRPr="002A4AFF" w:rsidRDefault="002A4AFF" w:rsidP="003F57C1">
      <w:pPr>
        <w:numPr>
          <w:ilvl w:val="0"/>
          <w:numId w:val="3"/>
        </w:numPr>
        <w:spacing w:line="360" w:lineRule="auto"/>
        <w:jc w:val="both"/>
        <w:rPr>
          <w:rFonts w:ascii="Times New Roman" w:hAnsi="Times New Roman" w:cs="Times New Roman"/>
        </w:rPr>
      </w:pPr>
      <w:r w:rsidRPr="002A4AFF">
        <w:rPr>
          <w:rFonts w:ascii="Times New Roman" w:hAnsi="Times New Roman" w:cs="Times New Roman"/>
          <w:b/>
          <w:bCs/>
        </w:rPr>
        <w:t>Cost-Effective Solutions</w:t>
      </w:r>
      <w:r w:rsidRPr="002A4AFF">
        <w:rPr>
          <w:rFonts w:ascii="Times New Roman" w:hAnsi="Times New Roman" w:cs="Times New Roman"/>
        </w:rPr>
        <w:t>: Implement AI and automated systems to reduce long-term costs.</w:t>
      </w:r>
    </w:p>
    <w:p w14:paraId="29007C9C" w14:textId="77777777" w:rsidR="002A4AFF" w:rsidRPr="002A4AFF" w:rsidRDefault="002A4AFF" w:rsidP="003F57C1">
      <w:pPr>
        <w:numPr>
          <w:ilvl w:val="0"/>
          <w:numId w:val="3"/>
        </w:numPr>
        <w:spacing w:line="360" w:lineRule="auto"/>
        <w:jc w:val="both"/>
        <w:rPr>
          <w:rFonts w:ascii="Times New Roman" w:hAnsi="Times New Roman" w:cs="Times New Roman"/>
        </w:rPr>
      </w:pPr>
      <w:r w:rsidRPr="002A4AFF">
        <w:rPr>
          <w:rFonts w:ascii="Times New Roman" w:hAnsi="Times New Roman" w:cs="Times New Roman"/>
          <w:b/>
          <w:bCs/>
        </w:rPr>
        <w:t>Exclusive Online Services</w:t>
      </w:r>
      <w:r w:rsidRPr="002A4AFF">
        <w:rPr>
          <w:rFonts w:ascii="Times New Roman" w:hAnsi="Times New Roman" w:cs="Times New Roman"/>
        </w:rPr>
        <w:t>: Reinforce luxury branding through personalized online experiences.</w:t>
      </w:r>
    </w:p>
    <w:p w14:paraId="12B92A31" w14:textId="7A36C162" w:rsidR="002A4AFF" w:rsidRDefault="002A4AFF" w:rsidP="003F57C1">
      <w:pPr>
        <w:spacing w:line="360" w:lineRule="auto"/>
        <w:jc w:val="both"/>
        <w:rPr>
          <w:rFonts w:ascii="Times New Roman" w:hAnsi="Times New Roman" w:cs="Times New Roman"/>
        </w:rPr>
      </w:pPr>
      <w:r w:rsidRPr="002A4AFF">
        <w:rPr>
          <w:rFonts w:ascii="Times New Roman" w:hAnsi="Times New Roman" w:cs="Times New Roman"/>
        </w:rPr>
        <w:t>In conclusion, Dickson Concepts should proceed with the change, strengthening digital and sustainability efforts while addressing resistance</w:t>
      </w:r>
      <w:r w:rsidR="00E208B3">
        <w:rPr>
          <w:rFonts w:ascii="Times New Roman" w:hAnsi="Times New Roman" w:cs="Times New Roman"/>
        </w:rPr>
        <w:t xml:space="preserve"> and </w:t>
      </w:r>
      <w:r w:rsidRPr="002A4AFF">
        <w:rPr>
          <w:rFonts w:ascii="Times New Roman" w:hAnsi="Times New Roman" w:cs="Times New Roman"/>
        </w:rPr>
        <w:t>ensuring long-term success.</w:t>
      </w:r>
    </w:p>
    <w:p w14:paraId="2E59E606" w14:textId="7A321010" w:rsidR="002A4AFF" w:rsidRPr="00E34B5F" w:rsidRDefault="002A4AFF" w:rsidP="003F57C1">
      <w:pPr>
        <w:spacing w:line="360" w:lineRule="auto"/>
        <w:jc w:val="both"/>
        <w:rPr>
          <w:rFonts w:ascii="Times New Roman" w:hAnsi="Times New Roman" w:cs="Times New Roman"/>
          <w:i/>
          <w:iCs/>
        </w:rPr>
      </w:pPr>
      <w:r w:rsidRPr="00E34B5F">
        <w:rPr>
          <w:rFonts w:ascii="Times New Roman" w:hAnsi="Times New Roman" w:cs="Times New Roman"/>
          <w:i/>
          <w:iCs/>
        </w:rPr>
        <w:t>Step 7: Action Plan</w:t>
      </w:r>
    </w:p>
    <w:tbl>
      <w:tblPr>
        <w:tblStyle w:val="TableGrid"/>
        <w:tblW w:w="0" w:type="auto"/>
        <w:tblLook w:val="04A0" w:firstRow="1" w:lastRow="0" w:firstColumn="1" w:lastColumn="0" w:noHBand="0" w:noVBand="1"/>
      </w:tblPr>
      <w:tblGrid>
        <w:gridCol w:w="2941"/>
        <w:gridCol w:w="2605"/>
        <w:gridCol w:w="1119"/>
        <w:gridCol w:w="2685"/>
      </w:tblGrid>
      <w:tr w:rsidR="002A4AFF" w:rsidRPr="002A4AFF" w14:paraId="6BBAC53A" w14:textId="77777777" w:rsidTr="002A4AFF">
        <w:tc>
          <w:tcPr>
            <w:tcW w:w="0" w:type="auto"/>
            <w:hideMark/>
          </w:tcPr>
          <w:p w14:paraId="49DA2F73" w14:textId="77777777" w:rsidR="002A4AFF" w:rsidRPr="002A4AFF" w:rsidRDefault="002A4AFF" w:rsidP="00727631">
            <w:pPr>
              <w:spacing w:after="160" w:line="360" w:lineRule="auto"/>
              <w:rPr>
                <w:rFonts w:ascii="Times New Roman" w:hAnsi="Times New Roman" w:cs="Times New Roman"/>
                <w:b/>
                <w:bCs/>
              </w:rPr>
            </w:pPr>
            <w:r w:rsidRPr="002A4AFF">
              <w:rPr>
                <w:rFonts w:ascii="Times New Roman" w:hAnsi="Times New Roman" w:cs="Times New Roman"/>
                <w:b/>
                <w:bCs/>
              </w:rPr>
              <w:t>Action</w:t>
            </w:r>
          </w:p>
        </w:tc>
        <w:tc>
          <w:tcPr>
            <w:tcW w:w="0" w:type="auto"/>
            <w:hideMark/>
          </w:tcPr>
          <w:p w14:paraId="525B1C41" w14:textId="77777777" w:rsidR="002A4AFF" w:rsidRPr="002A4AFF" w:rsidRDefault="002A4AFF" w:rsidP="00727631">
            <w:pPr>
              <w:spacing w:after="160" w:line="360" w:lineRule="auto"/>
              <w:rPr>
                <w:rFonts w:ascii="Times New Roman" w:hAnsi="Times New Roman" w:cs="Times New Roman"/>
                <w:b/>
                <w:bCs/>
              </w:rPr>
            </w:pPr>
            <w:r w:rsidRPr="002A4AFF">
              <w:rPr>
                <w:rFonts w:ascii="Times New Roman" w:hAnsi="Times New Roman" w:cs="Times New Roman"/>
                <w:b/>
                <w:bCs/>
              </w:rPr>
              <w:t>Responsible Party</w:t>
            </w:r>
          </w:p>
        </w:tc>
        <w:tc>
          <w:tcPr>
            <w:tcW w:w="0" w:type="auto"/>
            <w:hideMark/>
          </w:tcPr>
          <w:p w14:paraId="0C57BC6A" w14:textId="77777777" w:rsidR="002A4AFF" w:rsidRPr="002A4AFF" w:rsidRDefault="002A4AFF" w:rsidP="00727631">
            <w:pPr>
              <w:spacing w:after="160" w:line="360" w:lineRule="auto"/>
              <w:rPr>
                <w:rFonts w:ascii="Times New Roman" w:hAnsi="Times New Roman" w:cs="Times New Roman"/>
                <w:b/>
                <w:bCs/>
              </w:rPr>
            </w:pPr>
            <w:r w:rsidRPr="002A4AFF">
              <w:rPr>
                <w:rFonts w:ascii="Times New Roman" w:hAnsi="Times New Roman" w:cs="Times New Roman"/>
                <w:b/>
                <w:bCs/>
              </w:rPr>
              <w:t>Timeline</w:t>
            </w:r>
          </w:p>
        </w:tc>
        <w:tc>
          <w:tcPr>
            <w:tcW w:w="0" w:type="auto"/>
            <w:hideMark/>
          </w:tcPr>
          <w:p w14:paraId="1CE3D6F9" w14:textId="77777777" w:rsidR="002A4AFF" w:rsidRPr="002A4AFF" w:rsidRDefault="002A4AFF" w:rsidP="00727631">
            <w:pPr>
              <w:spacing w:after="160" w:line="360" w:lineRule="auto"/>
              <w:rPr>
                <w:rFonts w:ascii="Times New Roman" w:hAnsi="Times New Roman" w:cs="Times New Roman"/>
                <w:b/>
                <w:bCs/>
              </w:rPr>
            </w:pPr>
            <w:r w:rsidRPr="002A4AFF">
              <w:rPr>
                <w:rFonts w:ascii="Times New Roman" w:hAnsi="Times New Roman" w:cs="Times New Roman"/>
                <w:b/>
                <w:bCs/>
              </w:rPr>
              <w:t>Outcome/Goal</w:t>
            </w:r>
          </w:p>
        </w:tc>
      </w:tr>
      <w:tr w:rsidR="002A4AFF" w:rsidRPr="002A4AFF" w14:paraId="25918D99" w14:textId="77777777" w:rsidTr="002A4AFF">
        <w:tc>
          <w:tcPr>
            <w:tcW w:w="0" w:type="auto"/>
            <w:hideMark/>
          </w:tcPr>
          <w:p w14:paraId="772D39CD"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Accelerate e-commerce expansion</w:t>
            </w:r>
          </w:p>
        </w:tc>
        <w:tc>
          <w:tcPr>
            <w:tcW w:w="0" w:type="auto"/>
            <w:hideMark/>
          </w:tcPr>
          <w:p w14:paraId="1D0F77DE"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Marketing/IT Teams</w:t>
            </w:r>
          </w:p>
        </w:tc>
        <w:tc>
          <w:tcPr>
            <w:tcW w:w="0" w:type="auto"/>
            <w:hideMark/>
          </w:tcPr>
          <w:p w14:paraId="75764601"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Q3 2025</w:t>
            </w:r>
          </w:p>
        </w:tc>
        <w:tc>
          <w:tcPr>
            <w:tcW w:w="0" w:type="auto"/>
            <w:hideMark/>
          </w:tcPr>
          <w:p w14:paraId="556883B5"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Increase online sales</w:t>
            </w:r>
          </w:p>
        </w:tc>
      </w:tr>
      <w:tr w:rsidR="002A4AFF" w:rsidRPr="002A4AFF" w14:paraId="1AA3FD78" w14:textId="77777777" w:rsidTr="002A4AFF">
        <w:tc>
          <w:tcPr>
            <w:tcW w:w="0" w:type="auto"/>
            <w:hideMark/>
          </w:tcPr>
          <w:p w14:paraId="5BF1EE10" w14:textId="6C4D1880"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Invest in technological modernization</w:t>
            </w:r>
            <w:r>
              <w:rPr>
                <w:rFonts w:ascii="Times New Roman" w:hAnsi="Times New Roman" w:cs="Times New Roman"/>
              </w:rPr>
              <w:t>.</w:t>
            </w:r>
          </w:p>
        </w:tc>
        <w:tc>
          <w:tcPr>
            <w:tcW w:w="0" w:type="auto"/>
            <w:hideMark/>
          </w:tcPr>
          <w:p w14:paraId="6B46C097"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Operations/IT Teams</w:t>
            </w:r>
          </w:p>
        </w:tc>
        <w:tc>
          <w:tcPr>
            <w:tcW w:w="0" w:type="auto"/>
            <w:hideMark/>
          </w:tcPr>
          <w:p w14:paraId="14574676"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Q2 2025</w:t>
            </w:r>
          </w:p>
        </w:tc>
        <w:tc>
          <w:tcPr>
            <w:tcW w:w="0" w:type="auto"/>
            <w:hideMark/>
          </w:tcPr>
          <w:p w14:paraId="7336DC07"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Improve efficiency and customer experience</w:t>
            </w:r>
          </w:p>
        </w:tc>
      </w:tr>
      <w:tr w:rsidR="002A4AFF" w:rsidRPr="002A4AFF" w14:paraId="6113A7AC" w14:textId="77777777" w:rsidTr="002A4AFF">
        <w:tc>
          <w:tcPr>
            <w:tcW w:w="0" w:type="auto"/>
            <w:hideMark/>
          </w:tcPr>
          <w:p w14:paraId="203FA110" w14:textId="64B1CAC1"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Enhance cost control and profitability</w:t>
            </w:r>
            <w:r>
              <w:rPr>
                <w:rFonts w:ascii="Times New Roman" w:hAnsi="Times New Roman" w:cs="Times New Roman"/>
              </w:rPr>
              <w:t>.</w:t>
            </w:r>
          </w:p>
        </w:tc>
        <w:tc>
          <w:tcPr>
            <w:tcW w:w="0" w:type="auto"/>
            <w:hideMark/>
          </w:tcPr>
          <w:p w14:paraId="4412ACB1"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Finance/Operations</w:t>
            </w:r>
          </w:p>
        </w:tc>
        <w:tc>
          <w:tcPr>
            <w:tcW w:w="0" w:type="auto"/>
            <w:hideMark/>
          </w:tcPr>
          <w:p w14:paraId="1B77DFE4"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Ongoing</w:t>
            </w:r>
          </w:p>
        </w:tc>
        <w:tc>
          <w:tcPr>
            <w:tcW w:w="0" w:type="auto"/>
            <w:hideMark/>
          </w:tcPr>
          <w:p w14:paraId="60D4DC48"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Improve financial performance</w:t>
            </w:r>
          </w:p>
        </w:tc>
      </w:tr>
      <w:tr w:rsidR="002A4AFF" w:rsidRPr="002A4AFF" w14:paraId="16C41E84" w14:textId="77777777" w:rsidTr="002A4AFF">
        <w:tc>
          <w:tcPr>
            <w:tcW w:w="0" w:type="auto"/>
            <w:hideMark/>
          </w:tcPr>
          <w:p w14:paraId="4A145271" w14:textId="13BC2974"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Implement employee training programs</w:t>
            </w:r>
            <w:r>
              <w:rPr>
                <w:rFonts w:ascii="Times New Roman" w:hAnsi="Times New Roman" w:cs="Times New Roman"/>
              </w:rPr>
              <w:t>.</w:t>
            </w:r>
          </w:p>
        </w:tc>
        <w:tc>
          <w:tcPr>
            <w:tcW w:w="0" w:type="auto"/>
            <w:hideMark/>
          </w:tcPr>
          <w:p w14:paraId="08AB948B"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HR/Training Departments</w:t>
            </w:r>
          </w:p>
        </w:tc>
        <w:tc>
          <w:tcPr>
            <w:tcW w:w="0" w:type="auto"/>
            <w:hideMark/>
          </w:tcPr>
          <w:p w14:paraId="396E43A8"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Q2 2025</w:t>
            </w:r>
          </w:p>
        </w:tc>
        <w:tc>
          <w:tcPr>
            <w:tcW w:w="0" w:type="auto"/>
            <w:hideMark/>
          </w:tcPr>
          <w:p w14:paraId="56264F7C"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Reduce resistance to digital tools</w:t>
            </w:r>
          </w:p>
        </w:tc>
      </w:tr>
      <w:tr w:rsidR="002A4AFF" w:rsidRPr="002A4AFF" w14:paraId="6B22455E" w14:textId="77777777" w:rsidTr="002A4AFF">
        <w:tc>
          <w:tcPr>
            <w:tcW w:w="0" w:type="auto"/>
            <w:hideMark/>
          </w:tcPr>
          <w:p w14:paraId="7CD378F4" w14:textId="348F0ABA"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Create personalized luxury online services</w:t>
            </w:r>
            <w:r>
              <w:rPr>
                <w:rFonts w:ascii="Times New Roman" w:hAnsi="Times New Roman" w:cs="Times New Roman"/>
              </w:rPr>
              <w:t>.</w:t>
            </w:r>
          </w:p>
        </w:tc>
        <w:tc>
          <w:tcPr>
            <w:tcW w:w="0" w:type="auto"/>
            <w:hideMark/>
          </w:tcPr>
          <w:p w14:paraId="57D42206"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Marketing/Customer Experience</w:t>
            </w:r>
          </w:p>
        </w:tc>
        <w:tc>
          <w:tcPr>
            <w:tcW w:w="0" w:type="auto"/>
            <w:hideMark/>
          </w:tcPr>
          <w:p w14:paraId="002A23EA"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Q3 2025</w:t>
            </w:r>
          </w:p>
        </w:tc>
        <w:tc>
          <w:tcPr>
            <w:tcW w:w="0" w:type="auto"/>
            <w:hideMark/>
          </w:tcPr>
          <w:p w14:paraId="6BB0726A"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Maintain luxury brand image in digital spaces</w:t>
            </w:r>
          </w:p>
        </w:tc>
      </w:tr>
      <w:tr w:rsidR="002A4AFF" w:rsidRPr="002A4AFF" w14:paraId="618FB315" w14:textId="77777777" w:rsidTr="002A4AFF">
        <w:tc>
          <w:tcPr>
            <w:tcW w:w="0" w:type="auto"/>
            <w:hideMark/>
          </w:tcPr>
          <w:p w14:paraId="1CCC0EED"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Form cross-functional teams for agile decision-making</w:t>
            </w:r>
          </w:p>
        </w:tc>
        <w:tc>
          <w:tcPr>
            <w:tcW w:w="0" w:type="auto"/>
            <w:hideMark/>
          </w:tcPr>
          <w:p w14:paraId="5B65639A"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Leadership Teams</w:t>
            </w:r>
          </w:p>
        </w:tc>
        <w:tc>
          <w:tcPr>
            <w:tcW w:w="0" w:type="auto"/>
            <w:hideMark/>
          </w:tcPr>
          <w:p w14:paraId="5BAAEC0D"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Q2 2025</w:t>
            </w:r>
          </w:p>
        </w:tc>
        <w:tc>
          <w:tcPr>
            <w:tcW w:w="0" w:type="auto"/>
            <w:hideMark/>
          </w:tcPr>
          <w:p w14:paraId="472E9826"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Improve decision-making agility</w:t>
            </w:r>
          </w:p>
        </w:tc>
      </w:tr>
      <w:tr w:rsidR="002A4AFF" w:rsidRPr="002A4AFF" w14:paraId="21FF7E70" w14:textId="77777777" w:rsidTr="002A4AFF">
        <w:tc>
          <w:tcPr>
            <w:tcW w:w="0" w:type="auto"/>
            <w:hideMark/>
          </w:tcPr>
          <w:p w14:paraId="60D61F31" w14:textId="6E9B5543"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Seek strategic partnerships for cost-effective solutions</w:t>
            </w:r>
            <w:r>
              <w:rPr>
                <w:rFonts w:ascii="Times New Roman" w:hAnsi="Times New Roman" w:cs="Times New Roman"/>
              </w:rPr>
              <w:t>.</w:t>
            </w:r>
          </w:p>
        </w:tc>
        <w:tc>
          <w:tcPr>
            <w:tcW w:w="0" w:type="auto"/>
            <w:hideMark/>
          </w:tcPr>
          <w:p w14:paraId="11779097"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Finance/Partnerships</w:t>
            </w:r>
          </w:p>
        </w:tc>
        <w:tc>
          <w:tcPr>
            <w:tcW w:w="0" w:type="auto"/>
            <w:hideMark/>
          </w:tcPr>
          <w:p w14:paraId="32F2B903"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Q3 2025</w:t>
            </w:r>
          </w:p>
        </w:tc>
        <w:tc>
          <w:tcPr>
            <w:tcW w:w="0" w:type="auto"/>
            <w:hideMark/>
          </w:tcPr>
          <w:p w14:paraId="24B07EDC" w14:textId="77777777" w:rsidR="002A4AFF" w:rsidRPr="002A4AFF" w:rsidRDefault="002A4AFF" w:rsidP="00727631">
            <w:pPr>
              <w:spacing w:after="160" w:line="360" w:lineRule="auto"/>
              <w:rPr>
                <w:rFonts w:ascii="Times New Roman" w:hAnsi="Times New Roman" w:cs="Times New Roman"/>
              </w:rPr>
            </w:pPr>
            <w:r w:rsidRPr="002A4AFF">
              <w:rPr>
                <w:rFonts w:ascii="Times New Roman" w:hAnsi="Times New Roman" w:cs="Times New Roman"/>
              </w:rPr>
              <w:t>Reduce initial digital transformation costs</w:t>
            </w:r>
          </w:p>
        </w:tc>
      </w:tr>
    </w:tbl>
    <w:p w14:paraId="6BAC29CF" w14:textId="77777777" w:rsidR="00727631" w:rsidRDefault="00727631" w:rsidP="003F57C1">
      <w:pPr>
        <w:spacing w:line="360" w:lineRule="auto"/>
        <w:jc w:val="both"/>
        <w:rPr>
          <w:rFonts w:ascii="Times New Roman" w:hAnsi="Times New Roman" w:cs="Times New Roman"/>
        </w:rPr>
      </w:pPr>
    </w:p>
    <w:p w14:paraId="506E0E21" w14:textId="3DC28D1B" w:rsidR="00E34B5F" w:rsidRDefault="00E34B5F" w:rsidP="003F57C1">
      <w:pPr>
        <w:spacing w:line="360" w:lineRule="auto"/>
        <w:jc w:val="both"/>
        <w:rPr>
          <w:rFonts w:ascii="Times New Roman" w:hAnsi="Times New Roman" w:cs="Times New Roman"/>
        </w:rPr>
      </w:pPr>
      <w:r>
        <w:rPr>
          <w:rFonts w:ascii="Times New Roman" w:hAnsi="Times New Roman" w:cs="Times New Roman"/>
        </w:rPr>
        <w:t>Table 1: Action Plan</w:t>
      </w:r>
      <w:r>
        <w:rPr>
          <w:rFonts w:ascii="Times New Roman" w:hAnsi="Times New Roman" w:cs="Times New Roman"/>
        </w:rPr>
        <w:br w:type="page"/>
      </w:r>
    </w:p>
    <w:p w14:paraId="57BE688C" w14:textId="1207CDC7" w:rsidR="002A4AFF" w:rsidRPr="00CD714D" w:rsidRDefault="002A4AFF" w:rsidP="003F57C1">
      <w:pPr>
        <w:spacing w:line="360" w:lineRule="auto"/>
        <w:jc w:val="both"/>
        <w:rPr>
          <w:rFonts w:ascii="Times New Roman" w:hAnsi="Times New Roman" w:cs="Times New Roman"/>
          <w:b/>
          <w:bCs/>
        </w:rPr>
      </w:pPr>
      <w:r w:rsidRPr="00CD714D">
        <w:rPr>
          <w:rFonts w:ascii="Times New Roman" w:hAnsi="Times New Roman" w:cs="Times New Roman"/>
          <w:b/>
          <w:bCs/>
        </w:rPr>
        <w:t>Evaluate the Change Model or Approach Critically</w:t>
      </w:r>
    </w:p>
    <w:p w14:paraId="3EBDA744" w14:textId="5BD183FD" w:rsidR="002A4AFF" w:rsidRPr="00240D71" w:rsidRDefault="002A4AFF" w:rsidP="003F57C1">
      <w:pPr>
        <w:spacing w:line="360" w:lineRule="auto"/>
        <w:jc w:val="both"/>
        <w:rPr>
          <w:rFonts w:ascii="Times New Roman" w:hAnsi="Times New Roman" w:cs="Times New Roman"/>
        </w:rPr>
      </w:pPr>
      <w:r w:rsidRPr="00240D71">
        <w:rPr>
          <w:rFonts w:ascii="Times New Roman" w:hAnsi="Times New Roman" w:cs="Times New Roman"/>
        </w:rPr>
        <w:t>Dickson Concepts (International) Limited has employed Lewin’s Change Model</w:t>
      </w:r>
      <w:r w:rsidR="006941B5" w:rsidRPr="00240D71">
        <w:rPr>
          <w:rFonts w:ascii="Times New Roman" w:hAnsi="Times New Roman" w:cs="Times New Roman"/>
        </w:rPr>
        <w:t xml:space="preserve"> – </w:t>
      </w:r>
      <w:r w:rsidRPr="00240D71">
        <w:rPr>
          <w:rFonts w:ascii="Times New Roman" w:hAnsi="Times New Roman" w:cs="Times New Roman"/>
        </w:rPr>
        <w:t>comprising the stages of unfreezing, changing, and refreezing</w:t>
      </w:r>
      <w:r w:rsidR="006941B5" w:rsidRPr="00240D71">
        <w:rPr>
          <w:rFonts w:ascii="Times New Roman" w:hAnsi="Times New Roman" w:cs="Times New Roman"/>
        </w:rPr>
        <w:t xml:space="preserve"> – </w:t>
      </w:r>
      <w:r w:rsidRPr="00240D71">
        <w:rPr>
          <w:rFonts w:ascii="Times New Roman" w:hAnsi="Times New Roman" w:cs="Times New Roman"/>
        </w:rPr>
        <w:t>as its framework for guiding organizational transformation</w:t>
      </w:r>
      <w:r w:rsidR="00B333C2" w:rsidRPr="00240D71">
        <w:rPr>
          <w:rFonts w:ascii="Times New Roman" w:hAnsi="Times New Roman" w:cs="Times New Roman"/>
        </w:rPr>
        <w:t xml:space="preserve"> (</w:t>
      </w:r>
      <w:r w:rsidR="00B333C2" w:rsidRPr="00E06869">
        <w:rPr>
          <w:rFonts w:ascii="Times New Roman" w:hAnsi="Times New Roman" w:cs="Times New Roman"/>
        </w:rPr>
        <w:t>Omol, 2024</w:t>
      </w:r>
      <w:r w:rsidR="004C6686">
        <w:rPr>
          <w:rFonts w:ascii="Times New Roman" w:hAnsi="Times New Roman" w:cs="Times New Roman"/>
        </w:rPr>
        <w:t>, p.240</w:t>
      </w:r>
      <w:r w:rsidR="00B333C2" w:rsidRPr="00E06869">
        <w:rPr>
          <w:rFonts w:ascii="Times New Roman" w:hAnsi="Times New Roman" w:cs="Times New Roman"/>
        </w:rPr>
        <w:t>)</w:t>
      </w:r>
      <w:r w:rsidRPr="00240D71">
        <w:rPr>
          <w:rFonts w:ascii="Times New Roman" w:hAnsi="Times New Roman" w:cs="Times New Roman"/>
        </w:rPr>
        <w:t>. The company’s response to the challenges posed by the COVID-19 pandemic, declining store performance, and the shift towards digital consumer behavior fits well with Lewin's unfreezing phase. During this phase, Dickson Concepts recognized the urgent need for change, notably by closing underperforming stores and expanding its e-commerce and omnichannel platforms</w:t>
      </w:r>
      <w:r w:rsidR="00A402CD" w:rsidRPr="00240D71">
        <w:rPr>
          <w:rFonts w:ascii="Times New Roman" w:hAnsi="Times New Roman" w:cs="Times New Roman"/>
        </w:rPr>
        <w:t xml:space="preserve"> (Dickson, 2024</w:t>
      </w:r>
      <w:r w:rsidR="00F27431">
        <w:rPr>
          <w:rFonts w:ascii="Times New Roman" w:hAnsi="Times New Roman" w:cs="Times New Roman"/>
        </w:rPr>
        <w:t>, p.19</w:t>
      </w:r>
      <w:r w:rsidR="00A402CD" w:rsidRPr="00240D71">
        <w:rPr>
          <w:rFonts w:ascii="Times New Roman" w:hAnsi="Times New Roman" w:cs="Times New Roman"/>
        </w:rPr>
        <w:t>)</w:t>
      </w:r>
      <w:r w:rsidRPr="00240D71">
        <w:rPr>
          <w:rFonts w:ascii="Times New Roman" w:hAnsi="Times New Roman" w:cs="Times New Roman"/>
        </w:rPr>
        <w:t>. The company created a sense of urgency by addressing these immediate challenges, an essential element of the "unfreezing" process. However, in the context of Dickson Concepts, one limitation of Lewin's model is that it may oversimplify the complexity of change in a rapidly evolving sector like luxury retail</w:t>
      </w:r>
      <w:r w:rsidR="00A402CD" w:rsidRPr="00240D71">
        <w:rPr>
          <w:rFonts w:ascii="Times New Roman" w:hAnsi="Times New Roman" w:cs="Times New Roman"/>
        </w:rPr>
        <w:t xml:space="preserve"> (Dickson, 2024</w:t>
      </w:r>
      <w:r w:rsidR="00F27431">
        <w:rPr>
          <w:rFonts w:ascii="Times New Roman" w:hAnsi="Times New Roman" w:cs="Times New Roman"/>
        </w:rPr>
        <w:t>, p.26</w:t>
      </w:r>
      <w:r w:rsidR="00A402CD" w:rsidRPr="00240D71">
        <w:rPr>
          <w:rFonts w:ascii="Times New Roman" w:hAnsi="Times New Roman" w:cs="Times New Roman"/>
        </w:rPr>
        <w:t>)</w:t>
      </w:r>
      <w:r w:rsidRPr="00240D71">
        <w:rPr>
          <w:rFonts w:ascii="Times New Roman" w:hAnsi="Times New Roman" w:cs="Times New Roman"/>
        </w:rPr>
        <w:t>. While the company’s leaders executed planned steps like store closures and digital investments, the model’s linear structure may fail to capture the real-time changes' emergent, iterative nature in response to unpredictable disruptions, such as the pandemic</w:t>
      </w:r>
      <w:r w:rsidR="003F4322" w:rsidRPr="00240D71">
        <w:rPr>
          <w:rFonts w:ascii="Times New Roman" w:hAnsi="Times New Roman" w:cs="Times New Roman"/>
        </w:rPr>
        <w:t xml:space="preserve"> (</w:t>
      </w:r>
      <w:r w:rsidR="003F4322" w:rsidRPr="00E06869">
        <w:rPr>
          <w:rFonts w:ascii="Times New Roman" w:hAnsi="Times New Roman" w:cs="Times New Roman"/>
        </w:rPr>
        <w:t>Omol</w:t>
      </w:r>
      <w:r w:rsidR="003F4322" w:rsidRPr="00240D71">
        <w:rPr>
          <w:rFonts w:ascii="Times New Roman" w:hAnsi="Times New Roman" w:cs="Times New Roman"/>
        </w:rPr>
        <w:t>, 2024</w:t>
      </w:r>
      <w:r w:rsidR="004C6686">
        <w:rPr>
          <w:rFonts w:ascii="Times New Roman" w:hAnsi="Times New Roman" w:cs="Times New Roman"/>
        </w:rPr>
        <w:t>, p.243</w:t>
      </w:r>
      <w:r w:rsidR="003F4322" w:rsidRPr="00240D71">
        <w:rPr>
          <w:rFonts w:ascii="Times New Roman" w:hAnsi="Times New Roman" w:cs="Times New Roman"/>
        </w:rPr>
        <w:t>)</w:t>
      </w:r>
      <w:r w:rsidRPr="00240D71">
        <w:rPr>
          <w:rFonts w:ascii="Times New Roman" w:hAnsi="Times New Roman" w:cs="Times New Roman"/>
        </w:rPr>
        <w:t>. The “refreezing” stage, where change becomes ingrained, is also more complex in industries like luxury retail, where maintaining brand prestige amidst rapid transformation requires continuous adaptation rather than a fixed end state</w:t>
      </w:r>
      <w:r w:rsidR="003F4322" w:rsidRPr="00240D71">
        <w:rPr>
          <w:rFonts w:ascii="Times New Roman" w:hAnsi="Times New Roman" w:cs="Times New Roman"/>
        </w:rPr>
        <w:t xml:space="preserve"> (</w:t>
      </w:r>
      <w:r w:rsidR="003F4322" w:rsidRPr="00E06869">
        <w:rPr>
          <w:rFonts w:ascii="Times New Roman" w:hAnsi="Times New Roman" w:cs="Times New Roman"/>
        </w:rPr>
        <w:t>Omol</w:t>
      </w:r>
      <w:r w:rsidR="003F4322" w:rsidRPr="00240D71">
        <w:rPr>
          <w:rFonts w:ascii="Times New Roman" w:hAnsi="Times New Roman" w:cs="Times New Roman"/>
        </w:rPr>
        <w:t>, 2024</w:t>
      </w:r>
      <w:r w:rsidR="004C6686">
        <w:rPr>
          <w:rFonts w:ascii="Times New Roman" w:hAnsi="Times New Roman" w:cs="Times New Roman"/>
        </w:rPr>
        <w:t>, p.249</w:t>
      </w:r>
      <w:r w:rsidR="003F4322" w:rsidRPr="00240D71">
        <w:rPr>
          <w:rFonts w:ascii="Times New Roman" w:hAnsi="Times New Roman" w:cs="Times New Roman"/>
        </w:rPr>
        <w:t>)</w:t>
      </w:r>
      <w:r w:rsidRPr="00240D71">
        <w:rPr>
          <w:rFonts w:ascii="Times New Roman" w:hAnsi="Times New Roman" w:cs="Times New Roman"/>
        </w:rPr>
        <w:t>.</w:t>
      </w:r>
    </w:p>
    <w:p w14:paraId="0CC69E78" w14:textId="1579994B" w:rsidR="002A4AFF" w:rsidRPr="002A4AFF" w:rsidRDefault="009147EC" w:rsidP="003F57C1">
      <w:pPr>
        <w:spacing w:line="360" w:lineRule="auto"/>
        <w:jc w:val="both"/>
        <w:rPr>
          <w:rFonts w:ascii="Times New Roman" w:hAnsi="Times New Roman" w:cs="Times New Roman"/>
        </w:rPr>
      </w:pPr>
      <w:r>
        <w:rPr>
          <w:rFonts w:ascii="Times New Roman" w:hAnsi="Times New Roman" w:cs="Times New Roman"/>
        </w:rPr>
        <w:t>Another issue with using Lewin’s model is its relatively rigid stages, which may not fully capture the dynamic forces driving change at Dickson Concepts</w:t>
      </w:r>
      <w:r w:rsidR="003F4322">
        <w:rPr>
          <w:rFonts w:ascii="Times New Roman" w:hAnsi="Times New Roman" w:cs="Times New Roman"/>
        </w:rPr>
        <w:t xml:space="preserve"> (</w:t>
      </w:r>
      <w:r w:rsidR="003F4322" w:rsidRPr="00E06869">
        <w:rPr>
          <w:rFonts w:ascii="Times New Roman" w:hAnsi="Times New Roman" w:cs="Times New Roman"/>
        </w:rPr>
        <w:t>Omol</w:t>
      </w:r>
      <w:r w:rsidR="003F4322">
        <w:rPr>
          <w:rFonts w:ascii="Times New Roman" w:hAnsi="Times New Roman" w:cs="Times New Roman"/>
        </w:rPr>
        <w:t>, 2024</w:t>
      </w:r>
      <w:r w:rsidR="004C6686">
        <w:rPr>
          <w:rFonts w:ascii="Times New Roman" w:hAnsi="Times New Roman" w:cs="Times New Roman"/>
        </w:rPr>
        <w:t>, p.241</w:t>
      </w:r>
      <w:r w:rsidR="003F4322">
        <w:rPr>
          <w:rFonts w:ascii="Times New Roman" w:hAnsi="Times New Roman" w:cs="Times New Roman"/>
        </w:rPr>
        <w:t>)</w:t>
      </w:r>
      <w:r>
        <w:rPr>
          <w:rFonts w:ascii="Times New Roman" w:hAnsi="Times New Roman" w:cs="Times New Roman"/>
        </w:rPr>
        <w:t>. The luxury retail sector is experiencing significant shifts, particularly in consumer behavior, technology, and market conditions</w:t>
      </w:r>
      <w:r w:rsidR="003F4322">
        <w:rPr>
          <w:rFonts w:ascii="Times New Roman" w:hAnsi="Times New Roman" w:cs="Times New Roman"/>
        </w:rPr>
        <w:t xml:space="preserve"> (Dickson, 2024</w:t>
      </w:r>
      <w:r w:rsidR="006D0ADB">
        <w:rPr>
          <w:rFonts w:ascii="Times New Roman" w:hAnsi="Times New Roman" w:cs="Times New Roman"/>
        </w:rPr>
        <w:t>, p.24</w:t>
      </w:r>
      <w:r w:rsidR="003F4322">
        <w:rPr>
          <w:rFonts w:ascii="Times New Roman" w:hAnsi="Times New Roman" w:cs="Times New Roman"/>
        </w:rPr>
        <w:t>)</w:t>
      </w:r>
      <w:r>
        <w:rPr>
          <w:rFonts w:ascii="Times New Roman" w:hAnsi="Times New Roman" w:cs="Times New Roman"/>
        </w:rPr>
        <w:t>. While Lewin's model emphasizes the stabilization of new practices (refreezing), the rapid evolution of digital technologies and consumer expectations suggests that “refreezing” may not be the most appropriate approach</w:t>
      </w:r>
      <w:r w:rsidR="003F4322">
        <w:rPr>
          <w:rFonts w:ascii="Times New Roman" w:hAnsi="Times New Roman" w:cs="Times New Roman"/>
        </w:rPr>
        <w:t xml:space="preserve"> (</w:t>
      </w:r>
      <w:r w:rsidR="003F4322" w:rsidRPr="00E06869">
        <w:rPr>
          <w:rFonts w:ascii="Times New Roman" w:hAnsi="Times New Roman" w:cs="Times New Roman"/>
        </w:rPr>
        <w:t>Omol</w:t>
      </w:r>
      <w:r w:rsidR="003F4322">
        <w:rPr>
          <w:rFonts w:ascii="Times New Roman" w:hAnsi="Times New Roman" w:cs="Times New Roman"/>
        </w:rPr>
        <w:t>, 2024</w:t>
      </w:r>
      <w:r w:rsidR="004C6686">
        <w:rPr>
          <w:rFonts w:ascii="Times New Roman" w:hAnsi="Times New Roman" w:cs="Times New Roman"/>
        </w:rPr>
        <w:t>, p.246</w:t>
      </w:r>
      <w:r w:rsidR="003F4322">
        <w:rPr>
          <w:rFonts w:ascii="Times New Roman" w:hAnsi="Times New Roman" w:cs="Times New Roman"/>
        </w:rPr>
        <w:t>)</w:t>
      </w:r>
      <w:r>
        <w:rPr>
          <w:rFonts w:ascii="Times New Roman" w:hAnsi="Times New Roman" w:cs="Times New Roman"/>
        </w:rPr>
        <w:t>. Instead, Dickson Concepts requires a more flexible, ongoing approach that fosters continuous adaptation and agility</w:t>
      </w:r>
      <w:r w:rsidR="003F4322">
        <w:rPr>
          <w:rFonts w:ascii="Times New Roman" w:hAnsi="Times New Roman" w:cs="Times New Roman"/>
        </w:rPr>
        <w:t xml:space="preserve"> (Dickson, 2024</w:t>
      </w:r>
      <w:r w:rsidR="006D0ADB">
        <w:rPr>
          <w:rFonts w:ascii="Times New Roman" w:hAnsi="Times New Roman" w:cs="Times New Roman"/>
        </w:rPr>
        <w:t>, p.26</w:t>
      </w:r>
      <w:r w:rsidR="003F4322">
        <w:rPr>
          <w:rFonts w:ascii="Times New Roman" w:hAnsi="Times New Roman" w:cs="Times New Roman"/>
        </w:rPr>
        <w:t>)</w:t>
      </w:r>
      <w:r>
        <w:rPr>
          <w:rFonts w:ascii="Times New Roman" w:hAnsi="Times New Roman" w:cs="Times New Roman"/>
        </w:rPr>
        <w:t>. This aligns with the current market climate, where businesses must constantly evolve to remain competitive. For example, rather than “refreezing” after implementing e-commerce platforms, the company should view its digital transformation as an ongoing process, regularly iterating and improving systems to stay aligned with consumer demands and technological advancements</w:t>
      </w:r>
      <w:r w:rsidR="003F4322">
        <w:rPr>
          <w:rFonts w:ascii="Times New Roman" w:hAnsi="Times New Roman" w:cs="Times New Roman"/>
        </w:rPr>
        <w:t xml:space="preserve"> (</w:t>
      </w:r>
      <w:r w:rsidR="003F4322" w:rsidRPr="00E06869">
        <w:rPr>
          <w:rFonts w:ascii="Times New Roman" w:hAnsi="Times New Roman" w:cs="Times New Roman"/>
        </w:rPr>
        <w:t>Omol</w:t>
      </w:r>
      <w:r w:rsidR="003F4322">
        <w:rPr>
          <w:rFonts w:ascii="Times New Roman" w:hAnsi="Times New Roman" w:cs="Times New Roman"/>
        </w:rPr>
        <w:t>, 2024</w:t>
      </w:r>
      <w:r w:rsidR="004C6686">
        <w:rPr>
          <w:rFonts w:ascii="Times New Roman" w:hAnsi="Times New Roman" w:cs="Times New Roman"/>
        </w:rPr>
        <w:t>, p.246</w:t>
      </w:r>
      <w:r w:rsidR="003F4322">
        <w:rPr>
          <w:rFonts w:ascii="Times New Roman" w:hAnsi="Times New Roman" w:cs="Times New Roman"/>
        </w:rPr>
        <w:t>)</w:t>
      </w:r>
      <w:r>
        <w:rPr>
          <w:rFonts w:ascii="Times New Roman" w:hAnsi="Times New Roman" w:cs="Times New Roman"/>
        </w:rPr>
        <w:t>. Adopting an approach like Kotter’s 8-Step Model, which emphasizes continuous and adaptive transformation, might be more suitable as it allows for both planned and emergent changes to occur fluidly, reflecting the complexities of Dickson Concepts’ change journey.</w:t>
      </w:r>
    </w:p>
    <w:p w14:paraId="5E6A6EF6" w14:textId="3635FD5F" w:rsidR="002A4AFF" w:rsidRPr="00CD714D" w:rsidRDefault="002A4AFF" w:rsidP="003F57C1">
      <w:pPr>
        <w:spacing w:line="360" w:lineRule="auto"/>
        <w:jc w:val="both"/>
        <w:rPr>
          <w:rFonts w:ascii="Times New Roman" w:hAnsi="Times New Roman" w:cs="Times New Roman"/>
          <w:b/>
          <w:bCs/>
        </w:rPr>
      </w:pPr>
      <w:r w:rsidRPr="00CD714D">
        <w:rPr>
          <w:rFonts w:ascii="Times New Roman" w:hAnsi="Times New Roman" w:cs="Times New Roman"/>
          <w:b/>
          <w:bCs/>
        </w:rPr>
        <w:t>Leadership's Role in Achieving a Balance Between Stability and Change</w:t>
      </w:r>
    </w:p>
    <w:p w14:paraId="342FBFA4" w14:textId="2727C523" w:rsidR="002A4AFF" w:rsidRPr="002A4AFF" w:rsidRDefault="002A4AFF" w:rsidP="003F57C1">
      <w:pPr>
        <w:spacing w:line="360" w:lineRule="auto"/>
        <w:jc w:val="both"/>
        <w:rPr>
          <w:rFonts w:ascii="Times New Roman" w:hAnsi="Times New Roman" w:cs="Times New Roman"/>
        </w:rPr>
      </w:pPr>
      <w:r w:rsidRPr="002A4AFF">
        <w:rPr>
          <w:rFonts w:ascii="Times New Roman" w:hAnsi="Times New Roman" w:cs="Times New Roman"/>
        </w:rPr>
        <w:t>The leadership at Dickson Concepts, particularly under the guidance of Executive Chairman Sir Dickson Poon, played a pivotal role in achieving a delicate balance between stability and change</w:t>
      </w:r>
      <w:r w:rsidR="00240D71">
        <w:rPr>
          <w:rFonts w:ascii="Times New Roman" w:hAnsi="Times New Roman" w:cs="Times New Roman"/>
        </w:rPr>
        <w:t xml:space="preserve"> (Dickson, 2023</w:t>
      </w:r>
      <w:r w:rsidR="006D0ADB">
        <w:rPr>
          <w:rFonts w:ascii="Times New Roman" w:hAnsi="Times New Roman" w:cs="Times New Roman"/>
        </w:rPr>
        <w:t>, p.19</w:t>
      </w:r>
      <w:r w:rsidR="00240D71">
        <w:rPr>
          <w:rFonts w:ascii="Times New Roman" w:hAnsi="Times New Roman" w:cs="Times New Roman"/>
        </w:rPr>
        <w:t>)</w:t>
      </w:r>
      <w:r w:rsidRPr="002A4AFF">
        <w:rPr>
          <w:rFonts w:ascii="Times New Roman" w:hAnsi="Times New Roman" w:cs="Times New Roman"/>
        </w:rPr>
        <w:t xml:space="preserve">. The company’s leadership recognized the need for transformation in response to external pressures, such as the </w:t>
      </w:r>
      <w:r>
        <w:rPr>
          <w:rFonts w:ascii="Times New Roman" w:hAnsi="Times New Roman" w:cs="Times New Roman"/>
        </w:rPr>
        <w:t>COVID-19</w:t>
      </w:r>
      <w:r w:rsidRPr="002A4AFF">
        <w:rPr>
          <w:rFonts w:ascii="Times New Roman" w:hAnsi="Times New Roman" w:cs="Times New Roman"/>
        </w:rPr>
        <w:t xml:space="preserve"> pandemic and changing consumer behavior</w:t>
      </w:r>
      <w:r w:rsidR="00240D71">
        <w:rPr>
          <w:rFonts w:ascii="Times New Roman" w:hAnsi="Times New Roman" w:cs="Times New Roman"/>
        </w:rPr>
        <w:t xml:space="preserve"> (</w:t>
      </w:r>
      <w:proofErr w:type="spellStart"/>
      <w:r w:rsidR="00240D71" w:rsidRPr="00C33832">
        <w:rPr>
          <w:rFonts w:ascii="Times New Roman" w:hAnsi="Times New Roman" w:cs="Times New Roman"/>
        </w:rPr>
        <w:t>Musaigwa</w:t>
      </w:r>
      <w:proofErr w:type="spellEnd"/>
      <w:r w:rsidR="00240D71" w:rsidRPr="00C33832">
        <w:rPr>
          <w:rFonts w:ascii="Times New Roman" w:hAnsi="Times New Roman" w:cs="Times New Roman"/>
        </w:rPr>
        <w:t>, 2023</w:t>
      </w:r>
      <w:r w:rsidR="004C6686">
        <w:rPr>
          <w:rFonts w:ascii="Times New Roman" w:hAnsi="Times New Roman" w:cs="Times New Roman"/>
        </w:rPr>
        <w:t>, p.2</w:t>
      </w:r>
      <w:r w:rsidR="00240D71">
        <w:rPr>
          <w:rFonts w:ascii="Times New Roman" w:hAnsi="Times New Roman" w:cs="Times New Roman"/>
        </w:rPr>
        <w:t>)</w:t>
      </w:r>
      <w:r w:rsidRPr="002A4AFF">
        <w:rPr>
          <w:rFonts w:ascii="Times New Roman" w:hAnsi="Times New Roman" w:cs="Times New Roman"/>
        </w:rPr>
        <w:t>. However, they were careful not to undermine the company’s long-established reputation as a luxury retailer. By strategically reducing the number of physical stores while investing in digital retail, leadership ensured the company maintained a strong brand identity</w:t>
      </w:r>
      <w:r w:rsidR="00240D71">
        <w:rPr>
          <w:rFonts w:ascii="Times New Roman" w:hAnsi="Times New Roman" w:cs="Times New Roman"/>
        </w:rPr>
        <w:t xml:space="preserve"> (</w:t>
      </w:r>
      <w:proofErr w:type="spellStart"/>
      <w:r w:rsidR="00240D71" w:rsidRPr="00C33832">
        <w:rPr>
          <w:rFonts w:ascii="Times New Roman" w:hAnsi="Times New Roman" w:cs="Times New Roman"/>
        </w:rPr>
        <w:t>Musaigwa</w:t>
      </w:r>
      <w:proofErr w:type="spellEnd"/>
      <w:r w:rsidR="00240D71" w:rsidRPr="00C33832">
        <w:rPr>
          <w:rFonts w:ascii="Times New Roman" w:hAnsi="Times New Roman" w:cs="Times New Roman"/>
        </w:rPr>
        <w:t>, 2023</w:t>
      </w:r>
      <w:r w:rsidR="004C6686">
        <w:rPr>
          <w:rFonts w:ascii="Times New Roman" w:hAnsi="Times New Roman" w:cs="Times New Roman"/>
        </w:rPr>
        <w:t>, p.7</w:t>
      </w:r>
      <w:r w:rsidR="00240D71">
        <w:rPr>
          <w:rFonts w:ascii="Times New Roman" w:hAnsi="Times New Roman" w:cs="Times New Roman"/>
        </w:rPr>
        <w:t>)</w:t>
      </w:r>
      <w:r w:rsidRPr="002A4AFF">
        <w:rPr>
          <w:rFonts w:ascii="Times New Roman" w:hAnsi="Times New Roman" w:cs="Times New Roman"/>
        </w:rPr>
        <w:t xml:space="preserve">. This decision reflects a nuanced understanding of the balance between </w:t>
      </w:r>
      <w:r>
        <w:rPr>
          <w:rFonts w:ascii="Times New Roman" w:hAnsi="Times New Roman" w:cs="Times New Roman"/>
        </w:rPr>
        <w:t>preserving</w:t>
      </w:r>
      <w:r w:rsidRPr="002A4AFF">
        <w:rPr>
          <w:rFonts w:ascii="Times New Roman" w:hAnsi="Times New Roman" w:cs="Times New Roman"/>
        </w:rPr>
        <w:t xml:space="preserve"> the traditional in-store luxury shopping experience and embracing the shift toward digital platforms</w:t>
      </w:r>
      <w:r w:rsidR="00240D71">
        <w:rPr>
          <w:rFonts w:ascii="Times New Roman" w:hAnsi="Times New Roman" w:cs="Times New Roman"/>
        </w:rPr>
        <w:t xml:space="preserve"> (</w:t>
      </w:r>
      <w:r w:rsidR="00240D71" w:rsidRPr="00B977F5">
        <w:rPr>
          <w:rFonts w:ascii="Times New Roman" w:hAnsi="Times New Roman" w:cs="Times New Roman"/>
        </w:rPr>
        <w:t>Uhl-Bien, 2021</w:t>
      </w:r>
      <w:r w:rsidR="004C6686">
        <w:rPr>
          <w:rFonts w:ascii="Times New Roman" w:hAnsi="Times New Roman" w:cs="Times New Roman"/>
        </w:rPr>
        <w:t>, p.145</w:t>
      </w:r>
      <w:r w:rsidR="00240D71" w:rsidRPr="00B977F5">
        <w:rPr>
          <w:rFonts w:ascii="Times New Roman" w:hAnsi="Times New Roman" w:cs="Times New Roman"/>
        </w:rPr>
        <w:t>)</w:t>
      </w:r>
      <w:r w:rsidRPr="002A4AFF">
        <w:rPr>
          <w:rFonts w:ascii="Times New Roman" w:hAnsi="Times New Roman" w:cs="Times New Roman"/>
        </w:rPr>
        <w:t xml:space="preserve">. Leadership </w:t>
      </w:r>
      <w:r>
        <w:rPr>
          <w:rFonts w:ascii="Times New Roman" w:hAnsi="Times New Roman" w:cs="Times New Roman"/>
        </w:rPr>
        <w:t>could</w:t>
      </w:r>
      <w:r w:rsidRPr="002A4AFF">
        <w:rPr>
          <w:rFonts w:ascii="Times New Roman" w:hAnsi="Times New Roman" w:cs="Times New Roman"/>
        </w:rPr>
        <w:t xml:space="preserve"> drive the necessary operational changes without alienating the core customers who valued the in-store experience. Moreover, </w:t>
      </w:r>
      <w:r>
        <w:rPr>
          <w:rFonts w:ascii="Times New Roman" w:hAnsi="Times New Roman" w:cs="Times New Roman"/>
        </w:rPr>
        <w:t>keeping</w:t>
      </w:r>
      <w:r w:rsidRPr="002A4AFF">
        <w:rPr>
          <w:rFonts w:ascii="Times New Roman" w:hAnsi="Times New Roman" w:cs="Times New Roman"/>
        </w:rPr>
        <w:t xml:space="preserve"> communication transparent about the company’s long-term goals was essential in maintaining employee morale and securing public confidence, even as the company navigated through turbulent times</w:t>
      </w:r>
      <w:r w:rsidR="00240D71">
        <w:rPr>
          <w:rFonts w:ascii="Times New Roman" w:hAnsi="Times New Roman" w:cs="Times New Roman"/>
        </w:rPr>
        <w:t xml:space="preserve"> (</w:t>
      </w:r>
      <w:r w:rsidR="00240D71" w:rsidRPr="00B977F5">
        <w:rPr>
          <w:rFonts w:ascii="Times New Roman" w:hAnsi="Times New Roman" w:cs="Times New Roman"/>
        </w:rPr>
        <w:t>Uhl-Bien, 2021</w:t>
      </w:r>
      <w:r w:rsidR="004C6686">
        <w:rPr>
          <w:rFonts w:ascii="Times New Roman" w:hAnsi="Times New Roman" w:cs="Times New Roman"/>
        </w:rPr>
        <w:t>, p.248</w:t>
      </w:r>
      <w:r w:rsidR="00240D71" w:rsidRPr="00B977F5">
        <w:rPr>
          <w:rFonts w:ascii="Times New Roman" w:hAnsi="Times New Roman" w:cs="Times New Roman"/>
        </w:rPr>
        <w:t>)</w:t>
      </w:r>
      <w:r w:rsidRPr="002A4AFF">
        <w:rPr>
          <w:rFonts w:ascii="Times New Roman" w:hAnsi="Times New Roman" w:cs="Times New Roman"/>
        </w:rPr>
        <w:t>. This approach of calculated risk-taking ensured stability in the company’s image and customer loyalty, even amid significant changes.</w:t>
      </w:r>
    </w:p>
    <w:p w14:paraId="5E20642B" w14:textId="6958C4A2" w:rsidR="00C40FA7" w:rsidRDefault="002A4AFF" w:rsidP="003F57C1">
      <w:pPr>
        <w:spacing w:line="360" w:lineRule="auto"/>
        <w:jc w:val="both"/>
        <w:rPr>
          <w:rFonts w:ascii="Times New Roman" w:hAnsi="Times New Roman" w:cs="Times New Roman"/>
        </w:rPr>
      </w:pPr>
      <w:r w:rsidRPr="002A4AFF">
        <w:rPr>
          <w:rFonts w:ascii="Times New Roman" w:hAnsi="Times New Roman" w:cs="Times New Roman"/>
        </w:rPr>
        <w:t>However, maintaining this balance was not without its challenges. Dickson Concepts' leadership faced resistance to the change from various internal stakeholders, particularly employees accustomed to traditional retail methods</w:t>
      </w:r>
      <w:r w:rsidR="00240D71">
        <w:rPr>
          <w:rFonts w:ascii="Times New Roman" w:hAnsi="Times New Roman" w:cs="Times New Roman"/>
        </w:rPr>
        <w:t xml:space="preserve"> (Dickson, 2023</w:t>
      </w:r>
      <w:r w:rsidR="006D0ADB">
        <w:rPr>
          <w:rFonts w:ascii="Times New Roman" w:hAnsi="Times New Roman" w:cs="Times New Roman"/>
        </w:rPr>
        <w:t>, p.14</w:t>
      </w:r>
      <w:r w:rsidR="00240D71">
        <w:rPr>
          <w:rFonts w:ascii="Times New Roman" w:hAnsi="Times New Roman" w:cs="Times New Roman"/>
        </w:rPr>
        <w:t>)</w:t>
      </w:r>
      <w:r w:rsidRPr="002A4AFF">
        <w:rPr>
          <w:rFonts w:ascii="Times New Roman" w:hAnsi="Times New Roman" w:cs="Times New Roman"/>
        </w:rPr>
        <w:t>. To address this, the leadership had to emphasize the importance of innovation while reinforcing the company’s commitment to delivering premium customer experiences</w:t>
      </w:r>
      <w:r w:rsidR="00240D71">
        <w:rPr>
          <w:rFonts w:ascii="Times New Roman" w:hAnsi="Times New Roman" w:cs="Times New Roman"/>
        </w:rPr>
        <w:t xml:space="preserve"> (Dickson, 2024</w:t>
      </w:r>
      <w:r w:rsidR="006D0ADB">
        <w:rPr>
          <w:rFonts w:ascii="Times New Roman" w:hAnsi="Times New Roman" w:cs="Times New Roman"/>
        </w:rPr>
        <w:t>, p.24</w:t>
      </w:r>
      <w:r w:rsidR="00240D71">
        <w:rPr>
          <w:rFonts w:ascii="Times New Roman" w:hAnsi="Times New Roman" w:cs="Times New Roman"/>
        </w:rPr>
        <w:t>)</w:t>
      </w:r>
      <w:r w:rsidRPr="002A4AFF">
        <w:rPr>
          <w:rFonts w:ascii="Times New Roman" w:hAnsi="Times New Roman" w:cs="Times New Roman"/>
        </w:rPr>
        <w:t>. This included investing in digital tools that complemented the luxury brand’s ethos. The leadership’s ability to manage this resistance effectively helped the company remain agile while preserving its foundational values</w:t>
      </w:r>
      <w:r w:rsidR="00240D71">
        <w:rPr>
          <w:rFonts w:ascii="Times New Roman" w:hAnsi="Times New Roman" w:cs="Times New Roman"/>
        </w:rPr>
        <w:t xml:space="preserve"> (</w:t>
      </w:r>
      <w:r w:rsidR="00240D71" w:rsidRPr="00B977F5">
        <w:rPr>
          <w:rFonts w:ascii="Times New Roman" w:hAnsi="Times New Roman" w:cs="Times New Roman"/>
        </w:rPr>
        <w:t>Uhl-Bien, 2021</w:t>
      </w:r>
      <w:r w:rsidR="004C6686">
        <w:rPr>
          <w:rFonts w:ascii="Times New Roman" w:hAnsi="Times New Roman" w:cs="Times New Roman"/>
        </w:rPr>
        <w:t>, p.251</w:t>
      </w:r>
      <w:r w:rsidR="00240D71" w:rsidRPr="00B977F5">
        <w:rPr>
          <w:rFonts w:ascii="Times New Roman" w:hAnsi="Times New Roman" w:cs="Times New Roman"/>
        </w:rPr>
        <w:t>)</w:t>
      </w:r>
      <w:r w:rsidRPr="002A4AFF">
        <w:rPr>
          <w:rFonts w:ascii="Times New Roman" w:hAnsi="Times New Roman" w:cs="Times New Roman"/>
        </w:rPr>
        <w:t xml:space="preserve">. By fostering a </w:t>
      </w:r>
      <w:r>
        <w:rPr>
          <w:rFonts w:ascii="Times New Roman" w:hAnsi="Times New Roman" w:cs="Times New Roman"/>
        </w:rPr>
        <w:t>collaboration and innovation culture, leadership</w:t>
      </w:r>
      <w:r w:rsidRPr="002A4AFF">
        <w:rPr>
          <w:rFonts w:ascii="Times New Roman" w:hAnsi="Times New Roman" w:cs="Times New Roman"/>
        </w:rPr>
        <w:t xml:space="preserve"> ensured that all departments were aligned with the change process. The importance of leadership in guiding the company through this period cannot be overstated, as it was instrumental in maintaining a sense of continuity for employees and customers</w:t>
      </w:r>
      <w:r w:rsidR="00240D71">
        <w:rPr>
          <w:rFonts w:ascii="Times New Roman" w:hAnsi="Times New Roman" w:cs="Times New Roman"/>
        </w:rPr>
        <w:t xml:space="preserve"> (</w:t>
      </w:r>
      <w:r w:rsidR="00240D71" w:rsidRPr="00B977F5">
        <w:rPr>
          <w:rFonts w:ascii="Times New Roman" w:hAnsi="Times New Roman" w:cs="Times New Roman"/>
        </w:rPr>
        <w:t>Uhl-Bien, 2021</w:t>
      </w:r>
      <w:r w:rsidR="004C6686">
        <w:rPr>
          <w:rFonts w:ascii="Times New Roman" w:hAnsi="Times New Roman" w:cs="Times New Roman"/>
        </w:rPr>
        <w:t>, p.246</w:t>
      </w:r>
      <w:r w:rsidR="00240D71" w:rsidRPr="00B977F5">
        <w:rPr>
          <w:rFonts w:ascii="Times New Roman" w:hAnsi="Times New Roman" w:cs="Times New Roman"/>
        </w:rPr>
        <w:t>)</w:t>
      </w:r>
      <w:r w:rsidRPr="002A4AFF">
        <w:rPr>
          <w:rFonts w:ascii="Times New Roman" w:hAnsi="Times New Roman" w:cs="Times New Roman"/>
        </w:rPr>
        <w:t>. Nevertheless, balancing the inherent tension between stability and change requires leadership to be visionary and pragmatic, capable of making difficult decisions without jeopardizing the brand’s integrity</w:t>
      </w:r>
      <w:r w:rsidR="00240D71">
        <w:rPr>
          <w:rFonts w:ascii="Times New Roman" w:hAnsi="Times New Roman" w:cs="Times New Roman"/>
        </w:rPr>
        <w:t xml:space="preserve"> (Dickson, 2024</w:t>
      </w:r>
      <w:r w:rsidR="006D0ADB">
        <w:rPr>
          <w:rFonts w:ascii="Times New Roman" w:hAnsi="Times New Roman" w:cs="Times New Roman"/>
        </w:rPr>
        <w:t>, p.20</w:t>
      </w:r>
      <w:r w:rsidR="00240D71">
        <w:rPr>
          <w:rFonts w:ascii="Times New Roman" w:hAnsi="Times New Roman" w:cs="Times New Roman"/>
        </w:rPr>
        <w:t>)</w:t>
      </w:r>
      <w:r w:rsidRPr="002A4AFF">
        <w:rPr>
          <w:rFonts w:ascii="Times New Roman" w:hAnsi="Times New Roman" w:cs="Times New Roman"/>
        </w:rPr>
        <w:t>. This combination of steady guidance and adaptive innovation was key to Dickson Concepts’ success in navigating its transformation.</w:t>
      </w:r>
    </w:p>
    <w:p w14:paraId="2C0E21CE" w14:textId="77777777" w:rsidR="00064717" w:rsidRPr="00CD714D" w:rsidRDefault="00064717" w:rsidP="003F57C1">
      <w:pPr>
        <w:spacing w:line="360" w:lineRule="auto"/>
        <w:jc w:val="both"/>
        <w:rPr>
          <w:rFonts w:ascii="Times New Roman" w:hAnsi="Times New Roman" w:cs="Times New Roman"/>
          <w:b/>
          <w:bCs/>
        </w:rPr>
      </w:pPr>
      <w:r w:rsidRPr="00CD714D">
        <w:rPr>
          <w:rFonts w:ascii="Times New Roman" w:hAnsi="Times New Roman" w:cs="Times New Roman"/>
          <w:b/>
          <w:bCs/>
        </w:rPr>
        <w:t>Conclusion/Recommendation</w:t>
      </w:r>
    </w:p>
    <w:p w14:paraId="2969337F" w14:textId="24561FA2" w:rsidR="00E06869" w:rsidRDefault="00064717" w:rsidP="003F57C1">
      <w:pPr>
        <w:spacing w:line="360" w:lineRule="auto"/>
        <w:jc w:val="both"/>
        <w:rPr>
          <w:rFonts w:ascii="Times New Roman" w:hAnsi="Times New Roman" w:cs="Times New Roman"/>
        </w:rPr>
      </w:pPr>
      <w:r>
        <w:rPr>
          <w:rFonts w:ascii="Times New Roman" w:hAnsi="Times New Roman" w:cs="Times New Roman"/>
        </w:rPr>
        <w:t>Based on the analysis of Dickson Concepts (International) Limited, it is evident that the company encounters significant challenges in maintaining its luxury brand image while embracing essential digital transformation. The leadership, especially under Sir Dickson Poon, has played a vital role in steering the company through its transformation by concentrating on strategic store closures, digital expansion, and effective communication. Nonetheless, key issues such as internal resistance to change, the risk of diluting the brand's exclusivity, and the financial costs of digital investments persist as critical obstacles. To tackle these challenges, it is advised that Dickson Concepts continue to strengthen its e-commerce platforms and digital infrastructure while carefully managing the impact on its luxury brand identity. The company should also invest in comprehensive training programs to alleviate resistance from long-tenured employees and further align its workforce with its digital objectives. Additionally, leadership should adopt a more flexible and continuous change model, such as Kotter’s 8-Step Model, to ensure that the company remains agile and responsive to ongoing market shifts. This holistic approach will enable Dickson Concepts to navigate disruption while preserving its core values and achieving long-term sustainability.</w:t>
      </w:r>
    </w:p>
    <w:p w14:paraId="170851B6" w14:textId="77777777" w:rsidR="00E06869" w:rsidRDefault="00E06869" w:rsidP="003F57C1">
      <w:pPr>
        <w:spacing w:line="360" w:lineRule="auto"/>
        <w:jc w:val="both"/>
        <w:rPr>
          <w:rFonts w:ascii="Times New Roman" w:hAnsi="Times New Roman" w:cs="Times New Roman"/>
        </w:rPr>
      </w:pPr>
      <w:r>
        <w:rPr>
          <w:rFonts w:ascii="Times New Roman" w:hAnsi="Times New Roman" w:cs="Times New Roman"/>
        </w:rPr>
        <w:br w:type="page"/>
      </w:r>
    </w:p>
    <w:p w14:paraId="4E54BFFD" w14:textId="4AEB6EB3" w:rsidR="00064717" w:rsidRPr="00230A1E" w:rsidRDefault="00E06869" w:rsidP="003F57C1">
      <w:pPr>
        <w:spacing w:line="360" w:lineRule="auto"/>
        <w:jc w:val="both"/>
        <w:rPr>
          <w:rFonts w:ascii="Times New Roman" w:hAnsi="Times New Roman" w:cs="Times New Roman"/>
          <w:b/>
          <w:bCs/>
          <w:lang w:val="pt-BR"/>
        </w:rPr>
      </w:pPr>
      <w:r w:rsidRPr="00230A1E">
        <w:rPr>
          <w:rFonts w:ascii="Times New Roman" w:hAnsi="Times New Roman" w:cs="Times New Roman"/>
          <w:b/>
          <w:bCs/>
          <w:lang w:val="pt-BR"/>
        </w:rPr>
        <w:t>References</w:t>
      </w:r>
    </w:p>
    <w:p w14:paraId="74832124" w14:textId="12BCD90A" w:rsidR="00240D71" w:rsidRDefault="00240D71" w:rsidP="003F57C1">
      <w:pPr>
        <w:spacing w:line="360" w:lineRule="auto"/>
        <w:ind w:left="720" w:hanging="720"/>
        <w:jc w:val="both"/>
        <w:rPr>
          <w:rFonts w:ascii="Times New Roman" w:hAnsi="Times New Roman" w:cs="Times New Roman"/>
        </w:rPr>
      </w:pPr>
      <w:r w:rsidRPr="00230A1E">
        <w:rPr>
          <w:rFonts w:ascii="Times New Roman" w:hAnsi="Times New Roman" w:cs="Times New Roman"/>
          <w:lang w:val="pt-BR"/>
        </w:rPr>
        <w:t xml:space="preserve">Barbosa, J. and Casais, B. (2022). </w:t>
      </w:r>
      <w:r w:rsidRPr="007D2E68">
        <w:rPr>
          <w:rFonts w:ascii="Times New Roman" w:hAnsi="Times New Roman" w:cs="Times New Roman"/>
        </w:rPr>
        <w:t xml:space="preserve">The transformative and evolutionary approach of </w:t>
      </w:r>
      <w:proofErr w:type="spellStart"/>
      <w:r w:rsidRPr="007D2E68">
        <w:rPr>
          <w:rFonts w:ascii="Times New Roman" w:hAnsi="Times New Roman" w:cs="Times New Roman"/>
        </w:rPr>
        <w:t>omnichannelin</w:t>
      </w:r>
      <w:proofErr w:type="spellEnd"/>
      <w:r w:rsidRPr="007D2E68">
        <w:rPr>
          <w:rFonts w:ascii="Times New Roman" w:hAnsi="Times New Roman" w:cs="Times New Roman"/>
        </w:rPr>
        <w:t xml:space="preserve"> retail companies: insights from multi-case studies in Portugal. </w:t>
      </w:r>
      <w:r w:rsidRPr="007D2E68">
        <w:rPr>
          <w:rFonts w:ascii="Times New Roman" w:hAnsi="Times New Roman" w:cs="Times New Roman"/>
          <w:i/>
          <w:iCs/>
        </w:rPr>
        <w:t>International Journal of Retail &amp; Distribution Management</w:t>
      </w:r>
      <w:r w:rsidRPr="007D2E68">
        <w:rPr>
          <w:rFonts w:ascii="Times New Roman" w:hAnsi="Times New Roman" w:cs="Times New Roman"/>
        </w:rPr>
        <w:t>, </w:t>
      </w:r>
      <w:r w:rsidRPr="007D2E68">
        <w:rPr>
          <w:rFonts w:ascii="Times New Roman" w:hAnsi="Times New Roman" w:cs="Times New Roman"/>
          <w:i/>
          <w:iCs/>
        </w:rPr>
        <w:t>50</w:t>
      </w:r>
      <w:r w:rsidRPr="007D2E68">
        <w:rPr>
          <w:rFonts w:ascii="Times New Roman" w:hAnsi="Times New Roman" w:cs="Times New Roman"/>
        </w:rPr>
        <w:t>(7), pp.799-815.</w:t>
      </w:r>
    </w:p>
    <w:p w14:paraId="659B661A" w14:textId="77777777" w:rsidR="00240D71" w:rsidRDefault="00240D71" w:rsidP="003F57C1">
      <w:pPr>
        <w:spacing w:line="360" w:lineRule="auto"/>
        <w:ind w:left="720" w:hanging="720"/>
        <w:jc w:val="both"/>
        <w:rPr>
          <w:rFonts w:ascii="Times New Roman" w:hAnsi="Times New Roman" w:cs="Times New Roman"/>
        </w:rPr>
      </w:pPr>
      <w:r w:rsidRPr="007D2E68">
        <w:rPr>
          <w:rFonts w:ascii="Times New Roman" w:hAnsi="Times New Roman" w:cs="Times New Roman"/>
        </w:rPr>
        <w:t>Davis-Sramek, B., Ishfaq, R., Gibson, B.J. and Defee, C.</w:t>
      </w:r>
      <w:r>
        <w:rPr>
          <w:rFonts w:ascii="Times New Roman" w:hAnsi="Times New Roman" w:cs="Times New Roman"/>
        </w:rPr>
        <w:t xml:space="preserve"> (</w:t>
      </w:r>
      <w:r w:rsidRPr="007D2E68">
        <w:rPr>
          <w:rFonts w:ascii="Times New Roman" w:hAnsi="Times New Roman" w:cs="Times New Roman"/>
        </w:rPr>
        <w:t>2020</w:t>
      </w:r>
      <w:r>
        <w:rPr>
          <w:rFonts w:ascii="Times New Roman" w:hAnsi="Times New Roman" w:cs="Times New Roman"/>
        </w:rPr>
        <w:t>)</w:t>
      </w:r>
      <w:r w:rsidRPr="007D2E68">
        <w:rPr>
          <w:rFonts w:ascii="Times New Roman" w:hAnsi="Times New Roman" w:cs="Times New Roman"/>
        </w:rPr>
        <w:t>. Examining retail business model transformation: a longitudinal study of the transition to omnichannel order fulfillment. </w:t>
      </w:r>
      <w:r w:rsidRPr="007D2E68">
        <w:rPr>
          <w:rFonts w:ascii="Times New Roman" w:hAnsi="Times New Roman" w:cs="Times New Roman"/>
          <w:i/>
          <w:iCs/>
        </w:rPr>
        <w:t>International Journal of Physical Distribution &amp; Logistics Management</w:t>
      </w:r>
      <w:r w:rsidRPr="007D2E68">
        <w:rPr>
          <w:rFonts w:ascii="Times New Roman" w:hAnsi="Times New Roman" w:cs="Times New Roman"/>
        </w:rPr>
        <w:t>, </w:t>
      </w:r>
      <w:r w:rsidRPr="007D2E68">
        <w:rPr>
          <w:rFonts w:ascii="Times New Roman" w:hAnsi="Times New Roman" w:cs="Times New Roman"/>
          <w:i/>
          <w:iCs/>
        </w:rPr>
        <w:t>50</w:t>
      </w:r>
      <w:r w:rsidRPr="007D2E68">
        <w:rPr>
          <w:rFonts w:ascii="Times New Roman" w:hAnsi="Times New Roman" w:cs="Times New Roman"/>
        </w:rPr>
        <w:t>(5), pp.557-576.</w:t>
      </w:r>
    </w:p>
    <w:p w14:paraId="15A8CF63" w14:textId="77777777" w:rsidR="00240D71" w:rsidRPr="00E06869" w:rsidRDefault="00240D71" w:rsidP="003F57C1">
      <w:pPr>
        <w:spacing w:line="360" w:lineRule="auto"/>
        <w:ind w:left="720" w:hanging="720"/>
        <w:jc w:val="both"/>
        <w:rPr>
          <w:rFonts w:ascii="Times New Roman" w:hAnsi="Times New Roman" w:cs="Times New Roman"/>
        </w:rPr>
      </w:pPr>
      <w:r>
        <w:rPr>
          <w:rFonts w:ascii="Times New Roman" w:hAnsi="Times New Roman" w:cs="Times New Roman"/>
        </w:rPr>
        <w:t xml:space="preserve">Dickson. (2020). </w:t>
      </w:r>
      <w:r>
        <w:rPr>
          <w:rFonts w:ascii="Times New Roman" w:hAnsi="Times New Roman" w:cs="Times New Roman"/>
          <w:i/>
          <w:iCs/>
        </w:rPr>
        <w:t>Annual report 2020</w:t>
      </w:r>
      <w:r w:rsidRPr="0036082A">
        <w:rPr>
          <w:rFonts w:ascii="Times New Roman" w:hAnsi="Times New Roman" w:cs="Times New Roman"/>
          <w:i/>
          <w:iCs/>
        </w:rPr>
        <w:t>.</w:t>
      </w:r>
      <w:r>
        <w:rPr>
          <w:rFonts w:ascii="Times New Roman" w:hAnsi="Times New Roman" w:cs="Times New Roman"/>
        </w:rPr>
        <w:t xml:space="preserve"> Dickson Concepts (International) Limited. </w:t>
      </w:r>
      <w:r w:rsidRPr="005D31A2">
        <w:rPr>
          <w:rFonts w:ascii="Times New Roman" w:hAnsi="Times New Roman" w:cs="Times New Roman"/>
        </w:rPr>
        <w:t xml:space="preserve">Available at: </w:t>
      </w:r>
      <w:hyperlink r:id="rId10" w:history="1">
        <w:r w:rsidRPr="00D831D7">
          <w:rPr>
            <w:rStyle w:val="Hyperlink"/>
            <w:rFonts w:ascii="Times New Roman" w:hAnsi="Times New Roman" w:cs="Times New Roman"/>
          </w:rPr>
          <w:t>https://www.dickson.com.hk/financial_report/2020-annual-report/</w:t>
        </w:r>
      </w:hyperlink>
      <w:r>
        <w:rPr>
          <w:rFonts w:ascii="Times New Roman" w:hAnsi="Times New Roman" w:cs="Times New Roman"/>
        </w:rPr>
        <w:t xml:space="preserve"> </w:t>
      </w:r>
      <w:r w:rsidRPr="005D31A2">
        <w:rPr>
          <w:rFonts w:ascii="Times New Roman" w:hAnsi="Times New Roman" w:cs="Times New Roman"/>
        </w:rPr>
        <w:t xml:space="preserve">(Accessed: </w:t>
      </w:r>
      <w:r>
        <w:rPr>
          <w:rFonts w:ascii="Times New Roman" w:hAnsi="Times New Roman" w:cs="Times New Roman"/>
        </w:rPr>
        <w:t>16</w:t>
      </w:r>
      <w:r w:rsidRPr="005D31A2">
        <w:rPr>
          <w:rFonts w:ascii="Times New Roman" w:hAnsi="Times New Roman" w:cs="Times New Roman"/>
        </w:rPr>
        <w:t xml:space="preserve"> </w:t>
      </w:r>
      <w:r>
        <w:rPr>
          <w:rFonts w:ascii="Times New Roman" w:hAnsi="Times New Roman" w:cs="Times New Roman"/>
        </w:rPr>
        <w:t>April</w:t>
      </w:r>
      <w:r w:rsidRPr="005D31A2">
        <w:rPr>
          <w:rFonts w:ascii="Times New Roman" w:hAnsi="Times New Roman" w:cs="Times New Roman"/>
        </w:rPr>
        <w:t xml:space="preserve"> </w:t>
      </w:r>
      <w:r>
        <w:rPr>
          <w:rFonts w:ascii="Times New Roman" w:hAnsi="Times New Roman" w:cs="Times New Roman"/>
        </w:rPr>
        <w:t>2025</w:t>
      </w:r>
      <w:r w:rsidRPr="005D31A2">
        <w:rPr>
          <w:rFonts w:ascii="Times New Roman" w:hAnsi="Times New Roman" w:cs="Times New Roman"/>
        </w:rPr>
        <w:t>).</w:t>
      </w:r>
    </w:p>
    <w:p w14:paraId="0828B793" w14:textId="77777777" w:rsidR="00240D71" w:rsidRDefault="00240D71" w:rsidP="003F57C1">
      <w:pPr>
        <w:spacing w:line="360" w:lineRule="auto"/>
        <w:ind w:left="720" w:hanging="720"/>
        <w:jc w:val="both"/>
        <w:rPr>
          <w:rFonts w:ascii="Times New Roman" w:hAnsi="Times New Roman" w:cs="Times New Roman"/>
        </w:rPr>
      </w:pPr>
      <w:r>
        <w:rPr>
          <w:rFonts w:ascii="Times New Roman" w:hAnsi="Times New Roman" w:cs="Times New Roman"/>
        </w:rPr>
        <w:t xml:space="preserve">Dickson. (2021). </w:t>
      </w:r>
      <w:r>
        <w:rPr>
          <w:rFonts w:ascii="Times New Roman" w:hAnsi="Times New Roman" w:cs="Times New Roman"/>
          <w:i/>
          <w:iCs/>
        </w:rPr>
        <w:t>Annual report 2021</w:t>
      </w:r>
      <w:r w:rsidRPr="0036082A">
        <w:rPr>
          <w:rFonts w:ascii="Times New Roman" w:hAnsi="Times New Roman" w:cs="Times New Roman"/>
          <w:i/>
          <w:iCs/>
        </w:rPr>
        <w:t>.</w:t>
      </w:r>
      <w:r>
        <w:rPr>
          <w:rFonts w:ascii="Times New Roman" w:hAnsi="Times New Roman" w:cs="Times New Roman"/>
        </w:rPr>
        <w:t xml:space="preserve"> Dickson Concepts (International) Limited. </w:t>
      </w:r>
      <w:r w:rsidRPr="005D31A2">
        <w:rPr>
          <w:rFonts w:ascii="Times New Roman" w:hAnsi="Times New Roman" w:cs="Times New Roman"/>
        </w:rPr>
        <w:t xml:space="preserve">Available at: </w:t>
      </w:r>
      <w:hyperlink r:id="rId11" w:history="1">
        <w:r w:rsidRPr="00D831D7">
          <w:rPr>
            <w:rStyle w:val="Hyperlink"/>
            <w:rFonts w:ascii="Times New Roman" w:hAnsi="Times New Roman" w:cs="Times New Roman"/>
          </w:rPr>
          <w:t>https://www.hkexnews.hk/listedco/listconews/sehk/2021/0708/2021070800611.pdf</w:t>
        </w:r>
      </w:hyperlink>
      <w:r>
        <w:rPr>
          <w:rFonts w:ascii="Times New Roman" w:hAnsi="Times New Roman" w:cs="Times New Roman"/>
        </w:rPr>
        <w:t xml:space="preserve"> </w:t>
      </w:r>
      <w:r w:rsidRPr="005D31A2">
        <w:rPr>
          <w:rFonts w:ascii="Times New Roman" w:hAnsi="Times New Roman" w:cs="Times New Roman"/>
        </w:rPr>
        <w:t xml:space="preserve">(Accessed: </w:t>
      </w:r>
      <w:r>
        <w:rPr>
          <w:rFonts w:ascii="Times New Roman" w:hAnsi="Times New Roman" w:cs="Times New Roman"/>
        </w:rPr>
        <w:t>16</w:t>
      </w:r>
      <w:r w:rsidRPr="005D31A2">
        <w:rPr>
          <w:rFonts w:ascii="Times New Roman" w:hAnsi="Times New Roman" w:cs="Times New Roman"/>
        </w:rPr>
        <w:t xml:space="preserve"> </w:t>
      </w:r>
      <w:r>
        <w:rPr>
          <w:rFonts w:ascii="Times New Roman" w:hAnsi="Times New Roman" w:cs="Times New Roman"/>
        </w:rPr>
        <w:t>April</w:t>
      </w:r>
      <w:r w:rsidRPr="005D31A2">
        <w:rPr>
          <w:rFonts w:ascii="Times New Roman" w:hAnsi="Times New Roman" w:cs="Times New Roman"/>
        </w:rPr>
        <w:t xml:space="preserve"> </w:t>
      </w:r>
      <w:r>
        <w:rPr>
          <w:rFonts w:ascii="Times New Roman" w:hAnsi="Times New Roman" w:cs="Times New Roman"/>
        </w:rPr>
        <w:t>2025</w:t>
      </w:r>
      <w:r w:rsidRPr="005D31A2">
        <w:rPr>
          <w:rFonts w:ascii="Times New Roman" w:hAnsi="Times New Roman" w:cs="Times New Roman"/>
        </w:rPr>
        <w:t>).</w:t>
      </w:r>
    </w:p>
    <w:p w14:paraId="1D173522" w14:textId="77777777" w:rsidR="00240D71" w:rsidRDefault="00240D71" w:rsidP="003F57C1">
      <w:pPr>
        <w:spacing w:line="360" w:lineRule="auto"/>
        <w:ind w:left="720" w:hanging="720"/>
        <w:jc w:val="both"/>
        <w:rPr>
          <w:rFonts w:ascii="Times New Roman" w:hAnsi="Times New Roman" w:cs="Times New Roman"/>
        </w:rPr>
      </w:pPr>
      <w:r>
        <w:rPr>
          <w:rFonts w:ascii="Times New Roman" w:hAnsi="Times New Roman" w:cs="Times New Roman"/>
        </w:rPr>
        <w:t xml:space="preserve">Dickson. (2023). </w:t>
      </w:r>
      <w:r w:rsidRPr="0036082A">
        <w:rPr>
          <w:rFonts w:ascii="Times New Roman" w:hAnsi="Times New Roman" w:cs="Times New Roman"/>
          <w:i/>
          <w:iCs/>
        </w:rPr>
        <w:t>Environmental, social, and governance report 2023.</w:t>
      </w:r>
      <w:r>
        <w:rPr>
          <w:rFonts w:ascii="Times New Roman" w:hAnsi="Times New Roman" w:cs="Times New Roman"/>
        </w:rPr>
        <w:t xml:space="preserve"> Dickson Concepts (International) Limited. </w:t>
      </w:r>
      <w:r w:rsidRPr="005D31A2">
        <w:rPr>
          <w:rFonts w:ascii="Times New Roman" w:hAnsi="Times New Roman" w:cs="Times New Roman"/>
        </w:rPr>
        <w:t xml:space="preserve">Available at: </w:t>
      </w:r>
      <w:hyperlink r:id="rId12" w:history="1">
        <w:r w:rsidRPr="00D831D7">
          <w:rPr>
            <w:rStyle w:val="Hyperlink"/>
            <w:rFonts w:ascii="Times New Roman" w:hAnsi="Times New Roman" w:cs="Times New Roman"/>
          </w:rPr>
          <w:t>https://www.dickson.com.hk/wp-content/uploads/EW0113-ESG-Report-100723.pdf</w:t>
        </w:r>
      </w:hyperlink>
      <w:r>
        <w:rPr>
          <w:rFonts w:ascii="Times New Roman" w:hAnsi="Times New Roman" w:cs="Times New Roman"/>
        </w:rPr>
        <w:t xml:space="preserve"> </w:t>
      </w:r>
      <w:r w:rsidRPr="005D31A2">
        <w:rPr>
          <w:rFonts w:ascii="Times New Roman" w:hAnsi="Times New Roman" w:cs="Times New Roman"/>
        </w:rPr>
        <w:t xml:space="preserve">(Accessed: </w:t>
      </w:r>
      <w:r>
        <w:rPr>
          <w:rFonts w:ascii="Times New Roman" w:hAnsi="Times New Roman" w:cs="Times New Roman"/>
        </w:rPr>
        <w:t>16</w:t>
      </w:r>
      <w:r w:rsidRPr="005D31A2">
        <w:rPr>
          <w:rFonts w:ascii="Times New Roman" w:hAnsi="Times New Roman" w:cs="Times New Roman"/>
        </w:rPr>
        <w:t xml:space="preserve"> </w:t>
      </w:r>
      <w:r>
        <w:rPr>
          <w:rFonts w:ascii="Times New Roman" w:hAnsi="Times New Roman" w:cs="Times New Roman"/>
        </w:rPr>
        <w:t>April</w:t>
      </w:r>
      <w:r w:rsidRPr="005D31A2">
        <w:rPr>
          <w:rFonts w:ascii="Times New Roman" w:hAnsi="Times New Roman" w:cs="Times New Roman"/>
        </w:rPr>
        <w:t xml:space="preserve"> </w:t>
      </w:r>
      <w:r>
        <w:rPr>
          <w:rFonts w:ascii="Times New Roman" w:hAnsi="Times New Roman" w:cs="Times New Roman"/>
        </w:rPr>
        <w:t>2025</w:t>
      </w:r>
      <w:r w:rsidRPr="005D31A2">
        <w:rPr>
          <w:rFonts w:ascii="Times New Roman" w:hAnsi="Times New Roman" w:cs="Times New Roman"/>
        </w:rPr>
        <w:t>).</w:t>
      </w:r>
    </w:p>
    <w:p w14:paraId="1E5E0BB5" w14:textId="77777777" w:rsidR="00240D71" w:rsidRPr="00E06869" w:rsidRDefault="00240D71" w:rsidP="003F57C1">
      <w:pPr>
        <w:spacing w:line="360" w:lineRule="auto"/>
        <w:ind w:left="720" w:hanging="720"/>
        <w:jc w:val="both"/>
        <w:rPr>
          <w:rFonts w:ascii="Times New Roman" w:hAnsi="Times New Roman" w:cs="Times New Roman"/>
        </w:rPr>
      </w:pPr>
      <w:r>
        <w:rPr>
          <w:rFonts w:ascii="Times New Roman" w:hAnsi="Times New Roman" w:cs="Times New Roman"/>
        </w:rPr>
        <w:t xml:space="preserve">Dickson. (2024). </w:t>
      </w:r>
      <w:r>
        <w:rPr>
          <w:rFonts w:ascii="Times New Roman" w:hAnsi="Times New Roman" w:cs="Times New Roman"/>
          <w:i/>
          <w:iCs/>
        </w:rPr>
        <w:t>Annual report 2024</w:t>
      </w:r>
      <w:r w:rsidRPr="0036082A">
        <w:rPr>
          <w:rFonts w:ascii="Times New Roman" w:hAnsi="Times New Roman" w:cs="Times New Roman"/>
          <w:i/>
          <w:iCs/>
        </w:rPr>
        <w:t>.</w:t>
      </w:r>
      <w:r>
        <w:rPr>
          <w:rFonts w:ascii="Times New Roman" w:hAnsi="Times New Roman" w:cs="Times New Roman"/>
        </w:rPr>
        <w:t xml:space="preserve"> Dickson Concepts (International) Limited. </w:t>
      </w:r>
      <w:r w:rsidRPr="005D31A2">
        <w:rPr>
          <w:rFonts w:ascii="Times New Roman" w:hAnsi="Times New Roman" w:cs="Times New Roman"/>
        </w:rPr>
        <w:t xml:space="preserve">Available at: </w:t>
      </w:r>
      <w:hyperlink r:id="rId13" w:history="1">
        <w:r w:rsidRPr="00D831D7">
          <w:rPr>
            <w:rStyle w:val="Hyperlink"/>
            <w:rFonts w:ascii="Times New Roman" w:hAnsi="Times New Roman" w:cs="Times New Roman"/>
          </w:rPr>
          <w:t>https://www.hkexnews.hk/listedco/listconews/sehk/2024/0711/2024071100360.pdf</w:t>
        </w:r>
      </w:hyperlink>
      <w:r>
        <w:rPr>
          <w:rFonts w:ascii="Times New Roman" w:hAnsi="Times New Roman" w:cs="Times New Roman"/>
        </w:rPr>
        <w:t xml:space="preserve"> </w:t>
      </w:r>
      <w:r w:rsidRPr="005D31A2">
        <w:rPr>
          <w:rFonts w:ascii="Times New Roman" w:hAnsi="Times New Roman" w:cs="Times New Roman"/>
        </w:rPr>
        <w:t xml:space="preserve">(Accessed: </w:t>
      </w:r>
      <w:r>
        <w:rPr>
          <w:rFonts w:ascii="Times New Roman" w:hAnsi="Times New Roman" w:cs="Times New Roman"/>
        </w:rPr>
        <w:t>16</w:t>
      </w:r>
      <w:r w:rsidRPr="005D31A2">
        <w:rPr>
          <w:rFonts w:ascii="Times New Roman" w:hAnsi="Times New Roman" w:cs="Times New Roman"/>
        </w:rPr>
        <w:t xml:space="preserve"> </w:t>
      </w:r>
      <w:r>
        <w:rPr>
          <w:rFonts w:ascii="Times New Roman" w:hAnsi="Times New Roman" w:cs="Times New Roman"/>
        </w:rPr>
        <w:t>April</w:t>
      </w:r>
      <w:r w:rsidRPr="005D31A2">
        <w:rPr>
          <w:rFonts w:ascii="Times New Roman" w:hAnsi="Times New Roman" w:cs="Times New Roman"/>
        </w:rPr>
        <w:t xml:space="preserve"> </w:t>
      </w:r>
      <w:r>
        <w:rPr>
          <w:rFonts w:ascii="Times New Roman" w:hAnsi="Times New Roman" w:cs="Times New Roman"/>
        </w:rPr>
        <w:t>2025</w:t>
      </w:r>
      <w:r w:rsidRPr="005D31A2">
        <w:rPr>
          <w:rFonts w:ascii="Times New Roman" w:hAnsi="Times New Roman" w:cs="Times New Roman"/>
        </w:rPr>
        <w:t>).</w:t>
      </w:r>
    </w:p>
    <w:p w14:paraId="18F3D4A1" w14:textId="77777777" w:rsidR="00240D71" w:rsidRPr="007D2E68" w:rsidRDefault="00240D71" w:rsidP="003F57C1">
      <w:pPr>
        <w:spacing w:line="360" w:lineRule="auto"/>
        <w:ind w:left="720" w:hanging="720"/>
        <w:jc w:val="both"/>
        <w:rPr>
          <w:rFonts w:ascii="Times New Roman" w:hAnsi="Times New Roman" w:cs="Times New Roman"/>
        </w:rPr>
      </w:pPr>
      <w:proofErr w:type="spellStart"/>
      <w:r w:rsidRPr="007D2E68">
        <w:rPr>
          <w:rFonts w:ascii="Times New Roman" w:hAnsi="Times New Roman" w:cs="Times New Roman"/>
        </w:rPr>
        <w:t>Difrancesco</w:t>
      </w:r>
      <w:proofErr w:type="spellEnd"/>
      <w:r w:rsidRPr="007D2E68">
        <w:rPr>
          <w:rFonts w:ascii="Times New Roman" w:hAnsi="Times New Roman" w:cs="Times New Roman"/>
        </w:rPr>
        <w:t>, R. M., van Schilt, I. M.</w:t>
      </w:r>
      <w:r>
        <w:rPr>
          <w:rFonts w:ascii="Times New Roman" w:hAnsi="Times New Roman" w:cs="Times New Roman"/>
        </w:rPr>
        <w:t xml:space="preserve"> and</w:t>
      </w:r>
      <w:r w:rsidRPr="007D2E68">
        <w:rPr>
          <w:rFonts w:ascii="Times New Roman" w:hAnsi="Times New Roman" w:cs="Times New Roman"/>
        </w:rPr>
        <w:t xml:space="preserve"> </w:t>
      </w:r>
      <w:proofErr w:type="spellStart"/>
      <w:r w:rsidRPr="007D2E68">
        <w:rPr>
          <w:rFonts w:ascii="Times New Roman" w:hAnsi="Times New Roman" w:cs="Times New Roman"/>
        </w:rPr>
        <w:t>Winkenbach</w:t>
      </w:r>
      <w:proofErr w:type="spellEnd"/>
      <w:r w:rsidRPr="007D2E68">
        <w:rPr>
          <w:rFonts w:ascii="Times New Roman" w:hAnsi="Times New Roman" w:cs="Times New Roman"/>
        </w:rPr>
        <w:t>, M. (2021). Optimal in-store fulfillment policies for online orders in an omni-channel retail environment. </w:t>
      </w:r>
      <w:r w:rsidRPr="007D2E68">
        <w:rPr>
          <w:rFonts w:ascii="Times New Roman" w:hAnsi="Times New Roman" w:cs="Times New Roman"/>
          <w:i/>
          <w:iCs/>
        </w:rPr>
        <w:t>European Journal of Operational Research</w:t>
      </w:r>
      <w:r w:rsidRPr="007D2E68">
        <w:rPr>
          <w:rFonts w:ascii="Times New Roman" w:hAnsi="Times New Roman" w:cs="Times New Roman"/>
        </w:rPr>
        <w:t>, </w:t>
      </w:r>
      <w:r w:rsidRPr="007D2E68">
        <w:rPr>
          <w:rFonts w:ascii="Times New Roman" w:hAnsi="Times New Roman" w:cs="Times New Roman"/>
          <w:i/>
          <w:iCs/>
        </w:rPr>
        <w:t>293</w:t>
      </w:r>
      <w:r w:rsidRPr="007D2E68">
        <w:rPr>
          <w:rFonts w:ascii="Times New Roman" w:hAnsi="Times New Roman" w:cs="Times New Roman"/>
        </w:rPr>
        <w:t xml:space="preserve">(3), </w:t>
      </w:r>
      <w:r>
        <w:rPr>
          <w:rFonts w:ascii="Times New Roman" w:hAnsi="Times New Roman" w:cs="Times New Roman"/>
        </w:rPr>
        <w:t xml:space="preserve">pp. </w:t>
      </w:r>
      <w:r w:rsidRPr="007D2E68">
        <w:rPr>
          <w:rFonts w:ascii="Times New Roman" w:hAnsi="Times New Roman" w:cs="Times New Roman"/>
        </w:rPr>
        <w:t>1058-1076.</w:t>
      </w:r>
    </w:p>
    <w:p w14:paraId="5D30EEF7" w14:textId="77777777" w:rsidR="00240D71" w:rsidRDefault="00240D71" w:rsidP="003F57C1">
      <w:pPr>
        <w:spacing w:line="360" w:lineRule="auto"/>
        <w:ind w:left="720" w:hanging="720"/>
        <w:jc w:val="both"/>
        <w:rPr>
          <w:rFonts w:ascii="Times New Roman" w:hAnsi="Times New Roman" w:cs="Times New Roman"/>
        </w:rPr>
      </w:pPr>
      <w:r w:rsidRPr="007D2E68">
        <w:rPr>
          <w:rFonts w:ascii="Times New Roman" w:hAnsi="Times New Roman" w:cs="Times New Roman"/>
        </w:rPr>
        <w:t>Do Vale, G., Collin-</w:t>
      </w:r>
      <w:proofErr w:type="spellStart"/>
      <w:r w:rsidRPr="007D2E68">
        <w:rPr>
          <w:rFonts w:ascii="Times New Roman" w:hAnsi="Times New Roman" w:cs="Times New Roman"/>
        </w:rPr>
        <w:t>Lachaud</w:t>
      </w:r>
      <w:proofErr w:type="spellEnd"/>
      <w:r w:rsidRPr="007D2E68">
        <w:rPr>
          <w:rFonts w:ascii="Times New Roman" w:hAnsi="Times New Roman" w:cs="Times New Roman"/>
        </w:rPr>
        <w:t>, I. and Lecocq, X.</w:t>
      </w:r>
      <w:r>
        <w:rPr>
          <w:rFonts w:ascii="Times New Roman" w:hAnsi="Times New Roman" w:cs="Times New Roman"/>
        </w:rPr>
        <w:t xml:space="preserve"> (</w:t>
      </w:r>
      <w:r w:rsidRPr="007D2E68">
        <w:rPr>
          <w:rFonts w:ascii="Times New Roman" w:hAnsi="Times New Roman" w:cs="Times New Roman"/>
        </w:rPr>
        <w:t>2022</w:t>
      </w:r>
      <w:r>
        <w:rPr>
          <w:rFonts w:ascii="Times New Roman" w:hAnsi="Times New Roman" w:cs="Times New Roman"/>
        </w:rPr>
        <w:t>)</w:t>
      </w:r>
      <w:r w:rsidRPr="007D2E68">
        <w:rPr>
          <w:rFonts w:ascii="Times New Roman" w:hAnsi="Times New Roman" w:cs="Times New Roman"/>
        </w:rPr>
        <w:t>. The new retail model: global reach demands omni-channels. </w:t>
      </w:r>
      <w:r w:rsidRPr="007D2E68">
        <w:rPr>
          <w:rFonts w:ascii="Times New Roman" w:hAnsi="Times New Roman" w:cs="Times New Roman"/>
          <w:i/>
          <w:iCs/>
        </w:rPr>
        <w:t>Journal of Business Strategy</w:t>
      </w:r>
      <w:r w:rsidRPr="007D2E68">
        <w:rPr>
          <w:rFonts w:ascii="Times New Roman" w:hAnsi="Times New Roman" w:cs="Times New Roman"/>
        </w:rPr>
        <w:t>, </w:t>
      </w:r>
      <w:r w:rsidRPr="007D2E68">
        <w:rPr>
          <w:rFonts w:ascii="Times New Roman" w:hAnsi="Times New Roman" w:cs="Times New Roman"/>
          <w:i/>
          <w:iCs/>
        </w:rPr>
        <w:t>43</w:t>
      </w:r>
      <w:r w:rsidRPr="007D2E68">
        <w:rPr>
          <w:rFonts w:ascii="Times New Roman" w:hAnsi="Times New Roman" w:cs="Times New Roman"/>
        </w:rPr>
        <w:t>(6), pp.339-349.</w:t>
      </w:r>
    </w:p>
    <w:p w14:paraId="394C68B3" w14:textId="77777777" w:rsidR="00240D71" w:rsidRPr="007D2E68" w:rsidRDefault="00240D71" w:rsidP="003F57C1">
      <w:pPr>
        <w:spacing w:line="360" w:lineRule="auto"/>
        <w:ind w:left="720" w:hanging="720"/>
        <w:jc w:val="both"/>
        <w:rPr>
          <w:rFonts w:ascii="Times New Roman" w:hAnsi="Times New Roman" w:cs="Times New Roman"/>
        </w:rPr>
      </w:pPr>
      <w:r w:rsidRPr="007D2E68">
        <w:rPr>
          <w:rFonts w:ascii="Times New Roman" w:hAnsi="Times New Roman" w:cs="Times New Roman"/>
        </w:rPr>
        <w:t xml:space="preserve">Hänninen, M., Kwan, S.K. and </w:t>
      </w:r>
      <w:proofErr w:type="spellStart"/>
      <w:r w:rsidRPr="007D2E68">
        <w:rPr>
          <w:rFonts w:ascii="Times New Roman" w:hAnsi="Times New Roman" w:cs="Times New Roman"/>
        </w:rPr>
        <w:t>Mitronen</w:t>
      </w:r>
      <w:proofErr w:type="spellEnd"/>
      <w:r w:rsidRPr="007D2E68">
        <w:rPr>
          <w:rFonts w:ascii="Times New Roman" w:hAnsi="Times New Roman" w:cs="Times New Roman"/>
        </w:rPr>
        <w:t>, L.</w:t>
      </w:r>
      <w:r>
        <w:rPr>
          <w:rFonts w:ascii="Times New Roman" w:hAnsi="Times New Roman" w:cs="Times New Roman"/>
        </w:rPr>
        <w:t xml:space="preserve"> (</w:t>
      </w:r>
      <w:r w:rsidRPr="007D2E68">
        <w:rPr>
          <w:rFonts w:ascii="Times New Roman" w:hAnsi="Times New Roman" w:cs="Times New Roman"/>
        </w:rPr>
        <w:t>2021</w:t>
      </w:r>
      <w:r>
        <w:rPr>
          <w:rFonts w:ascii="Times New Roman" w:hAnsi="Times New Roman" w:cs="Times New Roman"/>
        </w:rPr>
        <w:t>)</w:t>
      </w:r>
      <w:r w:rsidRPr="007D2E68">
        <w:rPr>
          <w:rFonts w:ascii="Times New Roman" w:hAnsi="Times New Roman" w:cs="Times New Roman"/>
        </w:rPr>
        <w:t>. From the store to omnichannel retail: looking back over three decades of research. </w:t>
      </w:r>
      <w:r w:rsidRPr="007D2E68">
        <w:rPr>
          <w:rFonts w:ascii="Times New Roman" w:hAnsi="Times New Roman" w:cs="Times New Roman"/>
          <w:i/>
          <w:iCs/>
        </w:rPr>
        <w:t>The International Review of Retail, Distribution and Consumer Research</w:t>
      </w:r>
      <w:r w:rsidRPr="007D2E68">
        <w:rPr>
          <w:rFonts w:ascii="Times New Roman" w:hAnsi="Times New Roman" w:cs="Times New Roman"/>
        </w:rPr>
        <w:t>, </w:t>
      </w:r>
      <w:r w:rsidRPr="007D2E68">
        <w:rPr>
          <w:rFonts w:ascii="Times New Roman" w:hAnsi="Times New Roman" w:cs="Times New Roman"/>
          <w:i/>
          <w:iCs/>
        </w:rPr>
        <w:t>31</w:t>
      </w:r>
      <w:r w:rsidRPr="007D2E68">
        <w:rPr>
          <w:rFonts w:ascii="Times New Roman" w:hAnsi="Times New Roman" w:cs="Times New Roman"/>
        </w:rPr>
        <w:t>(1), pp.1-35.</w:t>
      </w:r>
    </w:p>
    <w:p w14:paraId="59F399AC" w14:textId="0987323F" w:rsidR="00240D71" w:rsidRDefault="00240D71" w:rsidP="003F57C1">
      <w:pPr>
        <w:spacing w:line="360" w:lineRule="auto"/>
        <w:ind w:left="720" w:hanging="720"/>
        <w:jc w:val="both"/>
        <w:rPr>
          <w:rFonts w:ascii="Times New Roman" w:hAnsi="Times New Roman" w:cs="Times New Roman"/>
        </w:rPr>
      </w:pPr>
      <w:r w:rsidRPr="007D2E68">
        <w:rPr>
          <w:rFonts w:ascii="Times New Roman" w:hAnsi="Times New Roman" w:cs="Times New Roman"/>
        </w:rPr>
        <w:t>Ishfaq, R., Darby, J. and Gibson, B.</w:t>
      </w:r>
      <w:r>
        <w:rPr>
          <w:rFonts w:ascii="Times New Roman" w:hAnsi="Times New Roman" w:cs="Times New Roman"/>
        </w:rPr>
        <w:t xml:space="preserve"> (</w:t>
      </w:r>
      <w:r w:rsidRPr="007D2E68">
        <w:rPr>
          <w:rFonts w:ascii="Times New Roman" w:hAnsi="Times New Roman" w:cs="Times New Roman"/>
        </w:rPr>
        <w:t>2024</w:t>
      </w:r>
      <w:r>
        <w:rPr>
          <w:rFonts w:ascii="Times New Roman" w:hAnsi="Times New Roman" w:cs="Times New Roman"/>
        </w:rPr>
        <w:t>)</w:t>
      </w:r>
      <w:r w:rsidRPr="007D2E68">
        <w:rPr>
          <w:rFonts w:ascii="Times New Roman" w:hAnsi="Times New Roman" w:cs="Times New Roman"/>
        </w:rPr>
        <w:t>. Adapting the retail business model to omnichannel strategy: A supply chain management perspective. </w:t>
      </w:r>
      <w:r w:rsidRPr="007D2E68">
        <w:rPr>
          <w:rFonts w:ascii="Times New Roman" w:hAnsi="Times New Roman" w:cs="Times New Roman"/>
          <w:i/>
          <w:iCs/>
        </w:rPr>
        <w:t>Journal of Business Logistics</w:t>
      </w:r>
      <w:r w:rsidRPr="007D2E68">
        <w:rPr>
          <w:rFonts w:ascii="Times New Roman" w:hAnsi="Times New Roman" w:cs="Times New Roman"/>
        </w:rPr>
        <w:t>, </w:t>
      </w:r>
      <w:r w:rsidRPr="007D2E68">
        <w:rPr>
          <w:rFonts w:ascii="Times New Roman" w:hAnsi="Times New Roman" w:cs="Times New Roman"/>
          <w:i/>
          <w:iCs/>
        </w:rPr>
        <w:t>45</w:t>
      </w:r>
      <w:r w:rsidRPr="007D2E68">
        <w:rPr>
          <w:rFonts w:ascii="Times New Roman" w:hAnsi="Times New Roman" w:cs="Times New Roman"/>
        </w:rPr>
        <w:t>(1), p</w:t>
      </w:r>
      <w:r w:rsidR="006D0ADB">
        <w:rPr>
          <w:rFonts w:ascii="Times New Roman" w:hAnsi="Times New Roman" w:cs="Times New Roman"/>
        </w:rPr>
        <w:t>p</w:t>
      </w:r>
      <w:r w:rsidRPr="007D2E68">
        <w:rPr>
          <w:rFonts w:ascii="Times New Roman" w:hAnsi="Times New Roman" w:cs="Times New Roman"/>
        </w:rPr>
        <w:t>.</w:t>
      </w:r>
      <w:r w:rsidR="006D0ADB">
        <w:rPr>
          <w:rFonts w:ascii="Times New Roman" w:hAnsi="Times New Roman" w:cs="Times New Roman"/>
        </w:rPr>
        <w:t>1-12</w:t>
      </w:r>
      <w:r w:rsidRPr="007D2E68">
        <w:rPr>
          <w:rFonts w:ascii="Times New Roman" w:hAnsi="Times New Roman" w:cs="Times New Roman"/>
        </w:rPr>
        <w:t>.</w:t>
      </w:r>
    </w:p>
    <w:p w14:paraId="715B46A1" w14:textId="2F1AEAD9" w:rsidR="00240D71" w:rsidRPr="007D2E68" w:rsidRDefault="00240D71" w:rsidP="003F57C1">
      <w:pPr>
        <w:spacing w:line="360" w:lineRule="auto"/>
        <w:ind w:left="720" w:hanging="720"/>
        <w:jc w:val="both"/>
        <w:rPr>
          <w:rFonts w:ascii="Times New Roman" w:hAnsi="Times New Roman" w:cs="Times New Roman"/>
        </w:rPr>
      </w:pPr>
      <w:r w:rsidRPr="007D2E68">
        <w:rPr>
          <w:rFonts w:ascii="Times New Roman" w:hAnsi="Times New Roman" w:cs="Times New Roman"/>
        </w:rPr>
        <w:t>Li, Z., Wang, D., Yang, W. and Jin, H.S.</w:t>
      </w:r>
      <w:r>
        <w:rPr>
          <w:rFonts w:ascii="Times New Roman" w:hAnsi="Times New Roman" w:cs="Times New Roman"/>
        </w:rPr>
        <w:t xml:space="preserve"> (</w:t>
      </w:r>
      <w:r w:rsidRPr="007D2E68">
        <w:rPr>
          <w:rFonts w:ascii="Times New Roman" w:hAnsi="Times New Roman" w:cs="Times New Roman"/>
        </w:rPr>
        <w:t>2022</w:t>
      </w:r>
      <w:r>
        <w:rPr>
          <w:rFonts w:ascii="Times New Roman" w:hAnsi="Times New Roman" w:cs="Times New Roman"/>
        </w:rPr>
        <w:t>)</w:t>
      </w:r>
      <w:r w:rsidRPr="007D2E68">
        <w:rPr>
          <w:rFonts w:ascii="Times New Roman" w:hAnsi="Times New Roman" w:cs="Times New Roman"/>
        </w:rPr>
        <w:t>. Price, online coupon, and store service effort decisions under different omnichannel retailing models. </w:t>
      </w:r>
      <w:r w:rsidRPr="007D2E68">
        <w:rPr>
          <w:rFonts w:ascii="Times New Roman" w:hAnsi="Times New Roman" w:cs="Times New Roman"/>
          <w:i/>
          <w:iCs/>
        </w:rPr>
        <w:t>Journal of Retailing and Consumer Services</w:t>
      </w:r>
      <w:r w:rsidRPr="007D2E68">
        <w:rPr>
          <w:rFonts w:ascii="Times New Roman" w:hAnsi="Times New Roman" w:cs="Times New Roman"/>
        </w:rPr>
        <w:t>, </w:t>
      </w:r>
      <w:r w:rsidRPr="007D2E68">
        <w:rPr>
          <w:rFonts w:ascii="Times New Roman" w:hAnsi="Times New Roman" w:cs="Times New Roman"/>
          <w:i/>
          <w:iCs/>
        </w:rPr>
        <w:t>64</w:t>
      </w:r>
      <w:r w:rsidRPr="007D2E68">
        <w:rPr>
          <w:rFonts w:ascii="Times New Roman" w:hAnsi="Times New Roman" w:cs="Times New Roman"/>
        </w:rPr>
        <w:t>, p</w:t>
      </w:r>
      <w:r w:rsidR="004C6686">
        <w:rPr>
          <w:rFonts w:ascii="Times New Roman" w:hAnsi="Times New Roman" w:cs="Times New Roman"/>
        </w:rPr>
        <w:t>p.1-36</w:t>
      </w:r>
      <w:r w:rsidRPr="007D2E68">
        <w:rPr>
          <w:rFonts w:ascii="Times New Roman" w:hAnsi="Times New Roman" w:cs="Times New Roman"/>
        </w:rPr>
        <w:t>.</w:t>
      </w:r>
    </w:p>
    <w:p w14:paraId="55B184F3" w14:textId="1B7562F2" w:rsidR="00240D71" w:rsidRPr="007D2E68" w:rsidRDefault="00240D71" w:rsidP="003F57C1">
      <w:pPr>
        <w:spacing w:line="360" w:lineRule="auto"/>
        <w:ind w:left="720" w:hanging="720"/>
        <w:jc w:val="both"/>
        <w:rPr>
          <w:rFonts w:ascii="Times New Roman" w:hAnsi="Times New Roman" w:cs="Times New Roman"/>
        </w:rPr>
      </w:pPr>
      <w:r w:rsidRPr="007D2E68">
        <w:rPr>
          <w:rFonts w:ascii="Times New Roman" w:hAnsi="Times New Roman" w:cs="Times New Roman"/>
        </w:rPr>
        <w:t>Momen, S. and Torabi, S.A.</w:t>
      </w:r>
      <w:r>
        <w:rPr>
          <w:rFonts w:ascii="Times New Roman" w:hAnsi="Times New Roman" w:cs="Times New Roman"/>
        </w:rPr>
        <w:t xml:space="preserve"> (</w:t>
      </w:r>
      <w:r w:rsidRPr="007D2E68">
        <w:rPr>
          <w:rFonts w:ascii="Times New Roman" w:hAnsi="Times New Roman" w:cs="Times New Roman"/>
        </w:rPr>
        <w:t>2021</w:t>
      </w:r>
      <w:r>
        <w:rPr>
          <w:rFonts w:ascii="Times New Roman" w:hAnsi="Times New Roman" w:cs="Times New Roman"/>
        </w:rPr>
        <w:t>)</w:t>
      </w:r>
      <w:r w:rsidRPr="007D2E68">
        <w:rPr>
          <w:rFonts w:ascii="Times New Roman" w:hAnsi="Times New Roman" w:cs="Times New Roman"/>
        </w:rPr>
        <w:t>. Omni-channel retailing: A data-driven distributionally robust approach for integrated fulfillment services under competition with traditional and online retailers. </w:t>
      </w:r>
      <w:r w:rsidRPr="007D2E68">
        <w:rPr>
          <w:rFonts w:ascii="Times New Roman" w:hAnsi="Times New Roman" w:cs="Times New Roman"/>
          <w:i/>
          <w:iCs/>
        </w:rPr>
        <w:t>Computers &amp; Industrial Engineering</w:t>
      </w:r>
      <w:r w:rsidRPr="007D2E68">
        <w:rPr>
          <w:rFonts w:ascii="Times New Roman" w:hAnsi="Times New Roman" w:cs="Times New Roman"/>
        </w:rPr>
        <w:t>, </w:t>
      </w:r>
      <w:r w:rsidRPr="007D2E68">
        <w:rPr>
          <w:rFonts w:ascii="Times New Roman" w:hAnsi="Times New Roman" w:cs="Times New Roman"/>
          <w:i/>
          <w:iCs/>
        </w:rPr>
        <w:t>157</w:t>
      </w:r>
      <w:r w:rsidRPr="007D2E68">
        <w:rPr>
          <w:rFonts w:ascii="Times New Roman" w:hAnsi="Times New Roman" w:cs="Times New Roman"/>
        </w:rPr>
        <w:t>, p</w:t>
      </w:r>
      <w:r w:rsidR="004C6686">
        <w:rPr>
          <w:rFonts w:ascii="Times New Roman" w:hAnsi="Times New Roman" w:cs="Times New Roman"/>
        </w:rPr>
        <w:t>p. 4-14</w:t>
      </w:r>
      <w:r w:rsidRPr="007D2E68">
        <w:rPr>
          <w:rFonts w:ascii="Times New Roman" w:hAnsi="Times New Roman" w:cs="Times New Roman"/>
        </w:rPr>
        <w:t>.</w:t>
      </w:r>
    </w:p>
    <w:p w14:paraId="16463EDD" w14:textId="77777777" w:rsidR="00240D71" w:rsidRDefault="00240D71" w:rsidP="003F57C1">
      <w:pPr>
        <w:spacing w:line="360" w:lineRule="auto"/>
        <w:ind w:left="720" w:hanging="720"/>
        <w:jc w:val="both"/>
        <w:rPr>
          <w:rFonts w:ascii="Times New Roman" w:hAnsi="Times New Roman" w:cs="Times New Roman"/>
        </w:rPr>
      </w:pPr>
      <w:proofErr w:type="spellStart"/>
      <w:r w:rsidRPr="00C33832">
        <w:rPr>
          <w:rFonts w:ascii="Times New Roman" w:hAnsi="Times New Roman" w:cs="Times New Roman"/>
        </w:rPr>
        <w:t>Musaigwa</w:t>
      </w:r>
      <w:proofErr w:type="spellEnd"/>
      <w:r w:rsidRPr="00C33832">
        <w:rPr>
          <w:rFonts w:ascii="Times New Roman" w:hAnsi="Times New Roman" w:cs="Times New Roman"/>
        </w:rPr>
        <w:t>, M.</w:t>
      </w:r>
      <w:r>
        <w:rPr>
          <w:rFonts w:ascii="Times New Roman" w:hAnsi="Times New Roman" w:cs="Times New Roman"/>
        </w:rPr>
        <w:t xml:space="preserve"> (</w:t>
      </w:r>
      <w:r w:rsidRPr="00C33832">
        <w:rPr>
          <w:rFonts w:ascii="Times New Roman" w:hAnsi="Times New Roman" w:cs="Times New Roman"/>
        </w:rPr>
        <w:t>2023</w:t>
      </w:r>
      <w:r>
        <w:rPr>
          <w:rFonts w:ascii="Times New Roman" w:hAnsi="Times New Roman" w:cs="Times New Roman"/>
        </w:rPr>
        <w:t>)</w:t>
      </w:r>
      <w:r w:rsidRPr="00C33832">
        <w:rPr>
          <w:rFonts w:ascii="Times New Roman" w:hAnsi="Times New Roman" w:cs="Times New Roman"/>
        </w:rPr>
        <w:t>. The role of leadership in managing change. </w:t>
      </w:r>
      <w:r w:rsidRPr="00C33832">
        <w:rPr>
          <w:rFonts w:ascii="Times New Roman" w:hAnsi="Times New Roman" w:cs="Times New Roman"/>
          <w:i/>
          <w:iCs/>
        </w:rPr>
        <w:t xml:space="preserve">International </w:t>
      </w:r>
      <w:r>
        <w:rPr>
          <w:rFonts w:ascii="Times New Roman" w:hAnsi="Times New Roman" w:cs="Times New Roman"/>
          <w:i/>
          <w:iCs/>
        </w:rPr>
        <w:t>R</w:t>
      </w:r>
      <w:r w:rsidRPr="00C33832">
        <w:rPr>
          <w:rFonts w:ascii="Times New Roman" w:hAnsi="Times New Roman" w:cs="Times New Roman"/>
          <w:i/>
          <w:iCs/>
        </w:rPr>
        <w:t xml:space="preserve">eview of </w:t>
      </w:r>
      <w:r>
        <w:rPr>
          <w:rFonts w:ascii="Times New Roman" w:hAnsi="Times New Roman" w:cs="Times New Roman"/>
          <w:i/>
          <w:iCs/>
        </w:rPr>
        <w:t>M</w:t>
      </w:r>
      <w:r w:rsidRPr="00C33832">
        <w:rPr>
          <w:rFonts w:ascii="Times New Roman" w:hAnsi="Times New Roman" w:cs="Times New Roman"/>
          <w:i/>
          <w:iCs/>
        </w:rPr>
        <w:t xml:space="preserve">anagement and </w:t>
      </w:r>
      <w:r>
        <w:rPr>
          <w:rFonts w:ascii="Times New Roman" w:hAnsi="Times New Roman" w:cs="Times New Roman"/>
          <w:i/>
          <w:iCs/>
        </w:rPr>
        <w:t>M</w:t>
      </w:r>
      <w:r w:rsidRPr="00C33832">
        <w:rPr>
          <w:rFonts w:ascii="Times New Roman" w:hAnsi="Times New Roman" w:cs="Times New Roman"/>
          <w:i/>
          <w:iCs/>
        </w:rPr>
        <w:t>arketing</w:t>
      </w:r>
      <w:r w:rsidRPr="00C33832">
        <w:rPr>
          <w:rFonts w:ascii="Times New Roman" w:hAnsi="Times New Roman" w:cs="Times New Roman"/>
        </w:rPr>
        <w:t>, </w:t>
      </w:r>
      <w:r w:rsidRPr="00C33832">
        <w:rPr>
          <w:rFonts w:ascii="Times New Roman" w:hAnsi="Times New Roman" w:cs="Times New Roman"/>
          <w:i/>
          <w:iCs/>
        </w:rPr>
        <w:t>13</w:t>
      </w:r>
      <w:r w:rsidRPr="00C33832">
        <w:rPr>
          <w:rFonts w:ascii="Times New Roman" w:hAnsi="Times New Roman" w:cs="Times New Roman"/>
        </w:rPr>
        <w:t>(6), pp.1-9.</w:t>
      </w:r>
    </w:p>
    <w:p w14:paraId="1FE65CEF" w14:textId="77777777" w:rsidR="00240D71" w:rsidRPr="00E06869" w:rsidRDefault="00240D71" w:rsidP="003F57C1">
      <w:pPr>
        <w:spacing w:line="360" w:lineRule="auto"/>
        <w:ind w:left="720" w:hanging="720"/>
        <w:jc w:val="both"/>
        <w:rPr>
          <w:rFonts w:ascii="Times New Roman" w:hAnsi="Times New Roman" w:cs="Times New Roman"/>
        </w:rPr>
      </w:pPr>
      <w:r w:rsidRPr="00E06869">
        <w:rPr>
          <w:rFonts w:ascii="Times New Roman" w:hAnsi="Times New Roman" w:cs="Times New Roman"/>
        </w:rPr>
        <w:t xml:space="preserve">Omol, E. J. (2024). Organizational digital transformation: From evolution to future trends. </w:t>
      </w:r>
      <w:r w:rsidRPr="00E06869">
        <w:rPr>
          <w:rFonts w:ascii="Times New Roman" w:hAnsi="Times New Roman" w:cs="Times New Roman"/>
          <w:i/>
          <w:iCs/>
        </w:rPr>
        <w:t>Digital Transformation and Society</w:t>
      </w:r>
      <w:r w:rsidRPr="00E06869">
        <w:rPr>
          <w:rFonts w:ascii="Times New Roman" w:hAnsi="Times New Roman" w:cs="Times New Roman"/>
        </w:rPr>
        <w:t xml:space="preserve">, </w:t>
      </w:r>
      <w:r w:rsidRPr="00E06869">
        <w:rPr>
          <w:rFonts w:ascii="Times New Roman" w:hAnsi="Times New Roman" w:cs="Times New Roman"/>
          <w:i/>
          <w:iCs/>
        </w:rPr>
        <w:t>3</w:t>
      </w:r>
      <w:r w:rsidRPr="00E06869">
        <w:rPr>
          <w:rFonts w:ascii="Times New Roman" w:hAnsi="Times New Roman" w:cs="Times New Roman"/>
        </w:rPr>
        <w:t xml:space="preserve">(3), </w:t>
      </w:r>
      <w:r>
        <w:rPr>
          <w:rFonts w:ascii="Times New Roman" w:hAnsi="Times New Roman" w:cs="Times New Roman"/>
        </w:rPr>
        <w:t xml:space="preserve">pp. </w:t>
      </w:r>
      <w:r w:rsidRPr="00E06869">
        <w:rPr>
          <w:rFonts w:ascii="Times New Roman" w:hAnsi="Times New Roman" w:cs="Times New Roman"/>
        </w:rPr>
        <w:t>240–256.</w:t>
      </w:r>
      <w:r>
        <w:rPr>
          <w:rFonts w:ascii="Times New Roman" w:hAnsi="Times New Roman" w:cs="Times New Roman"/>
        </w:rPr>
        <w:t xml:space="preserve"> </w:t>
      </w:r>
    </w:p>
    <w:p w14:paraId="72F1F66F" w14:textId="49861DD8" w:rsidR="00240D71" w:rsidRPr="00E06869" w:rsidRDefault="00240D71" w:rsidP="003F57C1">
      <w:pPr>
        <w:spacing w:line="360" w:lineRule="auto"/>
        <w:ind w:left="720" w:hanging="720"/>
        <w:jc w:val="both"/>
        <w:rPr>
          <w:rFonts w:ascii="Times New Roman" w:hAnsi="Times New Roman" w:cs="Times New Roman"/>
        </w:rPr>
      </w:pPr>
      <w:r w:rsidRPr="00B977F5">
        <w:rPr>
          <w:rFonts w:ascii="Times New Roman" w:hAnsi="Times New Roman" w:cs="Times New Roman"/>
        </w:rPr>
        <w:t>Uhl-Bien, M. (2021). Complexity leadership and followership: Changed leadership in a changed world. </w:t>
      </w:r>
      <w:r w:rsidRPr="00B977F5">
        <w:rPr>
          <w:rFonts w:ascii="Times New Roman" w:hAnsi="Times New Roman" w:cs="Times New Roman"/>
          <w:i/>
          <w:iCs/>
        </w:rPr>
        <w:t>Journal of Change Management</w:t>
      </w:r>
      <w:r w:rsidRPr="00B977F5">
        <w:rPr>
          <w:rFonts w:ascii="Times New Roman" w:hAnsi="Times New Roman" w:cs="Times New Roman"/>
        </w:rPr>
        <w:t>, </w:t>
      </w:r>
      <w:r w:rsidRPr="00B977F5">
        <w:rPr>
          <w:rFonts w:ascii="Times New Roman" w:hAnsi="Times New Roman" w:cs="Times New Roman"/>
          <w:i/>
          <w:iCs/>
        </w:rPr>
        <w:t>21</w:t>
      </w:r>
      <w:r w:rsidRPr="00B977F5">
        <w:rPr>
          <w:rFonts w:ascii="Times New Roman" w:hAnsi="Times New Roman" w:cs="Times New Roman"/>
        </w:rPr>
        <w:t xml:space="preserve">(2), </w:t>
      </w:r>
      <w:r>
        <w:rPr>
          <w:rFonts w:ascii="Times New Roman" w:hAnsi="Times New Roman" w:cs="Times New Roman"/>
        </w:rPr>
        <w:t>pp.</w:t>
      </w:r>
      <w:r w:rsidRPr="00B977F5">
        <w:rPr>
          <w:rFonts w:ascii="Times New Roman" w:hAnsi="Times New Roman" w:cs="Times New Roman"/>
        </w:rPr>
        <w:t>144-162.</w:t>
      </w:r>
    </w:p>
    <w:sectPr w:rsidR="00240D71" w:rsidRPr="00E06869">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3B74A" w14:textId="77777777" w:rsidR="00C92FCE" w:rsidRDefault="00C92FCE" w:rsidP="00C40FA7">
      <w:pPr>
        <w:spacing w:after="0" w:line="240" w:lineRule="auto"/>
      </w:pPr>
      <w:r>
        <w:separator/>
      </w:r>
    </w:p>
  </w:endnote>
  <w:endnote w:type="continuationSeparator" w:id="0">
    <w:p w14:paraId="574CE29D" w14:textId="77777777" w:rsidR="00C92FCE" w:rsidRDefault="00C92FCE" w:rsidP="00C40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EE6CA" w14:textId="77777777" w:rsidR="00C92FCE" w:rsidRDefault="00C92FCE" w:rsidP="00C40FA7">
      <w:pPr>
        <w:spacing w:after="0" w:line="240" w:lineRule="auto"/>
      </w:pPr>
      <w:r>
        <w:separator/>
      </w:r>
    </w:p>
  </w:footnote>
  <w:footnote w:type="continuationSeparator" w:id="0">
    <w:p w14:paraId="17C207BF" w14:textId="77777777" w:rsidR="00C92FCE" w:rsidRDefault="00C92FCE" w:rsidP="00C40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455153296"/>
      <w:docPartObj>
        <w:docPartGallery w:val="Page Numbers (Top of Page)"/>
        <w:docPartUnique/>
      </w:docPartObj>
    </w:sdtPr>
    <w:sdtEndPr>
      <w:rPr>
        <w:noProof/>
      </w:rPr>
    </w:sdtEndPr>
    <w:sdtContent>
      <w:p w14:paraId="60F5777A" w14:textId="12DEA6E2" w:rsidR="00C40FA7" w:rsidRPr="00C40FA7" w:rsidRDefault="00C40FA7">
        <w:pPr>
          <w:pStyle w:val="Header"/>
          <w:jc w:val="right"/>
          <w:rPr>
            <w:rFonts w:ascii="Times New Roman" w:hAnsi="Times New Roman" w:cs="Times New Roman"/>
          </w:rPr>
        </w:pPr>
        <w:r w:rsidRPr="00C40FA7">
          <w:rPr>
            <w:rFonts w:ascii="Times New Roman" w:hAnsi="Times New Roman" w:cs="Times New Roman"/>
          </w:rPr>
          <w:fldChar w:fldCharType="begin"/>
        </w:r>
        <w:r w:rsidRPr="00C40FA7">
          <w:rPr>
            <w:rFonts w:ascii="Times New Roman" w:hAnsi="Times New Roman" w:cs="Times New Roman"/>
          </w:rPr>
          <w:instrText xml:space="preserve"> PAGE   \* MERGEFORMAT </w:instrText>
        </w:r>
        <w:r w:rsidRPr="00C40FA7">
          <w:rPr>
            <w:rFonts w:ascii="Times New Roman" w:hAnsi="Times New Roman" w:cs="Times New Roman"/>
          </w:rPr>
          <w:fldChar w:fldCharType="separate"/>
        </w:r>
        <w:r w:rsidRPr="00C40FA7">
          <w:rPr>
            <w:rFonts w:ascii="Times New Roman" w:hAnsi="Times New Roman" w:cs="Times New Roman"/>
            <w:noProof/>
          </w:rPr>
          <w:t>2</w:t>
        </w:r>
        <w:r w:rsidRPr="00C40FA7">
          <w:rPr>
            <w:rFonts w:ascii="Times New Roman" w:hAnsi="Times New Roman" w:cs="Times New Roman"/>
            <w:noProof/>
          </w:rPr>
          <w:fldChar w:fldCharType="end"/>
        </w:r>
      </w:p>
    </w:sdtContent>
  </w:sdt>
  <w:p w14:paraId="4F920D41" w14:textId="77777777" w:rsidR="00C40FA7" w:rsidRPr="00C40FA7" w:rsidRDefault="00C40FA7">
    <w:pPr>
      <w:pStyle w:val="Head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563EF7"/>
    <w:multiLevelType w:val="hybridMultilevel"/>
    <w:tmpl w:val="02A0198E"/>
    <w:lvl w:ilvl="0" w:tplc="B810D8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0B1CE0"/>
    <w:multiLevelType w:val="multilevel"/>
    <w:tmpl w:val="DD56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4518F2"/>
    <w:multiLevelType w:val="multilevel"/>
    <w:tmpl w:val="5398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9F6FEC"/>
    <w:multiLevelType w:val="hybridMultilevel"/>
    <w:tmpl w:val="448E816E"/>
    <w:lvl w:ilvl="0" w:tplc="26BE9D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AE72CE"/>
    <w:multiLevelType w:val="multilevel"/>
    <w:tmpl w:val="3412E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4715774">
    <w:abstractNumId w:val="1"/>
  </w:num>
  <w:num w:numId="2" w16cid:durableId="1799225965">
    <w:abstractNumId w:val="4"/>
  </w:num>
  <w:num w:numId="3" w16cid:durableId="1498184328">
    <w:abstractNumId w:val="2"/>
  </w:num>
  <w:num w:numId="4" w16cid:durableId="1515068396">
    <w:abstractNumId w:val="0"/>
  </w:num>
  <w:num w:numId="5" w16cid:durableId="14408777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FA7"/>
    <w:rsid w:val="00004E0B"/>
    <w:rsid w:val="0003461A"/>
    <w:rsid w:val="00064717"/>
    <w:rsid w:val="001042F2"/>
    <w:rsid w:val="00167063"/>
    <w:rsid w:val="0017533C"/>
    <w:rsid w:val="00193930"/>
    <w:rsid w:val="001C0CD7"/>
    <w:rsid w:val="001C1391"/>
    <w:rsid w:val="001D0B94"/>
    <w:rsid w:val="001D2D56"/>
    <w:rsid w:val="0021518F"/>
    <w:rsid w:val="00230A1E"/>
    <w:rsid w:val="00240D71"/>
    <w:rsid w:val="002A4AFF"/>
    <w:rsid w:val="00303B40"/>
    <w:rsid w:val="0036082A"/>
    <w:rsid w:val="003F1976"/>
    <w:rsid w:val="003F4322"/>
    <w:rsid w:val="003F57C1"/>
    <w:rsid w:val="00433610"/>
    <w:rsid w:val="00480FF3"/>
    <w:rsid w:val="00481B08"/>
    <w:rsid w:val="004C6686"/>
    <w:rsid w:val="005A0A5C"/>
    <w:rsid w:val="005C00FF"/>
    <w:rsid w:val="005C027C"/>
    <w:rsid w:val="005D31A2"/>
    <w:rsid w:val="005F0E3D"/>
    <w:rsid w:val="00620F6D"/>
    <w:rsid w:val="00667FF4"/>
    <w:rsid w:val="006941B5"/>
    <w:rsid w:val="00696891"/>
    <w:rsid w:val="006C6E48"/>
    <w:rsid w:val="006D0ADB"/>
    <w:rsid w:val="006F1063"/>
    <w:rsid w:val="00727631"/>
    <w:rsid w:val="007D61A7"/>
    <w:rsid w:val="008617C6"/>
    <w:rsid w:val="00873C40"/>
    <w:rsid w:val="008D7B1E"/>
    <w:rsid w:val="008E2352"/>
    <w:rsid w:val="008E24FF"/>
    <w:rsid w:val="008E7BB5"/>
    <w:rsid w:val="009147EC"/>
    <w:rsid w:val="009A7012"/>
    <w:rsid w:val="009F0AEB"/>
    <w:rsid w:val="009F6273"/>
    <w:rsid w:val="009F7B89"/>
    <w:rsid w:val="00A2377B"/>
    <w:rsid w:val="00A402CD"/>
    <w:rsid w:val="00A61D3C"/>
    <w:rsid w:val="00A63F41"/>
    <w:rsid w:val="00A64FE4"/>
    <w:rsid w:val="00B13713"/>
    <w:rsid w:val="00B333C2"/>
    <w:rsid w:val="00B53029"/>
    <w:rsid w:val="00B67E48"/>
    <w:rsid w:val="00B91E15"/>
    <w:rsid w:val="00B977F5"/>
    <w:rsid w:val="00BB129B"/>
    <w:rsid w:val="00BF48D4"/>
    <w:rsid w:val="00C33832"/>
    <w:rsid w:val="00C40FA7"/>
    <w:rsid w:val="00C55601"/>
    <w:rsid w:val="00C92FCE"/>
    <w:rsid w:val="00CB0442"/>
    <w:rsid w:val="00CD16D0"/>
    <w:rsid w:val="00CD714D"/>
    <w:rsid w:val="00CF0269"/>
    <w:rsid w:val="00D12B05"/>
    <w:rsid w:val="00D521E9"/>
    <w:rsid w:val="00D54175"/>
    <w:rsid w:val="00DA5D5F"/>
    <w:rsid w:val="00E06869"/>
    <w:rsid w:val="00E208B3"/>
    <w:rsid w:val="00E34B5F"/>
    <w:rsid w:val="00E64EDF"/>
    <w:rsid w:val="00ED06EE"/>
    <w:rsid w:val="00EE3ED7"/>
    <w:rsid w:val="00EF0601"/>
    <w:rsid w:val="00F25071"/>
    <w:rsid w:val="00F27431"/>
    <w:rsid w:val="00F8792C"/>
    <w:rsid w:val="00FB1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A65D4"/>
  <w15:chartTrackingRefBased/>
  <w15:docId w15:val="{F6B23986-1394-4B0C-A270-D6094A311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F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F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0F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F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F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F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F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0F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F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F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FA7"/>
    <w:rPr>
      <w:rFonts w:eastAsiaTheme="majorEastAsia" w:cstheme="majorBidi"/>
      <w:color w:val="272727" w:themeColor="text1" w:themeTint="D8"/>
    </w:rPr>
  </w:style>
  <w:style w:type="paragraph" w:styleId="Title">
    <w:name w:val="Title"/>
    <w:basedOn w:val="Normal"/>
    <w:next w:val="Normal"/>
    <w:link w:val="TitleChar"/>
    <w:uiPriority w:val="10"/>
    <w:qFormat/>
    <w:rsid w:val="00C40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FA7"/>
    <w:pPr>
      <w:spacing w:before="160"/>
      <w:jc w:val="center"/>
    </w:pPr>
    <w:rPr>
      <w:i/>
      <w:iCs/>
      <w:color w:val="404040" w:themeColor="text1" w:themeTint="BF"/>
    </w:rPr>
  </w:style>
  <w:style w:type="character" w:customStyle="1" w:styleId="QuoteChar">
    <w:name w:val="Quote Char"/>
    <w:basedOn w:val="DefaultParagraphFont"/>
    <w:link w:val="Quote"/>
    <w:uiPriority w:val="29"/>
    <w:rsid w:val="00C40FA7"/>
    <w:rPr>
      <w:i/>
      <w:iCs/>
      <w:color w:val="404040" w:themeColor="text1" w:themeTint="BF"/>
    </w:rPr>
  </w:style>
  <w:style w:type="paragraph" w:styleId="ListParagraph">
    <w:name w:val="List Paragraph"/>
    <w:basedOn w:val="Normal"/>
    <w:uiPriority w:val="34"/>
    <w:qFormat/>
    <w:rsid w:val="00C40FA7"/>
    <w:pPr>
      <w:ind w:left="720"/>
      <w:contextualSpacing/>
    </w:pPr>
  </w:style>
  <w:style w:type="character" w:styleId="IntenseEmphasis">
    <w:name w:val="Intense Emphasis"/>
    <w:basedOn w:val="DefaultParagraphFont"/>
    <w:uiPriority w:val="21"/>
    <w:qFormat/>
    <w:rsid w:val="00C40FA7"/>
    <w:rPr>
      <w:i/>
      <w:iCs/>
      <w:color w:val="0F4761" w:themeColor="accent1" w:themeShade="BF"/>
    </w:rPr>
  </w:style>
  <w:style w:type="paragraph" w:styleId="IntenseQuote">
    <w:name w:val="Intense Quote"/>
    <w:basedOn w:val="Normal"/>
    <w:next w:val="Normal"/>
    <w:link w:val="IntenseQuoteChar"/>
    <w:uiPriority w:val="30"/>
    <w:qFormat/>
    <w:rsid w:val="00C40F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FA7"/>
    <w:rPr>
      <w:i/>
      <w:iCs/>
      <w:color w:val="0F4761" w:themeColor="accent1" w:themeShade="BF"/>
    </w:rPr>
  </w:style>
  <w:style w:type="character" w:styleId="IntenseReference">
    <w:name w:val="Intense Reference"/>
    <w:basedOn w:val="DefaultParagraphFont"/>
    <w:uiPriority w:val="32"/>
    <w:qFormat/>
    <w:rsid w:val="00C40FA7"/>
    <w:rPr>
      <w:b/>
      <w:bCs/>
      <w:smallCaps/>
      <w:color w:val="0F4761" w:themeColor="accent1" w:themeShade="BF"/>
      <w:spacing w:val="5"/>
    </w:rPr>
  </w:style>
  <w:style w:type="paragraph" w:styleId="Header">
    <w:name w:val="header"/>
    <w:basedOn w:val="Normal"/>
    <w:link w:val="HeaderChar"/>
    <w:uiPriority w:val="99"/>
    <w:unhideWhenUsed/>
    <w:rsid w:val="00C40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0FA7"/>
  </w:style>
  <w:style w:type="paragraph" w:styleId="Footer">
    <w:name w:val="footer"/>
    <w:basedOn w:val="Normal"/>
    <w:link w:val="FooterChar"/>
    <w:uiPriority w:val="99"/>
    <w:unhideWhenUsed/>
    <w:rsid w:val="00C40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FA7"/>
  </w:style>
  <w:style w:type="table" w:styleId="TableGrid">
    <w:name w:val="Table Grid"/>
    <w:basedOn w:val="TableNormal"/>
    <w:uiPriority w:val="39"/>
    <w:rsid w:val="002A4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6869"/>
    <w:rPr>
      <w:color w:val="467886" w:themeColor="hyperlink"/>
      <w:u w:val="single"/>
    </w:rPr>
  </w:style>
  <w:style w:type="character" w:styleId="UnresolvedMention">
    <w:name w:val="Unresolved Mention"/>
    <w:basedOn w:val="DefaultParagraphFont"/>
    <w:uiPriority w:val="99"/>
    <w:semiHidden/>
    <w:unhideWhenUsed/>
    <w:rsid w:val="00E06869"/>
    <w:rPr>
      <w:color w:val="605E5C"/>
      <w:shd w:val="clear" w:color="auto" w:fill="E1DFDD"/>
    </w:rPr>
  </w:style>
  <w:style w:type="character" w:styleId="CommentReference">
    <w:name w:val="annotation reference"/>
    <w:basedOn w:val="DefaultParagraphFont"/>
    <w:uiPriority w:val="99"/>
    <w:semiHidden/>
    <w:unhideWhenUsed/>
    <w:rsid w:val="00303B40"/>
    <w:rPr>
      <w:sz w:val="16"/>
      <w:szCs w:val="16"/>
    </w:rPr>
  </w:style>
  <w:style w:type="paragraph" w:styleId="CommentText">
    <w:name w:val="annotation text"/>
    <w:basedOn w:val="Normal"/>
    <w:link w:val="CommentTextChar"/>
    <w:uiPriority w:val="99"/>
    <w:semiHidden/>
    <w:unhideWhenUsed/>
    <w:rsid w:val="00303B40"/>
    <w:pPr>
      <w:spacing w:line="240" w:lineRule="auto"/>
    </w:pPr>
    <w:rPr>
      <w:sz w:val="20"/>
      <w:szCs w:val="20"/>
    </w:rPr>
  </w:style>
  <w:style w:type="character" w:customStyle="1" w:styleId="CommentTextChar">
    <w:name w:val="Comment Text Char"/>
    <w:basedOn w:val="DefaultParagraphFont"/>
    <w:link w:val="CommentText"/>
    <w:uiPriority w:val="99"/>
    <w:semiHidden/>
    <w:rsid w:val="00303B40"/>
    <w:rPr>
      <w:sz w:val="20"/>
      <w:szCs w:val="20"/>
    </w:rPr>
  </w:style>
  <w:style w:type="paragraph" w:styleId="CommentSubject">
    <w:name w:val="annotation subject"/>
    <w:basedOn w:val="CommentText"/>
    <w:next w:val="CommentText"/>
    <w:link w:val="CommentSubjectChar"/>
    <w:uiPriority w:val="99"/>
    <w:semiHidden/>
    <w:unhideWhenUsed/>
    <w:rsid w:val="00303B40"/>
    <w:rPr>
      <w:b/>
      <w:bCs/>
    </w:rPr>
  </w:style>
  <w:style w:type="character" w:customStyle="1" w:styleId="CommentSubjectChar">
    <w:name w:val="Comment Subject Char"/>
    <w:basedOn w:val="CommentTextChar"/>
    <w:link w:val="CommentSubject"/>
    <w:uiPriority w:val="99"/>
    <w:semiHidden/>
    <w:rsid w:val="00303B40"/>
    <w:rPr>
      <w:b/>
      <w:bCs/>
      <w:sz w:val="20"/>
      <w:szCs w:val="20"/>
    </w:rPr>
  </w:style>
  <w:style w:type="character" w:styleId="FollowedHyperlink">
    <w:name w:val="FollowedHyperlink"/>
    <w:basedOn w:val="DefaultParagraphFont"/>
    <w:uiPriority w:val="99"/>
    <w:semiHidden/>
    <w:unhideWhenUsed/>
    <w:rsid w:val="00B137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41436">
      <w:bodyDiv w:val="1"/>
      <w:marLeft w:val="0"/>
      <w:marRight w:val="0"/>
      <w:marTop w:val="0"/>
      <w:marBottom w:val="0"/>
      <w:divBdr>
        <w:top w:val="none" w:sz="0" w:space="0" w:color="auto"/>
        <w:left w:val="none" w:sz="0" w:space="0" w:color="auto"/>
        <w:bottom w:val="none" w:sz="0" w:space="0" w:color="auto"/>
        <w:right w:val="none" w:sz="0" w:space="0" w:color="auto"/>
      </w:divBdr>
    </w:div>
    <w:div w:id="87582431">
      <w:bodyDiv w:val="1"/>
      <w:marLeft w:val="0"/>
      <w:marRight w:val="0"/>
      <w:marTop w:val="0"/>
      <w:marBottom w:val="0"/>
      <w:divBdr>
        <w:top w:val="none" w:sz="0" w:space="0" w:color="auto"/>
        <w:left w:val="none" w:sz="0" w:space="0" w:color="auto"/>
        <w:bottom w:val="none" w:sz="0" w:space="0" w:color="auto"/>
        <w:right w:val="none" w:sz="0" w:space="0" w:color="auto"/>
      </w:divBdr>
    </w:div>
    <w:div w:id="107628102">
      <w:bodyDiv w:val="1"/>
      <w:marLeft w:val="0"/>
      <w:marRight w:val="0"/>
      <w:marTop w:val="0"/>
      <w:marBottom w:val="0"/>
      <w:divBdr>
        <w:top w:val="none" w:sz="0" w:space="0" w:color="auto"/>
        <w:left w:val="none" w:sz="0" w:space="0" w:color="auto"/>
        <w:bottom w:val="none" w:sz="0" w:space="0" w:color="auto"/>
        <w:right w:val="none" w:sz="0" w:space="0" w:color="auto"/>
      </w:divBdr>
    </w:div>
    <w:div w:id="172497039">
      <w:bodyDiv w:val="1"/>
      <w:marLeft w:val="0"/>
      <w:marRight w:val="0"/>
      <w:marTop w:val="0"/>
      <w:marBottom w:val="0"/>
      <w:divBdr>
        <w:top w:val="none" w:sz="0" w:space="0" w:color="auto"/>
        <w:left w:val="none" w:sz="0" w:space="0" w:color="auto"/>
        <w:bottom w:val="none" w:sz="0" w:space="0" w:color="auto"/>
        <w:right w:val="none" w:sz="0" w:space="0" w:color="auto"/>
      </w:divBdr>
    </w:div>
    <w:div w:id="231425556">
      <w:bodyDiv w:val="1"/>
      <w:marLeft w:val="0"/>
      <w:marRight w:val="0"/>
      <w:marTop w:val="0"/>
      <w:marBottom w:val="0"/>
      <w:divBdr>
        <w:top w:val="none" w:sz="0" w:space="0" w:color="auto"/>
        <w:left w:val="none" w:sz="0" w:space="0" w:color="auto"/>
        <w:bottom w:val="none" w:sz="0" w:space="0" w:color="auto"/>
        <w:right w:val="none" w:sz="0" w:space="0" w:color="auto"/>
      </w:divBdr>
    </w:div>
    <w:div w:id="245267803">
      <w:bodyDiv w:val="1"/>
      <w:marLeft w:val="0"/>
      <w:marRight w:val="0"/>
      <w:marTop w:val="0"/>
      <w:marBottom w:val="0"/>
      <w:divBdr>
        <w:top w:val="none" w:sz="0" w:space="0" w:color="auto"/>
        <w:left w:val="none" w:sz="0" w:space="0" w:color="auto"/>
        <w:bottom w:val="none" w:sz="0" w:space="0" w:color="auto"/>
        <w:right w:val="none" w:sz="0" w:space="0" w:color="auto"/>
      </w:divBdr>
    </w:div>
    <w:div w:id="345523719">
      <w:bodyDiv w:val="1"/>
      <w:marLeft w:val="0"/>
      <w:marRight w:val="0"/>
      <w:marTop w:val="0"/>
      <w:marBottom w:val="0"/>
      <w:divBdr>
        <w:top w:val="none" w:sz="0" w:space="0" w:color="auto"/>
        <w:left w:val="none" w:sz="0" w:space="0" w:color="auto"/>
        <w:bottom w:val="none" w:sz="0" w:space="0" w:color="auto"/>
        <w:right w:val="none" w:sz="0" w:space="0" w:color="auto"/>
      </w:divBdr>
    </w:div>
    <w:div w:id="345715429">
      <w:bodyDiv w:val="1"/>
      <w:marLeft w:val="0"/>
      <w:marRight w:val="0"/>
      <w:marTop w:val="0"/>
      <w:marBottom w:val="0"/>
      <w:divBdr>
        <w:top w:val="none" w:sz="0" w:space="0" w:color="auto"/>
        <w:left w:val="none" w:sz="0" w:space="0" w:color="auto"/>
        <w:bottom w:val="none" w:sz="0" w:space="0" w:color="auto"/>
        <w:right w:val="none" w:sz="0" w:space="0" w:color="auto"/>
      </w:divBdr>
    </w:div>
    <w:div w:id="728500961">
      <w:bodyDiv w:val="1"/>
      <w:marLeft w:val="0"/>
      <w:marRight w:val="0"/>
      <w:marTop w:val="0"/>
      <w:marBottom w:val="0"/>
      <w:divBdr>
        <w:top w:val="none" w:sz="0" w:space="0" w:color="auto"/>
        <w:left w:val="none" w:sz="0" w:space="0" w:color="auto"/>
        <w:bottom w:val="none" w:sz="0" w:space="0" w:color="auto"/>
        <w:right w:val="none" w:sz="0" w:space="0" w:color="auto"/>
      </w:divBdr>
    </w:div>
    <w:div w:id="854465559">
      <w:bodyDiv w:val="1"/>
      <w:marLeft w:val="0"/>
      <w:marRight w:val="0"/>
      <w:marTop w:val="0"/>
      <w:marBottom w:val="0"/>
      <w:divBdr>
        <w:top w:val="none" w:sz="0" w:space="0" w:color="auto"/>
        <w:left w:val="none" w:sz="0" w:space="0" w:color="auto"/>
        <w:bottom w:val="none" w:sz="0" w:space="0" w:color="auto"/>
        <w:right w:val="none" w:sz="0" w:space="0" w:color="auto"/>
      </w:divBdr>
    </w:div>
    <w:div w:id="882212780">
      <w:bodyDiv w:val="1"/>
      <w:marLeft w:val="0"/>
      <w:marRight w:val="0"/>
      <w:marTop w:val="0"/>
      <w:marBottom w:val="0"/>
      <w:divBdr>
        <w:top w:val="none" w:sz="0" w:space="0" w:color="auto"/>
        <w:left w:val="none" w:sz="0" w:space="0" w:color="auto"/>
        <w:bottom w:val="none" w:sz="0" w:space="0" w:color="auto"/>
        <w:right w:val="none" w:sz="0" w:space="0" w:color="auto"/>
      </w:divBdr>
    </w:div>
    <w:div w:id="893933138">
      <w:bodyDiv w:val="1"/>
      <w:marLeft w:val="0"/>
      <w:marRight w:val="0"/>
      <w:marTop w:val="0"/>
      <w:marBottom w:val="0"/>
      <w:divBdr>
        <w:top w:val="none" w:sz="0" w:space="0" w:color="auto"/>
        <w:left w:val="none" w:sz="0" w:space="0" w:color="auto"/>
        <w:bottom w:val="none" w:sz="0" w:space="0" w:color="auto"/>
        <w:right w:val="none" w:sz="0" w:space="0" w:color="auto"/>
      </w:divBdr>
      <w:divsChild>
        <w:div w:id="84881830">
          <w:marLeft w:val="0"/>
          <w:marRight w:val="0"/>
          <w:marTop w:val="0"/>
          <w:marBottom w:val="0"/>
          <w:divBdr>
            <w:top w:val="none" w:sz="0" w:space="0" w:color="auto"/>
            <w:left w:val="none" w:sz="0" w:space="0" w:color="auto"/>
            <w:bottom w:val="none" w:sz="0" w:space="0" w:color="auto"/>
            <w:right w:val="none" w:sz="0" w:space="0" w:color="auto"/>
          </w:divBdr>
          <w:divsChild>
            <w:div w:id="93601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493699">
      <w:bodyDiv w:val="1"/>
      <w:marLeft w:val="0"/>
      <w:marRight w:val="0"/>
      <w:marTop w:val="0"/>
      <w:marBottom w:val="0"/>
      <w:divBdr>
        <w:top w:val="none" w:sz="0" w:space="0" w:color="auto"/>
        <w:left w:val="none" w:sz="0" w:space="0" w:color="auto"/>
        <w:bottom w:val="none" w:sz="0" w:space="0" w:color="auto"/>
        <w:right w:val="none" w:sz="0" w:space="0" w:color="auto"/>
      </w:divBdr>
    </w:div>
    <w:div w:id="1186554651">
      <w:bodyDiv w:val="1"/>
      <w:marLeft w:val="0"/>
      <w:marRight w:val="0"/>
      <w:marTop w:val="0"/>
      <w:marBottom w:val="0"/>
      <w:divBdr>
        <w:top w:val="none" w:sz="0" w:space="0" w:color="auto"/>
        <w:left w:val="none" w:sz="0" w:space="0" w:color="auto"/>
        <w:bottom w:val="none" w:sz="0" w:space="0" w:color="auto"/>
        <w:right w:val="none" w:sz="0" w:space="0" w:color="auto"/>
      </w:divBdr>
    </w:div>
    <w:div w:id="1385374632">
      <w:bodyDiv w:val="1"/>
      <w:marLeft w:val="0"/>
      <w:marRight w:val="0"/>
      <w:marTop w:val="0"/>
      <w:marBottom w:val="0"/>
      <w:divBdr>
        <w:top w:val="none" w:sz="0" w:space="0" w:color="auto"/>
        <w:left w:val="none" w:sz="0" w:space="0" w:color="auto"/>
        <w:bottom w:val="none" w:sz="0" w:space="0" w:color="auto"/>
        <w:right w:val="none" w:sz="0" w:space="0" w:color="auto"/>
      </w:divBdr>
    </w:div>
    <w:div w:id="1427535122">
      <w:bodyDiv w:val="1"/>
      <w:marLeft w:val="0"/>
      <w:marRight w:val="0"/>
      <w:marTop w:val="0"/>
      <w:marBottom w:val="0"/>
      <w:divBdr>
        <w:top w:val="none" w:sz="0" w:space="0" w:color="auto"/>
        <w:left w:val="none" w:sz="0" w:space="0" w:color="auto"/>
        <w:bottom w:val="none" w:sz="0" w:space="0" w:color="auto"/>
        <w:right w:val="none" w:sz="0" w:space="0" w:color="auto"/>
      </w:divBdr>
      <w:divsChild>
        <w:div w:id="93673464">
          <w:marLeft w:val="480"/>
          <w:marRight w:val="0"/>
          <w:marTop w:val="0"/>
          <w:marBottom w:val="0"/>
          <w:divBdr>
            <w:top w:val="none" w:sz="0" w:space="0" w:color="auto"/>
            <w:left w:val="none" w:sz="0" w:space="0" w:color="auto"/>
            <w:bottom w:val="none" w:sz="0" w:space="0" w:color="auto"/>
            <w:right w:val="none" w:sz="0" w:space="0" w:color="auto"/>
          </w:divBdr>
          <w:divsChild>
            <w:div w:id="363790994">
              <w:marLeft w:val="0"/>
              <w:marRight w:val="0"/>
              <w:marTop w:val="0"/>
              <w:marBottom w:val="0"/>
              <w:divBdr>
                <w:top w:val="none" w:sz="0" w:space="0" w:color="auto"/>
                <w:left w:val="none" w:sz="0" w:space="0" w:color="auto"/>
                <w:bottom w:val="none" w:sz="0" w:space="0" w:color="auto"/>
                <w:right w:val="none" w:sz="0" w:space="0" w:color="auto"/>
              </w:divBdr>
            </w:div>
            <w:div w:id="88317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427749">
      <w:bodyDiv w:val="1"/>
      <w:marLeft w:val="0"/>
      <w:marRight w:val="0"/>
      <w:marTop w:val="0"/>
      <w:marBottom w:val="0"/>
      <w:divBdr>
        <w:top w:val="none" w:sz="0" w:space="0" w:color="auto"/>
        <w:left w:val="none" w:sz="0" w:space="0" w:color="auto"/>
        <w:bottom w:val="none" w:sz="0" w:space="0" w:color="auto"/>
        <w:right w:val="none" w:sz="0" w:space="0" w:color="auto"/>
      </w:divBdr>
      <w:divsChild>
        <w:div w:id="1344043249">
          <w:marLeft w:val="0"/>
          <w:marRight w:val="0"/>
          <w:marTop w:val="0"/>
          <w:marBottom w:val="0"/>
          <w:divBdr>
            <w:top w:val="none" w:sz="0" w:space="0" w:color="auto"/>
            <w:left w:val="none" w:sz="0" w:space="0" w:color="auto"/>
            <w:bottom w:val="none" w:sz="0" w:space="0" w:color="auto"/>
            <w:right w:val="none" w:sz="0" w:space="0" w:color="auto"/>
          </w:divBdr>
          <w:divsChild>
            <w:div w:id="149510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497438">
      <w:bodyDiv w:val="1"/>
      <w:marLeft w:val="0"/>
      <w:marRight w:val="0"/>
      <w:marTop w:val="0"/>
      <w:marBottom w:val="0"/>
      <w:divBdr>
        <w:top w:val="none" w:sz="0" w:space="0" w:color="auto"/>
        <w:left w:val="none" w:sz="0" w:space="0" w:color="auto"/>
        <w:bottom w:val="none" w:sz="0" w:space="0" w:color="auto"/>
        <w:right w:val="none" w:sz="0" w:space="0" w:color="auto"/>
      </w:divBdr>
    </w:div>
    <w:div w:id="1800999900">
      <w:bodyDiv w:val="1"/>
      <w:marLeft w:val="0"/>
      <w:marRight w:val="0"/>
      <w:marTop w:val="0"/>
      <w:marBottom w:val="0"/>
      <w:divBdr>
        <w:top w:val="none" w:sz="0" w:space="0" w:color="auto"/>
        <w:left w:val="none" w:sz="0" w:space="0" w:color="auto"/>
        <w:bottom w:val="none" w:sz="0" w:space="0" w:color="auto"/>
        <w:right w:val="none" w:sz="0" w:space="0" w:color="auto"/>
      </w:divBdr>
      <w:divsChild>
        <w:div w:id="1151170931">
          <w:marLeft w:val="480"/>
          <w:marRight w:val="0"/>
          <w:marTop w:val="0"/>
          <w:marBottom w:val="0"/>
          <w:divBdr>
            <w:top w:val="none" w:sz="0" w:space="0" w:color="auto"/>
            <w:left w:val="none" w:sz="0" w:space="0" w:color="auto"/>
            <w:bottom w:val="none" w:sz="0" w:space="0" w:color="auto"/>
            <w:right w:val="none" w:sz="0" w:space="0" w:color="auto"/>
          </w:divBdr>
          <w:divsChild>
            <w:div w:id="1077484458">
              <w:marLeft w:val="0"/>
              <w:marRight w:val="0"/>
              <w:marTop w:val="0"/>
              <w:marBottom w:val="0"/>
              <w:divBdr>
                <w:top w:val="none" w:sz="0" w:space="0" w:color="auto"/>
                <w:left w:val="none" w:sz="0" w:space="0" w:color="auto"/>
                <w:bottom w:val="none" w:sz="0" w:space="0" w:color="auto"/>
                <w:right w:val="none" w:sz="0" w:space="0" w:color="auto"/>
              </w:divBdr>
            </w:div>
            <w:div w:id="121819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1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kexnews.hk/listedco/listconews/sehk/2024/0711/202407110036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ckson.com.hk/wp-content/uploads/EW0113-ESG-Report-100723.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kexnews.hk/listedco/listconews/sehk/2021/0708/2021070800611.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ickson.com.hk/financial_report/2020-annual-repor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73050-34FE-46F0-9ADC-CEBAC7CC8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Pages>
  <Words>3629</Words>
  <Characters>23649</Characters>
  <Application>Microsoft Office Word</Application>
  <DocSecurity>0</DocSecurity>
  <Lines>197</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Lee</dc:creator>
  <cp:keywords/>
  <dc:description/>
  <cp:lastModifiedBy>Jay Lee</cp:lastModifiedBy>
  <cp:revision>12</cp:revision>
  <dcterms:created xsi:type="dcterms:W3CDTF">2025-04-23T06:41:00Z</dcterms:created>
  <dcterms:modified xsi:type="dcterms:W3CDTF">2025-04-25T03:44:00Z</dcterms:modified>
</cp:coreProperties>
</file>