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E67" w:rsidRDefault="006B6E67" w:rsidP="006B6E67">
      <w:pPr>
        <w:spacing w:line="360" w:lineRule="auto"/>
        <w:jc w:val="both"/>
        <w:rPr>
          <w:rFonts w:ascii="Times New Roman" w:eastAsia="Calibri" w:hAnsi="Times New Roman"/>
          <w:b/>
          <w:bCs/>
          <w:sz w:val="24"/>
          <w:szCs w:val="24"/>
          <w:u w:val="single"/>
        </w:rPr>
      </w:pPr>
      <w:proofErr w:type="spellStart"/>
      <w:r>
        <w:rPr>
          <w:rFonts w:ascii="Times New Roman" w:eastAsia="Calibri" w:hAnsi="Times New Roman"/>
          <w:b/>
          <w:bCs/>
          <w:sz w:val="24"/>
          <w:szCs w:val="24"/>
          <w:u w:val="single"/>
        </w:rPr>
        <w:t>Aseiniad</w:t>
      </w:r>
      <w:proofErr w:type="spellEnd"/>
      <w:r>
        <w:rPr>
          <w:rFonts w:ascii="Times New Roman" w:eastAsia="Calibri" w:hAnsi="Times New Roman"/>
          <w:b/>
          <w:bCs/>
          <w:sz w:val="24"/>
          <w:szCs w:val="24"/>
          <w:u w:val="single"/>
        </w:rPr>
        <w:t xml:space="preserve"> ECAD5006C</w:t>
      </w:r>
    </w:p>
    <w:p w:rsidR="006B6E67" w:rsidRDefault="006B6E67" w:rsidP="006B6E67">
      <w:pPr>
        <w:spacing w:line="360" w:lineRule="auto"/>
        <w:jc w:val="both"/>
        <w:rPr>
          <w:rFonts w:ascii="Times New Roman" w:eastAsia="Calibri" w:hAnsi="Times New Roman"/>
          <w:sz w:val="24"/>
          <w:szCs w:val="24"/>
        </w:rPr>
      </w:pPr>
      <w:proofErr w:type="spellStart"/>
      <w:r>
        <w:rPr>
          <w:rFonts w:ascii="Times New Roman" w:eastAsia="Calibri" w:hAnsi="Times New Roman"/>
          <w:sz w:val="24"/>
          <w:szCs w:val="24"/>
        </w:rPr>
        <w:t>Rhif</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Myfyriwr</w:t>
      </w:r>
      <w:proofErr w:type="spellEnd"/>
      <w:r>
        <w:rPr>
          <w:rFonts w:ascii="Times New Roman" w:eastAsia="Calibri" w:hAnsi="Times New Roman"/>
          <w:sz w:val="24"/>
          <w:szCs w:val="24"/>
        </w:rPr>
        <w:t>: 1701125</w:t>
      </w:r>
    </w:p>
    <w:p w:rsidR="006B6E67" w:rsidRDefault="006B6E67" w:rsidP="006B6E67">
      <w:pPr>
        <w:spacing w:line="360" w:lineRule="auto"/>
        <w:jc w:val="both"/>
        <w:rPr>
          <w:rFonts w:ascii="Times New Roman" w:eastAsia="Calibri" w:hAnsi="Times New Roman"/>
          <w:sz w:val="24"/>
          <w:szCs w:val="24"/>
        </w:rPr>
      </w:pPr>
      <w:proofErr w:type="spellStart"/>
      <w:r>
        <w:rPr>
          <w:rFonts w:ascii="Times New Roman" w:eastAsia="Calibri" w:hAnsi="Times New Roman"/>
          <w:sz w:val="24"/>
          <w:szCs w:val="24"/>
        </w:rPr>
        <w:t>Enw’r</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Modiwl</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Dysgu</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Seiliedig</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ar</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Ymholi</w:t>
      </w:r>
      <w:proofErr w:type="spellEnd"/>
    </w:p>
    <w:p w:rsidR="006B6E67" w:rsidRDefault="006B6E67" w:rsidP="006B6E67">
      <w:pPr>
        <w:spacing w:line="360" w:lineRule="auto"/>
        <w:jc w:val="both"/>
        <w:rPr>
          <w:rFonts w:ascii="Times New Roman" w:eastAsia="Calibri" w:hAnsi="Times New Roman"/>
          <w:sz w:val="24"/>
          <w:szCs w:val="24"/>
        </w:rPr>
      </w:pPr>
      <w:proofErr w:type="spellStart"/>
      <w:r>
        <w:rPr>
          <w:rFonts w:ascii="Times New Roman" w:eastAsia="Calibri" w:hAnsi="Times New Roman"/>
          <w:sz w:val="24"/>
          <w:szCs w:val="24"/>
        </w:rPr>
        <w:t>Côd</w:t>
      </w:r>
      <w:proofErr w:type="spellEnd"/>
      <w:r>
        <w:rPr>
          <w:rFonts w:ascii="Times New Roman" w:eastAsia="Calibri" w:hAnsi="Times New Roman"/>
          <w:sz w:val="24"/>
          <w:szCs w:val="24"/>
        </w:rPr>
        <w:t xml:space="preserve"> y </w:t>
      </w:r>
      <w:proofErr w:type="spellStart"/>
      <w:r>
        <w:rPr>
          <w:rFonts w:ascii="Times New Roman" w:eastAsia="Calibri" w:hAnsi="Times New Roman"/>
          <w:sz w:val="24"/>
          <w:szCs w:val="24"/>
        </w:rPr>
        <w:t>Modiwl</w:t>
      </w:r>
      <w:proofErr w:type="spellEnd"/>
      <w:r>
        <w:rPr>
          <w:rFonts w:ascii="Times New Roman" w:eastAsia="Calibri" w:hAnsi="Times New Roman"/>
          <w:sz w:val="24"/>
          <w:szCs w:val="24"/>
        </w:rPr>
        <w:t>: ECAD5006C</w:t>
      </w:r>
      <w:r>
        <w:rPr>
          <w:rFonts w:ascii="Times New Roman" w:eastAsia="Calibri" w:hAnsi="Times New Roman"/>
          <w:sz w:val="24"/>
          <w:szCs w:val="24"/>
        </w:rPr>
        <w:tab/>
      </w:r>
    </w:p>
    <w:p w:rsidR="006B6E67" w:rsidRDefault="006B6E67" w:rsidP="006B6E67">
      <w:pPr>
        <w:spacing w:line="360" w:lineRule="auto"/>
        <w:jc w:val="both"/>
        <w:rPr>
          <w:rFonts w:ascii="Times New Roman" w:eastAsia="Calibri" w:hAnsi="Times New Roman"/>
          <w:sz w:val="24"/>
          <w:szCs w:val="24"/>
        </w:rPr>
      </w:pPr>
      <w:proofErr w:type="spellStart"/>
      <w:r>
        <w:rPr>
          <w:rFonts w:ascii="Times New Roman" w:eastAsia="Calibri" w:hAnsi="Times New Roman"/>
          <w:sz w:val="24"/>
          <w:szCs w:val="24"/>
        </w:rPr>
        <w:t>Cydlynydd</w:t>
      </w:r>
      <w:proofErr w:type="spellEnd"/>
      <w:r>
        <w:rPr>
          <w:rFonts w:ascii="Times New Roman" w:eastAsia="Calibri" w:hAnsi="Times New Roman"/>
          <w:sz w:val="24"/>
          <w:szCs w:val="24"/>
        </w:rPr>
        <w:t xml:space="preserve"> y </w:t>
      </w:r>
      <w:proofErr w:type="spellStart"/>
      <w:r>
        <w:rPr>
          <w:rFonts w:ascii="Times New Roman" w:eastAsia="Calibri" w:hAnsi="Times New Roman"/>
          <w:sz w:val="24"/>
          <w:szCs w:val="24"/>
        </w:rPr>
        <w:t>Modiwl</w:t>
      </w:r>
      <w:proofErr w:type="spellEnd"/>
      <w:r>
        <w:rPr>
          <w:rFonts w:ascii="Times New Roman" w:eastAsia="Calibri" w:hAnsi="Times New Roman"/>
          <w:sz w:val="24"/>
          <w:szCs w:val="24"/>
        </w:rPr>
        <w:t xml:space="preserve">: Dr </w:t>
      </w:r>
      <w:proofErr w:type="spellStart"/>
      <w:r>
        <w:rPr>
          <w:rFonts w:ascii="Times New Roman" w:eastAsia="Calibri" w:hAnsi="Times New Roman"/>
          <w:sz w:val="24"/>
          <w:szCs w:val="24"/>
        </w:rPr>
        <w:t>Ceri</w:t>
      </w:r>
      <w:proofErr w:type="spellEnd"/>
      <w:r>
        <w:rPr>
          <w:rFonts w:ascii="Times New Roman" w:eastAsia="Calibri" w:hAnsi="Times New Roman"/>
          <w:sz w:val="24"/>
          <w:szCs w:val="24"/>
        </w:rPr>
        <w:t xml:space="preserve"> Lewis</w:t>
      </w:r>
    </w:p>
    <w:p w:rsidR="006B6E67" w:rsidRPr="006B6E67" w:rsidRDefault="006B6E67" w:rsidP="006B6E67">
      <w:pPr>
        <w:spacing w:line="360" w:lineRule="auto"/>
        <w:jc w:val="both"/>
        <w:rPr>
          <w:rFonts w:ascii="Times New Roman" w:eastAsia="Calibri" w:hAnsi="Times New Roman"/>
          <w:b/>
          <w:bCs/>
          <w:sz w:val="24"/>
          <w:szCs w:val="24"/>
        </w:rPr>
      </w:pPr>
      <w:r w:rsidRPr="006B6E67">
        <w:rPr>
          <w:rFonts w:ascii="Times New Roman" w:eastAsia="Calibri" w:hAnsi="Times New Roman"/>
          <w:b/>
          <w:bCs/>
          <w:sz w:val="24"/>
          <w:szCs w:val="24"/>
        </w:rPr>
        <w:t xml:space="preserve"> </w:t>
      </w:r>
    </w:p>
    <w:p w:rsidR="006B6E67" w:rsidRPr="006B6E67" w:rsidRDefault="006B6E67" w:rsidP="006B6E67">
      <w:pPr>
        <w:spacing w:line="360" w:lineRule="auto"/>
        <w:jc w:val="both"/>
        <w:rPr>
          <w:rFonts w:ascii="Times New Roman" w:eastAsia="Calibri" w:hAnsi="Times New Roman"/>
          <w:b/>
          <w:bCs/>
          <w:sz w:val="24"/>
          <w:szCs w:val="24"/>
          <w:u w:val="single"/>
        </w:rPr>
      </w:pPr>
      <w:proofErr w:type="spellStart"/>
      <w:proofErr w:type="gramStart"/>
      <w:r w:rsidRPr="006B6E67">
        <w:rPr>
          <w:rFonts w:ascii="Times New Roman" w:hAnsi="Times New Roman"/>
          <w:b/>
          <w:sz w:val="24"/>
          <w:szCs w:val="24"/>
          <w:u w:val="single"/>
        </w:rPr>
        <w:t>Trafodwch</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yn</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feirniadol</w:t>
      </w:r>
      <w:proofErr w:type="spellEnd"/>
      <w:r w:rsidRPr="006B6E67">
        <w:rPr>
          <w:rFonts w:ascii="Times New Roman" w:hAnsi="Times New Roman"/>
          <w:b/>
          <w:sz w:val="24"/>
          <w:szCs w:val="24"/>
          <w:u w:val="single"/>
        </w:rPr>
        <w:t xml:space="preserve"> yr </w:t>
      </w:r>
      <w:proofErr w:type="spellStart"/>
      <w:r w:rsidRPr="006B6E67">
        <w:rPr>
          <w:rFonts w:ascii="Times New Roman" w:hAnsi="Times New Roman"/>
          <w:b/>
          <w:sz w:val="24"/>
          <w:szCs w:val="24"/>
          <w:u w:val="single"/>
        </w:rPr>
        <w:t>agwedd</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Dysgu</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Seiliedig</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ar</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Ymholi</w:t>
      </w:r>
      <w:proofErr w:type="spellEnd"/>
      <w:r w:rsidRPr="006B6E67">
        <w:rPr>
          <w:rFonts w:ascii="Times New Roman" w:hAnsi="Times New Roman"/>
          <w:b/>
          <w:sz w:val="24"/>
          <w:szCs w:val="24"/>
          <w:u w:val="single"/>
        </w:rPr>
        <w:t xml:space="preserve"> (DSY) y </w:t>
      </w:r>
      <w:proofErr w:type="spellStart"/>
      <w:r w:rsidRPr="006B6E67">
        <w:rPr>
          <w:rFonts w:ascii="Times New Roman" w:hAnsi="Times New Roman"/>
          <w:b/>
          <w:sz w:val="24"/>
          <w:szCs w:val="24"/>
          <w:u w:val="single"/>
        </w:rPr>
        <w:t>gellir</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ei</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ddefnyddio</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fel</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rhan</w:t>
      </w:r>
      <w:proofErr w:type="spellEnd"/>
      <w:r w:rsidRPr="006B6E67">
        <w:rPr>
          <w:rFonts w:ascii="Times New Roman" w:hAnsi="Times New Roman"/>
          <w:b/>
          <w:sz w:val="24"/>
          <w:szCs w:val="24"/>
          <w:u w:val="single"/>
        </w:rPr>
        <w:t xml:space="preserve"> o </w:t>
      </w:r>
      <w:proofErr w:type="spellStart"/>
      <w:r w:rsidRPr="006B6E67">
        <w:rPr>
          <w:rFonts w:ascii="Times New Roman" w:hAnsi="Times New Roman"/>
          <w:b/>
          <w:sz w:val="24"/>
          <w:szCs w:val="24"/>
          <w:u w:val="single"/>
        </w:rPr>
        <w:t>ystod</w:t>
      </w:r>
      <w:proofErr w:type="spellEnd"/>
      <w:r w:rsidRPr="006B6E67">
        <w:rPr>
          <w:rFonts w:ascii="Times New Roman" w:hAnsi="Times New Roman"/>
          <w:b/>
          <w:sz w:val="24"/>
          <w:szCs w:val="24"/>
          <w:u w:val="single"/>
        </w:rPr>
        <w:t xml:space="preserve"> o </w:t>
      </w:r>
      <w:proofErr w:type="spellStart"/>
      <w:r w:rsidRPr="006B6E67">
        <w:rPr>
          <w:rFonts w:ascii="Times New Roman" w:hAnsi="Times New Roman"/>
          <w:b/>
          <w:sz w:val="24"/>
          <w:szCs w:val="24"/>
          <w:u w:val="single"/>
        </w:rPr>
        <w:t>agweddau</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dysgu</w:t>
      </w:r>
      <w:proofErr w:type="spellEnd"/>
      <w:r w:rsidRPr="006B6E67">
        <w:rPr>
          <w:rFonts w:ascii="Times New Roman" w:hAnsi="Times New Roman"/>
          <w:b/>
          <w:sz w:val="24"/>
          <w:szCs w:val="24"/>
          <w:u w:val="single"/>
        </w:rPr>
        <w:t xml:space="preserve"> ac </w:t>
      </w:r>
      <w:proofErr w:type="spellStart"/>
      <w:r w:rsidRPr="006B6E67">
        <w:rPr>
          <w:rFonts w:ascii="Times New Roman" w:hAnsi="Times New Roman"/>
          <w:b/>
          <w:sz w:val="24"/>
          <w:szCs w:val="24"/>
          <w:u w:val="single"/>
        </w:rPr>
        <w:t>addysgu</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yn</w:t>
      </w:r>
      <w:proofErr w:type="spellEnd"/>
      <w:r w:rsidRPr="006B6E67">
        <w:rPr>
          <w:rFonts w:ascii="Times New Roman" w:hAnsi="Times New Roman"/>
          <w:b/>
          <w:sz w:val="24"/>
          <w:szCs w:val="24"/>
          <w:u w:val="single"/>
        </w:rPr>
        <w:t xml:space="preserve"> yr </w:t>
      </w:r>
      <w:proofErr w:type="spellStart"/>
      <w:r w:rsidRPr="006B6E67">
        <w:rPr>
          <w:rFonts w:ascii="Times New Roman" w:hAnsi="Times New Roman"/>
          <w:b/>
          <w:sz w:val="24"/>
          <w:szCs w:val="24"/>
          <w:u w:val="single"/>
        </w:rPr>
        <w:t>ysgol</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gynradd</w:t>
      </w:r>
      <w:proofErr w:type="spellEnd"/>
      <w:r w:rsidRPr="006B6E67">
        <w:rPr>
          <w:rFonts w:ascii="Times New Roman" w:hAnsi="Times New Roman"/>
          <w:b/>
          <w:sz w:val="24"/>
          <w:szCs w:val="24"/>
          <w:u w:val="single"/>
        </w:rPr>
        <w:t>.</w:t>
      </w:r>
      <w:proofErr w:type="gram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Yn</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eich</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trafodaeth</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cyfeiriwch</w:t>
      </w:r>
      <w:proofErr w:type="spellEnd"/>
      <w:r w:rsidRPr="006B6E67">
        <w:rPr>
          <w:rFonts w:ascii="Times New Roman" w:hAnsi="Times New Roman"/>
          <w:b/>
          <w:sz w:val="24"/>
          <w:szCs w:val="24"/>
          <w:u w:val="single"/>
        </w:rPr>
        <w:t xml:space="preserve"> at </w:t>
      </w:r>
      <w:proofErr w:type="spellStart"/>
      <w:r w:rsidRPr="006B6E67">
        <w:rPr>
          <w:rFonts w:ascii="Times New Roman" w:hAnsi="Times New Roman"/>
          <w:b/>
          <w:sz w:val="24"/>
          <w:szCs w:val="24"/>
          <w:u w:val="single"/>
        </w:rPr>
        <w:t>enghreifftiau</w:t>
      </w:r>
      <w:proofErr w:type="spellEnd"/>
      <w:r w:rsidRPr="006B6E67">
        <w:rPr>
          <w:rFonts w:ascii="Times New Roman" w:hAnsi="Times New Roman"/>
          <w:b/>
          <w:sz w:val="24"/>
          <w:szCs w:val="24"/>
          <w:u w:val="single"/>
        </w:rPr>
        <w:t xml:space="preserve"> o </w:t>
      </w:r>
      <w:proofErr w:type="spellStart"/>
      <w:r w:rsidRPr="006B6E67">
        <w:rPr>
          <w:rFonts w:ascii="Times New Roman" w:hAnsi="Times New Roman"/>
          <w:b/>
          <w:sz w:val="24"/>
          <w:szCs w:val="24"/>
          <w:u w:val="single"/>
        </w:rPr>
        <w:t>strategaethau</w:t>
      </w:r>
      <w:proofErr w:type="spellEnd"/>
      <w:r w:rsidRPr="006B6E67">
        <w:rPr>
          <w:rFonts w:ascii="Times New Roman" w:hAnsi="Times New Roman"/>
          <w:b/>
          <w:sz w:val="24"/>
          <w:szCs w:val="24"/>
          <w:u w:val="single"/>
        </w:rPr>
        <w:t xml:space="preserve"> a </w:t>
      </w:r>
      <w:proofErr w:type="spellStart"/>
      <w:r w:rsidRPr="006B6E67">
        <w:rPr>
          <w:rFonts w:ascii="Times New Roman" w:hAnsi="Times New Roman"/>
          <w:b/>
          <w:sz w:val="24"/>
          <w:szCs w:val="24"/>
          <w:u w:val="single"/>
        </w:rPr>
        <w:t>thechnegau</w:t>
      </w:r>
      <w:proofErr w:type="spellEnd"/>
      <w:r w:rsidRPr="006B6E67">
        <w:rPr>
          <w:rFonts w:ascii="Times New Roman" w:hAnsi="Times New Roman"/>
          <w:b/>
          <w:sz w:val="24"/>
          <w:szCs w:val="24"/>
          <w:u w:val="single"/>
        </w:rPr>
        <w:t xml:space="preserve"> DSY y </w:t>
      </w:r>
      <w:proofErr w:type="spellStart"/>
      <w:r w:rsidRPr="006B6E67">
        <w:rPr>
          <w:rFonts w:ascii="Times New Roman" w:hAnsi="Times New Roman"/>
          <w:b/>
          <w:sz w:val="24"/>
          <w:szCs w:val="24"/>
          <w:u w:val="single"/>
        </w:rPr>
        <w:t>byddwch</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yn</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eu</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defnyddio</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i</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ddatblygu</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sgiliau</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gwybodaeth</w:t>
      </w:r>
      <w:proofErr w:type="spellEnd"/>
      <w:r w:rsidRPr="006B6E67">
        <w:rPr>
          <w:rFonts w:ascii="Times New Roman" w:hAnsi="Times New Roman"/>
          <w:b/>
          <w:sz w:val="24"/>
          <w:szCs w:val="24"/>
          <w:u w:val="single"/>
        </w:rPr>
        <w:t xml:space="preserve"> a </w:t>
      </w:r>
      <w:proofErr w:type="spellStart"/>
      <w:r w:rsidRPr="006B6E67">
        <w:rPr>
          <w:rFonts w:ascii="Times New Roman" w:hAnsi="Times New Roman"/>
          <w:b/>
          <w:sz w:val="24"/>
          <w:szCs w:val="24"/>
          <w:u w:val="single"/>
        </w:rPr>
        <w:t>dealltwriaeth</w:t>
      </w:r>
      <w:proofErr w:type="spellEnd"/>
      <w:r w:rsidRPr="006B6E67">
        <w:rPr>
          <w:rFonts w:ascii="Times New Roman" w:hAnsi="Times New Roman"/>
          <w:b/>
          <w:sz w:val="24"/>
          <w:szCs w:val="24"/>
          <w:u w:val="single"/>
        </w:rPr>
        <w:t xml:space="preserve"> y </w:t>
      </w:r>
      <w:proofErr w:type="spellStart"/>
      <w:r w:rsidRPr="006B6E67">
        <w:rPr>
          <w:rFonts w:ascii="Times New Roman" w:hAnsi="Times New Roman"/>
          <w:b/>
          <w:sz w:val="24"/>
          <w:szCs w:val="24"/>
          <w:u w:val="single"/>
        </w:rPr>
        <w:t>dysgwyr</w:t>
      </w:r>
      <w:proofErr w:type="spellEnd"/>
      <w:r w:rsidRPr="006B6E67">
        <w:rPr>
          <w:rFonts w:ascii="Times New Roman" w:hAnsi="Times New Roman"/>
          <w:b/>
          <w:sz w:val="24"/>
          <w:szCs w:val="24"/>
          <w:u w:val="single"/>
        </w:rPr>
        <w:t xml:space="preserve"> mewn </w:t>
      </w:r>
      <w:proofErr w:type="spellStart"/>
      <w:r w:rsidRPr="006B6E67">
        <w:rPr>
          <w:rFonts w:ascii="Times New Roman" w:hAnsi="Times New Roman"/>
          <w:b/>
          <w:sz w:val="24"/>
          <w:szCs w:val="24"/>
          <w:u w:val="single"/>
        </w:rPr>
        <w:t>agweddau</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o’r</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dyniaethau</w:t>
      </w:r>
      <w:proofErr w:type="spellEnd"/>
      <w:r w:rsidRPr="006B6E67">
        <w:rPr>
          <w:rFonts w:ascii="Times New Roman" w:hAnsi="Times New Roman"/>
          <w:b/>
          <w:sz w:val="24"/>
          <w:szCs w:val="24"/>
          <w:u w:val="single"/>
        </w:rPr>
        <w:t xml:space="preserve"> a </w:t>
      </w:r>
      <w:proofErr w:type="spellStart"/>
      <w:r w:rsidRPr="006B6E67">
        <w:rPr>
          <w:rFonts w:ascii="Times New Roman" w:hAnsi="Times New Roman"/>
          <w:b/>
          <w:sz w:val="24"/>
          <w:szCs w:val="24"/>
          <w:u w:val="single"/>
        </w:rPr>
        <w:t>gwyddoniaeth</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yn</w:t>
      </w:r>
      <w:proofErr w:type="spellEnd"/>
      <w:r w:rsidRPr="006B6E67">
        <w:rPr>
          <w:rFonts w:ascii="Times New Roman" w:hAnsi="Times New Roman"/>
          <w:b/>
          <w:sz w:val="24"/>
          <w:szCs w:val="24"/>
          <w:u w:val="single"/>
        </w:rPr>
        <w:t xml:space="preserve"> yr </w:t>
      </w:r>
      <w:proofErr w:type="spellStart"/>
      <w:r w:rsidRPr="006B6E67">
        <w:rPr>
          <w:rFonts w:ascii="Times New Roman" w:hAnsi="Times New Roman"/>
          <w:b/>
          <w:sz w:val="24"/>
          <w:szCs w:val="24"/>
          <w:u w:val="single"/>
        </w:rPr>
        <w:t>ysgol</w:t>
      </w:r>
      <w:proofErr w:type="spellEnd"/>
      <w:r w:rsidRPr="006B6E67">
        <w:rPr>
          <w:rFonts w:ascii="Times New Roman" w:hAnsi="Times New Roman"/>
          <w:b/>
          <w:sz w:val="24"/>
          <w:szCs w:val="24"/>
          <w:u w:val="single"/>
        </w:rPr>
        <w:t xml:space="preserve"> </w:t>
      </w:r>
      <w:proofErr w:type="spellStart"/>
      <w:r w:rsidRPr="006B6E67">
        <w:rPr>
          <w:rFonts w:ascii="Times New Roman" w:hAnsi="Times New Roman"/>
          <w:b/>
          <w:sz w:val="24"/>
          <w:szCs w:val="24"/>
          <w:u w:val="single"/>
        </w:rPr>
        <w:t>gynradd</w:t>
      </w:r>
      <w:proofErr w:type="spellEnd"/>
      <w:r w:rsidRPr="006B6E67">
        <w:rPr>
          <w:rFonts w:ascii="Times New Roman" w:hAnsi="Times New Roman"/>
          <w:b/>
          <w:sz w:val="24"/>
          <w:szCs w:val="24"/>
          <w:u w:val="single"/>
        </w:rPr>
        <w:t>.</w:t>
      </w:r>
    </w:p>
    <w:p w:rsidR="00632932" w:rsidRDefault="00632932"/>
    <w:p w:rsidR="00E706CC" w:rsidRDefault="00E706CC"/>
    <w:p w:rsidR="00E706CC" w:rsidRDefault="00E706CC"/>
    <w:p w:rsidR="00E706CC" w:rsidRDefault="00E706CC"/>
    <w:p w:rsidR="00E706CC" w:rsidRDefault="00E706CC"/>
    <w:p w:rsidR="00E706CC" w:rsidRDefault="00E706CC"/>
    <w:p w:rsidR="00E706CC" w:rsidRDefault="00E706CC"/>
    <w:p w:rsidR="00E706CC" w:rsidRDefault="00E706CC"/>
    <w:p w:rsidR="00E706CC" w:rsidRDefault="00E706CC"/>
    <w:p w:rsidR="00E706CC" w:rsidRDefault="00E706CC"/>
    <w:p w:rsidR="00E706CC" w:rsidRDefault="00E706CC"/>
    <w:p w:rsidR="00E706CC" w:rsidRDefault="00E706CC"/>
    <w:p w:rsidR="00E706CC" w:rsidRDefault="00E706CC"/>
    <w:p w:rsidR="003B1F56" w:rsidRPr="00DC5EBD" w:rsidRDefault="003B1F56" w:rsidP="00DC5EBD">
      <w:pPr>
        <w:autoSpaceDE w:val="0"/>
        <w:autoSpaceDN w:val="0"/>
        <w:adjustRightInd w:val="0"/>
        <w:spacing w:beforeAutospacing="0"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sz w:val="24"/>
          <w:szCs w:val="24"/>
          <w:lang w:val="cy-GB" w:eastAsia="en-US"/>
        </w:rPr>
        <w:lastRenderedPageBreak/>
        <w:t xml:space="preserve">Pwysleisia </w:t>
      </w:r>
      <w:r w:rsidRPr="00DC5EBD">
        <w:rPr>
          <w:rFonts w:ascii="Times New Roman" w:eastAsiaTheme="minorHAnsi" w:hAnsi="Times New Roman"/>
          <w:noProof/>
          <w:sz w:val="24"/>
          <w:szCs w:val="24"/>
          <w:lang w:val="cy-GB" w:eastAsia="en-US"/>
        </w:rPr>
        <w:t>MacBlain (2014) ei fod yn anodd diffinio dysgu gydag ond un diffiniad, gan fod sawl ffactor sy’n effeithio gallu unigolyn i ddysgu.</w:t>
      </w:r>
      <w:r w:rsidRPr="00DC5EBD">
        <w:rPr>
          <w:rFonts w:ascii="Times New Roman" w:eastAsiaTheme="minorHAnsi" w:hAnsi="Times New Roman"/>
          <w:sz w:val="24"/>
          <w:szCs w:val="24"/>
          <w:lang w:val="cy-GB" w:eastAsia="en-US"/>
        </w:rPr>
        <w:t xml:space="preserve">  Fodd bynnag, nodwyd hefyd bod dysgu “is not simply the act of acquiring new information and knowledge within the classroom” </w:t>
      </w:r>
      <w:r w:rsidRPr="00DC5EBD">
        <w:rPr>
          <w:rFonts w:ascii="Times New Roman" w:eastAsiaTheme="minorHAnsi" w:hAnsi="Times New Roman"/>
          <w:noProof/>
          <w:sz w:val="24"/>
          <w:szCs w:val="24"/>
          <w:lang w:val="cy-GB" w:eastAsia="en-US"/>
        </w:rPr>
        <w:t xml:space="preserve">(MacBlain, 2014, t. 10). Awgrymwyd felly dylai dysgu ymestyn tu hwnt i’r dosbarth, gan gynnwys profiadau uniongyrchol gyda’r amgylchedd o’u cwmpas; sef yr hyn amlinellwyd gan Dewey (1859 - 1952), a dyfynnwyd gan Pound (2006) yn ei theori addysgu o adeileddiaeth. Ceir cysylltiad clir yma i </w:t>
      </w:r>
      <w:r w:rsidR="00601609"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ddysgu sy’n seiliedig ar ymholiad</w:t>
      </w:r>
      <w:r w:rsidR="00601609"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 xml:space="preserve"> (DSY) oherwydd nodwyd </w:t>
      </w:r>
      <w:r w:rsidRPr="00DC5EBD">
        <w:rPr>
          <w:rFonts w:ascii="Times New Roman" w:eastAsiaTheme="minorHAnsi" w:hAnsi="Times New Roman"/>
          <w:sz w:val="24"/>
          <w:szCs w:val="24"/>
          <w:lang w:eastAsia="en-US"/>
        </w:rPr>
        <w:t xml:space="preserve">"if you have doubts about how learning happens, engage in sustained inquiry: study, ponder, consider alternative possibilities and arrive at your belief grounded in evidence" </w:t>
      </w:r>
      <w:r w:rsidRPr="00DC5EBD">
        <w:rPr>
          <w:rFonts w:ascii="Times New Roman" w:eastAsiaTheme="minorHAnsi" w:hAnsi="Times New Roman"/>
          <w:noProof/>
          <w:sz w:val="24"/>
          <w:szCs w:val="24"/>
          <w:lang w:eastAsia="en-US"/>
        </w:rPr>
        <w:t>(Dewey, 1859 - 1952, a dyfynnwyd gan University College Dublin, diddyddiad). Gwelir bod y theori adeileddol yn plethu i mewn i’r cysyniad bod plant sy’n cwestiynu’r hyn o’u cwmpas yn derbyn gwybodaeth fwy holistig a gwerthfawr, gan fod pob agwedd o’r pwnc yn cael ei archwilio; a gellir dadlau mai hwn yw nod DSY.</w:t>
      </w:r>
    </w:p>
    <w:p w:rsidR="003B1F56" w:rsidRPr="00DC5EBD" w:rsidRDefault="003B1F56" w:rsidP="00DC5EBD">
      <w:pPr>
        <w:autoSpaceDE w:val="0"/>
        <w:autoSpaceDN w:val="0"/>
        <w:adjustRightInd w:val="0"/>
        <w:spacing w:beforeAutospacing="0"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Yn ogystal, dylid nodi bod athronwyr megis Dewey, Piaget a Vygotsky, sydd wedi ymroi eu hamser i’r theori adeileddol; yn cynnal bod gwybodaeth yn “subjective process that is shaped and structured by one’s experiences” (Pelech &amp; Pieper, 2010, t. 8). Amlygwyd felly bod adeiladu ar brofiadau blaenorol yn ffordd effeithiol o gaffael ar wybodaeth newydd, trwy greu cysylltiadau rhyngddynt. Gellir dadlau mai dyma fwriad DSY, gan ei fod yn gadael i blant ddefnyddio’u gwybodaeth flaenorol a chasglwyd gan brofiadau uniongyrchol a’u defnyddio yn ystod profiadau newydd. O ganlyniad, mae’r plant yn derbyn cyfle i ‘adeiladu’ gwybodaeth eu hun.</w:t>
      </w:r>
    </w:p>
    <w:p w:rsidR="003B1F56" w:rsidRPr="00DC5EBD" w:rsidRDefault="003B1F56"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 xml:space="preserve">Nid cysyniad newydd yw DSY, er cydnabyddir ei fod yn strategaeth dysgu boblogaidd erbyn hyn. Yn ôl </w:t>
      </w:r>
      <w:r w:rsidRPr="00DC5EBD">
        <w:rPr>
          <w:rFonts w:ascii="Times New Roman" w:eastAsiaTheme="minorHAnsi" w:hAnsi="Times New Roman"/>
          <w:noProof/>
          <w:sz w:val="24"/>
          <w:szCs w:val="24"/>
          <w:lang w:val="cy-GB" w:eastAsia="en-US"/>
        </w:rPr>
        <w:t>Garner (2007) a Collingwood (1939), a dyfynwyd gan Pickford, et al. (2013)</w:t>
      </w:r>
      <w:r w:rsidRPr="00DC5EBD">
        <w:rPr>
          <w:rFonts w:ascii="Times New Roman" w:eastAsiaTheme="minorHAnsi" w:hAnsi="Times New Roman"/>
          <w:sz w:val="24"/>
          <w:szCs w:val="24"/>
          <w:lang w:val="cy-GB" w:eastAsia="en-US"/>
        </w:rPr>
        <w:t>; cafwyd ei sefydlu fel ffordd o ddysgu tua dechrau’r 1990au. Fodd bynnag, mynega Donaldson:</w:t>
      </w:r>
    </w:p>
    <w:p w:rsidR="003B1F56" w:rsidRPr="00DC5EBD" w:rsidRDefault="003B1F56" w:rsidP="00DC5EBD">
      <w:pPr>
        <w:autoSpaceDE w:val="0"/>
        <w:autoSpaceDN w:val="0"/>
        <w:adjustRightInd w:val="0"/>
        <w:spacing w:beforeAutospacing="0" w:line="360" w:lineRule="auto"/>
        <w:ind w:left="709" w:right="709"/>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Mae plant a phobl ifanc am gael gwersi sy’n fwy perthnasol a diddorol, gyda mwy o wersi ymarferol, mwy o hwyl, mwy o ryngweithio, a mwy o weithgareddau y tu allan i’r ystafell ddosbarth </w:t>
      </w:r>
      <w:r w:rsidRPr="00DC5EBD">
        <w:rPr>
          <w:rFonts w:ascii="Times New Roman" w:eastAsiaTheme="minorHAnsi" w:hAnsi="Times New Roman"/>
          <w:noProof/>
          <w:sz w:val="24"/>
          <w:szCs w:val="24"/>
          <w:lang w:val="cy-GB" w:eastAsia="en-US"/>
        </w:rPr>
        <w:t>(Donaldson, 2015, t. 17).</w:t>
      </w:r>
    </w:p>
    <w:p w:rsidR="003B1F56" w:rsidRPr="00DC5EBD" w:rsidRDefault="003B1F56" w:rsidP="00DC5EBD">
      <w:pPr>
        <w:autoSpaceDE w:val="0"/>
        <w:autoSpaceDN w:val="0"/>
        <w:adjustRightInd w:val="0"/>
        <w:spacing w:beforeAutospacing="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t xml:space="preserve">Gwêl cysylltiad eto i DSY, gan fod Donaldson (2015) am weithredu ar y cysyniad bod angen i blant dderbyn profiadau personol, yn ogystal â bod yn fwy ymarferol ac yn weithredol wrth ymgymryd â phynciau newydd yn yr ysgol a thu hwnt. Un ffordd amlwg o wneud hyn yw </w:t>
      </w:r>
      <w:r w:rsidRPr="00DC5EBD">
        <w:rPr>
          <w:rFonts w:ascii="Times New Roman" w:eastAsiaTheme="minorHAnsi" w:hAnsi="Times New Roman"/>
          <w:noProof/>
          <w:sz w:val="24"/>
          <w:szCs w:val="24"/>
          <w:lang w:val="cy-GB" w:eastAsia="en-US"/>
        </w:rPr>
        <w:lastRenderedPageBreak/>
        <w:t>trwy ddefnyddio cwestiynau i arweinio’r dysgu, a gadael i blant fod yn ganolbwynt i’w addysg eu hun; sydd eto yn amlygu yn DSY.</w:t>
      </w:r>
    </w:p>
    <w:p w:rsidR="003B1F56" w:rsidRPr="00DC5EBD" w:rsidRDefault="003B1F56" w:rsidP="00DC5EBD">
      <w:pPr>
        <w:autoSpaceDE w:val="0"/>
        <w:autoSpaceDN w:val="0"/>
        <w:adjustRightInd w:val="0"/>
        <w:spacing w:beforeAutospacing="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t>Gwelir mai term ymbarél ar ddulliau dysgu hunangyfeiriol yw DSY felly, gan ei fod yn cynnwys gwahanol strategaethau sy’n gofyn i’r dysgwr caffael gwybodaeth trwy ymholiad personol. Ceir sawl ddiffiniad am DSY, ond nodwyd bod:</w:t>
      </w:r>
    </w:p>
    <w:p w:rsidR="003B1F56" w:rsidRPr="00DC5EBD" w:rsidRDefault="003B1F56" w:rsidP="00DC5EBD">
      <w:pPr>
        <w:autoSpaceDE w:val="0"/>
        <w:autoSpaceDN w:val="0"/>
        <w:adjustRightInd w:val="0"/>
        <w:spacing w:beforeAutospacing="0" w:line="360" w:lineRule="auto"/>
        <w:ind w:left="709" w:right="709"/>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t>Enquiry learning is a learner-centered approach that emphasises higher order thinking skills. It may take several forms, including analysis, problem solving, discovery and creative activated, both in the classroom and the community (UNESCO, 2015, a dyfynnwyd gan Pike, 2016</w:t>
      </w:r>
      <w:r w:rsidR="0031133F" w:rsidRPr="00DC5EBD">
        <w:rPr>
          <w:rFonts w:ascii="Times New Roman" w:eastAsiaTheme="minorHAnsi" w:hAnsi="Times New Roman"/>
          <w:noProof/>
          <w:sz w:val="24"/>
          <w:szCs w:val="24"/>
          <w:lang w:val="cy-GB" w:eastAsia="en-US"/>
        </w:rPr>
        <w:t>, t. 19</w:t>
      </w:r>
      <w:r w:rsidRPr="00DC5EBD">
        <w:rPr>
          <w:rFonts w:ascii="Times New Roman" w:eastAsiaTheme="minorHAnsi" w:hAnsi="Times New Roman"/>
          <w:noProof/>
          <w:sz w:val="24"/>
          <w:szCs w:val="24"/>
          <w:lang w:val="cy-GB" w:eastAsia="en-US"/>
        </w:rPr>
        <w:t>).</w:t>
      </w:r>
    </w:p>
    <w:p w:rsidR="00047BC4" w:rsidRPr="00DC5EBD" w:rsidRDefault="007850A5" w:rsidP="00DC5EBD">
      <w:pPr>
        <w:spacing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Canmolwyd natur hunangyfeiriol DSY gan rhai megis Ramsden (1992) a dyfynwyd gan Kember (2008), sy’n ei gynnwys yn rhan o’i egwyddorion allweddol wrth addysgu yn y sector addysg uwch. Cefnogwyd hyn gan Dale (1969), sy’n amlinellu yn ei ‘Cone of Learning’ sut fath o effaith gaiff gwahanol strategaethau dysgu ar gof y dysgwr. Dengys y diagram mai ond 10% o’r wybodaeth bydd plentyn yn debygol o’i gofio wrth ddarllen yn unig. Fodd bynnag, trwy efelychu digwyddiad neu ryngweithio â’r hyn sy’n digwydd, bydd disgybl yn debygol o gofio 90% o’r wybodaeth a rhannwyd. Yn ogystal, datgelwyd “enquiry-based learning inspires students to learn for themselves, bringing a real research-orientated approach to the subject” (Hutchings, diddyddia</w:t>
      </w:r>
      <w:r w:rsidR="006C1682" w:rsidRPr="00DC5EBD">
        <w:rPr>
          <w:rFonts w:ascii="Times New Roman" w:eastAsiaTheme="minorHAnsi" w:hAnsi="Times New Roman"/>
          <w:noProof/>
          <w:sz w:val="24"/>
          <w:szCs w:val="24"/>
          <w:lang w:eastAsia="en-US"/>
        </w:rPr>
        <w:t>d</w:t>
      </w:r>
      <w:r w:rsidRPr="00DC5EBD">
        <w:rPr>
          <w:rFonts w:ascii="Times New Roman" w:eastAsiaTheme="minorHAnsi" w:hAnsi="Times New Roman"/>
          <w:noProof/>
          <w:sz w:val="24"/>
          <w:szCs w:val="24"/>
          <w:lang w:eastAsia="en-US"/>
        </w:rPr>
        <w:t>). Hynny yw, darparwyd cwestiwn neu sefyllfa i’r plant, gyda’r athro neu athrawes yn annog y disgyblion i feddwl am gwestiynau eu hun. Gwêl yr athro neu athrawes fel hwylusydd yn ystod y broses, sy’n arwain y disgyblion ar hyd y llwybr cywir ond heb arweinio’r dysgu gormod. Prif fwriad DSY felly yw canolbwyntio ar y plentyn, gan sicrhau mai nhw sy’n ganolbwynt i’r dysgu wrth iddynt ymgymryd â thasgau a chynnal archwiliadau i ddatrys problemau. Cyd-bletha hyn â gobaith Donaldson (2015) o ddarparu cwricwlwm fydd yn annog dysgwyr i fod yn barod i ddysgu ar hyd eu bywydau.</w:t>
      </w:r>
    </w:p>
    <w:p w:rsidR="006B455D" w:rsidRPr="00DC5EBD" w:rsidRDefault="006B455D" w:rsidP="00DC5EBD">
      <w:pPr>
        <w:spacing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Dylid nodi ei fod yn bwysig ystyried yr effaith gaiff DSY yn y hir dymor gan ei bod yn strategaeth hyblyg ei natur wrth ymdrin â phroblemau ym mhob cyfnod o fywyd. Dywed mewn un llyfr:</w:t>
      </w:r>
    </w:p>
    <w:p w:rsidR="006B455D" w:rsidRPr="00DC5EBD" w:rsidRDefault="006B455D" w:rsidP="00DC5EBD">
      <w:pPr>
        <w:spacing w:line="360" w:lineRule="auto"/>
        <w:ind w:left="709" w:right="709"/>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 xml:space="preserve">Curiosity should not be confined to the children but to all learners and adults seeking knowledge, understanding and greater skill. For teachers this includes </w:t>
      </w:r>
      <w:r w:rsidRPr="00DC5EBD">
        <w:rPr>
          <w:rFonts w:ascii="Times New Roman" w:eastAsiaTheme="minorHAnsi" w:hAnsi="Times New Roman"/>
          <w:noProof/>
          <w:sz w:val="24"/>
          <w:szCs w:val="24"/>
          <w:lang w:eastAsia="en-US"/>
        </w:rPr>
        <w:lastRenderedPageBreak/>
        <w:t>professional curiosity and the objective of harnessing learners’ natural curiosity (Cross et al, 2016, t. 3 a dyfynnwyd gan Serret &amp; Earle, 2018, t. 52).</w:t>
      </w:r>
    </w:p>
    <w:p w:rsidR="006B455D" w:rsidRPr="00DC5EBD" w:rsidRDefault="006B455D" w:rsidP="00DC5EBD">
      <w:pPr>
        <w:spacing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Nid yn unig yw’r dyfyniad yma yn dangos bod bodau dynol yn dysgu gwybodaeth newydd yn barhaus</w:t>
      </w:r>
      <w:r w:rsidR="00F76B9C" w:rsidRPr="00DC5EBD">
        <w:rPr>
          <w:rFonts w:ascii="Times New Roman" w:eastAsiaTheme="minorHAnsi" w:hAnsi="Times New Roman"/>
          <w:noProof/>
          <w:sz w:val="24"/>
          <w:szCs w:val="24"/>
          <w:lang w:eastAsia="en-US"/>
        </w:rPr>
        <w:t>,</w:t>
      </w:r>
      <w:r w:rsidRPr="00DC5EBD">
        <w:rPr>
          <w:rFonts w:ascii="Times New Roman" w:eastAsiaTheme="minorHAnsi" w:hAnsi="Times New Roman"/>
          <w:noProof/>
          <w:sz w:val="24"/>
          <w:szCs w:val="24"/>
          <w:lang w:eastAsia="en-US"/>
        </w:rPr>
        <w:t xml:space="preserve"> ond yn ogystal pwysigrwydd athrawon yn amlygu’r angen am feddylfryd twf</w:t>
      </w:r>
      <w:r w:rsidR="00F76B9C" w:rsidRPr="00DC5EBD">
        <w:rPr>
          <w:rFonts w:ascii="Times New Roman" w:eastAsiaTheme="minorHAnsi" w:hAnsi="Times New Roman"/>
          <w:noProof/>
          <w:sz w:val="24"/>
          <w:szCs w:val="24"/>
          <w:lang w:eastAsia="en-US"/>
        </w:rPr>
        <w:t>.</w:t>
      </w:r>
      <w:r w:rsidRPr="00DC5EBD">
        <w:rPr>
          <w:rFonts w:ascii="Times New Roman" w:eastAsiaTheme="minorHAnsi" w:hAnsi="Times New Roman"/>
          <w:noProof/>
          <w:sz w:val="24"/>
          <w:szCs w:val="24"/>
          <w:lang w:eastAsia="en-US"/>
        </w:rPr>
        <w:t xml:space="preserve"> </w:t>
      </w:r>
      <w:r w:rsidR="00F76B9C" w:rsidRPr="00DC5EBD">
        <w:rPr>
          <w:rFonts w:ascii="Times New Roman" w:eastAsiaTheme="minorHAnsi" w:hAnsi="Times New Roman"/>
          <w:noProof/>
          <w:sz w:val="24"/>
          <w:szCs w:val="24"/>
          <w:lang w:eastAsia="en-US"/>
        </w:rPr>
        <w:t xml:space="preserve">Datblygwyd y cysyniad gan Dweck (2015), </w:t>
      </w:r>
      <w:r w:rsidR="004D3300" w:rsidRPr="00DC5EBD">
        <w:rPr>
          <w:rFonts w:ascii="Times New Roman" w:eastAsiaTheme="minorHAnsi" w:hAnsi="Times New Roman"/>
          <w:noProof/>
          <w:sz w:val="24"/>
          <w:szCs w:val="24"/>
          <w:lang w:eastAsia="en-US"/>
        </w:rPr>
        <w:t>lle</w:t>
      </w:r>
      <w:r w:rsidR="00F76B9C" w:rsidRPr="00DC5EBD">
        <w:rPr>
          <w:rFonts w:ascii="Times New Roman" w:eastAsiaTheme="minorHAnsi" w:hAnsi="Times New Roman"/>
          <w:noProof/>
          <w:sz w:val="24"/>
          <w:szCs w:val="24"/>
          <w:lang w:eastAsia="en-US"/>
        </w:rPr>
        <w:t xml:space="preserve"> amlinella’r </w:t>
      </w:r>
      <w:r w:rsidR="004D3300" w:rsidRPr="00DC5EBD">
        <w:rPr>
          <w:rFonts w:ascii="Times New Roman" w:eastAsiaTheme="minorHAnsi" w:hAnsi="Times New Roman"/>
          <w:noProof/>
          <w:sz w:val="24"/>
          <w:szCs w:val="24"/>
          <w:lang w:eastAsia="en-US"/>
        </w:rPr>
        <w:t>‘feddylfryd twf’</w:t>
      </w:r>
      <w:r w:rsidR="00F76B9C" w:rsidRPr="00DC5EBD">
        <w:rPr>
          <w:rFonts w:ascii="Times New Roman" w:eastAsiaTheme="minorHAnsi" w:hAnsi="Times New Roman"/>
          <w:noProof/>
          <w:sz w:val="24"/>
          <w:szCs w:val="24"/>
          <w:lang w:eastAsia="en-US"/>
        </w:rPr>
        <w:t xml:space="preserve"> </w:t>
      </w:r>
      <w:r w:rsidR="004D3300" w:rsidRPr="00DC5EBD">
        <w:rPr>
          <w:rFonts w:ascii="Times New Roman" w:eastAsiaTheme="minorHAnsi" w:hAnsi="Times New Roman"/>
          <w:noProof/>
          <w:sz w:val="24"/>
          <w:szCs w:val="24"/>
          <w:lang w:eastAsia="en-US"/>
        </w:rPr>
        <w:t>fel meddylfryd sy’n</w:t>
      </w:r>
      <w:r w:rsidR="00F76B9C" w:rsidRPr="00DC5EBD">
        <w:rPr>
          <w:rFonts w:ascii="Times New Roman" w:eastAsiaTheme="minorHAnsi" w:hAnsi="Times New Roman"/>
          <w:noProof/>
          <w:sz w:val="24"/>
          <w:szCs w:val="24"/>
          <w:lang w:eastAsia="en-US"/>
        </w:rPr>
        <w:t xml:space="preserve"> caniatau i bobl ystyried sut i ddatblygu’n bersonol wrth ymgymryd â thasg newydd.</w:t>
      </w:r>
    </w:p>
    <w:p w:rsidR="00433293" w:rsidRPr="00DC5EBD" w:rsidRDefault="00433293"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 xml:space="preserve">Ceir sawl mantais i’r strategaeth o DSY. Yn gyntaf, mae’n annog disgyblion i ddefnyddio sgiliau meddyliol uwch. Gofynna’r ymagwedd i ddysgwyr dadansoddi a gwerthuso data er mwyn cyrraedd casgliad synhwyrol, a datgela Bloom (1956) a dyfynnwyd gan Clark (2015) yn ‘Tacsonomeg Bloom’ bod ‘dadansoddi’ a ‘gwerthuso’ yn sgiliau meddyliol uwch; ac awgrymwyd felly bod DSY yn fodd hwylus a chyffrous o gyflwyno’r sgiliau yma i blant, sydd felly yn gosod y dysgwyr yn y Parth Datblygiad Procsimol (PDP). Hynny yw, bod theori adeileddiaeth gymdeithasol Vygotsky yn cyd-blethu’n uniongyrchol â DSY gan fod damcaniaeth Vygotsky o’r PDP yn “comprises cognitive structures that are still in the process of maturing, but which can only mature under the guidance of or in collaboration with others” (University College Dublin, diddyddiad). Amlygir mantais arall yma, sef bod DSY yn annog plant i gymdeithasu a gofyn cwestiynau i ehangu ac ymestyn gwybodaeth pwnc trwy’r broses o sgaffaldio a defnydd yr athro neu athrawes fel hwylusydd; ynghyd â ffrindiau mwy abl fel cymorth. Cefnogwyd yr angen </w:t>
      </w:r>
      <w:r w:rsidR="0036032E" w:rsidRPr="00DC5EBD">
        <w:rPr>
          <w:rFonts w:ascii="Times New Roman" w:eastAsiaTheme="minorHAnsi" w:hAnsi="Times New Roman"/>
          <w:noProof/>
          <w:sz w:val="24"/>
          <w:szCs w:val="24"/>
          <w:lang w:eastAsia="en-US"/>
        </w:rPr>
        <w:t xml:space="preserve">ar blant i </w:t>
      </w:r>
      <w:r w:rsidRPr="00DC5EBD">
        <w:rPr>
          <w:rFonts w:ascii="Times New Roman" w:eastAsiaTheme="minorHAnsi" w:hAnsi="Times New Roman"/>
          <w:noProof/>
          <w:sz w:val="24"/>
          <w:szCs w:val="24"/>
          <w:lang w:eastAsia="en-US"/>
        </w:rPr>
        <w:t>ofyn cwestiynau gan un wefan, lle dywed “</w:t>
      </w:r>
      <w:r w:rsidR="0036032E" w:rsidRPr="00DC5EBD">
        <w:rPr>
          <w:rFonts w:ascii="Times New Roman" w:eastAsiaTheme="minorHAnsi" w:hAnsi="Times New Roman"/>
          <w:noProof/>
          <w:sz w:val="24"/>
          <w:szCs w:val="24"/>
          <w:lang w:eastAsia="en-US"/>
        </w:rPr>
        <w:t xml:space="preserve">when children encounter a problem with their current knowledge state... asking a question allows them to get targeted information exactly when they need it” </w:t>
      </w:r>
      <w:sdt>
        <w:sdtPr>
          <w:rPr>
            <w:rFonts w:ascii="Times New Roman" w:eastAsiaTheme="minorHAnsi" w:hAnsi="Times New Roman"/>
            <w:noProof/>
            <w:sz w:val="24"/>
            <w:szCs w:val="24"/>
            <w:lang w:eastAsia="en-US"/>
          </w:rPr>
          <w:id w:val="19482207"/>
          <w:citation/>
        </w:sdtPr>
        <w:sdtContent>
          <w:r w:rsidR="005447C1" w:rsidRPr="00DC5EBD">
            <w:rPr>
              <w:rFonts w:ascii="Times New Roman" w:eastAsiaTheme="minorHAnsi" w:hAnsi="Times New Roman"/>
              <w:noProof/>
              <w:sz w:val="24"/>
              <w:szCs w:val="24"/>
              <w:lang w:eastAsia="en-US"/>
            </w:rPr>
            <w:fldChar w:fldCharType="begin"/>
          </w:r>
          <w:r w:rsidR="0036032E" w:rsidRPr="00DC5EBD">
            <w:rPr>
              <w:rFonts w:ascii="Times New Roman" w:eastAsiaTheme="minorHAnsi" w:hAnsi="Times New Roman"/>
              <w:noProof/>
              <w:sz w:val="24"/>
              <w:szCs w:val="24"/>
              <w:lang w:eastAsia="en-US"/>
            </w:rPr>
            <w:instrText xml:space="preserve"> CITATION The08 \l 2057 </w:instrText>
          </w:r>
          <w:r w:rsidR="005447C1" w:rsidRPr="00DC5EBD">
            <w:rPr>
              <w:rFonts w:ascii="Times New Roman" w:eastAsiaTheme="minorHAnsi" w:hAnsi="Times New Roman"/>
              <w:noProof/>
              <w:sz w:val="24"/>
              <w:szCs w:val="24"/>
              <w:lang w:eastAsia="en-US"/>
            </w:rPr>
            <w:fldChar w:fldCharType="separate"/>
          </w:r>
          <w:r w:rsidR="0036032E" w:rsidRPr="00DC5EBD">
            <w:rPr>
              <w:rFonts w:ascii="Times New Roman" w:eastAsiaTheme="minorHAnsi" w:hAnsi="Times New Roman"/>
              <w:noProof/>
              <w:sz w:val="24"/>
              <w:szCs w:val="24"/>
              <w:lang w:eastAsia="en-US"/>
            </w:rPr>
            <w:t>(The Society for Research in Child Development, 2008)</w:t>
          </w:r>
          <w:r w:rsidR="005447C1" w:rsidRPr="00DC5EBD">
            <w:rPr>
              <w:rFonts w:ascii="Times New Roman" w:eastAsiaTheme="minorHAnsi" w:hAnsi="Times New Roman"/>
              <w:noProof/>
              <w:sz w:val="24"/>
              <w:szCs w:val="24"/>
              <w:lang w:eastAsia="en-US"/>
            </w:rPr>
            <w:fldChar w:fldCharType="end"/>
          </w:r>
        </w:sdtContent>
      </w:sdt>
      <w:r w:rsidR="009C569C" w:rsidRPr="00DC5EBD">
        <w:rPr>
          <w:rFonts w:ascii="Times New Roman" w:eastAsiaTheme="minorHAnsi" w:hAnsi="Times New Roman"/>
          <w:noProof/>
          <w:sz w:val="24"/>
          <w:szCs w:val="24"/>
          <w:lang w:eastAsia="en-US"/>
        </w:rPr>
        <w:t>. Gwêl yma’r angen ar blant i lenwi’r bylchau yn eu meddyliau gyda gwybodaeth newydd, a sut maent yn dibynnu’n hollol ar ymatebion eraill i’w cwestiynau; yn ogystal â’u phrofiadau uniongyrchol i siapio eu gwybodaeth o’r byd o’u hamgylch.</w:t>
      </w:r>
    </w:p>
    <w:p w:rsidR="004A19AE" w:rsidRPr="00DC5EBD" w:rsidRDefault="00433293" w:rsidP="00DC5EBD">
      <w:pPr>
        <w:spacing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O bosib, byddai’r ddeialog sy’n seiliedig ar ymholiad, ac yn ffocysu ar ‘ddadansoddiad’ a ‘gwerthuso’ yn medru caniatáu i ddysgwyr ehangu eu rhesymu beirniadol yn ogystal â’u sgiliau ymholi; a ddyfarnwyd yn hanfodol i blant derbyn cyfle i “participate safely and effectively” yng nghymdeithas byd modern </w:t>
      </w:r>
      <w:r w:rsidRPr="00DC5EBD">
        <w:rPr>
          <w:rFonts w:ascii="Times New Roman" w:eastAsiaTheme="minorHAnsi" w:hAnsi="Times New Roman"/>
          <w:noProof/>
          <w:sz w:val="24"/>
          <w:szCs w:val="24"/>
          <w:lang w:val="cy-GB" w:eastAsia="en-US"/>
        </w:rPr>
        <w:t>(Wolfe &amp; Alexander, 2008, t, 2). Gellir dadlau felly bod DSY yn caniatáu i blant ddatblygu’n wybyddol yn ogystal â derbyn dealltwriaeth lawn.</w:t>
      </w:r>
    </w:p>
    <w:p w:rsidR="00FE72C7"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lastRenderedPageBreak/>
        <w:t>Fodd bynnag, amlyga Weston &amp; Clay (2018) mai un o’r rhwystrau mwyaf i athrawon wrth ymdrin â DSY yw ‘amser’. Wrth i’r athro neu athrawes cyfnewid rhwng ymarferydd i’r hwylusydd, sylwir bod angen mwy o amser cynllunio arnynt hwy i baratoi'r hyn oedd angen i sicrhau hapusrwydd y dysgwyr. Gellid dadlau nad oes gan athrawon digon o amser, ac o ganlyniad, efallai na fyddai’r adnoddau a chymorth yn cyrraedd yr ansawdd angenrheidiol wrth ymdrechi i gyrraedd y PDP. Amlinellwyd gan Grigg (Grigg, 2015) syniadau Black a Wiliam (1998) bod angen mwy o amser i feddwl wrth ymdrin â phrif awgrymiadau asesu ar gyfer dysgu; ac o ganlyniad gallai’r athrawon a’r plant eu gweld yn anodd targedu pob plentyn yn unigol, ac nid fel grŵp.</w:t>
      </w:r>
    </w:p>
    <w:p w:rsidR="00FE72C7"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FE72C7"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 xml:space="preserve">Yn ogystal, gellir dadlau bod gwendidau gan y theori adeileddol fel sail gadarn i DSY. Trafodwyd y syniad bod ymagwedd ‘heb arweiniad‘ at ddysgu (yn enwedig mewn gwyddoniaeth) o bosibl yn ddi-fudd. Dadleua Cromer (1997) a dyfynnwyd gan Taber (2011), bod yr agwedd adeiladol yn gwaredu cymhlethdod y wybodaeth, gan leihau ei werth fel cysyniad. Gellir dadlau bod ansawdd a maint gwybodaeth a gafwyd o’r agwedd adeileddol yn llai na’r wybodaeth a gafwyd wrth ddilyn agwedd yr hyfforddwr. O ganlyniad, mae’n bosib bod DSY ond yn llwyddo wrth sicrhau ganddo wybodaeth gref, ond sydd â gwybodaeth pwnc gwan. </w:t>
      </w:r>
    </w:p>
    <w:p w:rsidR="00FE72C7"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FE72C7"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O bosib, ni fydd gan yr athrawon digon o sgil i reoli goblygiadau’r ymagwedd. Awgryma </w:t>
      </w:r>
      <w:r w:rsidRPr="00DC5EBD">
        <w:rPr>
          <w:rFonts w:ascii="Times New Roman" w:eastAsiaTheme="minorHAnsi" w:hAnsi="Times New Roman"/>
          <w:noProof/>
          <w:sz w:val="24"/>
          <w:szCs w:val="24"/>
          <w:lang w:val="cy-GB" w:eastAsia="en-US"/>
        </w:rPr>
        <w:t>Wolfe &amp; Alexander (2008) bod plant yn derbyn hyder wrth agwedd fel DSY o ganlyniad i ymrwymiad y plant i’w tasgau. O ganlyniad, gaiff rôl yr athro neu athrawes o annog y plant i fod yn actif ac yn ‘swnllyd’; ac o ganlyniad gall rheolaeth dosbarth fod yn anodd ei weithredu yn brosiect DSY. Amlygwyd hefyd gan Wolfe &amp; Alexander (2008) bod angen i’r athro neu athrawes medru pontio’r gwahaniaeth rhwng ‘cynnal trafodaeth’ a ‘deialog’, a fydd yn caniatáu iddynt annog sgwrs ystyrlon sy’n cefnogi dysgu ac yn datblygu dealltwriaeth. Yn ogystal, yn ôl Scoffham &amp; Dinkele (2010) bydd gallu’r athro neu athrawes i ofyn cwestiynau yn effeithio’n fawr ar ddull DSY, a gwelir felly bod ‘dealltwriaeth’ ymarferwyr yn hanfodol wrth ystyried effeithiolrwydd yr ymagwedd. Yn anffodus, mae’n hollol bosib na fyddai rhai athrawon yn medru cynnig yr opsiwn yma o ddysgu i’r plant ar hyn o bryd.</w:t>
      </w:r>
    </w:p>
    <w:p w:rsidR="00FE72C7"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p>
    <w:p w:rsidR="00FE72C7"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t xml:space="preserve">Gwelir bod DSY wedi ymddangos yn weddol lwyddiannus yn y dyniaethau (megis hanes, addysg grefyddol a daearyddiaeth) yn ogystal â mewn gwyddoniaeth. Mae yna gysylltiadau </w:t>
      </w:r>
      <w:r w:rsidRPr="00DC5EBD">
        <w:rPr>
          <w:rFonts w:ascii="Times New Roman" w:eastAsiaTheme="minorHAnsi" w:hAnsi="Times New Roman"/>
          <w:noProof/>
          <w:sz w:val="24"/>
          <w:szCs w:val="24"/>
          <w:lang w:val="cy-GB" w:eastAsia="en-US"/>
        </w:rPr>
        <w:lastRenderedPageBreak/>
        <w:t xml:space="preserve">cryf rhwng y pynciau yma a sut mae DSY yn cyd-blethu’n dda ynddynt. Wrth sôn am y dyniaethau, dywed Pickford, et al. (2013) bod gan DSY linc gref i’r theori adeileddol. Amlygwyd bod y theori adeileddol yn canolbwyntio ar ddefnydd profiadau blaenorol i adeiladu gwybodaeth am y byd o’n cwmpas, ac felly os mai’r dyniaethau yw astudiaeth o’r byd o’n cwmpas gellir dadlau’n hawdd byddai DSY yn effeithiol wrth ysgogi plant i adeiladu ar eu gwybodaeth o’r amgylchedd o’u cwmpas. Yn y bôn mae’n bwnc sy’n seiliedig ar ddarganfod, sydd yn cyd-fynd yn gymwys â’r agwedd sydd hefyd yn seiliedig ar ddarganfod. </w:t>
      </w:r>
    </w:p>
    <w:p w:rsidR="003C317B" w:rsidRPr="00DC5EBD" w:rsidRDefault="00FE72C7" w:rsidP="00DC5EBD">
      <w:pPr>
        <w:autoSpaceDE w:val="0"/>
        <w:autoSpaceDN w:val="0"/>
        <w:adjustRightInd w:val="0"/>
        <w:spacing w:before="0" w:beforeAutospacing="0" w:after="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noProof/>
          <w:sz w:val="24"/>
          <w:szCs w:val="24"/>
          <w:lang w:val="cy-GB" w:eastAsia="en-US"/>
        </w:rPr>
        <w:t>Ceir sawl model i gynorthwyo wrth gynllunio a gweithredu DSY yn y dyniaethau. Un model posib yw’r “Model S” amlygwyd gan Grigg &amp; Hughes (2013), a gwelir fod y model yma’n dda wrth astudio’r ardal leol. Yr ail fodel yw’r “Model 4 Cam” amlygwyd gan Samuel (2009) sydd wedi’i seilio ar gysyniad ‘Y Cylch Ymholi’. Yn drydydd, ceir “Strategaeth 5 Cwestiwn” amlygwyd gan Michael Storm (1989), a dyfynnwyd gan Education Services Australia (diddyddiad), a gellir defnyddio’r model penodol yma i drafod agweddau o ddaearyddiaeth. Model arall a cheir yw’r “Ymholiad Ffocws 6 Cam” amlygwyd gan Scoffham &amp; Dinkele (2010) ynghyd â’r “Model Ymholiad ar Gwestiynau a Chwestiynau” Pickford, et al. (2013), a ellir cyfuno â modylau eraill. Y model diwethaf yw’r “Model 5 Cam” amlygwyd gan Ofstead (2010), a defnyddir hon gan amlaf i gyflwyno agweddau addysg grefyddol.</w:t>
      </w:r>
    </w:p>
    <w:p w:rsidR="003C317B" w:rsidRPr="00DC5EBD" w:rsidRDefault="003C317B" w:rsidP="00DC5EBD">
      <w:pPr>
        <w:autoSpaceDE w:val="0"/>
        <w:autoSpaceDN w:val="0"/>
        <w:adjustRightInd w:val="0"/>
        <w:spacing w:before="0" w:beforeAutospacing="0" w:after="0" w:line="360" w:lineRule="auto"/>
        <w:jc w:val="both"/>
        <w:rPr>
          <w:rFonts w:ascii="Times New Roman" w:eastAsiaTheme="minorHAnsi" w:hAnsi="Times New Roman"/>
          <w:sz w:val="24"/>
          <w:szCs w:val="24"/>
          <w:lang w:val="cy-GB" w:eastAsia="en-US"/>
        </w:rPr>
      </w:pPr>
    </w:p>
    <w:p w:rsidR="003C317B" w:rsidRPr="00DC5EBD" w:rsidRDefault="003C317B" w:rsidP="00DC5EBD">
      <w:pPr>
        <w:autoSpaceDE w:val="0"/>
        <w:autoSpaceDN w:val="0"/>
        <w:adjustRightInd w:val="0"/>
        <w:spacing w:before="0" w:beforeAutospacing="0" w:after="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 xml:space="preserve">Ar y llaw arall, amlinella un ddogfen gan </w:t>
      </w:r>
      <w:r w:rsidRPr="00DC5EBD">
        <w:rPr>
          <w:rFonts w:ascii="Times New Roman" w:eastAsiaTheme="minorHAnsi" w:hAnsi="Times New Roman"/>
          <w:noProof/>
          <w:sz w:val="24"/>
          <w:szCs w:val="24"/>
          <w:lang w:val="cy-GB" w:eastAsia="en-US"/>
        </w:rPr>
        <w:t>Harlen (2010)</w:t>
      </w:r>
      <w:r w:rsidRPr="00DC5EBD">
        <w:rPr>
          <w:rFonts w:ascii="Times New Roman" w:eastAsiaTheme="minorHAnsi" w:hAnsi="Times New Roman"/>
          <w:sz w:val="24"/>
          <w:szCs w:val="24"/>
          <w:lang w:val="cy-GB" w:eastAsia="en-US"/>
        </w:rPr>
        <w:t xml:space="preserve"> am DSY a gwyddoniaeth bod pwysigrwydd profiadau dysgu mewn gwyddoniaeth sy’n adlewyrchu ymchwiliad gwyddonol. Dywed “a general aim for science education is the development of affective responses to investigating the natural world” </w:t>
      </w:r>
      <w:r w:rsidRPr="00DC5EBD">
        <w:rPr>
          <w:rFonts w:ascii="Times New Roman" w:eastAsiaTheme="minorHAnsi" w:hAnsi="Times New Roman"/>
          <w:noProof/>
          <w:sz w:val="24"/>
          <w:szCs w:val="24"/>
          <w:lang w:val="cy-GB" w:eastAsia="en-US"/>
        </w:rPr>
        <w:t>(Harlen, 2010, t. 43).  Casglir oddi wrth hwn fod angen i wyddoniaeth cyffroi’r plant, a fydd yn ei dro yn caniatáu iddynt ffurfio perthnasau positif gyda’r syniad o ddysgu trwy ymholi, os fyddai’n cael ei weithredu’n gywir. Wedi dweud hyn, amlinella Hyman (2017) pa mor anffodus yw’r ffordd mae ysgolion wedi ymdrîn â phynciau megis gwyddoniaeth mewn ffordd ‘goddefol’, yn hytrach na dod a gwyddoniaeth yn fyw i’r plant; a’i wneud mor ymarferol i’r plant ag sy’n bosib. Awgrymwyd bod ysgolion yn gyson yn meddwl yn fychain wedi’i gymharu â’r byd sydd gyson yn ehangu, ac felly pwysleisiwyd yr angen i ddarparu’r profiadau sydd wedi’i gyfoethogi gan brofiadau diddorol, angenrheidiol. Awgryma hyn fod angen newid yn y ffordd mae athrawon yn addysgu gwyddoniaeth, a gellir dadlau mai defnydd DSY yn y maes gwyddonol fyddai’r ffordd i lwyddo yma.</w:t>
      </w:r>
    </w:p>
    <w:p w:rsidR="00EB052D" w:rsidRPr="00DC5EBD" w:rsidRDefault="003C317B" w:rsidP="00DC5EBD">
      <w:pPr>
        <w:spacing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lastRenderedPageBreak/>
        <w:t>Defnyddir y “Model Ymholi Gwyddoniaeth Gyffredinol” amlygwyd gan Harlem (2015), sydd wedi’i adnabod ledled y byd. Gwelir pwysigrwydd ymholiadau sy’n amlwg yn y cwricwlwm presennol yn y model yma, ac amlygwyd gan Turner, et al. (2011) bod y rhain yn cynnwys prawf teg, chwilio am batrymau, dosbarthu ac adnabod, archwilio ac arsylwi dros gyfnod penodol o amser, ac ymchwilio. Yn ogystal, nodwyd gan Turner, et al. (2012) bod angen gwahanol fathau o ymholiad ar gyfer darganfod pethau gwahanol. Wedi dweud hynny, awgryma Dawson (2015) mai un o’r pethau gorau am agwedd systematig tuag at y modelau ymholiad amrywiol, yw ei fod yn lleihau’r teimladau o bryder mewn dysgwyr gan fod ganddynt broses barhaol a chyson gallent droi nôl ati fel cymorth. Gellir casglu felly byddai newid y mathau o ymholiad o hyd yn medru drysu dysgwyr.</w:t>
      </w:r>
    </w:p>
    <w:p w:rsidR="00AF1FE9" w:rsidRPr="00DC5EBD" w:rsidRDefault="00857719" w:rsidP="00DC5EBD">
      <w:pPr>
        <w:spacing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 xml:space="preserve">Penderfynwyd efelychu’r agwedd DSY trwy gyflwyno’r thema o ‘Ailgylchu’, gyda’r bwriad </w:t>
      </w:r>
      <w:r w:rsidR="00B706A7" w:rsidRPr="00DC5EBD">
        <w:rPr>
          <w:rFonts w:ascii="Times New Roman" w:eastAsiaTheme="minorHAnsi" w:hAnsi="Times New Roman"/>
          <w:noProof/>
          <w:sz w:val="24"/>
          <w:szCs w:val="24"/>
          <w:lang w:eastAsia="en-US"/>
        </w:rPr>
        <w:t>o ymateb i’r cwestiwn “</w:t>
      </w:r>
      <w:r w:rsidR="00524195" w:rsidRPr="00DC5EBD">
        <w:rPr>
          <w:rFonts w:ascii="Times New Roman" w:eastAsiaTheme="minorHAnsi" w:hAnsi="Times New Roman"/>
          <w:noProof/>
          <w:sz w:val="24"/>
          <w:szCs w:val="24"/>
          <w:lang w:eastAsia="en-US"/>
        </w:rPr>
        <w:t>beth yw ailgylchu a sut ydy hi’n effeithio ar ein bywydau pob dydd?</w:t>
      </w:r>
      <w:r w:rsidR="00B706A7" w:rsidRPr="00DC5EBD">
        <w:rPr>
          <w:rFonts w:ascii="Times New Roman" w:eastAsiaTheme="minorHAnsi" w:hAnsi="Times New Roman"/>
          <w:noProof/>
          <w:sz w:val="24"/>
          <w:szCs w:val="24"/>
          <w:lang w:eastAsia="en-US"/>
        </w:rPr>
        <w:t>”</w:t>
      </w:r>
      <w:r w:rsidR="006C4F21" w:rsidRPr="00DC5EBD">
        <w:rPr>
          <w:rFonts w:ascii="Times New Roman" w:eastAsiaTheme="minorHAnsi" w:hAnsi="Times New Roman"/>
          <w:noProof/>
          <w:sz w:val="24"/>
          <w:szCs w:val="24"/>
          <w:lang w:eastAsia="en-US"/>
        </w:rPr>
        <w:t xml:space="preserve"> yn y pen draw;</w:t>
      </w:r>
      <w:r w:rsidR="00B706A7" w:rsidRPr="00DC5EBD">
        <w:rPr>
          <w:rFonts w:ascii="Times New Roman" w:eastAsiaTheme="minorHAnsi" w:hAnsi="Times New Roman"/>
          <w:noProof/>
          <w:sz w:val="24"/>
          <w:szCs w:val="24"/>
          <w:lang w:eastAsia="en-US"/>
        </w:rPr>
        <w:t xml:space="preserve"> yn o</w:t>
      </w:r>
      <w:r w:rsidR="009754B2" w:rsidRPr="00DC5EBD">
        <w:rPr>
          <w:rFonts w:ascii="Times New Roman" w:eastAsiaTheme="minorHAnsi" w:hAnsi="Times New Roman"/>
          <w:noProof/>
          <w:sz w:val="24"/>
          <w:szCs w:val="24"/>
          <w:lang w:eastAsia="en-US"/>
        </w:rPr>
        <w:t>gystal â ch</w:t>
      </w:r>
      <w:r w:rsidRPr="00DC5EBD">
        <w:rPr>
          <w:rFonts w:ascii="Times New Roman" w:eastAsiaTheme="minorHAnsi" w:hAnsi="Times New Roman"/>
          <w:noProof/>
          <w:sz w:val="24"/>
          <w:szCs w:val="24"/>
          <w:lang w:eastAsia="en-US"/>
        </w:rPr>
        <w:t>ael y plant i ofyn cwestiynau eu hun am y pwnc</w:t>
      </w:r>
      <w:r w:rsidR="009754B2" w:rsidRPr="00DC5EBD">
        <w:rPr>
          <w:rFonts w:ascii="Times New Roman" w:eastAsiaTheme="minorHAnsi" w:hAnsi="Times New Roman"/>
          <w:noProof/>
          <w:sz w:val="24"/>
          <w:szCs w:val="24"/>
          <w:lang w:eastAsia="en-US"/>
        </w:rPr>
        <w:t>.</w:t>
      </w:r>
      <w:r w:rsidRPr="00DC5EBD">
        <w:rPr>
          <w:rFonts w:ascii="Times New Roman" w:eastAsiaTheme="minorHAnsi" w:hAnsi="Times New Roman"/>
          <w:noProof/>
          <w:sz w:val="24"/>
          <w:szCs w:val="24"/>
          <w:lang w:eastAsia="en-US"/>
        </w:rPr>
        <w:t xml:space="preserve"> </w:t>
      </w:r>
      <w:r w:rsidR="00AF1FE9" w:rsidRPr="00DC5EBD">
        <w:rPr>
          <w:rFonts w:ascii="Times New Roman" w:eastAsiaTheme="minorHAnsi" w:hAnsi="Times New Roman"/>
          <w:noProof/>
          <w:sz w:val="24"/>
          <w:szCs w:val="24"/>
          <w:lang w:eastAsia="en-US"/>
        </w:rPr>
        <w:t xml:space="preserve">Fodd bynnag, ni fydd rhaid darparu cwestiwn gan yr athro neu’r athrawes i danio meddyliau’r plant, gall y plant fod o gymorth wrth benderfynu beth i ymholi iddi. Dywed </w:t>
      </w:r>
      <w:r w:rsidR="00F16F7D" w:rsidRPr="00DC5EBD">
        <w:rPr>
          <w:rFonts w:ascii="Times New Roman" w:eastAsiaTheme="minorHAnsi" w:hAnsi="Times New Roman"/>
          <w:noProof/>
          <w:sz w:val="24"/>
          <w:szCs w:val="24"/>
          <w:lang w:eastAsia="en-US"/>
        </w:rPr>
        <w:t>Murdoch (2015) bod</w:t>
      </w:r>
      <w:r w:rsidR="00AF1FE9" w:rsidRPr="00DC5EBD">
        <w:rPr>
          <w:rFonts w:ascii="Times New Roman" w:eastAsiaTheme="minorHAnsi" w:hAnsi="Times New Roman"/>
          <w:noProof/>
          <w:sz w:val="24"/>
          <w:szCs w:val="24"/>
          <w:lang w:eastAsia="en-US"/>
        </w:rPr>
        <w:t xml:space="preserve"> </w:t>
      </w:r>
      <w:r w:rsidR="00F16F7D" w:rsidRPr="00DC5EBD">
        <w:rPr>
          <w:rFonts w:ascii="Times New Roman" w:eastAsiaTheme="minorHAnsi" w:hAnsi="Times New Roman"/>
          <w:noProof/>
          <w:sz w:val="24"/>
          <w:szCs w:val="24"/>
          <w:lang w:eastAsia="en-US"/>
        </w:rPr>
        <w:t>cwestiynau yn medru cael eu cynllunio gan athrawon neu ynghŷd â’r disgyblion, ac felly casglir bod y ddwy dechneg yn gweithredu’n dda wrth weithredu strategaeth DSY.</w:t>
      </w:r>
    </w:p>
    <w:p w:rsidR="00857719" w:rsidRPr="00DC5EBD" w:rsidRDefault="00857719" w:rsidP="00DC5EBD">
      <w:pPr>
        <w:spacing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 xml:space="preserve">Gwyddoniaeth fydd prif ffocws y </w:t>
      </w:r>
      <w:r w:rsidR="00AD5EA3" w:rsidRPr="00DC5EBD">
        <w:rPr>
          <w:rFonts w:ascii="Times New Roman" w:eastAsiaTheme="minorHAnsi" w:hAnsi="Times New Roman"/>
          <w:noProof/>
          <w:sz w:val="24"/>
          <w:szCs w:val="24"/>
          <w:lang w:eastAsia="en-US"/>
        </w:rPr>
        <w:t>prosiect</w:t>
      </w:r>
      <w:r w:rsidRPr="00DC5EBD">
        <w:rPr>
          <w:rFonts w:ascii="Times New Roman" w:eastAsiaTheme="minorHAnsi" w:hAnsi="Times New Roman"/>
          <w:noProof/>
          <w:sz w:val="24"/>
          <w:szCs w:val="24"/>
          <w:lang w:eastAsia="en-US"/>
        </w:rPr>
        <w:t xml:space="preserve"> felly,</w:t>
      </w:r>
      <w:r w:rsidR="005764BE" w:rsidRPr="00DC5EBD">
        <w:rPr>
          <w:rFonts w:ascii="Times New Roman" w:eastAsiaTheme="minorHAnsi" w:hAnsi="Times New Roman"/>
          <w:noProof/>
          <w:sz w:val="24"/>
          <w:szCs w:val="24"/>
          <w:lang w:eastAsia="en-US"/>
        </w:rPr>
        <w:t xml:space="preserve"> gan ei fod yn cysylltu ag un o is-bennawdau’r cwricwlwm presennol, sef ‘Y Ddaear gynaliadwy’. Awgrymwyd dylai plant defnyddio a datblygu eu sgiliau wrth “ystyried beth yw gwastraff a beth sy’n digwydd i wastraff lleol y gellir ei ailgylchu a gwastraff nad oes modd ei ailgylchu” (APADGOS, 2008, t. 13a).</w:t>
      </w:r>
      <w:r w:rsidRPr="00DC5EBD">
        <w:rPr>
          <w:rFonts w:ascii="Times New Roman" w:eastAsiaTheme="minorHAnsi" w:hAnsi="Times New Roman"/>
          <w:noProof/>
          <w:sz w:val="24"/>
          <w:szCs w:val="24"/>
          <w:lang w:eastAsia="en-US"/>
        </w:rPr>
        <w:t xml:space="preserve"> </w:t>
      </w:r>
      <w:r w:rsidR="005764BE" w:rsidRPr="00DC5EBD">
        <w:rPr>
          <w:rFonts w:ascii="Times New Roman" w:eastAsiaTheme="minorHAnsi" w:hAnsi="Times New Roman"/>
          <w:noProof/>
          <w:sz w:val="24"/>
          <w:szCs w:val="24"/>
          <w:lang w:eastAsia="en-US"/>
        </w:rPr>
        <w:t>Wedi dweud hynny,</w:t>
      </w:r>
      <w:r w:rsidRPr="00DC5EBD">
        <w:rPr>
          <w:rFonts w:ascii="Times New Roman" w:eastAsiaTheme="minorHAnsi" w:hAnsi="Times New Roman"/>
          <w:noProof/>
          <w:sz w:val="24"/>
          <w:szCs w:val="24"/>
          <w:lang w:eastAsia="en-US"/>
        </w:rPr>
        <w:t xml:space="preserve"> byddai modd edrych ar yr ochr </w:t>
      </w:r>
      <w:r w:rsidR="00AD5EA3" w:rsidRPr="00DC5EBD">
        <w:rPr>
          <w:rFonts w:ascii="Times New Roman" w:eastAsiaTheme="minorHAnsi" w:hAnsi="Times New Roman"/>
          <w:noProof/>
          <w:sz w:val="24"/>
          <w:szCs w:val="24"/>
          <w:lang w:eastAsia="en-US"/>
        </w:rPr>
        <w:t>dyniaethau yn ogystal;</w:t>
      </w:r>
      <w:r w:rsidRPr="00DC5EBD">
        <w:rPr>
          <w:rFonts w:ascii="Times New Roman" w:eastAsiaTheme="minorHAnsi" w:hAnsi="Times New Roman"/>
          <w:noProof/>
          <w:sz w:val="24"/>
          <w:szCs w:val="24"/>
          <w:lang w:eastAsia="en-US"/>
        </w:rPr>
        <w:t xml:space="preserve"> gan ystyried </w:t>
      </w:r>
      <w:r w:rsidR="009754B2" w:rsidRPr="00DC5EBD">
        <w:rPr>
          <w:rFonts w:ascii="Times New Roman" w:eastAsiaTheme="minorHAnsi" w:hAnsi="Times New Roman"/>
          <w:noProof/>
          <w:sz w:val="24"/>
          <w:szCs w:val="24"/>
          <w:lang w:eastAsia="en-US"/>
        </w:rPr>
        <w:t>yn bennaf yr ochr daearyddol, megis yr</w:t>
      </w:r>
      <w:r w:rsidR="00AD5EA3" w:rsidRPr="00DC5EBD">
        <w:rPr>
          <w:rFonts w:ascii="Times New Roman" w:eastAsiaTheme="minorHAnsi" w:hAnsi="Times New Roman"/>
          <w:noProof/>
          <w:sz w:val="24"/>
          <w:szCs w:val="24"/>
          <w:lang w:eastAsia="en-US"/>
        </w:rPr>
        <w:t xml:space="preserve"> ardal leol a chymuned yr ysgol,</w:t>
      </w:r>
      <w:r w:rsidR="009754B2" w:rsidRPr="00DC5EBD">
        <w:rPr>
          <w:rFonts w:ascii="Times New Roman" w:eastAsiaTheme="minorHAnsi" w:hAnsi="Times New Roman"/>
          <w:noProof/>
          <w:sz w:val="24"/>
          <w:szCs w:val="24"/>
          <w:lang w:eastAsia="en-US"/>
        </w:rPr>
        <w:t xml:space="preserve"> </w:t>
      </w:r>
      <w:r w:rsidRPr="00DC5EBD">
        <w:rPr>
          <w:rFonts w:ascii="Times New Roman" w:eastAsiaTheme="minorHAnsi" w:hAnsi="Times New Roman"/>
          <w:noProof/>
          <w:sz w:val="24"/>
          <w:szCs w:val="24"/>
          <w:lang w:eastAsia="en-US"/>
        </w:rPr>
        <w:t>wrth drafod yn nhermau'r dyniaethau. Gwêl hyblygrwydd DSY i fod yn drawsgwricwlaidd yma, gan ei fod yn cwmpasu mwy nag un maes dysgu ag amlygwyd gan Donaldson (2015); ac felly yn ymddangos yn fwy holistig ac yn ddealladwy. Hynny yw, bydd plant yn derbyn y ddau ochr, ac yn medru creu casgliadau eu hunain yn annibynnol bryd hynny. Noda Barnes (2011) bod dysgu trawsgwricwlaidd yn digwydd wrth ddefnyddio gwybodaeth, sgiliau ac agweddau mewn thema, syniad, profiad neu broblem, er mwyn eu cyflwyno mewn amrywiaeth o ffurf. O ganlyniad, dengys fod mantais enfawr i DSY wrth fod yn drawsgwricwlaidd, gan fod hyn yn caniatáu i’r plant dysgu trwy broses integredig; a fydd yn cyffroi’r plant a’u hannog nhw i ymroi 100% i’w addysg bersonol.</w:t>
      </w:r>
    </w:p>
    <w:p w:rsidR="00FE7EC1" w:rsidRPr="00DC5EBD" w:rsidRDefault="00FE7EC1"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lastRenderedPageBreak/>
        <w:t xml:space="preserve">Targedir Cyfnod Allweddol 2 (CA2) gyda’r </w:t>
      </w:r>
      <w:r w:rsidR="00AD5EA3" w:rsidRPr="00DC5EBD">
        <w:rPr>
          <w:rFonts w:ascii="Times New Roman" w:eastAsiaTheme="minorHAnsi" w:hAnsi="Times New Roman"/>
          <w:noProof/>
          <w:sz w:val="24"/>
          <w:szCs w:val="24"/>
          <w:lang w:eastAsia="en-US"/>
        </w:rPr>
        <w:t>prosiect</w:t>
      </w:r>
      <w:r w:rsidRPr="00DC5EBD">
        <w:rPr>
          <w:rFonts w:ascii="Times New Roman" w:eastAsiaTheme="minorHAnsi" w:hAnsi="Times New Roman"/>
          <w:noProof/>
          <w:sz w:val="24"/>
          <w:szCs w:val="24"/>
          <w:lang w:eastAsia="en-US"/>
        </w:rPr>
        <w:t>, ac yn benodol, blynyddoedd 3 a 4 fyddai’n debygol o fwynhau</w:t>
      </w:r>
      <w:r w:rsidR="006C4F21" w:rsidRPr="00DC5EBD">
        <w:rPr>
          <w:rFonts w:ascii="Times New Roman" w:eastAsiaTheme="minorHAnsi" w:hAnsi="Times New Roman"/>
          <w:noProof/>
          <w:sz w:val="24"/>
          <w:szCs w:val="24"/>
          <w:lang w:eastAsia="en-US"/>
        </w:rPr>
        <w:t>’r</w:t>
      </w:r>
      <w:r w:rsidRPr="00DC5EBD">
        <w:rPr>
          <w:rFonts w:ascii="Times New Roman" w:eastAsiaTheme="minorHAnsi" w:hAnsi="Times New Roman"/>
          <w:noProof/>
          <w:sz w:val="24"/>
          <w:szCs w:val="24"/>
          <w:lang w:eastAsia="en-US"/>
        </w:rPr>
        <w:t xml:space="preserve"> math </w:t>
      </w:r>
      <w:r w:rsidR="006C4F21" w:rsidRPr="00DC5EBD">
        <w:rPr>
          <w:rFonts w:ascii="Times New Roman" w:eastAsiaTheme="minorHAnsi" w:hAnsi="Times New Roman"/>
          <w:noProof/>
          <w:sz w:val="24"/>
          <w:szCs w:val="24"/>
          <w:lang w:eastAsia="en-US"/>
        </w:rPr>
        <w:t xml:space="preserve">yma </w:t>
      </w:r>
      <w:r w:rsidRPr="00DC5EBD">
        <w:rPr>
          <w:rFonts w:ascii="Times New Roman" w:eastAsiaTheme="minorHAnsi" w:hAnsi="Times New Roman"/>
          <w:noProof/>
          <w:sz w:val="24"/>
          <w:szCs w:val="24"/>
          <w:lang w:eastAsia="en-US"/>
        </w:rPr>
        <w:t xml:space="preserve">o weithgareddau; er ei fod yn bwysig nodi gellir yn sicr addasu naill ai ffordd i’w wneud yn fwy perthnasol i flynyddoedd hŷn neu iau’r ysgol. Dewiswyd y blynyddoedd yma ar gyfer y </w:t>
      </w:r>
      <w:r w:rsidR="00AD5EA3" w:rsidRPr="00DC5EBD">
        <w:rPr>
          <w:rFonts w:ascii="Times New Roman" w:eastAsiaTheme="minorHAnsi" w:hAnsi="Times New Roman"/>
          <w:noProof/>
          <w:sz w:val="24"/>
          <w:szCs w:val="24"/>
          <w:lang w:eastAsia="en-US"/>
        </w:rPr>
        <w:t>prosiect</w:t>
      </w:r>
      <w:r w:rsidRPr="00DC5EBD">
        <w:rPr>
          <w:rFonts w:ascii="Times New Roman" w:eastAsiaTheme="minorHAnsi" w:hAnsi="Times New Roman"/>
          <w:noProof/>
          <w:sz w:val="24"/>
          <w:szCs w:val="24"/>
          <w:lang w:eastAsia="en-US"/>
        </w:rPr>
        <w:t xml:space="preserve"> oherwydd dyma’r oedran (7-8 oed) lle maent yn “depends less on adults except for specific help in work” ac yn “developing more confidence in reasoning skills” (Healthier Scotland, 2014). Casglir felly gall flynyddoedd 3 a 4 fod yn amser perffaith i wreiddio agwedd DSY yn y dosbarth yn gywir, gan fod y plant yn fwy tebygol o’i ddeall gyda pharch newydd; a fydd yn caniatáu iddynt ymateb yn fwy aeddfed iddo. </w:t>
      </w:r>
    </w:p>
    <w:p w:rsidR="00FE7EC1" w:rsidRPr="00DC5EBD" w:rsidRDefault="00FE7EC1"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FE7EC1" w:rsidRPr="00DC5EBD" w:rsidRDefault="00FE7EC1" w:rsidP="00DC5EBD">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DC5EBD">
        <w:rPr>
          <w:rFonts w:ascii="Times New Roman" w:eastAsiaTheme="minorHAnsi" w:hAnsi="Times New Roman"/>
          <w:noProof/>
          <w:sz w:val="24"/>
          <w:szCs w:val="24"/>
          <w:lang w:eastAsia="en-US"/>
        </w:rPr>
        <w:t>Gellir cyflwyno’r thema o ‘Ailgylchu’ mewn modd hwylus ac effeithiol, a gan ei bod yn bwnc niwtral</w:t>
      </w:r>
      <w:r w:rsidR="00CA42FE" w:rsidRPr="00DC5EBD">
        <w:rPr>
          <w:rFonts w:ascii="Times New Roman" w:eastAsiaTheme="minorHAnsi" w:hAnsi="Times New Roman"/>
          <w:noProof/>
          <w:sz w:val="24"/>
          <w:szCs w:val="24"/>
          <w:lang w:eastAsia="en-US"/>
        </w:rPr>
        <w:t xml:space="preserve"> a chydnabyddedig</w:t>
      </w:r>
      <w:r w:rsidRPr="00DC5EBD">
        <w:rPr>
          <w:rFonts w:ascii="Times New Roman" w:eastAsiaTheme="minorHAnsi" w:hAnsi="Times New Roman"/>
          <w:noProof/>
          <w:sz w:val="24"/>
          <w:szCs w:val="24"/>
          <w:lang w:eastAsia="en-US"/>
        </w:rPr>
        <w:t>, mae’n debygol fydd y mwyafrif yn y dosbarth yn awyddus i ddarganfod mwy</w:t>
      </w:r>
      <w:r w:rsidR="00733308" w:rsidRPr="00DC5EBD">
        <w:rPr>
          <w:rFonts w:ascii="Times New Roman" w:eastAsiaTheme="minorHAnsi" w:hAnsi="Times New Roman"/>
          <w:noProof/>
          <w:sz w:val="24"/>
          <w:szCs w:val="24"/>
          <w:lang w:eastAsia="en-US"/>
        </w:rPr>
        <w:t xml:space="preserve"> o wybodaeth ynghylch y pwnc</w:t>
      </w:r>
      <w:r w:rsidRPr="00DC5EBD">
        <w:rPr>
          <w:rFonts w:ascii="Times New Roman" w:eastAsiaTheme="minorHAnsi" w:hAnsi="Times New Roman"/>
          <w:noProof/>
          <w:sz w:val="24"/>
          <w:szCs w:val="24"/>
          <w:lang w:eastAsia="en-US"/>
        </w:rPr>
        <w:t>. Awgryma hyn bydd cymhelliant y plant i ymholi a dysgu trwy ryngweithiad â’r pwnc</w:t>
      </w:r>
      <w:r w:rsidR="00733308" w:rsidRPr="00DC5EBD">
        <w:rPr>
          <w:rFonts w:ascii="Times New Roman" w:eastAsiaTheme="minorHAnsi" w:hAnsi="Times New Roman"/>
          <w:noProof/>
          <w:sz w:val="24"/>
          <w:szCs w:val="24"/>
          <w:lang w:eastAsia="en-US"/>
        </w:rPr>
        <w:t xml:space="preserve"> yn uchel, gan fyddent yn derbyn profiadau uniongyrchol ac yn cael eu herio i ddatrys problemau nad ydynt wedi cyfarfod o’r blaen</w:t>
      </w:r>
      <w:r w:rsidRPr="00DC5EBD">
        <w:rPr>
          <w:rFonts w:ascii="Times New Roman" w:eastAsiaTheme="minorHAnsi" w:hAnsi="Times New Roman"/>
          <w:noProof/>
          <w:sz w:val="24"/>
          <w:szCs w:val="24"/>
          <w:lang w:eastAsia="en-US"/>
        </w:rPr>
        <w:t>. Amlygwyd mai rôl yr athro yw adeiladu hunan gymhelliant mewnol plant trwy “ddarparu amgylchedd, cyfleoedd, gweithgareddau ac adnoddau sydd o ddiddordeb i’r plant er mwyn sbarduno eu brwdfrydedd i ddysgu” (McLean, 2009, a dyfynnwyd yn Hopwood &amp; Defis, 2017, t. 101). Pwysleisia McLean (2009) yr angen am gyfuniad o ffactorau pwysig yma, i greu ystafell ddosbarth sy’n ffynnu ac yn caniatau i blant i gyrraedd eu llawn botensial.  Cefnogwyd y cysyniad yma yn hollol gan un ddogfen, lle amlinellwyd yn ei 4 pwrpas yr angen am gyfranwyr mentrus, creadigol sy’n “meithrin eu creadigrwydd mewn amrywiaeth o ffurfiau mynegi; cynnig cyd destunau a heriau cyfoethog lle y gallent gydweithio, gan ddysgu drwy arfarnu eu gwaith yn feirniadol” (Donaldson, 2015, t.44). Gellir casglu felly bod wir bwysigrwydd gan yr amgylchedd yn ogystal â’r ddarpariaeth o brofiadau gwerthfawr yn hynod o bwysig wrth gynnal DSY ar lawr yr ystafell dosbarth.</w:t>
      </w:r>
    </w:p>
    <w:p w:rsidR="00C1359E" w:rsidRPr="00DC5EBD" w:rsidRDefault="009F78F6" w:rsidP="00DC5EBD">
      <w:pPr>
        <w:spacing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Strwythurir yr ymholiad ar y “Model 4 Cam” amlygwyd gan </w:t>
      </w:r>
      <w:r w:rsidRPr="00DC5EBD">
        <w:rPr>
          <w:rFonts w:ascii="Times New Roman" w:eastAsiaTheme="minorHAnsi" w:hAnsi="Times New Roman"/>
          <w:noProof/>
          <w:sz w:val="24"/>
          <w:szCs w:val="24"/>
          <w:lang w:val="cy-GB" w:eastAsia="en-US"/>
        </w:rPr>
        <w:t xml:space="preserve">Samuel (2009). Cydnabyddir hyn fel model ar gyfer DSY yn y dyniaethau, gyda phwyslais mawr ar ddaearyddiaeth; ond addaswyd ei gynnwys ychydig er mwyn iddo glymu’n iawn a chysyniad mwy gwyddonol ei natur. Nodwyd bod yr ymchwiliad wedi’i greu’n bwrpasol i ddatblygu gallu disgyblion i ymgymryd ag ymchwil a’u sgiliau meddwl, gan greu cysylltiadau rhyngddynt i ddatrys problemau. Ceir bedair agwedd i’r ‘Model 4 Cam’ sef </w:t>
      </w:r>
      <w:r w:rsidR="00733308"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cychwyn</w:t>
      </w:r>
      <w:r w:rsidR="00733308"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 xml:space="preserve">, </w:t>
      </w:r>
      <w:r w:rsidR="00733308"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gwneud</w:t>
      </w:r>
      <w:r w:rsidR="00733308"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 xml:space="preserve">, </w:t>
      </w:r>
      <w:r w:rsidR="00733308"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dadansoddi</w:t>
      </w:r>
      <w:r w:rsidR="00733308"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 xml:space="preserve"> a </w:t>
      </w:r>
      <w:r w:rsidR="00733308" w:rsidRPr="00DC5EBD">
        <w:rPr>
          <w:rFonts w:ascii="Times New Roman" w:eastAsiaTheme="minorHAnsi" w:hAnsi="Times New Roman"/>
          <w:noProof/>
          <w:sz w:val="24"/>
          <w:szCs w:val="24"/>
          <w:lang w:val="cy-GB" w:eastAsia="en-US"/>
        </w:rPr>
        <w:lastRenderedPageBreak/>
        <w:t>‘</w:t>
      </w:r>
      <w:r w:rsidRPr="00DC5EBD">
        <w:rPr>
          <w:rFonts w:ascii="Times New Roman" w:eastAsiaTheme="minorHAnsi" w:hAnsi="Times New Roman"/>
          <w:noProof/>
          <w:sz w:val="24"/>
          <w:szCs w:val="24"/>
          <w:lang w:val="cy-GB" w:eastAsia="en-US"/>
        </w:rPr>
        <w:t>myfyrio</w:t>
      </w:r>
      <w:r w:rsidR="00733308" w:rsidRPr="00DC5EBD">
        <w:rPr>
          <w:rFonts w:ascii="Times New Roman" w:eastAsiaTheme="minorHAnsi" w:hAnsi="Times New Roman"/>
          <w:noProof/>
          <w:sz w:val="24"/>
          <w:szCs w:val="24"/>
          <w:lang w:val="cy-GB" w:eastAsia="en-US"/>
        </w:rPr>
        <w:t>’</w:t>
      </w:r>
      <w:r w:rsidRPr="00DC5EBD">
        <w:rPr>
          <w:rFonts w:ascii="Times New Roman" w:eastAsiaTheme="minorHAnsi" w:hAnsi="Times New Roman"/>
          <w:noProof/>
          <w:sz w:val="24"/>
          <w:szCs w:val="24"/>
          <w:lang w:val="cy-GB" w:eastAsia="en-US"/>
        </w:rPr>
        <w:t>. Dyma yw’r cylch a enwir ‘Y Cylch Ymchwilio’, a phenderfynwyd strwythuro’r rhan nesaf yn ôl y pedair proses o ymchwilio.</w:t>
      </w:r>
    </w:p>
    <w:p w:rsidR="00C1359E" w:rsidRPr="00DC5EBD" w:rsidRDefault="001C1FC5" w:rsidP="00DC5EBD">
      <w:pPr>
        <w:spacing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Y cam cyntaf fydd yn gyfrifol am adnabod anghenion unigol pob plentyn, gadael i’r plant mynegi eu syniadau; creu damcaniaethau, creu cysylltiadau rhwng gwybodaeth flaenorol a gwybodaeth newydd a gofyn cwestiynau. </w:t>
      </w:r>
    </w:p>
    <w:p w:rsidR="00481F89" w:rsidRPr="00DC5EBD" w:rsidRDefault="00481F89"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 xml:space="preserve">I gychwyn y prosiect, byddai’r athro neu athrawes yn annog y plant i feddwl am unrhyw wybodaeth flaenorol oedd ganddynt am unrhyw fater i wneud ag ‘Ailgylchu’; gan adael i’r plant ddefnyddio’r dechneg ‘meddwl, paru, rhannu’ i annog plant i gyfathrebu am eu syniadau â’u ffrindiau cyn adrodd yn ôl i’r dosbarth am yr hyn maent wedi trafod. </w:t>
      </w:r>
      <w:r w:rsidRPr="00DC5EBD">
        <w:rPr>
          <w:rFonts w:ascii="Times New Roman" w:eastAsiaTheme="minorHAnsi" w:hAnsi="Times New Roman"/>
          <w:sz w:val="24"/>
          <w:szCs w:val="24"/>
          <w:lang w:eastAsia="en-US"/>
        </w:rPr>
        <w:t xml:space="preserve">Noda Hattie “when teachers seek, or at least are open to, feedback from students as to what students know, what they understand... then teaching and learning can be synchronized and powerful” </w:t>
      </w:r>
      <w:r w:rsidRPr="00DC5EBD">
        <w:rPr>
          <w:rFonts w:ascii="Times New Roman" w:eastAsiaTheme="minorHAnsi" w:hAnsi="Times New Roman"/>
          <w:noProof/>
          <w:sz w:val="24"/>
          <w:szCs w:val="24"/>
          <w:lang w:eastAsia="en-US"/>
        </w:rPr>
        <w:t>(Hattie, 2009, t. 173).</w:t>
      </w:r>
      <w:r w:rsidRPr="00DC5EBD">
        <w:rPr>
          <w:rFonts w:ascii="Times New Roman" w:eastAsiaTheme="minorHAnsi" w:hAnsi="Times New Roman"/>
          <w:sz w:val="24"/>
          <w:szCs w:val="24"/>
          <w:lang w:val="cy-GB" w:eastAsia="en-US"/>
        </w:rPr>
        <w:t xml:space="preserve"> Amlinellwyd pwysigrwydd strategaethau ‘asesu ar gyfer dysgu’ (AagD) megis ‘meddwl, paru, rhannu’ wrth ymdrin â DSY, gan eu bod yn caniatau i blant adfyfyrio ar yr hyn maent yn gwybod yn barod, gan agor y ffordd i gwestiynau newydd ddatblygu yn eu meddyliau. Yn ogystal, byddai defnydd o strategaethau AagD yn cynnig adborth hawdd a chyflym i’r athro neu athrawes ynghylch ymhle mae gwybodaeth pob disgybl, gan godi ymwybyddiaeth o’r rhai efallai fydd angen ychydig mwy o gefnogaeth wrth ymgymryd â’r prosiect. Yn y bôn, gwraidd AagD yw cynorthwyo’r disgyblion ac athrawon wrth ddatblygu eu sgiliau a’u gwybodaeth o’r byd o’u cwmpas; i fedru myfyrio ar bob achlysur. Dadleir fod hyn yn sgil hynod o bwysig wrth ymholi, gan fod ‘adfyfyrio’ a ‘gwerthuso’ yn sgiliau meddyliol uwch sydd yn rhan bwysig o strategaeth DSY; gan mai rhain sy’n caniatau i’r disgyblion ac athrawon ynghyd i weld y cam nesaf i gyrraedd datrysiad neu farn.</w:t>
      </w:r>
    </w:p>
    <w:p w:rsidR="00481F89" w:rsidRPr="00DC5EBD" w:rsidRDefault="00481F89"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Gallai’r plant awgrymu sawl cwestiwn i ymchwilio iddi, fel rhan o’r nod i ateb y cwestiwn mawr ar ddiwedd y prosiect, er enghraifft:</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t>
      </w:r>
      <w:r w:rsidRPr="00DC5EBD">
        <w:rPr>
          <w:rFonts w:ascii="Times New Roman" w:eastAsiaTheme="minorHAnsi" w:hAnsi="Times New Roman"/>
          <w:sz w:val="24"/>
          <w:szCs w:val="24"/>
          <w:lang w:val="cy-GB" w:eastAsia="en-US"/>
        </w:rPr>
        <w:tab/>
        <w:t>Beth yw sbwriel?</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t>
      </w:r>
      <w:r w:rsidRPr="00DC5EBD">
        <w:rPr>
          <w:rFonts w:ascii="Times New Roman" w:eastAsiaTheme="minorHAnsi" w:hAnsi="Times New Roman"/>
          <w:sz w:val="24"/>
          <w:szCs w:val="24"/>
          <w:lang w:val="cy-GB" w:eastAsia="en-US"/>
        </w:rPr>
        <w:tab/>
        <w:t>Sut ellir gwaredu sbwriel/rheoli gwastraff?</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t>
      </w:r>
      <w:r w:rsidRPr="00DC5EBD">
        <w:rPr>
          <w:rFonts w:ascii="Times New Roman" w:eastAsiaTheme="minorHAnsi" w:hAnsi="Times New Roman"/>
          <w:sz w:val="24"/>
          <w:szCs w:val="24"/>
          <w:lang w:val="cy-GB" w:eastAsia="en-US"/>
        </w:rPr>
        <w:tab/>
        <w:t>A ddylen ni ddefnyddio safleoedd tirlenwi?</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t>
      </w:r>
      <w:r w:rsidRPr="00DC5EBD">
        <w:rPr>
          <w:rFonts w:ascii="Times New Roman" w:eastAsiaTheme="minorHAnsi" w:hAnsi="Times New Roman"/>
          <w:sz w:val="24"/>
          <w:szCs w:val="24"/>
          <w:lang w:val="cy-GB" w:eastAsia="en-US"/>
        </w:rPr>
        <w:tab/>
        <w:t>Pa strategaethau gellir ymchwilio iddi?</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lastRenderedPageBreak/>
        <w:t></w:t>
      </w:r>
      <w:r w:rsidRPr="00DC5EBD">
        <w:rPr>
          <w:rFonts w:ascii="Times New Roman" w:eastAsiaTheme="minorHAnsi" w:hAnsi="Times New Roman"/>
          <w:sz w:val="24"/>
          <w:szCs w:val="24"/>
          <w:lang w:val="cy-GB" w:eastAsia="en-US"/>
        </w:rPr>
        <w:tab/>
        <w:t>Sut allwn ni wella ailgylchu yn yr ysgol?</w:t>
      </w:r>
    </w:p>
    <w:p w:rsidR="00481F89" w:rsidRPr="00DC5EBD" w:rsidRDefault="00481F89" w:rsidP="00DC5EBD">
      <w:pPr>
        <w:autoSpaceDE w:val="0"/>
        <w:autoSpaceDN w:val="0"/>
        <w:adjustRightInd w:val="0"/>
        <w:spacing w:beforeAutospacing="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Trwy ofyn i’r plant beth hoffent nhw ddysgu am y pwnc yn ôl strwythur DSY, gellir sicrhau bod diddordeb yn cael ei chynnal yn ogystal â chadw’r drws ar agor i blethu meysydd dysgu eraill i mewn i’r drafodaeth. Er enghraifft, os fyddai plentyn yn gofyn “sut allwn ni wella’r ailgylchu yn ein hysgol?” byddai modd wedyn cyfuno’r elfen drawsgwricwlaidd ddaearyddol i’r drafodaeth trwy edrych ar ailgylchu ar draws gymuned yr ysgol gyfan. Felly, amlygwyd cysyniad trawsgwricwlaidd </w:t>
      </w:r>
      <w:r w:rsidRPr="00DC5EBD">
        <w:rPr>
          <w:rFonts w:ascii="Times New Roman" w:eastAsiaTheme="minorHAnsi" w:hAnsi="Times New Roman"/>
          <w:noProof/>
          <w:sz w:val="24"/>
          <w:szCs w:val="24"/>
          <w:lang w:val="cy-GB" w:eastAsia="en-US"/>
        </w:rPr>
        <w:t>Barnes (2011) yn gryf unwaith eto wrth ymholi, gan fod angen safbwynt gwahanol ar draws feysydd dysgu gwahanol i gael y darlun llawn erbyn diwedd y prosiect.</w:t>
      </w:r>
    </w:p>
    <w:p w:rsidR="00481F89" w:rsidRPr="00DC5EBD" w:rsidRDefault="00481F89" w:rsidP="00DC5EBD">
      <w:pPr>
        <w:autoSpaceDE w:val="0"/>
        <w:autoSpaceDN w:val="0"/>
        <w:adjustRightInd w:val="0"/>
        <w:spacing w:beforeAutospacing="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t xml:space="preserve">Wedi darganfod yr hyn hoffai’r plant wybod, gellir wedyn cynllunio amryw o weithgareddau fyddai’n caniatau iddynt archwilio’u cwestiynau unigol. Un esiampl, a gwelir yn ddogfen </w:t>
      </w:r>
      <w:r w:rsidR="007F1875" w:rsidRPr="00DC5EBD">
        <w:rPr>
          <w:rFonts w:ascii="Times New Roman" w:eastAsiaTheme="minorHAnsi" w:hAnsi="Times New Roman"/>
          <w:noProof/>
          <w:sz w:val="24"/>
          <w:szCs w:val="24"/>
          <w:lang w:val="cy-GB" w:eastAsia="en-US"/>
        </w:rPr>
        <w:t xml:space="preserve">a chyhoeddwyd gan </w:t>
      </w:r>
      <w:r w:rsidRPr="00DC5EBD">
        <w:rPr>
          <w:rFonts w:ascii="Times New Roman" w:eastAsiaTheme="minorHAnsi" w:hAnsi="Times New Roman"/>
          <w:noProof/>
          <w:sz w:val="24"/>
          <w:szCs w:val="24"/>
          <w:lang w:val="cy-GB" w:eastAsia="en-US"/>
        </w:rPr>
        <w:t>CRIPSAT (2007) yw os fyddai’r plant am ymchwilio i’r hyn a olygir gan y gair ‘sbwriel’, gellir defnyddio map cysyniad (sy’n dangos y berthynas rhwng syniadau trwy ddefnydd o saeth</w:t>
      </w:r>
      <w:r w:rsidR="00CA1A4E" w:rsidRPr="00DC5EBD">
        <w:rPr>
          <w:rFonts w:ascii="Times New Roman" w:eastAsiaTheme="minorHAnsi" w:hAnsi="Times New Roman"/>
          <w:noProof/>
          <w:sz w:val="24"/>
          <w:szCs w:val="24"/>
          <w:lang w:val="cy-GB" w:eastAsia="en-US"/>
        </w:rPr>
        <w:t xml:space="preserve"> – elfen sy’n gysylltiedig â’r adran ‘dadansoddi’</w:t>
      </w:r>
      <w:r w:rsidRPr="00DC5EBD">
        <w:rPr>
          <w:rFonts w:ascii="Times New Roman" w:eastAsiaTheme="minorHAnsi" w:hAnsi="Times New Roman"/>
          <w:noProof/>
          <w:sz w:val="24"/>
          <w:szCs w:val="24"/>
          <w:lang w:val="cy-GB" w:eastAsia="en-US"/>
        </w:rPr>
        <w:t>) i nodi eu syniadau mewn parau neu grwpiau bychain. Gallai’r athro neu athrawes hwyluso’r dasg drwy stopio’r gweithgaredd bob hyn a hyn i brocio meddyliau’r plant trwy ofyn cwestiynau megis:</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t>
      </w:r>
      <w:r w:rsidRPr="00DC5EBD">
        <w:rPr>
          <w:rFonts w:ascii="Times New Roman" w:eastAsiaTheme="minorHAnsi" w:hAnsi="Times New Roman"/>
          <w:sz w:val="24"/>
          <w:szCs w:val="24"/>
          <w:lang w:val="cy-GB" w:eastAsia="en-US"/>
        </w:rPr>
        <w:tab/>
        <w:t>Beth yw’r berthynas rhwng rhai o’ch syniadau?</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t>
      </w:r>
      <w:r w:rsidRPr="00DC5EBD">
        <w:rPr>
          <w:rFonts w:ascii="Times New Roman" w:eastAsiaTheme="minorHAnsi" w:hAnsi="Times New Roman"/>
          <w:sz w:val="24"/>
          <w:szCs w:val="24"/>
          <w:lang w:val="cy-GB" w:eastAsia="en-US"/>
        </w:rPr>
        <w:tab/>
        <w:t>Ym mha ffurf eraill allwch chi gyflwyno’r wybodaeth heblaw am eiriau?</w:t>
      </w:r>
    </w:p>
    <w:p w:rsidR="00481F89" w:rsidRPr="00DC5EBD" w:rsidRDefault="00481F89" w:rsidP="00DC5EBD">
      <w:pPr>
        <w:autoSpaceDE w:val="0"/>
        <w:autoSpaceDN w:val="0"/>
        <w:adjustRightInd w:val="0"/>
        <w:spacing w:beforeAutospacing="0" w:line="360" w:lineRule="auto"/>
        <w:ind w:left="720" w:hanging="360"/>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t>
      </w:r>
      <w:r w:rsidRPr="00DC5EBD">
        <w:rPr>
          <w:rFonts w:ascii="Times New Roman" w:eastAsiaTheme="minorHAnsi" w:hAnsi="Times New Roman"/>
          <w:sz w:val="24"/>
          <w:szCs w:val="24"/>
          <w:lang w:val="cy-GB" w:eastAsia="en-US"/>
        </w:rPr>
        <w:tab/>
        <w:t>Allwch chi esbonio yn eich geiriau eich hun beth mae eich map cysyniad yn dangos?</w:t>
      </w:r>
    </w:p>
    <w:p w:rsidR="009C5563" w:rsidRPr="00DC5EBD" w:rsidRDefault="00481F89"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noProof/>
          <w:sz w:val="24"/>
          <w:szCs w:val="24"/>
          <w:lang w:val="cy-GB" w:eastAsia="en-US"/>
        </w:rPr>
        <w:t>Cefnogwyd yr angen am ofyn cwestiynau gan un wefan, lle dywed “you want to ask questions that provide students with opportunities to apply, analyse, synthesize, and evaluate important concepts and themes within the activity” (Tudor, 2011). Pwysleisir yma’r angen am ofyn neu feddwl am ystod eang o gwestiynau er mwyn derbyn pob darn o wybodaeth sy’n bosib o’r prif nod neu thema wrth law.</w:t>
      </w:r>
      <w:r w:rsidRPr="00DC5EBD">
        <w:rPr>
          <w:rFonts w:ascii="Times New Roman" w:eastAsiaTheme="minorHAnsi" w:hAnsi="Times New Roman"/>
          <w:sz w:val="24"/>
          <w:szCs w:val="24"/>
          <w:lang w:val="cy-GB" w:eastAsia="en-US"/>
        </w:rPr>
        <w:t xml:space="preserve"> Byddai’r math yma o dasg yn gadael i blant ymateb yn drylwyr i hwyluso’u hathrawon, yn ogystal â gofyn cwestiynau hollbwysig i ddatblygiad eu gwybodaeth a’u dealltwriaeth; a fydd yn rhoi’r sylfeini yn ei le i ddechrau cynllunio sut i ymchwilio ymhellach i’r pwnc o dan sylw. </w:t>
      </w:r>
    </w:p>
    <w:p w:rsidR="00F44A17" w:rsidRPr="00DC5EBD" w:rsidRDefault="00F44A17"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 xml:space="preserve">Yr adran yma sy’n gyfrifol am ymchwiliadau’r plant, lle fydd modd iddynt gynnal gwaith maes, arsylwadau, casglu data a thystiolaeth i gefnogi’r damcaniaethau gwnaethpwyd yn ystod y cam ‘cychwyn’ a chyflwyno a didoli data. </w:t>
      </w:r>
    </w:p>
    <w:p w:rsidR="00F44A17" w:rsidRPr="00DC5EBD" w:rsidRDefault="00F44A17"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lastRenderedPageBreak/>
        <w:t xml:space="preserve">Gellir annog y plant i gasglu data a thystiolaeth mewn sawl ffordd yn yr adran yma o DSY. Un ffordd hwylus o wneud hyn yw cael y plant i gyfweld â pherson sy’n gyfrifol am gasglu sbwriel, gan ffocysu eto ar ddarparu profiadau uniongyrchol i’r plant. Byddai’r plant yn medru ysgrifennu cwestiynau yn seiliedig ar wybodaeth ymchwiliwyd iddi mewn llyfrau o’r llyfrgell neu o’r we megis gwefan ‘BBC Bitesize’. Nodwyd yr angen i ddarparu cyfleoedd i ddisgyblion “chwilio am wybodaeth wyddonol berthnasol, ei chyrchu a’i dewis, o ystod o ffynonellau, gan gynnwys TGCh” </w:t>
      </w:r>
      <w:r w:rsidRPr="00DC5EBD">
        <w:rPr>
          <w:rFonts w:ascii="Times New Roman" w:eastAsiaTheme="minorHAnsi" w:hAnsi="Times New Roman"/>
          <w:noProof/>
          <w:sz w:val="24"/>
          <w:szCs w:val="24"/>
          <w:lang w:val="cy-GB" w:eastAsia="en-US"/>
        </w:rPr>
        <w:t>(APADGOS, 2008, t. 17)</w:t>
      </w:r>
      <w:r w:rsidRPr="00DC5EBD">
        <w:rPr>
          <w:rFonts w:ascii="Times New Roman" w:eastAsiaTheme="minorHAnsi" w:hAnsi="Times New Roman"/>
          <w:sz w:val="24"/>
          <w:szCs w:val="24"/>
          <w:lang w:val="cy-GB" w:eastAsia="en-US"/>
        </w:rPr>
        <w:t xml:space="preserve">. Gwêl felly bod angen i blant gael mynediad at ystod o ffynonellau i fedru llwyddo wrth gynnal ymholiad; yn ogystal â chryfhau eu gwybodaeth drwy hunain hyder, wrth ddeall pa wybodaeth sy’n berthnasol i’w canfyddiadau. </w:t>
      </w:r>
    </w:p>
    <w:p w:rsidR="00F44A17" w:rsidRPr="00DC5EBD" w:rsidRDefault="00F44A17"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 xml:space="preserve">Gellir hefyd cynnal gweithgaredd arall yn y prosiect, fyddai’n caniatáu i “ddisgyblion arsylwi sut mae gwahanol ddefnyddiau yn newid wrth iddyn nhw gael eu gadael am ddau ddiwrnod” (Dienw, 2007, t. 6); er enghraifft bisged, darn o afal, bag wag o greision a deilen. Sylwir gallai’r plant brofi cyfleoedd gwyddonol eu natur wrth ymgymryd â’r dasg hon wrth chwilio am batrymau yn y gwahanol ddefnyddiau, creu rhagfynegiadau am yr hyn fydd yn digwydd; profi’n deg wrth sicrhau bod y defnyddiau ddim yn amharu ar ganlyniadau, a dosbarthu ac adnabod pa ddeunyddiau sy’n addas i’w ailgylchu. Pwysleisiwyd yr angen ar blant “i gynnal gwahanol fathau o ymholi, e.e. chwilio am batrymau, archwilio, dosbarthu ac adnabod, gwneud pethau, profi teg, defnyddio a chymhwyso modelau” </w:t>
      </w:r>
      <w:r w:rsidRPr="00DC5EBD">
        <w:rPr>
          <w:rFonts w:ascii="Times New Roman" w:eastAsiaTheme="minorHAnsi" w:hAnsi="Times New Roman"/>
          <w:noProof/>
          <w:sz w:val="24"/>
          <w:szCs w:val="24"/>
          <w:lang w:val="cy-GB" w:eastAsia="en-US"/>
        </w:rPr>
        <w:t>(APADGOS, 2008, t. 12). Gwêl felly bod pwyslais ar DSY yn y gwyddorau yn y cwricwlwm presennol, yn ogystal â chwricwlwm Donaldson (2015). Awgryma hyn bod angen ffurf eang o arddangos ac arbrofi’r sgiliau sy’n cael eu datblygu gan DSY, ac felly ei bod yn gweithio orau os oes ehangder o wybodaeth yn sail i’r ymholiad.</w:t>
      </w:r>
    </w:p>
    <w:p w:rsidR="00F44A17" w:rsidRPr="00DC5EBD" w:rsidRDefault="00F44A17" w:rsidP="00DC5EBD">
      <w:pPr>
        <w:autoSpaceDE w:val="0"/>
        <w:autoSpaceDN w:val="0"/>
        <w:adjustRightInd w:val="0"/>
        <w:spacing w:beforeAutospacing="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Dadleir mai dyma’r cam pwysicaf o ran darparu’r profiadau uniongyrchol fel rhan o’r broses o ymholi, gan mai dyma’r cam lle fydd y mwyaf o ryngweithio rhwng y plant a’r prosiect arweiniwyd ganddynt. Cysyllta hyn gydag un o’r nodweddion pwysicaf o DSY, sef dylai’r dasg fod yn “hands-on and incorporating a ‘making’ experience” </w:t>
      </w:r>
      <w:r w:rsidRPr="00DC5EBD">
        <w:rPr>
          <w:rFonts w:ascii="Times New Roman" w:eastAsiaTheme="minorHAnsi" w:hAnsi="Times New Roman"/>
          <w:noProof/>
          <w:sz w:val="24"/>
          <w:szCs w:val="24"/>
          <w:lang w:val="cy-GB" w:eastAsia="en-US"/>
        </w:rPr>
        <w:t xml:space="preserve">(Serret &amp; Earle, 2018, t. 52). Gellir cyflawni hyn trwy ofyn i’r plant ysgrifennu a pherfformio ‘rap’ i godi ymwybyddiaeth am wastraff ac ailgylchu, yn dilyn yr hyn a chanfuwyd ganddynt yn eu hymchwiliadau unigol. Gwêl ei fod yn dasg hwylus fydd yn bachu’r plant o’r cychwyn, oherwydd byddai cyfle ganddynt i arbrofi ag offerynnau gwahanol, gweithio mewn grwpiau neu barau; a chyfleoedd i ddatblygu sgiliau cerddorol wrth gyflwyno gwybodaeth wyddonol. </w:t>
      </w:r>
      <w:r w:rsidRPr="00DC5EBD">
        <w:rPr>
          <w:rFonts w:ascii="Times New Roman" w:eastAsiaTheme="minorHAnsi" w:hAnsi="Times New Roman"/>
          <w:noProof/>
          <w:sz w:val="24"/>
          <w:szCs w:val="24"/>
          <w:lang w:val="cy-GB" w:eastAsia="en-US"/>
        </w:rPr>
        <w:lastRenderedPageBreak/>
        <w:t xml:space="preserve">Pwysleisia hyn pwysigrwydd canfyddiadau Barnes (2011) ynghylch dysgu’n drawsgwricwlaidd yn nhermau DSY, gan fod cyfuniad o feysydd dysgu gwahanol o hyd i’w weld wrth gynnal ymholiad. </w:t>
      </w:r>
    </w:p>
    <w:p w:rsidR="00F44A17" w:rsidRPr="00DC5EBD" w:rsidRDefault="00F44A17" w:rsidP="00DC5EBD">
      <w:pPr>
        <w:autoSpaceDE w:val="0"/>
        <w:autoSpaceDN w:val="0"/>
        <w:adjustRightInd w:val="0"/>
        <w:spacing w:beforeAutospacing="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t>Gellir mynd cam ymhellach wrth wneud DSY yn fwy trawsgwricwlaidd, trwy ofyn i’r plant gwneud fideos o’r cyflwyniadau o’r ‘rap’ a’u rhannu ar wefan yr ysgol; fel awgrymwyd fel gweithgaredd atodol yn y ddogfen a chyhoeddwyd gan CRIPSAT (2007). Cefnogwyd hyn ymhellach gan un llyfr, lle ddywed:</w:t>
      </w:r>
    </w:p>
    <w:p w:rsidR="00F44A17" w:rsidRPr="00DC5EBD" w:rsidRDefault="00F44A17" w:rsidP="00DC5EBD">
      <w:pPr>
        <w:autoSpaceDE w:val="0"/>
        <w:autoSpaceDN w:val="0"/>
        <w:adjustRightInd w:val="0"/>
        <w:spacing w:beforeAutospacing="0" w:line="360" w:lineRule="auto"/>
        <w:ind w:left="709" w:right="709"/>
        <w:jc w:val="both"/>
        <w:rPr>
          <w:rFonts w:ascii="Times New Roman" w:eastAsiaTheme="minorHAnsi" w:hAnsi="Times New Roman"/>
          <w:noProof/>
          <w:sz w:val="24"/>
          <w:szCs w:val="24"/>
          <w:lang w:val="cy-GB" w:eastAsia="en-US"/>
        </w:rPr>
      </w:pPr>
      <w:r w:rsidRPr="00DC5EBD">
        <w:rPr>
          <w:rFonts w:ascii="Times New Roman" w:eastAsiaTheme="minorHAnsi" w:hAnsi="Times New Roman"/>
          <w:noProof/>
          <w:sz w:val="24"/>
          <w:szCs w:val="24"/>
          <w:lang w:val="cy-GB" w:eastAsia="en-US"/>
        </w:rPr>
        <w:t>Bringing science, technology and engineering together offers the opportunity to pursue a cohesive model of curriculum design that capitalises on the rich contexts and challenges that we face in our lives and world around us (Serret &amp; Earle, 2018, t. 52).</w:t>
      </w:r>
    </w:p>
    <w:p w:rsidR="00F44A17" w:rsidRPr="00DC5EBD" w:rsidRDefault="00F44A17"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noProof/>
          <w:sz w:val="24"/>
          <w:szCs w:val="24"/>
          <w:lang w:val="cy-GB" w:eastAsia="en-US"/>
        </w:rPr>
        <w:t>Er nad yw’r gweithgaredd ei hun yn cynnwys peirianneg, dadleua Serret a Earle (2018) bod cyfuniad o wyddoniaeth â phynciau eraill, megis technoleg; yn cynnig y sialensiau a phrofiadau sydd angen ar blant i ddysgu a chofio gwybodaeth newydd. Casglir felly bod addysgu trawsgwricwlaidd, a chyflwynwyd yn wreiddiol gan Barnes (2011); â rôl bwysig iawn wrth gynnal prosiect ymholiad â phlant ysgol gynradd. Dyma union fwriad Donaldson (2015), gan ei fod yn cyfuno meysydd gwahanol o ddysgu oddi tano un teitl yn hytrach na’u cadw ar wahân. Un esiampl o hyn yw’r dyniaethau, lle cyfunwyd daearyddiaeth, hanes ac addysg grefyddol.</w:t>
      </w:r>
    </w:p>
    <w:p w:rsidR="00DC5BDA" w:rsidRPr="00DC5EBD" w:rsidRDefault="00DC5BDA"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Wedi i’r plant arddangos eu syniadau, data a thystiolaeth, fydd rhaid iddynt gasglu popeth ynghyd i ffurfio barnau unigol. Ceir yn yr adran hon felly, yr elfennau o ddadansoddi megis disgrifio ac esbonio, cymharu â chyferbynnu, dehongli, adnabod cysylltiadau, cyrraedd casgliadau ac yn olaf, dadansoddi.</w:t>
      </w:r>
    </w:p>
    <w:p w:rsidR="00DC5BDA" w:rsidRPr="00DC5EBD" w:rsidRDefault="00DC5BDA" w:rsidP="00DC5EBD">
      <w:pPr>
        <w:spacing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Gellir gosod sail dadl i’r plant, er enghraifft o gyngor sy’n ymwneud â chynlluniau i gasglu sbwriel tŷ yn llai aml. Wedyn byddai modd i’r plant ymchwilio ar wefannau megis ‘Wrap Cymru’ am ddadleuon ‘o blaid’ ac ‘yn erbyn’ casglu sbwriel o’r tŷ yn llai aml; gan rannu eu canfyddiadau ar sticeri ‘post-it’. Ceir yma sawl sgil o ddadansoddi, gan fydd rhaid i’r plant dehongli ystyr y data darganfyddir, yn ogystal â chymharu â chyferbynnu dadleuon gwahanol sydd ‘o blaid’ ac ‘yn erbyn’. Hefyd, gellir arddangos adnabyddiaeth o gysylltiadau rhwng barnau gwahanol darganfyddir er mwyn cryfhau eu barnau unigol, cyn dod i gasgliadau ynglŷn ag os fyddai llai o gasgliadau o wastraff tai yn fuddiol neu ddim i’r amgylchedd. </w:t>
      </w:r>
      <w:r w:rsidRPr="00DC5EBD">
        <w:rPr>
          <w:rFonts w:ascii="Times New Roman" w:eastAsiaTheme="minorHAnsi" w:hAnsi="Times New Roman"/>
          <w:sz w:val="24"/>
          <w:szCs w:val="24"/>
          <w:lang w:val="cy-GB" w:eastAsia="en-US"/>
        </w:rPr>
        <w:lastRenderedPageBreak/>
        <w:t xml:space="preserve">Dengys y cwricwlwm presennol fod angen i blant CA2 “ystyried gwahanol ddehongliadau a gwahaniaethau rhwng ‘ffeithiau’, credoau a barn, gan roi rhesymau a dechrau adnabod bias” </w:t>
      </w:r>
      <w:r w:rsidRPr="00DC5EBD">
        <w:rPr>
          <w:rFonts w:ascii="Times New Roman" w:eastAsiaTheme="minorHAnsi" w:hAnsi="Times New Roman"/>
          <w:noProof/>
          <w:sz w:val="24"/>
          <w:szCs w:val="24"/>
          <w:lang w:val="cy-GB" w:eastAsia="en-US"/>
        </w:rPr>
        <w:t xml:space="preserve">(APADGOS, 2008, t. 13b). Amlygwyd felly'r angen ar blant i fedru casglu eu holl syniadau ynghyd i ffurfio casgliadau gwybodus, sydd â sail gadarn i’w ffurfiant. Dyna yw nod DSY yn y bôn, sef sicrhau bod modd creu banc o ddata perthnasol i bwnc penodol; trwy ofyn cwestiynau a seilio’r ymchwil a gynhaliwyd ar y wybodaeth sylfaenol hynny. </w:t>
      </w:r>
    </w:p>
    <w:p w:rsidR="00DC5EBD" w:rsidRPr="00DC5EBD" w:rsidRDefault="00DC5EBD"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Dyma ddiwedd ‘Y Cylch Ymholiad’, lle fyddai’r disgyblion yn derbyn cyfle i fyfyrio ar eu gwaith i gyd yn ystod y prosiect. Ystyrir yma'r hyn a ddysgwyd gan y plant, gan roi cyfle iddynt fynegi barn ynghylch amryw o bethau, megis:</w:t>
      </w:r>
    </w:p>
    <w:p w:rsidR="00DC5EBD" w:rsidRPr="00DC5EBD" w:rsidRDefault="00DC5EBD" w:rsidP="00DC5EBD">
      <w:pPr>
        <w:pStyle w:val="ListParagraph"/>
        <w:numPr>
          <w:ilvl w:val="0"/>
          <w:numId w:val="8"/>
        </w:num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Yr hyn aeth yn dda yn ystod yr ymholiad.</w:t>
      </w:r>
    </w:p>
    <w:p w:rsidR="00DC5EBD" w:rsidRPr="00DC5EBD" w:rsidRDefault="00DC5EBD" w:rsidP="00DC5EBD">
      <w:pPr>
        <w:pStyle w:val="ListParagraph"/>
        <w:numPr>
          <w:ilvl w:val="0"/>
          <w:numId w:val="8"/>
        </w:num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Camau i wella o’r ymholiad.</w:t>
      </w:r>
    </w:p>
    <w:p w:rsidR="00DC5EBD" w:rsidRPr="00DC5EBD" w:rsidRDefault="00DC5EBD" w:rsidP="00DC5EBD">
      <w:pPr>
        <w:pStyle w:val="ListParagraph"/>
        <w:numPr>
          <w:ilvl w:val="0"/>
          <w:numId w:val="8"/>
        </w:num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Gwerthusiad o weithrediad pob unigolyn mewn grŵp ac yn unigol.</w:t>
      </w:r>
    </w:p>
    <w:p w:rsidR="00DC5EBD" w:rsidRPr="00DC5EBD" w:rsidRDefault="00DC5EBD"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sz w:val="24"/>
          <w:szCs w:val="24"/>
          <w:lang w:val="cy-GB" w:eastAsia="en-US"/>
        </w:rPr>
        <w:t>Yn ogystal, dyma le fyddent yn gwerthuso’u methodoleg a’u deilliannau, sut ddysgwyd, sut i wella’r ymholiad; a fydd cyfle i ofyn cwestiynau ymhellach a ddaethpwyd o’u canfyddiadau.</w:t>
      </w:r>
    </w:p>
    <w:p w:rsidR="00DC5EBD" w:rsidRPr="00DC5EBD" w:rsidRDefault="00DC5EBD" w:rsidP="00DC5EBD">
      <w:pPr>
        <w:autoSpaceDE w:val="0"/>
        <w:autoSpaceDN w:val="0"/>
        <w:adjustRightInd w:val="0"/>
        <w:spacing w:beforeAutospacing="0" w:line="360" w:lineRule="auto"/>
        <w:jc w:val="both"/>
        <w:rPr>
          <w:rFonts w:ascii="Times New Roman" w:eastAsiaTheme="minorHAnsi" w:hAnsi="Times New Roman"/>
          <w:noProof/>
          <w:sz w:val="24"/>
          <w:szCs w:val="24"/>
          <w:lang w:val="cy-GB" w:eastAsia="en-US"/>
        </w:rPr>
      </w:pPr>
      <w:r w:rsidRPr="00DC5EBD">
        <w:rPr>
          <w:rFonts w:ascii="Times New Roman" w:eastAsiaTheme="minorHAnsi" w:hAnsi="Times New Roman"/>
          <w:sz w:val="24"/>
          <w:szCs w:val="24"/>
          <w:lang w:val="cy-GB" w:eastAsia="en-US"/>
        </w:rPr>
        <w:t xml:space="preserve">“Using feedback from students, assessments of learning and their own reflections during the journey of journey, teachers now pause to review the effectiveness of the whole” </w:t>
      </w:r>
      <w:r w:rsidRPr="00DC5EBD">
        <w:rPr>
          <w:rFonts w:ascii="Times New Roman" w:eastAsiaTheme="minorHAnsi" w:hAnsi="Times New Roman"/>
          <w:noProof/>
          <w:sz w:val="24"/>
          <w:szCs w:val="24"/>
          <w:lang w:val="cy-GB" w:eastAsia="en-US"/>
        </w:rPr>
        <w:t>(Murdoch, 2015 a dyfynnwyd o Moodle, 2018). Nodwyd pwynt pwysig yma, sef nad amser i’r plant adfyfyrio yn unig yw’r cam yma o DSY; ond yn hytrach yn ffordd i’r athrawon adfyfyrio ymdrechion y plant, yn ogystal â’r hyn gwnaethon nhw i hwyluso’r ymholiad.</w:t>
      </w:r>
    </w:p>
    <w:p w:rsidR="00DC5EBD" w:rsidRPr="00DC5EBD" w:rsidRDefault="00DC5EBD" w:rsidP="00DC5EBD">
      <w:pPr>
        <w:autoSpaceDE w:val="0"/>
        <w:autoSpaceDN w:val="0"/>
        <w:adjustRightInd w:val="0"/>
        <w:spacing w:beforeAutospacing="0" w:line="360" w:lineRule="auto"/>
        <w:jc w:val="both"/>
        <w:rPr>
          <w:rFonts w:ascii="Times New Roman" w:eastAsiaTheme="minorHAnsi" w:hAnsi="Times New Roman"/>
          <w:sz w:val="24"/>
          <w:szCs w:val="24"/>
          <w:lang w:val="cy-GB" w:eastAsia="en-US"/>
        </w:rPr>
      </w:pPr>
      <w:r w:rsidRPr="00DC5EBD">
        <w:rPr>
          <w:rFonts w:ascii="Times New Roman" w:eastAsiaTheme="minorHAnsi" w:hAnsi="Times New Roman"/>
          <w:noProof/>
          <w:sz w:val="24"/>
          <w:szCs w:val="24"/>
          <w:lang w:val="cy-GB" w:eastAsia="en-US"/>
        </w:rPr>
        <w:t>Dadleir fod y cam o adfyfyrio wrth weithredu DSY yn bwysicach fyth i ddisgyblion lle aeth yr ymholiad go chwith iddynt hwy; oherwydd ei fod yn caniatáu iddynt weld ymhle gallent wedi gwella, ac felly yn rhoi ffocws ar ffordd ymlaen iddynt y tro nesaf. Mae hyn yn bwysig oherwydd dylid sicrhau nad yw plant yn gweld methiant fel diwedd i bopeth. Dywed “teachers can shape pupils’ relationships with failure so that it is seen as a normal part of the classroom-based problem-solving process” (Serret &amp; Earle, 2018, t. 58). Amlygwyd yma’r angen i blant sylwi na fydd popeth o hyd yn gweithio, ac felly trwy ymholi ac adfyfyrio; gallent weithio tuag at atgyfnerthu eu hagweddau tuag at addysg a’u hunain hyder. Cyd-bletha hyn yn daclus â phedwar pwrpas Donaldson (2015) o gael cwricwlwm fydd yn caniatau i bobl fod yn fwy hyderus yn eu sgiliau; ac o ganlyniad yn medru tyfu i fod yn bobl holistig.</w:t>
      </w:r>
    </w:p>
    <w:p w:rsidR="009C5563" w:rsidRDefault="00476F85" w:rsidP="00FE7EC1">
      <w:pPr>
        <w:spacing w:line="360" w:lineRule="auto"/>
        <w:jc w:val="both"/>
        <w:rPr>
          <w:rFonts w:ascii="Times New Roman" w:eastAsiaTheme="minorHAnsi" w:hAnsi="Times New Roman"/>
          <w:sz w:val="24"/>
          <w:szCs w:val="24"/>
          <w:lang w:val="cy-GB" w:eastAsia="en-US"/>
        </w:rPr>
      </w:pPr>
      <w:r>
        <w:rPr>
          <w:rFonts w:ascii="Times New Roman" w:eastAsiaTheme="minorHAnsi" w:hAnsi="Times New Roman"/>
          <w:sz w:val="24"/>
          <w:szCs w:val="24"/>
          <w:lang w:val="cy-GB" w:eastAsia="en-US"/>
        </w:rPr>
        <w:lastRenderedPageBreak/>
        <w:t xml:space="preserve">I grynhoi felly, gwelir bod DSY yn chwarae rôl enfawr fel strategaeth a chred fawr ynddo. Casglir ei fod yn gweithio orau wrth ymdrin â meysydd dysgu megis ‘gwyddoniaeth a thechnoleg’ a’r ‘dyniaethau’. Mynegwyd hefyd yr angen am gwestiynu fel sail gadarn i DSY, gan mai cwestiynu’r plant sy’n arwain y dysgu; yn ogystal â hwyluso’r athro neu athrawes, ac adfyfyrio dwfn sy’n penodi ffordd ymlaen i bob unigolyn yn ôl eu cryfderau a gwendidau. Rhaid nodi bod cysyniad ‘Hetiau de Bono’ </w:t>
      </w:r>
      <w:r>
        <w:rPr>
          <w:rFonts w:ascii="Times New Roman" w:eastAsiaTheme="minorHAnsi" w:hAnsi="Times New Roman"/>
          <w:noProof/>
          <w:sz w:val="24"/>
          <w:szCs w:val="24"/>
          <w:lang w:val="cy-GB" w:eastAsia="en-US"/>
        </w:rPr>
        <w:t xml:space="preserve">(De Bono, 2000) </w:t>
      </w:r>
      <w:r>
        <w:rPr>
          <w:rFonts w:ascii="Times New Roman" w:eastAsiaTheme="minorHAnsi" w:hAnsi="Times New Roman"/>
          <w:sz w:val="24"/>
          <w:szCs w:val="24"/>
          <w:lang w:val="cy-GB" w:eastAsia="en-US"/>
        </w:rPr>
        <w:t>yn cyd-blethu’n dda a’r strategaeth DSY gan ei fod yn caniatau i ddisgyblion ffocysu’n benodol ar un agwedd ar y tro mewn ffordd systematig, holistig. Er enghraifft gellir defnyddio’r het ddu yn y broses o adfyfyrio yn y ‘Model 4 Cam’ oherwydd dyma’r het sy’n cynrychioli meddwl beirniadol; a fydd yn bwysig wrth weld os gall y dygwyr wedi gwella ar ei ymholiad. O ganlyniad, byddai modd sicrhau bod pob agwedd o DSY yn derbyn sylw cyfartal, a fydd yn caniatau i’r dysgwr ymhelaethu ar ei wybodaeth yn barhaus yn ystod y broses.</w:t>
      </w: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p w:rsidR="00351033" w:rsidRDefault="00351033" w:rsidP="00FE7EC1">
      <w:pPr>
        <w:spacing w:line="360" w:lineRule="auto"/>
        <w:jc w:val="both"/>
        <w:rPr>
          <w:rFonts w:ascii="Times New Roman" w:eastAsiaTheme="minorHAnsi" w:hAnsi="Times New Roman"/>
          <w:sz w:val="24"/>
          <w:szCs w:val="24"/>
          <w:lang w:val="cy-GB" w:eastAsia="en-US"/>
        </w:rPr>
      </w:pPr>
    </w:p>
    <w:sdt>
      <w:sdtPr>
        <w:rPr>
          <w:rFonts w:ascii="Times New Roman" w:hAnsi="Times New Roman" w:cs="Times New Roman"/>
          <w:sz w:val="24"/>
          <w:szCs w:val="24"/>
        </w:rPr>
        <w:id w:val="30630850"/>
        <w:docPartObj>
          <w:docPartGallery w:val="Bibliographies"/>
          <w:docPartUnique/>
        </w:docPartObj>
      </w:sdtPr>
      <w:sdtEndPr>
        <w:rPr>
          <w:rFonts w:eastAsia="Times New Roman"/>
          <w:b w:val="0"/>
          <w:bCs w:val="0"/>
          <w:color w:val="auto"/>
          <w:lang w:val="en-GB" w:eastAsia="en-GB" w:bidi="ar-SA"/>
        </w:rPr>
      </w:sdtEndPr>
      <w:sdtContent>
        <w:p w:rsidR="00351033" w:rsidRPr="00351033" w:rsidRDefault="00A07E07" w:rsidP="00351033">
          <w:pPr>
            <w:pStyle w:val="Heading1"/>
            <w:spacing w:line="360" w:lineRule="auto"/>
            <w:rPr>
              <w:rFonts w:ascii="Times New Roman" w:hAnsi="Times New Roman" w:cs="Times New Roman"/>
              <w:sz w:val="24"/>
              <w:szCs w:val="24"/>
            </w:rPr>
          </w:pPr>
          <w:proofErr w:type="spellStart"/>
          <w:r w:rsidRPr="00A07E07">
            <w:rPr>
              <w:rFonts w:ascii="Times New Roman" w:hAnsi="Times New Roman" w:cs="Times New Roman"/>
              <w:color w:val="auto"/>
              <w:sz w:val="24"/>
              <w:szCs w:val="24"/>
              <w:u w:val="single"/>
            </w:rPr>
            <w:t>Rhestr</w:t>
          </w:r>
          <w:proofErr w:type="spellEnd"/>
          <w:r w:rsidRPr="00A07E07">
            <w:rPr>
              <w:rFonts w:ascii="Times New Roman" w:hAnsi="Times New Roman" w:cs="Times New Roman"/>
              <w:color w:val="auto"/>
              <w:sz w:val="24"/>
              <w:szCs w:val="24"/>
              <w:u w:val="single"/>
            </w:rPr>
            <w:t xml:space="preserve"> </w:t>
          </w:r>
          <w:proofErr w:type="spellStart"/>
          <w:r w:rsidRPr="00A07E07">
            <w:rPr>
              <w:rFonts w:ascii="Times New Roman" w:hAnsi="Times New Roman" w:cs="Times New Roman"/>
              <w:color w:val="auto"/>
              <w:sz w:val="24"/>
              <w:szCs w:val="24"/>
              <w:u w:val="single"/>
            </w:rPr>
            <w:t>Cyfeirnodi</w:t>
          </w:r>
          <w:proofErr w:type="spellEnd"/>
        </w:p>
        <w:p w:rsidR="00351033" w:rsidRPr="00351033" w:rsidRDefault="00A07E07" w:rsidP="00351033">
          <w:pPr>
            <w:pStyle w:val="Bibliography"/>
            <w:spacing w:line="360" w:lineRule="auto"/>
            <w:rPr>
              <w:rFonts w:ascii="Times New Roman" w:hAnsi="Times New Roman"/>
              <w:noProof/>
              <w:sz w:val="24"/>
              <w:szCs w:val="24"/>
              <w:lang w:val="cy-GB"/>
            </w:rPr>
          </w:pPr>
          <w:r>
            <w:rPr>
              <w:rFonts w:ascii="Times New Roman" w:hAnsi="Times New Roman"/>
              <w:noProof/>
              <w:sz w:val="24"/>
              <w:szCs w:val="24"/>
              <w:lang w:val="cy-GB"/>
            </w:rPr>
            <w:t>Dienw</w:t>
          </w:r>
          <w:r w:rsidR="00351033" w:rsidRPr="00351033">
            <w:rPr>
              <w:rFonts w:ascii="Times New Roman" w:hAnsi="Times New Roman"/>
              <w:noProof/>
              <w:sz w:val="24"/>
              <w:szCs w:val="24"/>
              <w:lang w:val="cy-GB"/>
            </w:rPr>
            <w:t xml:space="preserve">, 2007. </w:t>
          </w:r>
          <w:r w:rsidR="00351033" w:rsidRPr="00351033">
            <w:rPr>
              <w:rFonts w:ascii="Times New Roman" w:hAnsi="Times New Roman"/>
              <w:i/>
              <w:iCs/>
              <w:noProof/>
              <w:sz w:val="24"/>
              <w:szCs w:val="24"/>
              <w:lang w:val="cy-GB"/>
            </w:rPr>
            <w:t xml:space="preserve">Deunydd Ymholiadau Gwyddonol CA2: Ailgylchu, </w:t>
          </w:r>
          <w:r w:rsidR="00351033" w:rsidRPr="00351033">
            <w:rPr>
              <w:rFonts w:ascii="Times New Roman" w:hAnsi="Times New Roman"/>
              <w:noProof/>
              <w:sz w:val="24"/>
              <w:szCs w:val="24"/>
              <w:lang w:val="cy-GB"/>
            </w:rPr>
            <w:t>Caerdydd: CRIPSAT.</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APADGOS, 2008. </w:t>
          </w:r>
          <w:r w:rsidRPr="00351033">
            <w:rPr>
              <w:rFonts w:ascii="Times New Roman" w:hAnsi="Times New Roman"/>
              <w:i/>
              <w:iCs/>
              <w:noProof/>
              <w:sz w:val="24"/>
              <w:szCs w:val="24"/>
              <w:lang w:val="cy-GB"/>
            </w:rPr>
            <w:t xml:space="preserve">Gwyddoniaeth yng Nghwricwlwm Cenedlaethol Cymru, </w:t>
          </w:r>
          <w:r w:rsidRPr="00351033">
            <w:rPr>
              <w:rFonts w:ascii="Times New Roman" w:hAnsi="Times New Roman"/>
              <w:noProof/>
              <w:sz w:val="24"/>
              <w:szCs w:val="24"/>
              <w:lang w:val="cy-GB"/>
            </w:rPr>
            <w:t>Caerdydd: Llywodraeth Cymru.</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Barnes, J., 2011. </w:t>
          </w:r>
          <w:r w:rsidRPr="00351033">
            <w:rPr>
              <w:rFonts w:ascii="Times New Roman" w:hAnsi="Times New Roman"/>
              <w:i/>
              <w:iCs/>
              <w:noProof/>
              <w:sz w:val="24"/>
              <w:szCs w:val="24"/>
              <w:lang w:val="cy-GB"/>
            </w:rPr>
            <w:t xml:space="preserve">Cross-Curricular Learning 3-14. </w:t>
          </w:r>
          <w:r w:rsidRPr="00351033">
            <w:rPr>
              <w:rFonts w:ascii="Times New Roman" w:hAnsi="Times New Roman"/>
              <w:noProof/>
              <w:sz w:val="24"/>
              <w:szCs w:val="24"/>
              <w:lang w:val="cy-GB"/>
            </w:rPr>
            <w:t>2ail gol. Llundain: SAGE.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Clark, D., 2015. </w:t>
          </w:r>
          <w:r w:rsidRPr="00351033">
            <w:rPr>
              <w:rFonts w:ascii="Times New Roman" w:hAnsi="Times New Roman"/>
              <w:i/>
              <w:iCs/>
              <w:noProof/>
              <w:sz w:val="24"/>
              <w:szCs w:val="24"/>
              <w:lang w:val="cy-GB"/>
            </w:rPr>
            <w:t xml:space="preserve">Bloom's Taxonomy of Learning Domains.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http://www.nwlink.com/~donclark/hrd/bloom.html</w:t>
          </w:r>
          <w:r w:rsidRPr="00351033">
            <w:rPr>
              <w:rFonts w:ascii="Times New Roman" w:hAnsi="Times New Roman"/>
              <w:noProof/>
              <w:sz w:val="24"/>
              <w:szCs w:val="24"/>
              <w:lang w:val="cy-GB"/>
            </w:rPr>
            <w:br/>
            <w:t>[Cyrchwyd 3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Dale, E., 1969. </w:t>
          </w:r>
          <w:r w:rsidRPr="00351033">
            <w:rPr>
              <w:rFonts w:ascii="Times New Roman" w:hAnsi="Times New Roman"/>
              <w:i/>
              <w:iCs/>
              <w:noProof/>
              <w:sz w:val="24"/>
              <w:szCs w:val="24"/>
              <w:lang w:val="cy-GB"/>
            </w:rPr>
            <w:t xml:space="preserve">Audio-Visual Methods in Teaching. </w:t>
          </w:r>
          <w:r w:rsidRPr="00351033">
            <w:rPr>
              <w:rFonts w:ascii="Times New Roman" w:hAnsi="Times New Roman"/>
              <w:noProof/>
              <w:sz w:val="24"/>
              <w:szCs w:val="24"/>
              <w:lang w:val="cy-GB"/>
            </w:rPr>
            <w:t>3ydd gol. Efrog Newydd: Rinehart &amp; Winston.</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Dawson, I., 2015. Enquiry: developing puzzling, enjoyable, effective historical investigations. </w:t>
          </w:r>
          <w:r w:rsidRPr="00351033">
            <w:rPr>
              <w:rFonts w:ascii="Times New Roman" w:hAnsi="Times New Roman"/>
              <w:i/>
              <w:iCs/>
              <w:noProof/>
              <w:sz w:val="24"/>
              <w:szCs w:val="24"/>
              <w:lang w:val="cy-GB"/>
            </w:rPr>
            <w:t xml:space="preserve">Primary History, </w:t>
          </w:r>
          <w:r w:rsidR="00A07E07">
            <w:rPr>
              <w:rFonts w:ascii="Times New Roman" w:hAnsi="Times New Roman"/>
              <w:noProof/>
              <w:sz w:val="24"/>
              <w:szCs w:val="24"/>
              <w:lang w:val="cy-GB"/>
            </w:rPr>
            <w:t>Haf(70), tt</w:t>
          </w:r>
          <w:r w:rsidRPr="00351033">
            <w:rPr>
              <w:rFonts w:ascii="Times New Roman" w:hAnsi="Times New Roman"/>
              <w:noProof/>
              <w:sz w:val="24"/>
              <w:szCs w:val="24"/>
              <w:lang w:val="cy-GB"/>
            </w:rPr>
            <w:t>. 11-14.</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De Bono, E., 2000. </w:t>
          </w:r>
          <w:r w:rsidRPr="00351033">
            <w:rPr>
              <w:rFonts w:ascii="Times New Roman" w:hAnsi="Times New Roman"/>
              <w:i/>
              <w:iCs/>
              <w:noProof/>
              <w:sz w:val="24"/>
              <w:szCs w:val="24"/>
              <w:lang w:val="cy-GB"/>
            </w:rPr>
            <w:t xml:space="preserve">Six thinking hats. </w:t>
          </w:r>
          <w:r w:rsidRPr="00351033">
            <w:rPr>
              <w:rFonts w:ascii="Times New Roman" w:hAnsi="Times New Roman"/>
              <w:noProof/>
              <w:sz w:val="24"/>
              <w:szCs w:val="24"/>
              <w:lang w:val="cy-GB"/>
            </w:rPr>
            <w:t>Llundain: Penguin.</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Donaldson, G., 2015. </w:t>
          </w:r>
          <w:r w:rsidRPr="00351033">
            <w:rPr>
              <w:rFonts w:ascii="Times New Roman" w:hAnsi="Times New Roman"/>
              <w:i/>
              <w:iCs/>
              <w:noProof/>
              <w:sz w:val="24"/>
              <w:szCs w:val="24"/>
              <w:lang w:val="cy-GB"/>
            </w:rPr>
            <w:t xml:space="preserve">Dyfodol Llwyddiannus, </w:t>
          </w:r>
          <w:r w:rsidRPr="00351033">
            <w:rPr>
              <w:rFonts w:ascii="Times New Roman" w:hAnsi="Times New Roman"/>
              <w:noProof/>
              <w:sz w:val="24"/>
              <w:szCs w:val="24"/>
              <w:lang w:val="cy-GB"/>
            </w:rPr>
            <w:t>Caerdydd: Llywodraeth Cymru.</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Dweck, C., 2015. Carol Dweck Revisits the 'Growth Mindset'. </w:t>
          </w:r>
          <w:r w:rsidRPr="00351033">
            <w:rPr>
              <w:rFonts w:ascii="Times New Roman" w:hAnsi="Times New Roman"/>
              <w:i/>
              <w:iCs/>
              <w:noProof/>
              <w:sz w:val="24"/>
              <w:szCs w:val="24"/>
              <w:lang w:val="cy-GB"/>
            </w:rPr>
            <w:t xml:space="preserve">Education Week, </w:t>
          </w:r>
          <w:r w:rsidR="00A07E07">
            <w:rPr>
              <w:rFonts w:ascii="Times New Roman" w:hAnsi="Times New Roman"/>
              <w:noProof/>
              <w:sz w:val="24"/>
              <w:szCs w:val="24"/>
              <w:lang w:val="cy-GB"/>
            </w:rPr>
            <w:t>35(5), t</w:t>
          </w:r>
          <w:r w:rsidRPr="00351033">
            <w:rPr>
              <w:rFonts w:ascii="Times New Roman" w:hAnsi="Times New Roman"/>
              <w:noProof/>
              <w:sz w:val="24"/>
              <w:szCs w:val="24"/>
              <w:lang w:val="cy-GB"/>
            </w:rPr>
            <w:t>. 24.</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Education Services Australia, diddyddiad </w:t>
          </w:r>
          <w:r w:rsidRPr="00351033">
            <w:rPr>
              <w:rFonts w:ascii="Times New Roman" w:hAnsi="Times New Roman"/>
              <w:i/>
              <w:iCs/>
              <w:noProof/>
              <w:sz w:val="24"/>
              <w:szCs w:val="24"/>
              <w:lang w:val="cy-GB"/>
            </w:rPr>
            <w:t xml:space="preserve">GeogSpace.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https://www.geogspace.edu.au/support-units/geographical-inquiry/gi-overview.html</w:t>
          </w:r>
          <w:r w:rsidRPr="00351033">
            <w:rPr>
              <w:rFonts w:ascii="Times New Roman" w:hAnsi="Times New Roman"/>
              <w:noProof/>
              <w:sz w:val="24"/>
              <w:szCs w:val="24"/>
              <w:lang w:val="cy-GB"/>
            </w:rPr>
            <w:br/>
            <w:t>[Cyrchwyd 7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Grigg, R., 2015. </w:t>
          </w:r>
          <w:r w:rsidRPr="00351033">
            <w:rPr>
              <w:rFonts w:ascii="Times New Roman" w:hAnsi="Times New Roman"/>
              <w:i/>
              <w:iCs/>
              <w:noProof/>
              <w:sz w:val="24"/>
              <w:szCs w:val="24"/>
              <w:lang w:val="cy-GB"/>
            </w:rPr>
            <w:t xml:space="preserve">Becoming an Outstanding Primary School Teacher. </w:t>
          </w:r>
          <w:r w:rsidRPr="00351033">
            <w:rPr>
              <w:rFonts w:ascii="Times New Roman" w:hAnsi="Times New Roman"/>
              <w:noProof/>
              <w:sz w:val="24"/>
              <w:szCs w:val="24"/>
              <w:lang w:val="cy-GB"/>
            </w:rPr>
            <w:t>2ail gol. Oxon: Routledge.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Grigg, R. &amp; Hughes, S., 2013. </w:t>
          </w:r>
          <w:r w:rsidRPr="00351033">
            <w:rPr>
              <w:rFonts w:ascii="Times New Roman" w:hAnsi="Times New Roman"/>
              <w:i/>
              <w:iCs/>
              <w:noProof/>
              <w:sz w:val="24"/>
              <w:szCs w:val="24"/>
              <w:lang w:val="cy-GB"/>
            </w:rPr>
            <w:t xml:space="preserve">Teaching Primary Humanities. </w:t>
          </w:r>
          <w:r w:rsidRPr="00351033">
            <w:rPr>
              <w:rFonts w:ascii="Times New Roman" w:hAnsi="Times New Roman"/>
              <w:noProof/>
              <w:sz w:val="24"/>
              <w:szCs w:val="24"/>
              <w:lang w:val="cy-GB"/>
            </w:rPr>
            <w:t>Harlow: Pearson.</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Harlem, W., 2015. </w:t>
          </w:r>
          <w:r w:rsidRPr="00351033">
            <w:rPr>
              <w:rFonts w:ascii="Times New Roman" w:hAnsi="Times New Roman"/>
              <w:i/>
              <w:iCs/>
              <w:noProof/>
              <w:sz w:val="24"/>
              <w:szCs w:val="24"/>
              <w:lang w:val="cy-GB"/>
            </w:rPr>
            <w:t xml:space="preserve">Working with the big ideas of Science education, </w:t>
          </w:r>
          <w:r w:rsidRPr="00351033">
            <w:rPr>
              <w:rFonts w:ascii="Times New Roman" w:hAnsi="Times New Roman"/>
              <w:noProof/>
              <w:sz w:val="24"/>
              <w:szCs w:val="24"/>
              <w:lang w:val="cy-GB"/>
            </w:rPr>
            <w:t>Trieste: SEP.</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lastRenderedPageBreak/>
            <w:t xml:space="preserve">Harlen, W., 2010. </w:t>
          </w:r>
          <w:r w:rsidRPr="00351033">
            <w:rPr>
              <w:rFonts w:ascii="Times New Roman" w:hAnsi="Times New Roman"/>
              <w:i/>
              <w:iCs/>
              <w:noProof/>
              <w:sz w:val="24"/>
              <w:szCs w:val="24"/>
              <w:lang w:val="cy-GB"/>
            </w:rPr>
            <w:t xml:space="preserve">Principles and big ideas of science education, </w:t>
          </w:r>
          <w:r w:rsidRPr="00351033">
            <w:rPr>
              <w:rFonts w:ascii="Times New Roman" w:hAnsi="Times New Roman"/>
              <w:noProof/>
              <w:sz w:val="24"/>
              <w:szCs w:val="24"/>
              <w:lang w:val="cy-GB"/>
            </w:rPr>
            <w:t>Herts: Association for Science Education.</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Hattie, J., 2009. </w:t>
          </w:r>
          <w:r w:rsidRPr="00351033">
            <w:rPr>
              <w:rFonts w:ascii="Times New Roman" w:hAnsi="Times New Roman"/>
              <w:i/>
              <w:iCs/>
              <w:noProof/>
              <w:sz w:val="24"/>
              <w:szCs w:val="24"/>
              <w:lang w:val="cy-GB"/>
            </w:rPr>
            <w:t xml:space="preserve">Visible Learning: A synthesis of over 800 meta-analyses relating to achievement. </w:t>
          </w:r>
          <w:r w:rsidRPr="00351033">
            <w:rPr>
              <w:rFonts w:ascii="Times New Roman" w:hAnsi="Times New Roman"/>
              <w:noProof/>
              <w:sz w:val="24"/>
              <w:szCs w:val="24"/>
              <w:lang w:val="cy-GB"/>
            </w:rPr>
            <w:t>Abingdon: Routledge.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Healthier Scotland, 2014. </w:t>
          </w:r>
          <w:r w:rsidRPr="00351033">
            <w:rPr>
              <w:rFonts w:ascii="Times New Roman" w:hAnsi="Times New Roman"/>
              <w:i/>
              <w:iCs/>
              <w:noProof/>
              <w:sz w:val="24"/>
              <w:szCs w:val="24"/>
              <w:lang w:val="cy-GB"/>
            </w:rPr>
            <w:t xml:space="preserve">Maternal and Early Years for Early Years Workers.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http://www.maternal-and-early-years.org.uk/stages-of-development-5-8-years</w:t>
          </w:r>
          <w:r w:rsidRPr="00351033">
            <w:rPr>
              <w:rFonts w:ascii="Times New Roman" w:hAnsi="Times New Roman"/>
              <w:noProof/>
              <w:sz w:val="24"/>
              <w:szCs w:val="24"/>
              <w:lang w:val="cy-GB"/>
            </w:rPr>
            <w:br/>
            <w:t>[Cyrchwyd 8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Hopwood, M. &amp; Defis, N., 2017. </w:t>
          </w:r>
          <w:r w:rsidRPr="00351033">
            <w:rPr>
              <w:rFonts w:ascii="Times New Roman" w:hAnsi="Times New Roman"/>
              <w:i/>
              <w:iCs/>
              <w:noProof/>
              <w:sz w:val="24"/>
              <w:szCs w:val="24"/>
              <w:lang w:val="cy-GB"/>
            </w:rPr>
            <w:t xml:space="preserve">Llawlyfr Darpar - Athrawon Cymru. </w:t>
          </w:r>
          <w:r w:rsidRPr="00351033">
            <w:rPr>
              <w:rFonts w:ascii="Times New Roman" w:hAnsi="Times New Roman"/>
              <w:noProof/>
              <w:sz w:val="24"/>
              <w:szCs w:val="24"/>
              <w:lang w:val="cy-GB"/>
            </w:rPr>
            <w:t>Caerfyrddin: Yr Athrofa.</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Hutchings, B., 2010. </w:t>
          </w:r>
          <w:r w:rsidRPr="00351033">
            <w:rPr>
              <w:rFonts w:ascii="Times New Roman" w:hAnsi="Times New Roman"/>
              <w:i/>
              <w:iCs/>
              <w:noProof/>
              <w:sz w:val="24"/>
              <w:szCs w:val="24"/>
              <w:lang w:val="cy-GB"/>
            </w:rPr>
            <w:t xml:space="preserve">What is Enquiry-Based Learning (EBL)?.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http://www.ceebl.manchester.ac.uk/ebl/</w:t>
          </w:r>
          <w:r w:rsidRPr="00351033">
            <w:rPr>
              <w:rFonts w:ascii="Times New Roman" w:hAnsi="Times New Roman"/>
              <w:noProof/>
              <w:sz w:val="24"/>
              <w:szCs w:val="24"/>
              <w:lang w:val="cy-GB"/>
            </w:rPr>
            <w:br/>
            <w:t>[Cyrchwyd 1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Hyman, P., 2017. </w:t>
          </w:r>
          <w:r w:rsidRPr="00351033">
            <w:rPr>
              <w:rFonts w:ascii="Times New Roman" w:hAnsi="Times New Roman"/>
              <w:i/>
              <w:iCs/>
              <w:noProof/>
              <w:sz w:val="24"/>
              <w:szCs w:val="24"/>
              <w:lang w:val="cy-GB"/>
            </w:rPr>
            <w:t xml:space="preserve">It's time for a real revolution in Britain's schools.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https://www.theguardian.com/education/2017/feb/26/revolution-in-uk-schools</w:t>
          </w:r>
          <w:r w:rsidRPr="00351033">
            <w:rPr>
              <w:rFonts w:ascii="Times New Roman" w:hAnsi="Times New Roman"/>
              <w:noProof/>
              <w:sz w:val="24"/>
              <w:szCs w:val="24"/>
              <w:lang w:val="cy-GB"/>
            </w:rPr>
            <w:br/>
            <w:t>[Cyrchwyd 7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Kember, D., 2008. </w:t>
          </w:r>
          <w:r w:rsidRPr="00351033">
            <w:rPr>
              <w:rFonts w:ascii="Times New Roman" w:hAnsi="Times New Roman"/>
              <w:i/>
              <w:iCs/>
              <w:noProof/>
              <w:sz w:val="24"/>
              <w:szCs w:val="24"/>
              <w:lang w:val="cy-GB"/>
            </w:rPr>
            <w:t xml:space="preserve">Promoting student-centred forms of learning across an entire university, </w:t>
          </w:r>
          <w:r w:rsidRPr="00351033">
            <w:rPr>
              <w:rFonts w:ascii="Times New Roman" w:hAnsi="Times New Roman"/>
              <w:noProof/>
              <w:sz w:val="24"/>
              <w:szCs w:val="24"/>
              <w:lang w:val="cy-GB"/>
            </w:rPr>
            <w:t>Hampshire: Palgrave.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MacBlain, S., 2014. </w:t>
          </w:r>
          <w:r w:rsidRPr="00351033">
            <w:rPr>
              <w:rFonts w:ascii="Times New Roman" w:hAnsi="Times New Roman"/>
              <w:i/>
              <w:iCs/>
              <w:noProof/>
              <w:sz w:val="24"/>
              <w:szCs w:val="24"/>
              <w:lang w:val="cy-GB"/>
            </w:rPr>
            <w:t xml:space="preserve">How Children Learn. </w:t>
          </w:r>
          <w:r w:rsidRPr="00351033">
            <w:rPr>
              <w:rFonts w:ascii="Times New Roman" w:hAnsi="Times New Roman"/>
              <w:noProof/>
              <w:sz w:val="24"/>
              <w:szCs w:val="24"/>
              <w:lang w:val="cy-GB"/>
            </w:rPr>
            <w:t>Llundain: SAGE.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Murdoch, K., 2015. </w:t>
          </w:r>
          <w:r w:rsidRPr="00351033">
            <w:rPr>
              <w:rFonts w:ascii="Times New Roman" w:hAnsi="Times New Roman"/>
              <w:i/>
              <w:iCs/>
              <w:noProof/>
              <w:sz w:val="24"/>
              <w:szCs w:val="24"/>
              <w:lang w:val="cy-GB"/>
            </w:rPr>
            <w:t xml:space="preserve">Moodle.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https://moodle.uwtsd.ac.uk/course/view.php?id=3232</w:t>
          </w:r>
          <w:r w:rsidRPr="00351033">
            <w:rPr>
              <w:rFonts w:ascii="Times New Roman" w:hAnsi="Times New Roman"/>
              <w:noProof/>
              <w:sz w:val="24"/>
              <w:szCs w:val="24"/>
              <w:lang w:val="cy-GB"/>
            </w:rPr>
            <w:br/>
            <w:t>[Cyrchwyd 12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Murdoch, K., 2015. </w:t>
          </w:r>
          <w:r w:rsidRPr="00351033">
            <w:rPr>
              <w:rFonts w:ascii="Times New Roman" w:hAnsi="Times New Roman"/>
              <w:i/>
              <w:iCs/>
              <w:noProof/>
              <w:sz w:val="24"/>
              <w:szCs w:val="24"/>
              <w:lang w:val="cy-GB"/>
            </w:rPr>
            <w:t xml:space="preserve">The Power of Inquiry. </w:t>
          </w:r>
          <w:r w:rsidRPr="00351033">
            <w:rPr>
              <w:rFonts w:ascii="Times New Roman" w:hAnsi="Times New Roman"/>
              <w:noProof/>
              <w:sz w:val="24"/>
              <w:szCs w:val="24"/>
              <w:lang w:val="cy-GB"/>
            </w:rPr>
            <w:t>Melbourne: Seastar Education.</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Ofstead, 2010. </w:t>
          </w:r>
          <w:r w:rsidRPr="00351033">
            <w:rPr>
              <w:rFonts w:ascii="Times New Roman" w:hAnsi="Times New Roman"/>
              <w:i/>
              <w:iCs/>
              <w:noProof/>
              <w:sz w:val="24"/>
              <w:szCs w:val="24"/>
              <w:lang w:val="cy-GB"/>
            </w:rPr>
            <w:t xml:space="preserve">Transforming religious education, </w:t>
          </w:r>
          <w:r w:rsidRPr="00351033">
            <w:rPr>
              <w:rFonts w:ascii="Times New Roman" w:hAnsi="Times New Roman"/>
              <w:noProof/>
              <w:sz w:val="24"/>
              <w:szCs w:val="24"/>
              <w:lang w:val="cy-GB"/>
            </w:rPr>
            <w:t>Llundain: Ofstead.</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Pelech, J. &amp; Pieper, G., 2010. </w:t>
          </w:r>
          <w:r w:rsidRPr="00351033">
            <w:rPr>
              <w:rFonts w:ascii="Times New Roman" w:hAnsi="Times New Roman"/>
              <w:i/>
              <w:iCs/>
              <w:noProof/>
              <w:sz w:val="24"/>
              <w:szCs w:val="24"/>
              <w:lang w:val="cy-GB"/>
            </w:rPr>
            <w:t xml:space="preserve">The Comprehensive Handbook of Constructivist Teaching: From Theory to Practice. </w:t>
          </w:r>
          <w:r w:rsidRPr="00351033">
            <w:rPr>
              <w:rFonts w:ascii="Times New Roman" w:hAnsi="Times New Roman"/>
              <w:noProof/>
              <w:sz w:val="24"/>
              <w:szCs w:val="24"/>
              <w:lang w:val="cy-GB"/>
            </w:rPr>
            <w:t>Gwladwriaethau Unedig America: Information Age Publishing.</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lastRenderedPageBreak/>
            <w:t xml:space="preserve">Pickford, T., Garner, W. &amp; Jackson, E., 2013. </w:t>
          </w:r>
          <w:r w:rsidRPr="00351033">
            <w:rPr>
              <w:rFonts w:ascii="Times New Roman" w:hAnsi="Times New Roman"/>
              <w:i/>
              <w:iCs/>
              <w:noProof/>
              <w:sz w:val="24"/>
              <w:szCs w:val="24"/>
              <w:lang w:val="cy-GB"/>
            </w:rPr>
            <w:t xml:space="preserve">Primary Humanities: Learning through Enquiry. </w:t>
          </w:r>
          <w:r w:rsidRPr="00351033">
            <w:rPr>
              <w:rFonts w:ascii="Times New Roman" w:hAnsi="Times New Roman"/>
              <w:noProof/>
              <w:sz w:val="24"/>
              <w:szCs w:val="24"/>
              <w:lang w:val="cy-GB"/>
            </w:rPr>
            <w:t>Llundain: SAGE.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Pike, S., 2016. </w:t>
          </w:r>
          <w:r w:rsidRPr="00351033">
            <w:rPr>
              <w:rFonts w:ascii="Times New Roman" w:hAnsi="Times New Roman"/>
              <w:i/>
              <w:iCs/>
              <w:noProof/>
              <w:sz w:val="24"/>
              <w:szCs w:val="24"/>
              <w:lang w:val="cy-GB"/>
            </w:rPr>
            <w:t xml:space="preserve">Learning Primary Geography. </w:t>
          </w:r>
          <w:r w:rsidRPr="00351033">
            <w:rPr>
              <w:rFonts w:ascii="Times New Roman" w:hAnsi="Times New Roman"/>
              <w:noProof/>
              <w:sz w:val="24"/>
              <w:szCs w:val="24"/>
              <w:lang w:val="cy-GB"/>
            </w:rPr>
            <w:t>Llundain: Routledge.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Pound, L., 2006. </w:t>
          </w:r>
          <w:r w:rsidRPr="00351033">
            <w:rPr>
              <w:rFonts w:ascii="Times New Roman" w:hAnsi="Times New Roman"/>
              <w:i/>
              <w:iCs/>
              <w:noProof/>
              <w:sz w:val="24"/>
              <w:szCs w:val="24"/>
              <w:lang w:val="cy-GB"/>
            </w:rPr>
            <w:t xml:space="preserve">How Children Learn. </w:t>
          </w:r>
          <w:r w:rsidRPr="00351033">
            <w:rPr>
              <w:rFonts w:ascii="Times New Roman" w:hAnsi="Times New Roman"/>
              <w:noProof/>
              <w:sz w:val="24"/>
              <w:szCs w:val="24"/>
              <w:lang w:val="cy-GB"/>
            </w:rPr>
            <w:t>Llundain: MA Education Ltd.</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Samuel, E., 2009. </w:t>
          </w:r>
          <w:r w:rsidRPr="00351033">
            <w:rPr>
              <w:rFonts w:ascii="Times New Roman" w:hAnsi="Times New Roman"/>
              <w:i/>
              <w:iCs/>
              <w:noProof/>
              <w:sz w:val="24"/>
              <w:szCs w:val="24"/>
              <w:lang w:val="cy-GB"/>
            </w:rPr>
            <w:t xml:space="preserve">Ymchwilio Ein Byd: Datblygu Sgiliau Ymholi mewn Daearyddiaeth CA2. </w:t>
          </w:r>
          <w:r w:rsidRPr="00351033">
            <w:rPr>
              <w:rFonts w:ascii="Times New Roman" w:hAnsi="Times New Roman"/>
              <w:noProof/>
              <w:sz w:val="24"/>
              <w:szCs w:val="24"/>
              <w:lang w:val="cy-GB"/>
            </w:rPr>
            <w:t>Caerffili: Cyhoeddwyr G.A.P.</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Scoffham, S. &amp; Dinkele, G., 2010. </w:t>
          </w:r>
          <w:r w:rsidRPr="00351033">
            <w:rPr>
              <w:rFonts w:ascii="Times New Roman" w:hAnsi="Times New Roman"/>
              <w:i/>
              <w:iCs/>
              <w:noProof/>
              <w:sz w:val="24"/>
              <w:szCs w:val="24"/>
              <w:lang w:val="cy-GB"/>
            </w:rPr>
            <w:t xml:space="preserve">Primary Geography Handbook. </w:t>
          </w:r>
          <w:r w:rsidRPr="00351033">
            <w:rPr>
              <w:rFonts w:ascii="Times New Roman" w:hAnsi="Times New Roman"/>
              <w:noProof/>
              <w:sz w:val="24"/>
              <w:szCs w:val="24"/>
              <w:lang w:val="cy-GB"/>
            </w:rPr>
            <w:t>Sheffield: Geographical Association.</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Serret, N. &amp; Earle, S., 2018. </w:t>
          </w:r>
          <w:r w:rsidRPr="00351033">
            <w:rPr>
              <w:rFonts w:ascii="Times New Roman" w:hAnsi="Times New Roman"/>
              <w:i/>
              <w:iCs/>
              <w:noProof/>
              <w:sz w:val="24"/>
              <w:szCs w:val="24"/>
              <w:lang w:val="cy-GB"/>
            </w:rPr>
            <w:t xml:space="preserve">ASE Guide to Primary Science Education. </w:t>
          </w:r>
          <w:r w:rsidRPr="00351033">
            <w:rPr>
              <w:rFonts w:ascii="Times New Roman" w:hAnsi="Times New Roman"/>
              <w:noProof/>
              <w:sz w:val="24"/>
              <w:szCs w:val="24"/>
              <w:lang w:val="cy-GB"/>
            </w:rPr>
            <w:t>4ydd gol. Hatfield: ASE.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Taber, K., 2011. Inquiry teaching, constructivist instruction and effective pedagogy. </w:t>
          </w:r>
          <w:r w:rsidRPr="00351033">
            <w:rPr>
              <w:rFonts w:ascii="Times New Roman" w:hAnsi="Times New Roman"/>
              <w:i/>
              <w:iCs/>
              <w:noProof/>
              <w:sz w:val="24"/>
              <w:szCs w:val="24"/>
              <w:lang w:val="cy-GB"/>
            </w:rPr>
            <w:t xml:space="preserve">Teacher Development, </w:t>
          </w:r>
          <w:r w:rsidR="00A07E07">
            <w:rPr>
              <w:rFonts w:ascii="Times New Roman" w:hAnsi="Times New Roman"/>
              <w:noProof/>
              <w:sz w:val="24"/>
              <w:szCs w:val="24"/>
              <w:lang w:val="cy-GB"/>
            </w:rPr>
            <w:t>15(2), tt</w:t>
          </w:r>
          <w:r w:rsidRPr="00351033">
            <w:rPr>
              <w:rFonts w:ascii="Times New Roman" w:hAnsi="Times New Roman"/>
              <w:noProof/>
              <w:sz w:val="24"/>
              <w:szCs w:val="24"/>
              <w:lang w:val="cy-GB"/>
            </w:rPr>
            <w:t>. 257-264.</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The Society for Research in Child Development, 2008. </w:t>
          </w:r>
          <w:r w:rsidRPr="00351033">
            <w:rPr>
              <w:rFonts w:ascii="Times New Roman" w:hAnsi="Times New Roman"/>
              <w:i/>
              <w:iCs/>
              <w:noProof/>
              <w:sz w:val="24"/>
              <w:szCs w:val="24"/>
              <w:lang w:val="cy-GB"/>
            </w:rPr>
            <w:t xml:space="preserve">Wiley Online Library.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https://onlinelibrary.wiley.com/doi/full/10.1111/j.1540-5834.2007.00412.x</w:t>
          </w:r>
          <w:r w:rsidRPr="00351033">
            <w:rPr>
              <w:rFonts w:ascii="Times New Roman" w:hAnsi="Times New Roman"/>
              <w:noProof/>
              <w:sz w:val="24"/>
              <w:szCs w:val="24"/>
              <w:lang w:val="cy-GB"/>
            </w:rPr>
            <w:br/>
            <w:t>[Cyrchwyd 10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Tudor, A., 2011. </w:t>
          </w:r>
          <w:r w:rsidRPr="00351033">
            <w:rPr>
              <w:rFonts w:ascii="Times New Roman" w:hAnsi="Times New Roman"/>
              <w:i/>
              <w:iCs/>
              <w:noProof/>
              <w:sz w:val="24"/>
              <w:szCs w:val="24"/>
              <w:lang w:val="cy-GB"/>
            </w:rPr>
            <w:t xml:space="preserve">Bloom's Taxonomy and Inquiry.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t>A</w:t>
          </w:r>
          <w:r w:rsidR="00A07E07">
            <w:rPr>
              <w:rFonts w:ascii="Times New Roman" w:hAnsi="Times New Roman"/>
              <w:noProof/>
              <w:sz w:val="24"/>
              <w:szCs w:val="24"/>
              <w:lang w:val="cy-GB"/>
            </w:rPr>
            <w:t>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http://theworldinyourclassroomthroughpjbl.blogspot.com/2011/07/blooms-taxonomy-and-inquiry.html</w:t>
          </w:r>
          <w:r w:rsidRPr="00351033">
            <w:rPr>
              <w:rFonts w:ascii="Times New Roman" w:hAnsi="Times New Roman"/>
              <w:noProof/>
              <w:sz w:val="24"/>
              <w:szCs w:val="24"/>
              <w:lang w:val="cy-GB"/>
            </w:rPr>
            <w:br/>
            <w:t>[Cyrchwyd 5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Turner, J., K</w:t>
          </w:r>
          <w:r w:rsidR="00C06C21">
            <w:rPr>
              <w:rFonts w:ascii="Times New Roman" w:hAnsi="Times New Roman"/>
              <w:noProof/>
              <w:sz w:val="24"/>
              <w:szCs w:val="24"/>
              <w:lang w:val="cy-GB"/>
            </w:rPr>
            <w:t>eogh, B., Naylor, S. &amp;</w:t>
          </w:r>
          <w:r w:rsidRPr="00351033">
            <w:rPr>
              <w:rFonts w:ascii="Times New Roman" w:hAnsi="Times New Roman"/>
              <w:noProof/>
              <w:sz w:val="24"/>
              <w:szCs w:val="24"/>
              <w:lang w:val="cy-GB"/>
            </w:rPr>
            <w:t xml:space="preserve"> L</w:t>
          </w:r>
          <w:r w:rsidR="00C06C21">
            <w:rPr>
              <w:rFonts w:ascii="Times New Roman" w:hAnsi="Times New Roman"/>
              <w:noProof/>
              <w:sz w:val="24"/>
              <w:szCs w:val="24"/>
              <w:lang w:val="cy-GB"/>
            </w:rPr>
            <w:t>awrence,</w:t>
          </w:r>
          <w:r w:rsidRPr="00351033">
            <w:rPr>
              <w:rFonts w:ascii="Times New Roman" w:hAnsi="Times New Roman"/>
              <w:noProof/>
              <w:sz w:val="24"/>
              <w:szCs w:val="24"/>
              <w:lang w:val="cy-GB"/>
            </w:rPr>
            <w:t xml:space="preserve"> L., 2011. </w:t>
          </w:r>
          <w:r w:rsidRPr="00351033">
            <w:rPr>
              <w:rFonts w:ascii="Times New Roman" w:hAnsi="Times New Roman"/>
              <w:i/>
              <w:iCs/>
              <w:noProof/>
              <w:sz w:val="24"/>
              <w:szCs w:val="24"/>
              <w:lang w:val="cy-GB"/>
            </w:rPr>
            <w:t xml:space="preserve">It's not fair or is it?, </w:t>
          </w:r>
          <w:r w:rsidRPr="00351033">
            <w:rPr>
              <w:rFonts w:ascii="Times New Roman" w:hAnsi="Times New Roman"/>
              <w:noProof/>
              <w:sz w:val="24"/>
              <w:szCs w:val="24"/>
              <w:lang w:val="cy-GB"/>
            </w:rPr>
            <w:t>Sandbach: MHE.</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University College Dublin, diddyddiad </w:t>
          </w:r>
          <w:r w:rsidRPr="00351033">
            <w:rPr>
              <w:rFonts w:ascii="Times New Roman" w:hAnsi="Times New Roman"/>
              <w:i/>
              <w:iCs/>
              <w:noProof/>
              <w:sz w:val="24"/>
              <w:szCs w:val="24"/>
              <w:lang w:val="cy-GB"/>
            </w:rPr>
            <w:t xml:space="preserve">Education Theory.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http://www.ucdoer.ie/index.php/Education_Theory/Constructivism_and_Social_Constructivism</w:t>
          </w:r>
          <w:r w:rsidRPr="00351033">
            <w:rPr>
              <w:rFonts w:ascii="Times New Roman" w:hAnsi="Times New Roman"/>
              <w:noProof/>
              <w:sz w:val="24"/>
              <w:szCs w:val="24"/>
              <w:lang w:val="cy-GB"/>
            </w:rPr>
            <w:br/>
            <w:t>[Cyrchwyd 1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lastRenderedPageBreak/>
            <w:t xml:space="preserve">Weston, D. &amp; Clay, B., 2018. </w:t>
          </w:r>
          <w:r w:rsidRPr="00351033">
            <w:rPr>
              <w:rFonts w:ascii="Times New Roman" w:hAnsi="Times New Roman"/>
              <w:i/>
              <w:iCs/>
              <w:noProof/>
              <w:sz w:val="24"/>
              <w:szCs w:val="24"/>
              <w:lang w:val="cy-GB"/>
            </w:rPr>
            <w:t xml:space="preserve">No teacher thinks they have enough time for proper CPD. Here's how schools can MAKE time. </w:t>
          </w:r>
          <w:r w:rsidRPr="00351033">
            <w:rPr>
              <w:rFonts w:ascii="Times New Roman" w:hAnsi="Times New Roman"/>
              <w:noProof/>
              <w:sz w:val="24"/>
              <w:szCs w:val="24"/>
              <w:lang w:val="cy-GB"/>
            </w:rPr>
            <w:t xml:space="preserve">[Ar lein] </w:t>
          </w:r>
          <w:r w:rsidRPr="00351033">
            <w:rPr>
              <w:rFonts w:ascii="Times New Roman" w:hAnsi="Times New Roman"/>
              <w:noProof/>
              <w:sz w:val="24"/>
              <w:szCs w:val="24"/>
              <w:lang w:val="cy-GB"/>
            </w:rPr>
            <w:br/>
          </w:r>
          <w:r w:rsidR="00A07E07">
            <w:rPr>
              <w:rFonts w:ascii="Times New Roman" w:hAnsi="Times New Roman"/>
              <w:noProof/>
              <w:sz w:val="24"/>
              <w:szCs w:val="24"/>
              <w:lang w:val="cy-GB"/>
            </w:rPr>
            <w:t>Ar gael yn</w:t>
          </w:r>
          <w:r w:rsidRPr="00351033">
            <w:rPr>
              <w:rFonts w:ascii="Times New Roman" w:hAnsi="Times New Roman"/>
              <w:noProof/>
              <w:sz w:val="24"/>
              <w:szCs w:val="24"/>
              <w:lang w:val="cy-GB"/>
            </w:rPr>
            <w:t xml:space="preserve">: </w:t>
          </w:r>
          <w:r w:rsidRPr="00351033">
            <w:rPr>
              <w:rFonts w:ascii="Times New Roman" w:hAnsi="Times New Roman"/>
              <w:noProof/>
              <w:sz w:val="24"/>
              <w:szCs w:val="24"/>
              <w:u w:val="single"/>
              <w:lang w:val="cy-GB"/>
            </w:rPr>
            <w:t>https://www.tes.com/news/no-teacher-thinks-they-have-enough-time-proper-cpd-heres-how-schools-can-make-time</w:t>
          </w:r>
          <w:r w:rsidRPr="00351033">
            <w:rPr>
              <w:rFonts w:ascii="Times New Roman" w:hAnsi="Times New Roman"/>
              <w:noProof/>
              <w:sz w:val="24"/>
              <w:szCs w:val="24"/>
              <w:lang w:val="cy-GB"/>
            </w:rPr>
            <w:br/>
            <w:t>[Cyrchwyd 6 Mai 2019].</w:t>
          </w:r>
        </w:p>
        <w:p w:rsidR="00351033" w:rsidRPr="00351033" w:rsidRDefault="00351033" w:rsidP="00351033">
          <w:pPr>
            <w:pStyle w:val="Bibliography"/>
            <w:spacing w:line="360" w:lineRule="auto"/>
            <w:rPr>
              <w:rFonts w:ascii="Times New Roman" w:hAnsi="Times New Roman"/>
              <w:noProof/>
              <w:sz w:val="24"/>
              <w:szCs w:val="24"/>
              <w:lang w:val="cy-GB"/>
            </w:rPr>
          </w:pPr>
          <w:r w:rsidRPr="00351033">
            <w:rPr>
              <w:rFonts w:ascii="Times New Roman" w:hAnsi="Times New Roman"/>
              <w:noProof/>
              <w:sz w:val="24"/>
              <w:szCs w:val="24"/>
              <w:lang w:val="cy-GB"/>
            </w:rPr>
            <w:t xml:space="preserve">Wolfe, S. &amp; Alexander, R., 2008. </w:t>
          </w:r>
          <w:r w:rsidRPr="00351033">
            <w:rPr>
              <w:rFonts w:ascii="Times New Roman" w:hAnsi="Times New Roman"/>
              <w:i/>
              <w:iCs/>
              <w:noProof/>
              <w:sz w:val="24"/>
              <w:szCs w:val="24"/>
              <w:lang w:val="cy-GB"/>
            </w:rPr>
            <w:t xml:space="preserve">Argumentation and dialogic teaching: alternative pedagogies for a changing world, </w:t>
          </w:r>
          <w:r w:rsidRPr="00351033">
            <w:rPr>
              <w:rFonts w:ascii="Times New Roman" w:hAnsi="Times New Roman"/>
              <w:noProof/>
              <w:sz w:val="24"/>
              <w:szCs w:val="24"/>
              <w:lang w:val="cy-GB"/>
            </w:rPr>
            <w:t>Y Deyrnas Unedig: Beyond Current Horizons.</w:t>
          </w:r>
        </w:p>
        <w:p w:rsidR="00351033" w:rsidRPr="00351033" w:rsidRDefault="00351033" w:rsidP="00351033">
          <w:pPr>
            <w:spacing w:line="360" w:lineRule="auto"/>
            <w:rPr>
              <w:rFonts w:ascii="Times New Roman" w:hAnsi="Times New Roman"/>
              <w:sz w:val="24"/>
              <w:szCs w:val="24"/>
            </w:rPr>
          </w:pPr>
        </w:p>
      </w:sdtContent>
    </w:sdt>
    <w:p w:rsidR="00351033" w:rsidRPr="00351033" w:rsidRDefault="00351033" w:rsidP="00351033">
      <w:pPr>
        <w:spacing w:line="360" w:lineRule="auto"/>
        <w:jc w:val="both"/>
        <w:rPr>
          <w:rFonts w:ascii="Times New Roman" w:hAnsi="Times New Roman"/>
          <w:color w:val="FF0000"/>
          <w:sz w:val="24"/>
          <w:szCs w:val="24"/>
          <w:lang w:val="cy-GB"/>
        </w:rPr>
      </w:pPr>
    </w:p>
    <w:sectPr w:rsidR="00351033" w:rsidRPr="00351033" w:rsidSect="0063293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8E0" w:rsidRDefault="000118E0" w:rsidP="006B6E67">
      <w:pPr>
        <w:spacing w:before="0" w:after="0" w:line="240" w:lineRule="auto"/>
      </w:pPr>
      <w:r>
        <w:separator/>
      </w:r>
    </w:p>
  </w:endnote>
  <w:endnote w:type="continuationSeparator" w:id="0">
    <w:p w:rsidR="000118E0" w:rsidRDefault="000118E0" w:rsidP="006B6E67">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rPr>
      <w:id w:val="143328363"/>
      <w:docPartObj>
        <w:docPartGallery w:val="Page Numbers (Bottom of Page)"/>
        <w:docPartUnique/>
      </w:docPartObj>
    </w:sdtPr>
    <w:sdtContent>
      <w:p w:rsidR="000463FC" w:rsidRPr="006B6E67" w:rsidRDefault="000463FC">
        <w:pPr>
          <w:pStyle w:val="Footer"/>
          <w:jc w:val="center"/>
          <w:rPr>
            <w:rFonts w:ascii="Times New Roman" w:hAnsi="Times New Roman"/>
            <w:sz w:val="24"/>
          </w:rPr>
        </w:pPr>
        <w:r w:rsidRPr="006B6E67">
          <w:rPr>
            <w:rFonts w:ascii="Times New Roman" w:hAnsi="Times New Roman"/>
            <w:sz w:val="24"/>
          </w:rPr>
          <w:fldChar w:fldCharType="begin"/>
        </w:r>
        <w:r w:rsidRPr="006B6E67">
          <w:rPr>
            <w:rFonts w:ascii="Times New Roman" w:hAnsi="Times New Roman"/>
            <w:sz w:val="24"/>
          </w:rPr>
          <w:instrText xml:space="preserve"> PAGE   \* MERGEFORMAT </w:instrText>
        </w:r>
        <w:r w:rsidRPr="006B6E67">
          <w:rPr>
            <w:rFonts w:ascii="Times New Roman" w:hAnsi="Times New Roman"/>
            <w:sz w:val="24"/>
          </w:rPr>
          <w:fldChar w:fldCharType="separate"/>
        </w:r>
        <w:r w:rsidR="00C06C21">
          <w:rPr>
            <w:rFonts w:ascii="Times New Roman" w:hAnsi="Times New Roman"/>
            <w:noProof/>
            <w:sz w:val="24"/>
          </w:rPr>
          <w:t>17</w:t>
        </w:r>
        <w:r w:rsidRPr="006B6E67">
          <w:rPr>
            <w:rFonts w:ascii="Times New Roman" w:hAnsi="Times New Roman"/>
            <w:sz w:val="24"/>
          </w:rPr>
          <w:fldChar w:fldCharType="end"/>
        </w:r>
      </w:p>
    </w:sdtContent>
  </w:sdt>
  <w:p w:rsidR="000463FC" w:rsidRDefault="000463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8E0" w:rsidRDefault="000118E0" w:rsidP="006B6E67">
      <w:pPr>
        <w:spacing w:before="0" w:after="0" w:line="240" w:lineRule="auto"/>
      </w:pPr>
      <w:r>
        <w:separator/>
      </w:r>
    </w:p>
  </w:footnote>
  <w:footnote w:type="continuationSeparator" w:id="0">
    <w:p w:rsidR="000118E0" w:rsidRDefault="000118E0" w:rsidP="006B6E67">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3FC" w:rsidRPr="006B6E67" w:rsidRDefault="000463FC">
    <w:pPr>
      <w:pStyle w:val="Header"/>
      <w:rPr>
        <w:rFonts w:ascii="Times New Roman" w:hAnsi="Times New Roman"/>
        <w:sz w:val="24"/>
      </w:rPr>
    </w:pPr>
    <w:r>
      <w:rPr>
        <w:rFonts w:ascii="Times New Roman" w:hAnsi="Times New Roman"/>
        <w:sz w:val="24"/>
      </w:rPr>
      <w:t>1701125</w:t>
    </w:r>
    <w:r w:rsidRPr="006B6E67">
      <w:rPr>
        <w:rFonts w:ascii="Times New Roman" w:hAnsi="Times New Roman"/>
        <w:sz w:val="24"/>
      </w:rPr>
      <w:ptab w:relativeTo="margin" w:alignment="center" w:leader="none"/>
    </w:r>
    <w:r w:rsidRPr="006B6E67">
      <w:rPr>
        <w:rFonts w:ascii="Times New Roman" w:hAnsi="Times New Roman"/>
        <w:sz w:val="24"/>
      </w:rPr>
      <w:ptab w:relativeTo="margin" w:alignment="right" w:leader="none"/>
    </w:r>
    <w:r>
      <w:rPr>
        <w:rFonts w:ascii="Times New Roman" w:hAnsi="Times New Roman"/>
        <w:sz w:val="24"/>
      </w:rPr>
      <w:t>ECAD5006C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404B4"/>
    <w:multiLevelType w:val="hybridMultilevel"/>
    <w:tmpl w:val="4432B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787A7E"/>
    <w:multiLevelType w:val="hybridMultilevel"/>
    <w:tmpl w:val="73782658"/>
    <w:lvl w:ilvl="0" w:tplc="D67CDC58">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095031B"/>
    <w:multiLevelType w:val="hybridMultilevel"/>
    <w:tmpl w:val="B386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4E73AE"/>
    <w:multiLevelType w:val="hybridMultilevel"/>
    <w:tmpl w:val="69EAA2E2"/>
    <w:lvl w:ilvl="0" w:tplc="D67CDC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8A1BFC"/>
    <w:multiLevelType w:val="hybridMultilevel"/>
    <w:tmpl w:val="6DA2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CF46FC"/>
    <w:multiLevelType w:val="hybridMultilevel"/>
    <w:tmpl w:val="D4823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54336B74"/>
    <w:multiLevelType w:val="hybridMultilevel"/>
    <w:tmpl w:val="0046B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DF4F25"/>
    <w:multiLevelType w:val="hybridMultilevel"/>
    <w:tmpl w:val="94A4BCFE"/>
    <w:lvl w:ilvl="0" w:tplc="D67CDC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7"/>
  </w:num>
  <w:num w:numId="6">
    <w:abstractNumId w:val="1"/>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B6E67"/>
    <w:rsid w:val="000118E0"/>
    <w:rsid w:val="00036BE7"/>
    <w:rsid w:val="000419AF"/>
    <w:rsid w:val="000463FC"/>
    <w:rsid w:val="00047BC4"/>
    <w:rsid w:val="000570F2"/>
    <w:rsid w:val="00057FDF"/>
    <w:rsid w:val="000C5F0A"/>
    <w:rsid w:val="000E4F26"/>
    <w:rsid w:val="00122E78"/>
    <w:rsid w:val="00141F4A"/>
    <w:rsid w:val="001C1FC5"/>
    <w:rsid w:val="001D065D"/>
    <w:rsid w:val="001E3BF8"/>
    <w:rsid w:val="001F59BD"/>
    <w:rsid w:val="001F6243"/>
    <w:rsid w:val="0021750D"/>
    <w:rsid w:val="00262397"/>
    <w:rsid w:val="00295DEE"/>
    <w:rsid w:val="002A5188"/>
    <w:rsid w:val="002B4716"/>
    <w:rsid w:val="002F3118"/>
    <w:rsid w:val="0031133F"/>
    <w:rsid w:val="00351033"/>
    <w:rsid w:val="0036032E"/>
    <w:rsid w:val="00385AAA"/>
    <w:rsid w:val="00396AA5"/>
    <w:rsid w:val="003A0BD0"/>
    <w:rsid w:val="003A1DC8"/>
    <w:rsid w:val="003A512F"/>
    <w:rsid w:val="003B1F56"/>
    <w:rsid w:val="003C317B"/>
    <w:rsid w:val="00431F6E"/>
    <w:rsid w:val="00433293"/>
    <w:rsid w:val="00476F85"/>
    <w:rsid w:val="00481F89"/>
    <w:rsid w:val="004A19AE"/>
    <w:rsid w:val="004B72EE"/>
    <w:rsid w:val="004C47E9"/>
    <w:rsid w:val="004D3300"/>
    <w:rsid w:val="004F061F"/>
    <w:rsid w:val="004F678D"/>
    <w:rsid w:val="00506292"/>
    <w:rsid w:val="00512538"/>
    <w:rsid w:val="00515932"/>
    <w:rsid w:val="00524195"/>
    <w:rsid w:val="005447C1"/>
    <w:rsid w:val="005764BE"/>
    <w:rsid w:val="005975F7"/>
    <w:rsid w:val="005B541F"/>
    <w:rsid w:val="005D3DCD"/>
    <w:rsid w:val="005D792F"/>
    <w:rsid w:val="005E7C3F"/>
    <w:rsid w:val="00601609"/>
    <w:rsid w:val="00606EF8"/>
    <w:rsid w:val="00632093"/>
    <w:rsid w:val="00632932"/>
    <w:rsid w:val="0064175E"/>
    <w:rsid w:val="00645565"/>
    <w:rsid w:val="00664E15"/>
    <w:rsid w:val="00695933"/>
    <w:rsid w:val="006B455D"/>
    <w:rsid w:val="006B6E67"/>
    <w:rsid w:val="006B7D89"/>
    <w:rsid w:val="006C1682"/>
    <w:rsid w:val="006C4F21"/>
    <w:rsid w:val="006D4FDB"/>
    <w:rsid w:val="006E1FE8"/>
    <w:rsid w:val="007069F6"/>
    <w:rsid w:val="00706F44"/>
    <w:rsid w:val="0071359D"/>
    <w:rsid w:val="00726A4C"/>
    <w:rsid w:val="00733308"/>
    <w:rsid w:val="0074307E"/>
    <w:rsid w:val="0075257D"/>
    <w:rsid w:val="00781106"/>
    <w:rsid w:val="007850A5"/>
    <w:rsid w:val="00794759"/>
    <w:rsid w:val="007A39C9"/>
    <w:rsid w:val="007B4682"/>
    <w:rsid w:val="007B7B19"/>
    <w:rsid w:val="007C345D"/>
    <w:rsid w:val="007D555B"/>
    <w:rsid w:val="007E44D8"/>
    <w:rsid w:val="007F1875"/>
    <w:rsid w:val="008307BB"/>
    <w:rsid w:val="0084118D"/>
    <w:rsid w:val="00857719"/>
    <w:rsid w:val="00882FB8"/>
    <w:rsid w:val="008B524C"/>
    <w:rsid w:val="008C67BF"/>
    <w:rsid w:val="00925563"/>
    <w:rsid w:val="00926EFD"/>
    <w:rsid w:val="009372F8"/>
    <w:rsid w:val="009754B2"/>
    <w:rsid w:val="00981DAA"/>
    <w:rsid w:val="009C5563"/>
    <w:rsid w:val="009C569C"/>
    <w:rsid w:val="009C7795"/>
    <w:rsid w:val="009D726A"/>
    <w:rsid w:val="009E032F"/>
    <w:rsid w:val="009E31CB"/>
    <w:rsid w:val="009F78F6"/>
    <w:rsid w:val="00A07E07"/>
    <w:rsid w:val="00A33314"/>
    <w:rsid w:val="00A40298"/>
    <w:rsid w:val="00A608A3"/>
    <w:rsid w:val="00A84386"/>
    <w:rsid w:val="00AB274D"/>
    <w:rsid w:val="00AD5EA3"/>
    <w:rsid w:val="00AF1FE9"/>
    <w:rsid w:val="00AF2A9B"/>
    <w:rsid w:val="00AF47F0"/>
    <w:rsid w:val="00B13ADF"/>
    <w:rsid w:val="00B26272"/>
    <w:rsid w:val="00B706A7"/>
    <w:rsid w:val="00B939F2"/>
    <w:rsid w:val="00BA2023"/>
    <w:rsid w:val="00BD7779"/>
    <w:rsid w:val="00C06C21"/>
    <w:rsid w:val="00C1359E"/>
    <w:rsid w:val="00C218CB"/>
    <w:rsid w:val="00C3156E"/>
    <w:rsid w:val="00C344E3"/>
    <w:rsid w:val="00C37CDB"/>
    <w:rsid w:val="00C456D4"/>
    <w:rsid w:val="00C64B42"/>
    <w:rsid w:val="00C839BF"/>
    <w:rsid w:val="00CA1A4E"/>
    <w:rsid w:val="00CA42FE"/>
    <w:rsid w:val="00CC36EB"/>
    <w:rsid w:val="00CC78AE"/>
    <w:rsid w:val="00CD7BCB"/>
    <w:rsid w:val="00CD7D41"/>
    <w:rsid w:val="00CF67D6"/>
    <w:rsid w:val="00D06D21"/>
    <w:rsid w:val="00D328B2"/>
    <w:rsid w:val="00D3388A"/>
    <w:rsid w:val="00D659C2"/>
    <w:rsid w:val="00D7297A"/>
    <w:rsid w:val="00D81DA6"/>
    <w:rsid w:val="00D967E9"/>
    <w:rsid w:val="00DA451E"/>
    <w:rsid w:val="00DB5B62"/>
    <w:rsid w:val="00DC5BDA"/>
    <w:rsid w:val="00DC5EBD"/>
    <w:rsid w:val="00E46836"/>
    <w:rsid w:val="00E471AD"/>
    <w:rsid w:val="00E706CC"/>
    <w:rsid w:val="00E75931"/>
    <w:rsid w:val="00E75EFA"/>
    <w:rsid w:val="00E85A8B"/>
    <w:rsid w:val="00EA680D"/>
    <w:rsid w:val="00EB052D"/>
    <w:rsid w:val="00EC1CB8"/>
    <w:rsid w:val="00EC7795"/>
    <w:rsid w:val="00EE020B"/>
    <w:rsid w:val="00EF4400"/>
    <w:rsid w:val="00F03630"/>
    <w:rsid w:val="00F137B4"/>
    <w:rsid w:val="00F16F7D"/>
    <w:rsid w:val="00F41D86"/>
    <w:rsid w:val="00F44A17"/>
    <w:rsid w:val="00F76B9C"/>
    <w:rsid w:val="00F83DCB"/>
    <w:rsid w:val="00F91F43"/>
    <w:rsid w:val="00F96B68"/>
    <w:rsid w:val="00FA2CA5"/>
    <w:rsid w:val="00FB3F37"/>
    <w:rsid w:val="00FD5EFC"/>
    <w:rsid w:val="00FE45FE"/>
    <w:rsid w:val="00FE72C7"/>
    <w:rsid w:val="00FE7E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E67"/>
    <w:pPr>
      <w:spacing w:before="100" w:beforeAutospacing="1" w:line="273" w:lineRule="auto"/>
    </w:pPr>
    <w:rPr>
      <w:rFonts w:ascii="Calibri" w:eastAsia="Times New Roman" w:hAnsi="Calibri" w:cs="Times New Roman"/>
      <w:lang w:eastAsia="en-GB"/>
    </w:rPr>
  </w:style>
  <w:style w:type="paragraph" w:styleId="Heading1">
    <w:name w:val="heading 1"/>
    <w:basedOn w:val="Normal"/>
    <w:next w:val="Normal"/>
    <w:link w:val="Heading1Char"/>
    <w:uiPriority w:val="9"/>
    <w:qFormat/>
    <w:rsid w:val="00351033"/>
    <w:pPr>
      <w:keepNext/>
      <w:keepLines/>
      <w:spacing w:before="480" w:beforeAutospacing="0" w:after="0" w:line="276" w:lineRule="auto"/>
      <w:outlineLvl w:val="0"/>
    </w:pPr>
    <w:rPr>
      <w:rFonts w:asciiTheme="majorHAnsi" w:eastAsiaTheme="majorEastAsia" w:hAnsiTheme="majorHAnsi" w:cstheme="majorBidi"/>
      <w:b/>
      <w:bCs/>
      <w:color w:val="365F91"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B6E67"/>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6B6E67"/>
    <w:rPr>
      <w:rFonts w:ascii="Calibri" w:eastAsia="Times New Roman" w:hAnsi="Calibri" w:cs="Times New Roman"/>
      <w:lang w:eastAsia="en-GB"/>
    </w:rPr>
  </w:style>
  <w:style w:type="paragraph" w:styleId="Footer">
    <w:name w:val="footer"/>
    <w:basedOn w:val="Normal"/>
    <w:link w:val="FooterChar"/>
    <w:uiPriority w:val="99"/>
    <w:unhideWhenUsed/>
    <w:rsid w:val="006B6E6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B6E67"/>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6B6E6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E67"/>
    <w:rPr>
      <w:rFonts w:ascii="Tahoma" w:eastAsia="Times New Roman" w:hAnsi="Tahoma" w:cs="Tahoma"/>
      <w:sz w:val="16"/>
      <w:szCs w:val="16"/>
      <w:lang w:eastAsia="en-GB"/>
    </w:rPr>
  </w:style>
  <w:style w:type="paragraph" w:styleId="ListParagraph">
    <w:name w:val="List Paragraph"/>
    <w:basedOn w:val="Normal"/>
    <w:uiPriority w:val="34"/>
    <w:qFormat/>
    <w:rsid w:val="003A0BD0"/>
    <w:pPr>
      <w:ind w:left="720"/>
      <w:contextualSpacing/>
    </w:pPr>
  </w:style>
  <w:style w:type="character" w:customStyle="1" w:styleId="Heading1Char">
    <w:name w:val="Heading 1 Char"/>
    <w:basedOn w:val="DefaultParagraphFont"/>
    <w:link w:val="Heading1"/>
    <w:uiPriority w:val="9"/>
    <w:rsid w:val="00351033"/>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351033"/>
  </w:style>
</w:styles>
</file>

<file path=word/webSettings.xml><?xml version="1.0" encoding="utf-8"?>
<w:webSettings xmlns:r="http://schemas.openxmlformats.org/officeDocument/2006/relationships" xmlns:w="http://schemas.openxmlformats.org/wordprocessingml/2006/main">
  <w:divs>
    <w:div w:id="127285865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44">
          <w:marLeft w:val="0"/>
          <w:marRight w:val="0"/>
          <w:marTop w:val="0"/>
          <w:marBottom w:val="0"/>
          <w:divBdr>
            <w:top w:val="none" w:sz="0" w:space="0" w:color="auto"/>
            <w:left w:val="none" w:sz="0" w:space="0" w:color="auto"/>
            <w:bottom w:val="none" w:sz="0" w:space="0" w:color="auto"/>
            <w:right w:val="none" w:sz="0" w:space="0" w:color="auto"/>
          </w:divBdr>
          <w:divsChild>
            <w:div w:id="970206604">
              <w:marLeft w:val="0"/>
              <w:marRight w:val="0"/>
              <w:marTop w:val="0"/>
              <w:marBottom w:val="0"/>
              <w:divBdr>
                <w:top w:val="none" w:sz="0" w:space="0" w:color="auto"/>
                <w:left w:val="none" w:sz="0" w:space="0" w:color="auto"/>
                <w:bottom w:val="none" w:sz="0" w:space="0" w:color="auto"/>
                <w:right w:val="none" w:sz="0" w:space="0" w:color="auto"/>
              </w:divBdr>
              <w:divsChild>
                <w:div w:id="169219632">
                  <w:marLeft w:val="0"/>
                  <w:marRight w:val="0"/>
                  <w:marTop w:val="0"/>
                  <w:marBottom w:val="0"/>
                  <w:divBdr>
                    <w:top w:val="none" w:sz="0" w:space="0" w:color="auto"/>
                    <w:left w:val="none" w:sz="0" w:space="0" w:color="auto"/>
                    <w:bottom w:val="none" w:sz="0" w:space="0" w:color="auto"/>
                    <w:right w:val="none" w:sz="0" w:space="0" w:color="auto"/>
                  </w:divBdr>
                  <w:divsChild>
                    <w:div w:id="126626439">
                      <w:marLeft w:val="0"/>
                      <w:marRight w:val="0"/>
                      <w:marTop w:val="0"/>
                      <w:marBottom w:val="0"/>
                      <w:divBdr>
                        <w:top w:val="none" w:sz="0" w:space="0" w:color="auto"/>
                        <w:left w:val="none" w:sz="0" w:space="0" w:color="auto"/>
                        <w:bottom w:val="none" w:sz="0" w:space="0" w:color="auto"/>
                        <w:right w:val="none" w:sz="0" w:space="0" w:color="auto"/>
                      </w:divBdr>
                      <w:divsChild>
                        <w:div w:id="1191214613">
                          <w:marLeft w:val="0"/>
                          <w:marRight w:val="0"/>
                          <w:marTop w:val="0"/>
                          <w:marBottom w:val="0"/>
                          <w:divBdr>
                            <w:top w:val="none" w:sz="0" w:space="0" w:color="auto"/>
                            <w:left w:val="none" w:sz="0" w:space="0" w:color="auto"/>
                            <w:bottom w:val="none" w:sz="0" w:space="0" w:color="auto"/>
                            <w:right w:val="none" w:sz="0" w:space="0" w:color="auto"/>
                          </w:divBdr>
                          <w:divsChild>
                            <w:div w:id="1543245547">
                              <w:marLeft w:val="0"/>
                              <w:marRight w:val="0"/>
                              <w:marTop w:val="0"/>
                              <w:marBottom w:val="0"/>
                              <w:divBdr>
                                <w:top w:val="none" w:sz="0" w:space="0" w:color="auto"/>
                                <w:left w:val="none" w:sz="0" w:space="0" w:color="auto"/>
                                <w:bottom w:val="none" w:sz="0" w:space="0" w:color="auto"/>
                                <w:right w:val="none" w:sz="0" w:space="0" w:color="auto"/>
                              </w:divBdr>
                              <w:divsChild>
                                <w:div w:id="1365986448">
                                  <w:marLeft w:val="0"/>
                                  <w:marRight w:val="0"/>
                                  <w:marTop w:val="0"/>
                                  <w:marBottom w:val="0"/>
                                  <w:divBdr>
                                    <w:top w:val="none" w:sz="0" w:space="0" w:color="auto"/>
                                    <w:left w:val="none" w:sz="0" w:space="0" w:color="auto"/>
                                    <w:bottom w:val="none" w:sz="0" w:space="0" w:color="auto"/>
                                    <w:right w:val="none" w:sz="0" w:space="0" w:color="auto"/>
                                  </w:divBdr>
                                  <w:divsChild>
                                    <w:div w:id="1831828194">
                                      <w:marLeft w:val="0"/>
                                      <w:marRight w:val="0"/>
                                      <w:marTop w:val="0"/>
                                      <w:marBottom w:val="0"/>
                                      <w:divBdr>
                                        <w:top w:val="none" w:sz="0" w:space="0" w:color="auto"/>
                                        <w:left w:val="none" w:sz="0" w:space="0" w:color="auto"/>
                                        <w:bottom w:val="none" w:sz="0" w:space="0" w:color="auto"/>
                                        <w:right w:val="none" w:sz="0" w:space="0" w:color="auto"/>
                                      </w:divBdr>
                                      <w:divsChild>
                                        <w:div w:id="83574294">
                                          <w:marLeft w:val="0"/>
                                          <w:marRight w:val="0"/>
                                          <w:marTop w:val="0"/>
                                          <w:marBottom w:val="495"/>
                                          <w:divBdr>
                                            <w:top w:val="none" w:sz="0" w:space="0" w:color="auto"/>
                                            <w:left w:val="none" w:sz="0" w:space="0" w:color="auto"/>
                                            <w:bottom w:val="none" w:sz="0" w:space="0" w:color="auto"/>
                                            <w:right w:val="none" w:sz="0" w:space="0" w:color="auto"/>
                                          </w:divBdr>
                                          <w:divsChild>
                                            <w:div w:id="135707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303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Mac14</b:Tag>
    <b:SourceType>Book</b:SourceType>
    <b:Guid>{86BD8759-2F62-47B7-8CD0-6CC18E3949CD}</b:Guid>
    <b:LCID>1106</b:LCID>
    <b:Author>
      <b:Author>
        <b:NameList>
          <b:Person>
            <b:Last>MacBlain</b:Last>
            <b:First>S</b:First>
          </b:Person>
        </b:NameList>
      </b:Author>
    </b:Author>
    <b:Title>How Children Learn</b:Title>
    <b:Year>2014</b:Year>
    <b:City>Llundain</b:City>
    <b:Publisher>SAGE</b:Publisher>
    <b:RefOrder>3</b:RefOrder>
  </b:Source>
  <b:Source>
    <b:Tag>Pou06</b:Tag>
    <b:SourceType>Book</b:SourceType>
    <b:Guid>{B2B1F87E-06F0-42E0-A212-C1955222D86D}</b:Guid>
    <b:LCID>1106</b:LCID>
    <b:Author>
      <b:Author>
        <b:NameList>
          <b:Person>
            <b:Last>Pound</b:Last>
            <b:First>L</b:First>
          </b:Person>
        </b:NameList>
      </b:Author>
    </b:Author>
    <b:Title>How Children Learn</b:Title>
    <b:Year>2006</b:Year>
    <b:City>Llundain</b:City>
    <b:Publisher>MA Education Ltd</b:Publisher>
    <b:RefOrder>4</b:RefOrder>
  </b:Source>
  <b:Source>
    <b:Tag>Uni19</b:Tag>
    <b:SourceType>InternetSite</b:SourceType>
    <b:Guid>{4F070469-822F-4428-8CC7-2211FE42DEEC}</b:Guid>
    <b:LCID>1106</b:LCID>
    <b:Author>
      <b:Author>
        <b:Corporate>University College Dublin</b:Corporate>
      </b:Author>
    </b:Author>
    <b:Title>Education Theory</b:Title>
    <b:YearAccessed>2019</b:YearAccessed>
    <b:MonthAccessed>Mai</b:MonthAccessed>
    <b:DayAccessed>1</b:DayAccessed>
    <b:URL>http://www.ucdoer.ie/index.php/Education_Theory/Constructivism_and_Social_Constructivism</b:URL>
    <b:RefOrder>5</b:RefOrder>
  </b:Source>
  <b:Source>
    <b:Tag>Pic13</b:Tag>
    <b:SourceType>Book</b:SourceType>
    <b:Guid>{ED714834-6DA7-45BD-9580-449D5A2CA1D7}</b:Guid>
    <b:LCID>1106</b:LCID>
    <b:Author>
      <b:Author>
        <b:NameList>
          <b:Person>
            <b:Last>Pickford</b:Last>
            <b:First>T</b:First>
          </b:Person>
          <b:Person>
            <b:Last>Garner</b:Last>
            <b:First>W</b:First>
          </b:Person>
          <b:Person>
            <b:Last>Jackson</b:Last>
            <b:First>E</b:First>
          </b:Person>
        </b:NameList>
      </b:Author>
    </b:Author>
    <b:Title>Primary Humanities: Learning through Enquiry</b:Title>
    <b:Year>2013</b:Year>
    <b:City>Llundain</b:City>
    <b:Publisher>SAGE</b:Publisher>
    <b:RefOrder>6</b:RefOrder>
  </b:Source>
  <b:Source>
    <b:Tag>Don156</b:Tag>
    <b:SourceType>Report</b:SourceType>
    <b:Guid>{3DAAFEE9-2878-47F9-B856-43192188C24E}</b:Guid>
    <b:LCID>1106</b:LCID>
    <b:Author>
      <b:Author>
        <b:NameList>
          <b:Person>
            <b:Last>Donaldson</b:Last>
            <b:First>G</b:First>
          </b:Person>
        </b:NameList>
      </b:Author>
    </b:Author>
    <b:Title>Dyfodol Llwyddiannus</b:Title>
    <b:Year>2015</b:Year>
    <b:City>Caerdydd</b:City>
    <b:Publisher>Llywodraeth Cymru</b:Publisher>
    <b:RefOrder>7</b:RefOrder>
  </b:Source>
  <b:Source>
    <b:Tag>Pel10</b:Tag>
    <b:SourceType>Book</b:SourceType>
    <b:Guid>{3C0B0567-93A6-4089-86DA-6210BA6FB9EC}</b:Guid>
    <b:LCID>1106</b:LCID>
    <b:Author>
      <b:Author>
        <b:NameList>
          <b:Person>
            <b:Last>Pelech</b:Last>
            <b:First>J</b:First>
          </b:Person>
          <b:Person>
            <b:Last>Pieper</b:Last>
            <b:First>G</b:First>
          </b:Person>
        </b:NameList>
      </b:Author>
    </b:Author>
    <b:Title>The Comprehensive Handbook of Constructivist Teaching: From Theory to Practice</b:Title>
    <b:Year>2010</b:Year>
    <b:Publisher>Information Age Publishing</b:Publisher>
    <b:City>Gwladwriaethau Unedig America</b:City>
    <b:RefOrder>8</b:RefOrder>
  </b:Source>
  <b:Source>
    <b:Tag>Dal69</b:Tag>
    <b:SourceType>Book</b:SourceType>
    <b:Guid>{4BC172A3-B842-49C7-A9AB-BE3229DB8D6C}</b:Guid>
    <b:LCID>1106</b:LCID>
    <b:Author>
      <b:Author>
        <b:NameList>
          <b:Person>
            <b:Last>Dale</b:Last>
            <b:First>Edgar</b:First>
          </b:Person>
        </b:NameList>
      </b:Author>
    </b:Author>
    <b:Title>Audio-Visual Methods in Teaching</b:Title>
    <b:Year>1969</b:Year>
    <b:City>Efrog Newydd</b:City>
    <b:Publisher>Rinehart &amp; Winston</b:Publisher>
    <b:Edition>3ydd</b:Edition>
    <b:RefOrder>9</b:RefOrder>
  </b:Source>
  <b:Source>
    <b:Tag>Pik16</b:Tag>
    <b:SourceType>Book</b:SourceType>
    <b:Guid>{7B85949C-740C-4AC8-B406-B4CC3F50EB7A}</b:Guid>
    <b:LCID>1106</b:LCID>
    <b:Author>
      <b:Author>
        <b:NameList>
          <b:Person>
            <b:Last>Pike</b:Last>
            <b:First>S</b:First>
          </b:Person>
        </b:NameList>
      </b:Author>
    </b:Author>
    <b:Title>Learning Primary Geography</b:Title>
    <b:Year>2016</b:Year>
    <b:City>Llundain</b:City>
    <b:Publisher>Routledge</b:Publisher>
    <b:RefOrder>10</b:RefOrder>
  </b:Source>
  <b:Source>
    <b:Tag>Hut10</b:Tag>
    <b:SourceType>InternetSite</b:SourceType>
    <b:Guid>{A48B6516-FF18-4235-B935-809AF187D746}</b:Guid>
    <b:LCID>1106</b:LCID>
    <b:Author>
      <b:Author>
        <b:NameList>
          <b:Person>
            <b:Last>Hutchings</b:Last>
            <b:First>B</b:First>
          </b:Person>
        </b:NameList>
      </b:Author>
    </b:Author>
    <b:Title>What is Enquiry-Based Learning (EBL)?</b:Title>
    <b:Year>2010</b:Year>
    <b:YearAccessed>2019</b:YearAccessed>
    <b:MonthAccessed>Mai</b:MonthAccessed>
    <b:DayAccessed>1</b:DayAccessed>
    <b:URL>http://www.ceebl.manchester.ac.uk/ebl/</b:URL>
    <b:RefOrder>11</b:RefOrder>
  </b:Source>
  <b:Source>
    <b:Tag>Kem08</b:Tag>
    <b:SourceType>Report</b:SourceType>
    <b:Guid>{78A64E30-4D53-42B8-9F5C-B91FAC98487D}</b:Guid>
    <b:LCID>1106</b:LCID>
    <b:Author>
      <b:Author>
        <b:NameList>
          <b:Person>
            <b:Last>Kember</b:Last>
            <b:First>D</b:First>
          </b:Person>
        </b:NameList>
      </b:Author>
    </b:Author>
    <b:Title>Promoting student-centred forms of learning across an entire university</b:Title>
    <b:Year>2008</b:Year>
    <b:Publisher>Palgrave</b:Publisher>
    <b:City>Hampshire</b:City>
    <b:RefOrder>12</b:RefOrder>
  </b:Source>
  <b:Source>
    <b:Tag>Cla15</b:Tag>
    <b:SourceType>InternetSite</b:SourceType>
    <b:Guid>{62A79524-AE98-4245-87FF-73C2157AB42E}</b:Guid>
    <b:LCID>1106</b:LCID>
    <b:Author>
      <b:Author>
        <b:NameList>
          <b:Person>
            <b:Last>Clark</b:Last>
            <b:First>D</b:First>
          </b:Person>
        </b:NameList>
      </b:Author>
    </b:Author>
    <b:Title>Bloom's Taxonomy of Learning Domains</b:Title>
    <b:Year>2015</b:Year>
    <b:YearAccessed>2019</b:YearAccessed>
    <b:MonthAccessed>Mai</b:MonthAccessed>
    <b:DayAccessed>3</b:DayAccessed>
    <b:URL>http://www.nwlink.com/~donclark/hrd/bloom.html</b:URL>
    <b:RefOrder>13</b:RefOrder>
  </b:Source>
  <b:Source>
    <b:Tag>Tud11</b:Tag>
    <b:SourceType>InternetSite</b:SourceType>
    <b:Guid>{5CB0F01A-70AD-42F8-9057-27B418E147AB}</b:Guid>
    <b:LCID>1106</b:LCID>
    <b:Author>
      <b:Author>
        <b:NameList>
          <b:Person>
            <b:Last>Tudor</b:Last>
            <b:First>A</b:First>
          </b:Person>
        </b:NameList>
      </b:Author>
    </b:Author>
    <b:Title>Bloom's Taxonomy and Inquiry</b:Title>
    <b:Year>2011</b:Year>
    <b:YearAccessed>2019</b:YearAccessed>
    <b:MonthAccessed>Mai</b:MonthAccessed>
    <b:DayAccessed>5</b:DayAccessed>
    <b:URL>http://theworldinyourclassroomthroughpjbl.blogspot.com/2011/07/blooms-taxonomy-and-inquiry.html</b:URL>
    <b:RefOrder>14</b:RefOrder>
  </b:Source>
  <b:Source>
    <b:Tag>Wol08</b:Tag>
    <b:SourceType>Report</b:SourceType>
    <b:Guid>{307C4CF8-778D-4F22-94D9-1000E0365684}</b:Guid>
    <b:LCID>1106</b:LCID>
    <b:Author>
      <b:Author>
        <b:NameList>
          <b:Person>
            <b:Last>Wolfe</b:Last>
            <b:First>S</b:First>
          </b:Person>
          <b:Person>
            <b:Last>Alexander</b:Last>
            <b:First>R</b:First>
          </b:Person>
        </b:NameList>
      </b:Author>
    </b:Author>
    <b:Title>Argumentation and dialogic teaching: alternative pedagogies for a changing world</b:Title>
    <b:Year>2008</b:Year>
    <b:Publisher>Beyond Current Horizons</b:Publisher>
    <b:City>Y Deyrnas Unedig</b:City>
    <b:RefOrder>15</b:RefOrder>
  </b:Source>
  <b:Source>
    <b:Tag>Wes18</b:Tag>
    <b:SourceType>InternetSite</b:SourceType>
    <b:Guid>{856B5BB3-9C80-42A0-836B-5992E50949F9}</b:Guid>
    <b:LCID>1106</b:LCID>
    <b:Author>
      <b:Author>
        <b:NameList>
          <b:Person>
            <b:Last>Weston</b:Last>
            <b:First>D</b:First>
          </b:Person>
          <b:Person>
            <b:Last>Clay</b:Last>
            <b:First>B</b:First>
          </b:Person>
        </b:NameList>
      </b:Author>
    </b:Author>
    <b:Title>No teacher thinks they have enough time for proper CPD. Here's how schools can MAKE time</b:Title>
    <b:Year>2018</b:Year>
    <b:YearAccessed>2019</b:YearAccessed>
    <b:MonthAccessed>Mai</b:MonthAccessed>
    <b:DayAccessed>6</b:DayAccessed>
    <b:URL>https://www.tes.com/news/no-teacher-thinks-they-have-enough-time-proper-cpd-heres-how-schools-can-make-time</b:URL>
    <b:RefOrder>16</b:RefOrder>
  </b:Source>
  <b:Source>
    <b:Tag>Gri15</b:Tag>
    <b:SourceType>Book</b:SourceType>
    <b:Guid>{6327367B-BBE8-4F19-BED4-43277CE9D6D4}</b:Guid>
    <b:LCID>1106</b:LCID>
    <b:Author>
      <b:Author>
        <b:NameList>
          <b:Person>
            <b:Last>Grigg</b:Last>
            <b:First>R</b:First>
          </b:Person>
        </b:NameList>
      </b:Author>
    </b:Author>
    <b:Title>Becoming an Outstanding Primary School Teacher</b:Title>
    <b:Year>2015</b:Year>
    <b:City>Oxon</b:City>
    <b:Publisher>Routledge</b:Publisher>
    <b:Edition>2ail</b:Edition>
    <b:RefOrder>17</b:RefOrder>
  </b:Source>
  <b:Source>
    <b:Tag>Tab11</b:Tag>
    <b:SourceType>JournalArticle</b:SourceType>
    <b:Guid>{81A28CFB-DBEE-4510-AAC6-18E012868953}</b:Guid>
    <b:LCID>1106</b:LCID>
    <b:Author>
      <b:Author>
        <b:NameList>
          <b:Person>
            <b:Last>Taber</b:Last>
            <b:First>K</b:First>
          </b:Person>
        </b:NameList>
      </b:Author>
    </b:Author>
    <b:Title>Inquiry teaching, constructivist instruction and effective pedagogy</b:Title>
    <b:Year>2011</b:Year>
    <b:JournalName>Teacher Development</b:JournalName>
    <b:Pages>257-264</b:Pages>
    <b:Volume>15</b:Volume>
    <b:Issue>2</b:Issue>
    <b:RefOrder>18</b:RefOrder>
  </b:Source>
  <b:Source>
    <b:Tag>Sco10</b:Tag>
    <b:SourceType>Book</b:SourceType>
    <b:Guid>{1873C202-24BE-478A-80FA-091D2673DA15}</b:Guid>
    <b:LCID>1106</b:LCID>
    <b:Author>
      <b:Author>
        <b:NameList>
          <b:Person>
            <b:Last>Scoffham</b:Last>
            <b:First>S</b:First>
          </b:Person>
          <b:Person>
            <b:Last>Dinkele</b:Last>
            <b:First>G</b:First>
          </b:Person>
        </b:NameList>
      </b:Author>
    </b:Author>
    <b:Title>Primary Geography Handbook</b:Title>
    <b:Year>2010</b:Year>
    <b:City>Sheffield</b:City>
    <b:Publisher>Geographical Association</b:Publisher>
    <b:RefOrder>19</b:RefOrder>
  </b:Source>
  <b:Source>
    <b:Tag>Gri13</b:Tag>
    <b:SourceType>Book</b:SourceType>
    <b:Guid>{3BA2D12E-48A1-4A4D-9C31-49741AAD0EB1}</b:Guid>
    <b:LCID>1106</b:LCID>
    <b:Author>
      <b:Author>
        <b:NameList>
          <b:Person>
            <b:Last>Grigg</b:Last>
            <b:First>R</b:First>
          </b:Person>
          <b:Person>
            <b:Last>Hughes</b:Last>
            <b:First>S</b:First>
          </b:Person>
        </b:NameList>
      </b:Author>
    </b:Author>
    <b:Title>Teaching Primary Humanities</b:Title>
    <b:Year>2013</b:Year>
    <b:City>Harlow</b:City>
    <b:Publisher>Pearson</b:Publisher>
    <b:RefOrder>20</b:RefOrder>
  </b:Source>
  <b:Source>
    <b:Tag>Sam09</b:Tag>
    <b:SourceType>Book</b:SourceType>
    <b:Guid>{10E6BA8A-DAB4-4DC2-B701-9393AFA9D208}</b:Guid>
    <b:LCID>1106</b:LCID>
    <b:Author>
      <b:Author>
        <b:NameList>
          <b:Person>
            <b:Last>Samuel</b:Last>
            <b:First>E</b:First>
          </b:Person>
        </b:NameList>
      </b:Author>
    </b:Author>
    <b:Title>Ymchwilio Ein Byd: Datblygu Sgiliau Ymholi mewn Daearyddiaeth CA2</b:Title>
    <b:Year>2009</b:Year>
    <b:City>Caerffili</b:City>
    <b:Publisher>Cyhoeddwyr G.A.P</b:Publisher>
    <b:RefOrder>21</b:RefOrder>
  </b:Source>
  <b:Source>
    <b:Tag>Edu19</b:Tag>
    <b:SourceType>InternetSite</b:SourceType>
    <b:Guid>{E7C820E1-371E-4D6F-A666-1B7A05778DD6}</b:Guid>
    <b:LCID>1106</b:LCID>
    <b:Author>
      <b:Author>
        <b:Corporate>Education Services Australia</b:Corporate>
      </b:Author>
    </b:Author>
    <b:Title>GeogSpace</b:Title>
    <b:YearAccessed>2019</b:YearAccessed>
    <b:MonthAccessed>Mai</b:MonthAccessed>
    <b:DayAccessed>7</b:DayAccessed>
    <b:URL>https://www.geogspace.edu.au/support-units/geographical-inquiry/gi-overview.html</b:URL>
    <b:RefOrder>22</b:RefOrder>
  </b:Source>
  <b:Source>
    <b:Tag>Ofs10</b:Tag>
    <b:SourceType>Report</b:SourceType>
    <b:Guid>{87C458B2-A2D8-4678-B1A4-0B94F382A090}</b:Guid>
    <b:LCID>1106</b:LCID>
    <b:Author>
      <b:Author>
        <b:Corporate>Ofstead</b:Corporate>
      </b:Author>
    </b:Author>
    <b:Title>Transforming religious education</b:Title>
    <b:Year>2010</b:Year>
    <b:Publisher>Ofstead</b:Publisher>
    <b:City>Llundain</b:City>
    <b:RefOrder>23</b:RefOrder>
  </b:Source>
  <b:Source>
    <b:Tag>Wyn10</b:Tag>
    <b:SourceType>Report</b:SourceType>
    <b:Guid>{4D64997D-0602-4754-A0A6-A126029F9B97}</b:Guid>
    <b:LCID>1106</b:LCID>
    <b:Author>
      <b:Author>
        <b:NameList>
          <b:Person>
            <b:Last>Harlen</b:Last>
            <b:First>Wynne</b:First>
          </b:Person>
        </b:NameList>
      </b:Author>
    </b:Author>
    <b:Title>Principles and big ideas of science education</b:Title>
    <b:Year>2010</b:Year>
    <b:Publisher>Association for Science Education</b:Publisher>
    <b:City>Herts</b:City>
    <b:RefOrder>24</b:RefOrder>
  </b:Source>
  <b:Source>
    <b:Tag>Hym17</b:Tag>
    <b:SourceType>InternetSite</b:SourceType>
    <b:Guid>{2056C896-DF4E-48F9-A5BD-83599AF7308D}</b:Guid>
    <b:LCID>1106</b:LCID>
    <b:Author>
      <b:Author>
        <b:NameList>
          <b:Person>
            <b:Last>Hyman</b:Last>
            <b:First>P</b:First>
          </b:Person>
        </b:NameList>
      </b:Author>
    </b:Author>
    <b:Title>It's time for a real revolution in Britain's schools</b:Title>
    <b:Year>2017</b:Year>
    <b:YearAccessed>2019</b:YearAccessed>
    <b:MonthAccessed>Mai</b:MonthAccessed>
    <b:DayAccessed>7</b:DayAccessed>
    <b:URL> https://www.theguardian.com/education/2017/feb/26/revolution-in-uk-schools</b:URL>
    <b:RefOrder>25</b:RefOrder>
  </b:Source>
  <b:Source>
    <b:Tag>Har15</b:Tag>
    <b:SourceType>Report</b:SourceType>
    <b:Guid>{8471CADD-2525-46C0-BC89-FE6F9C07E737}</b:Guid>
    <b:LCID>1106</b:LCID>
    <b:Author>
      <b:Author>
        <b:NameList>
          <b:Person>
            <b:Last>Harlem</b:Last>
            <b:First>W</b:First>
          </b:Person>
        </b:NameList>
      </b:Author>
    </b:Author>
    <b:Title>Working with the big ideas of Science education</b:Title>
    <b:Year>2015</b:Year>
    <b:Publisher>SEP</b:Publisher>
    <b:City>Trieste</b:City>
    <b:RefOrder>26</b:RefOrder>
  </b:Source>
  <b:Source>
    <b:Tag>Tur11</b:Tag>
    <b:SourceType>Report</b:SourceType>
    <b:Guid>{AD5FDC65-6E63-4FCB-957D-B145FA07C4C7}</b:Guid>
    <b:LCID>1106</b:LCID>
    <b:Author>
      <b:Author>
        <b:NameList>
          <b:Person>
            <b:Last>Turner</b:Last>
            <b:First>J</b:First>
          </b:Person>
          <b:Person>
            <b:Last>Keogh</b:Last>
            <b:First>B</b:First>
          </b:Person>
          <b:Person>
            <b:Last>Naylor</b:Last>
            <b:First>S:</b:First>
            <b:Middle>Lawrence, L</b:Middle>
          </b:Person>
        </b:NameList>
      </b:Author>
    </b:Author>
    <b:Title>It's not fair or is it?</b:Title>
    <b:Year>2011</b:Year>
    <b:Publisher>MHE</b:Publisher>
    <b:City>Sandbach</b:City>
    <b:RefOrder>2</b:RefOrder>
  </b:Source>
  <b:Source>
    <b:Tag>Daw15</b:Tag>
    <b:SourceType>JournalArticle</b:SourceType>
    <b:Guid>{4662A5BC-ED78-43FA-BD12-BCCFF7B1635B}</b:Guid>
    <b:LCID>1106</b:LCID>
    <b:Author>
      <b:Author>
        <b:NameList>
          <b:Person>
            <b:Last>Dawson</b:Last>
            <b:First>I</b:First>
          </b:Person>
        </b:NameList>
      </b:Author>
    </b:Author>
    <b:Title>Enquiry: developing puzzling, enjoyable, effective historical investigations</b:Title>
    <b:Year>2015</b:Year>
    <b:JournalName>Primary History</b:JournalName>
    <b:Pages>11-14</b:Pages>
    <b:Volume>Haf</b:Volume>
    <b:Issue>70</b:Issue>
    <b:RefOrder>27</b:RefOrder>
  </b:Source>
  <b:Source>
    <b:Tag>Bar111</b:Tag>
    <b:SourceType>Book</b:SourceType>
    <b:Guid>{8C775B53-3E09-4832-9C4D-1BCF11F2D926}</b:Guid>
    <b:LCID>1106</b:LCID>
    <b:Author>
      <b:Author>
        <b:NameList>
          <b:Person>
            <b:Last>Barnes</b:Last>
            <b:First>J</b:First>
          </b:Person>
        </b:NameList>
      </b:Author>
    </b:Author>
    <b:Title>Cross-Curricular Learning 3-14</b:Title>
    <b:Year>2011</b:Year>
    <b:City>Llundain</b:City>
    <b:Publisher>SAGE</b:Publisher>
    <b:Edition>2ail</b:Edition>
    <b:RefOrder>28</b:RefOrder>
  </b:Source>
  <b:Source>
    <b:Tag>Hea14</b:Tag>
    <b:SourceType>InternetSite</b:SourceType>
    <b:Guid>{1389B1CA-B55D-4DEE-96EB-21A272DD1F21}</b:Guid>
    <b:LCID>1106</b:LCID>
    <b:Author>
      <b:Author>
        <b:Corporate>Healthier Scotland</b:Corporate>
      </b:Author>
    </b:Author>
    <b:Title>Maternal and Early Years for Early Years Workers</b:Title>
    <b:Year>2014</b:Year>
    <b:YearAccessed>2019</b:YearAccessed>
    <b:MonthAccessed>Mai</b:MonthAccessed>
    <b:DayAccessed>8</b:DayAccessed>
    <b:URL>http://www.maternal-and-early-years.org.uk/stages-of-development-5-8-years</b:URL>
    <b:RefOrder>29</b:RefOrder>
  </b:Source>
  <b:Source>
    <b:Tag>Hop17</b:Tag>
    <b:SourceType>Book</b:SourceType>
    <b:Guid>{1E0D88F0-3141-414B-A41E-B9C6EFCB671F}</b:Guid>
    <b:LCID>1106</b:LCID>
    <b:Author>
      <b:Author>
        <b:NameList>
          <b:Person>
            <b:Last>Hopwood</b:Last>
            <b:First>M</b:First>
          </b:Person>
          <b:Person>
            <b:Last>Defis</b:Last>
            <b:First>N</b:First>
          </b:Person>
        </b:NameList>
      </b:Author>
    </b:Author>
    <b:Title>Llawlyfr Darpar - Athrawon Cymru</b:Title>
    <b:Year>2017</b:Year>
    <b:City>Caerfyrddin</b:City>
    <b:Publisher>Yr Athrofa</b:Publisher>
    <b:RefOrder>30</b:RefOrder>
  </b:Source>
  <b:Source>
    <b:Tag>Hat09</b:Tag>
    <b:SourceType>Book</b:SourceType>
    <b:Guid>{250322BD-86E9-4A0D-9E31-2DE657E68D7F}</b:Guid>
    <b:LCID>1106</b:LCID>
    <b:Author>
      <b:Author>
        <b:NameList>
          <b:Person>
            <b:Last>Hattie</b:Last>
            <b:First>J</b:First>
          </b:Person>
        </b:NameList>
      </b:Author>
    </b:Author>
    <b:Title>Visible Learning: A synthesis of over 800 meta-analyses relating to achievement</b:Title>
    <b:Year>2009</b:Year>
    <b:City>Abingdon</b:City>
    <b:Publisher>Routledge</b:Publisher>
    <b:RefOrder>31</b:RefOrder>
  </b:Source>
  <b:Source>
    <b:Tag>The08</b:Tag>
    <b:SourceType>DocumentFromInternetSite</b:SourceType>
    <b:Guid>{BC64F296-DA3A-40D3-9FFD-FE1631C98B57}</b:Guid>
    <b:LCID>1106</b:LCID>
    <b:Author>
      <b:Author>
        <b:Corporate>The Society for Research in Child Development</b:Corporate>
      </b:Author>
    </b:Author>
    <b:Title>Wiley Online Library</b:Title>
    <b:Year>2008</b:Year>
    <b:YearAccessed>2019</b:YearAccessed>
    <b:MonthAccessed>Mai</b:MonthAccessed>
    <b:DayAccessed>10</b:DayAccessed>
    <b:URL>https://onlinelibrary.wiley.com/doi/full/10.1111/j.1540-5834.2007.00412.x</b:URL>
    <b:JournalName>Monographs of the Society for Research in Child Development</b:JournalName>
    <b:Volume>72</b:Volume>
    <b:Issue>1</b:Issue>
    <b:Month>Mehefin</b:Month>
    <b:Day>28</b:Day>
    <b:RefOrder>1</b:RefOrder>
  </b:Source>
  <b:Source>
    <b:Tag>CRI07</b:Tag>
    <b:SourceType>Report</b:SourceType>
    <b:Guid>{B9741678-69D8-43AD-98EA-0F8862FBF3A3}</b:Guid>
    <b:LCID>1106</b:LCID>
    <b:Title>Deunydd Ymholiadau Gwyddonol CA2: Ailgylchu</b:Title>
    <b:Year>2007</b:Year>
    <b:City>Caerdydd</b:City>
    <b:Publisher>CRIPSAT</b:Publisher>
    <b:RefOrder>32</b:RefOrder>
  </b:Source>
  <b:Source>
    <b:Tag>Ser18</b:Tag>
    <b:SourceType>Book</b:SourceType>
    <b:Guid>{02100CF2-D483-43AA-A0B1-0AF7F8FC947A}</b:Guid>
    <b:LCID>1106</b:LCID>
    <b:Author>
      <b:Author>
        <b:NameList>
          <b:Person>
            <b:Last>Serret</b:Last>
            <b:First>N</b:First>
          </b:Person>
          <b:Person>
            <b:Last>Earle</b:Last>
            <b:First>S</b:First>
          </b:Person>
        </b:NameList>
      </b:Author>
    </b:Author>
    <b:Title>ASE Guide to Primary Science Education</b:Title>
    <b:Year>2018</b:Year>
    <b:Publisher>ASE</b:Publisher>
    <b:City>Hatfield</b:City>
    <b:Edition>4ydd</b:Edition>
    <b:RefOrder>33</b:RefOrder>
  </b:Source>
  <b:Source>
    <b:Tag>Dwe15</b:Tag>
    <b:SourceType>JournalArticle</b:SourceType>
    <b:Guid>{F4E9706F-6598-4A95-B012-CAB2EA295C78}</b:Guid>
    <b:LCID>1106</b:LCID>
    <b:Author>
      <b:Author>
        <b:NameList>
          <b:Person>
            <b:Last>Dweck</b:Last>
            <b:First>C</b:First>
          </b:Person>
        </b:NameList>
      </b:Author>
    </b:Author>
    <b:Title>Carol Dweck Revisits the 'Growth Mindset'</b:Title>
    <b:Year>2015</b:Year>
    <b:JournalName>Education Week</b:JournalName>
    <b:Pages>24</b:Pages>
    <b:Volume>35</b:Volume>
    <b:Issue>5</b:Issue>
    <b:RefOrder>34</b:RefOrder>
  </b:Source>
  <b:Source>
    <b:Tag>APA081</b:Tag>
    <b:SourceType>Report</b:SourceType>
    <b:Guid>{4E0824ED-5A27-48D1-A486-24F0D76D7CFC}</b:Guid>
    <b:LCID>1106</b:LCID>
    <b:Author>
      <b:Author>
        <b:Corporate>APADGOS</b:Corporate>
      </b:Author>
    </b:Author>
    <b:Title>Gwyddoniaeth yng Nghwricwlwm Cenedlaethol Cymru</b:Title>
    <b:Year>2008</b:Year>
    <b:Publisher>Llywodraeth Cymru</b:Publisher>
    <b:City>Caerdydd</b:City>
    <b:RefOrder>35</b:RefOrder>
  </b:Source>
  <b:Source>
    <b:Tag>Mur15</b:Tag>
    <b:SourceType>Book</b:SourceType>
    <b:Guid>{5FC00103-4BC8-4755-82A6-D94A6A0DD6AD}</b:Guid>
    <b:LCID>1106</b:LCID>
    <b:Author>
      <b:Author>
        <b:NameList>
          <b:Person>
            <b:Last>Murdoch</b:Last>
            <b:First>Kath</b:First>
          </b:Person>
        </b:NameList>
      </b:Author>
    </b:Author>
    <b:Title>The Power of Inquiry</b:Title>
    <b:Year>2015</b:Year>
    <b:Publisher>Seastar Education</b:Publisher>
    <b:City>Melbourne</b:City>
    <b:RefOrder>36</b:RefOrder>
  </b:Source>
  <b:Source>
    <b:Tag>Kat18</b:Tag>
    <b:SourceType>DocumentFromInternetSite</b:SourceType>
    <b:Guid>{D6CA1477-94AB-448D-BC4D-690904B77DF9}</b:Guid>
    <b:LCID>1106</b:LCID>
    <b:Author>
      <b:Author>
        <b:NameList>
          <b:Person>
            <b:Last>Murdoch</b:Last>
            <b:First>Kath</b:First>
          </b:Person>
        </b:NameList>
      </b:Author>
    </b:Author>
    <b:Title>Moodle</b:Title>
    <b:Year>2015</b:Year>
    <b:YearAccessed>2019</b:YearAccessed>
    <b:MonthAccessed>Mai</b:MonthAccessed>
    <b:DayAccessed>12</b:DayAccessed>
    <b:URL>https://moodle.uwtsd.ac.uk/course/view.php?id=3232</b:URL>
    <b:RefOrder>37</b:RefOrder>
  </b:Source>
  <b:Source>
    <b:Tag>Edw00</b:Tag>
    <b:SourceType>Book</b:SourceType>
    <b:Guid>{A2F371C9-269F-4B73-BF2A-DDC595AE6E08}</b:Guid>
    <b:LCID>1106</b:LCID>
    <b:Author>
      <b:Author>
        <b:NameList>
          <b:Person>
            <b:Last>De Bono</b:Last>
            <b:First>Edward</b:First>
          </b:Person>
        </b:NameList>
      </b:Author>
    </b:Author>
    <b:Title>Six thinking hats</b:Title>
    <b:Year>2000</b:Year>
    <b:City>Llundain</b:City>
    <b:Publisher>Penguin</b:Publisher>
    <b:RefOrder>38</b:RefOrder>
  </b:Source>
</b:Sources>
</file>

<file path=customXml/itemProps1.xml><?xml version="1.0" encoding="utf-8"?>
<ds:datastoreItem xmlns:ds="http://schemas.openxmlformats.org/officeDocument/2006/customXml" ds:itemID="{9367F642-5E52-4814-9DEF-2A9E00B0A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5325</Words>
  <Characters>30357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Cerys-Mair Griffiths</dc:creator>
  <cp:lastModifiedBy>Cerys-Mair Griffiths</cp:lastModifiedBy>
  <cp:revision>2</cp:revision>
  <dcterms:created xsi:type="dcterms:W3CDTF">2019-05-13T22:38:00Z</dcterms:created>
  <dcterms:modified xsi:type="dcterms:W3CDTF">2019-05-13T22:38:00Z</dcterms:modified>
</cp:coreProperties>
</file>