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64E02" w14:textId="77777777" w:rsidR="005F65D9" w:rsidRPr="00076B10" w:rsidRDefault="005F65D9" w:rsidP="005F65D9">
      <w:pPr>
        <w:spacing w:line="360" w:lineRule="auto"/>
        <w:jc w:val="center"/>
        <w:rPr>
          <w:rFonts w:ascii="Arial" w:hAnsi="Arial" w:cs="Arial"/>
          <w:u w:val="single"/>
        </w:rPr>
      </w:pPr>
      <w:r w:rsidRPr="00076B10">
        <w:rPr>
          <w:rFonts w:ascii="Arial" w:hAnsi="Arial" w:cs="Arial"/>
          <w:u w:val="single"/>
        </w:rPr>
        <w:t>ECEY6011</w:t>
      </w:r>
    </w:p>
    <w:p w14:paraId="780B6B1B" w14:textId="77777777" w:rsidR="005F65D9" w:rsidRPr="00D96174" w:rsidRDefault="005F65D9" w:rsidP="005F65D9">
      <w:pPr>
        <w:spacing w:line="360" w:lineRule="auto"/>
        <w:jc w:val="center"/>
        <w:rPr>
          <w:rFonts w:ascii="Arial" w:hAnsi="Arial" w:cs="Arial"/>
          <w:u w:val="single"/>
        </w:rPr>
      </w:pPr>
      <w:r w:rsidRPr="00D96174">
        <w:rPr>
          <w:rFonts w:ascii="Arial" w:hAnsi="Arial" w:cs="Arial"/>
          <w:u w:val="single"/>
        </w:rPr>
        <w:t>Leadership for Systems of Quality</w:t>
      </w:r>
      <w:r>
        <w:rPr>
          <w:rFonts w:ascii="Arial" w:hAnsi="Arial" w:cs="Arial"/>
          <w:u w:val="single"/>
        </w:rPr>
        <w:t xml:space="preserve">- Part </w:t>
      </w:r>
      <w:r w:rsidRPr="00D96174">
        <w:rPr>
          <w:rFonts w:ascii="Arial" w:hAnsi="Arial" w:cs="Arial"/>
          <w:u w:val="single"/>
        </w:rPr>
        <w:t>B</w:t>
      </w:r>
    </w:p>
    <w:p w14:paraId="6918D67A" w14:textId="77777777" w:rsidR="005F65D9" w:rsidRPr="00D96174" w:rsidRDefault="005F65D9" w:rsidP="005F65D9">
      <w:pPr>
        <w:spacing w:line="360" w:lineRule="auto"/>
        <w:rPr>
          <w:rFonts w:ascii="Arial" w:hAnsi="Arial" w:cs="Arial"/>
          <w:u w:val="single"/>
        </w:rPr>
      </w:pPr>
    </w:p>
    <w:p w14:paraId="78E90745" w14:textId="77777777" w:rsidR="005F65D9" w:rsidRDefault="005F65D9" w:rsidP="005F65D9">
      <w:pPr>
        <w:spacing w:line="360" w:lineRule="auto"/>
        <w:jc w:val="both"/>
        <w:rPr>
          <w:rFonts w:ascii="Arial" w:hAnsi="Arial" w:cs="Arial"/>
        </w:rPr>
      </w:pPr>
      <w:r w:rsidRPr="00876184">
        <w:rPr>
          <w:rFonts w:ascii="Arial" w:hAnsi="Arial" w:cs="Arial"/>
        </w:rPr>
        <w:t xml:space="preserve">Effective development of young children depends on high-quality early childhood care. It is essential to comprehend what factors influence </w:t>
      </w:r>
      <w:r w:rsidRPr="00B62191">
        <w:rPr>
          <w:rFonts w:ascii="Arial" w:hAnsi="Arial" w:cs="Arial"/>
        </w:rPr>
        <w:t>high-quality provision in order to provide children with the best possible start in life. T</w:t>
      </w:r>
      <w:r w:rsidRPr="00876184">
        <w:rPr>
          <w:rFonts w:ascii="Arial" w:hAnsi="Arial" w:cs="Arial"/>
        </w:rPr>
        <w:t>his reflection will be looking into the importance of quality and how environmental rating</w:t>
      </w:r>
      <w:r>
        <w:rPr>
          <w:rFonts w:ascii="Arial" w:hAnsi="Arial" w:cs="Arial"/>
        </w:rPr>
        <w:t xml:space="preserve"> scales can achieve higher outcomes. </w:t>
      </w:r>
    </w:p>
    <w:p w14:paraId="1EC8D310" w14:textId="77777777" w:rsidR="005F65D9" w:rsidRDefault="005F65D9" w:rsidP="005F65D9">
      <w:pPr>
        <w:spacing w:line="360" w:lineRule="auto"/>
        <w:jc w:val="both"/>
        <w:rPr>
          <w:rFonts w:ascii="Arial" w:hAnsi="Arial" w:cs="Arial"/>
        </w:rPr>
      </w:pPr>
    </w:p>
    <w:p w14:paraId="1955BCFE" w14:textId="77777777" w:rsidR="005F65D9" w:rsidRPr="00F70078" w:rsidRDefault="005F65D9" w:rsidP="005F65D9">
      <w:pPr>
        <w:spacing w:line="360" w:lineRule="auto"/>
        <w:jc w:val="both"/>
        <w:rPr>
          <w:rFonts w:ascii="Arial" w:hAnsi="Arial" w:cs="Arial"/>
          <w:u w:val="single"/>
        </w:rPr>
      </w:pPr>
      <w:r>
        <w:rPr>
          <w:rFonts w:ascii="Arial" w:hAnsi="Arial" w:cs="Arial"/>
          <w:u w:val="single"/>
        </w:rPr>
        <w:t xml:space="preserve">What is </w:t>
      </w:r>
      <w:r w:rsidRPr="00F70078">
        <w:rPr>
          <w:rFonts w:ascii="Arial" w:hAnsi="Arial" w:cs="Arial"/>
          <w:u w:val="single"/>
        </w:rPr>
        <w:t>Quality</w:t>
      </w:r>
      <w:r>
        <w:rPr>
          <w:rFonts w:ascii="Arial" w:hAnsi="Arial" w:cs="Arial"/>
          <w:u w:val="single"/>
        </w:rPr>
        <w:t>?</w:t>
      </w:r>
    </w:p>
    <w:p w14:paraId="09402E40" w14:textId="77777777" w:rsidR="005F65D9" w:rsidRDefault="005F65D9" w:rsidP="005F65D9">
      <w:pPr>
        <w:rPr>
          <w:rFonts w:ascii="Arial" w:hAnsi="Arial" w:cs="Arial"/>
        </w:rPr>
      </w:pPr>
    </w:p>
    <w:p w14:paraId="5A64EC95" w14:textId="193869A4" w:rsidR="0081159B" w:rsidRDefault="00DE281E" w:rsidP="005F65D9">
      <w:pPr>
        <w:spacing w:line="360" w:lineRule="auto"/>
        <w:jc w:val="both"/>
        <w:rPr>
          <w:rFonts w:ascii="Arial" w:hAnsi="Arial" w:cs="Arial"/>
        </w:rPr>
      </w:pPr>
      <w:bookmarkStart w:id="0" w:name="OLE_LINK28"/>
      <w:r>
        <w:rPr>
          <w:rFonts w:ascii="Arial" w:hAnsi="Arial" w:cs="Arial"/>
        </w:rPr>
        <w:t xml:space="preserve">In order to </w:t>
      </w:r>
      <w:r w:rsidRPr="009E3343">
        <w:rPr>
          <w:rFonts w:ascii="Arial" w:hAnsi="Arial" w:cs="Arial"/>
        </w:rPr>
        <w:t xml:space="preserve">support young children’s academic and social development, Leana et al. (2009) </w:t>
      </w:r>
      <w:r w:rsidR="00A607BD">
        <w:rPr>
          <w:rFonts w:ascii="Arial" w:hAnsi="Arial" w:cs="Arial"/>
        </w:rPr>
        <w:t>state</w:t>
      </w:r>
      <w:r w:rsidRPr="009E3343">
        <w:rPr>
          <w:rFonts w:ascii="Arial" w:hAnsi="Arial" w:cs="Arial"/>
        </w:rPr>
        <w:t xml:space="preserve"> </w:t>
      </w:r>
      <w:r w:rsidR="00A607BD">
        <w:rPr>
          <w:rFonts w:ascii="Arial" w:hAnsi="Arial" w:cs="Arial"/>
        </w:rPr>
        <w:t>that high-quality care and a stable workforce of childcare educators for children from all backgrounds are linked to better educational and developmental outcomes for children</w:t>
      </w:r>
      <w:r w:rsidRPr="009E3343">
        <w:rPr>
          <w:rFonts w:ascii="Arial" w:hAnsi="Arial" w:cs="Arial"/>
        </w:rPr>
        <w:t>.</w:t>
      </w:r>
      <w:r w:rsidR="0081159B" w:rsidRPr="009E3343">
        <w:rPr>
          <w:rFonts w:ascii="Arial" w:hAnsi="Arial" w:cs="Arial"/>
        </w:rPr>
        <w:t xml:space="preserve"> To support this, Department for Children, Schools and Families (2008) state children who experience high-quality early </w:t>
      </w:r>
      <w:r w:rsidR="00D525CB" w:rsidRPr="009E3343">
        <w:rPr>
          <w:rFonts w:ascii="Arial" w:hAnsi="Arial" w:cs="Arial"/>
        </w:rPr>
        <w:t>years</w:t>
      </w:r>
      <w:r w:rsidR="0081159B" w:rsidRPr="009E3343">
        <w:rPr>
          <w:rFonts w:ascii="Arial" w:hAnsi="Arial" w:cs="Arial"/>
        </w:rPr>
        <w:t xml:space="preserve"> </w:t>
      </w:r>
      <w:r w:rsidR="00D525CB" w:rsidRPr="009E3343">
        <w:rPr>
          <w:rFonts w:ascii="Arial" w:hAnsi="Arial" w:cs="Arial"/>
        </w:rPr>
        <w:t>provisions</w:t>
      </w:r>
      <w:r w:rsidR="0081159B">
        <w:rPr>
          <w:rFonts w:ascii="Arial" w:hAnsi="Arial" w:cs="Arial"/>
        </w:rPr>
        <w:t xml:space="preserve"> are well placed to </w:t>
      </w:r>
      <w:r w:rsidR="00D525CB">
        <w:rPr>
          <w:rFonts w:ascii="Arial" w:hAnsi="Arial" w:cs="Arial"/>
        </w:rPr>
        <w:t>achieve</w:t>
      </w:r>
      <w:r w:rsidR="0081159B">
        <w:rPr>
          <w:rFonts w:ascii="Arial" w:hAnsi="Arial" w:cs="Arial"/>
        </w:rPr>
        <w:t xml:space="preserve"> better outcomes in schools and develop better social, emotional and cognitive abilities necessary for life-long learning. </w:t>
      </w:r>
      <w:r>
        <w:rPr>
          <w:rFonts w:ascii="Arial" w:hAnsi="Arial" w:cs="Arial"/>
        </w:rPr>
        <w:t xml:space="preserve"> </w:t>
      </w:r>
    </w:p>
    <w:bookmarkEnd w:id="0"/>
    <w:p w14:paraId="42A73828" w14:textId="77777777" w:rsidR="0081159B" w:rsidRDefault="0081159B" w:rsidP="005F65D9">
      <w:pPr>
        <w:spacing w:line="360" w:lineRule="auto"/>
        <w:jc w:val="both"/>
        <w:rPr>
          <w:rFonts w:ascii="Arial" w:hAnsi="Arial" w:cs="Arial"/>
        </w:rPr>
      </w:pPr>
    </w:p>
    <w:p w14:paraId="56F9A3DC" w14:textId="79E421E3" w:rsidR="005F65D9" w:rsidRPr="009E3343" w:rsidRDefault="009E3343" w:rsidP="005F65D9">
      <w:pPr>
        <w:spacing w:line="360" w:lineRule="auto"/>
        <w:jc w:val="both"/>
        <w:rPr>
          <w:rFonts w:ascii="Arial" w:hAnsi="Arial" w:cs="Arial"/>
        </w:rPr>
      </w:pPr>
      <w:r>
        <w:rPr>
          <w:rFonts w:ascii="Arial" w:hAnsi="Arial" w:cs="Arial"/>
          <w:color w:val="000000" w:themeColor="text1"/>
        </w:rPr>
        <w:t>The idea of ‘quality’ in early childhood services has been the subject of international debate, according to Cottle and Alexander (2012)</w:t>
      </w:r>
      <w:r w:rsidR="00855D36" w:rsidRPr="001100F5">
        <w:rPr>
          <w:rFonts w:ascii="Arial" w:hAnsi="Arial" w:cs="Arial"/>
          <w:color w:val="000000" w:themeColor="text1"/>
        </w:rPr>
        <w:t xml:space="preserve">. </w:t>
      </w:r>
      <w:r w:rsidR="00D35776" w:rsidRPr="009E3343">
        <w:rPr>
          <w:rFonts w:ascii="Arial" w:hAnsi="Arial" w:cs="Arial"/>
          <w:color w:val="000000" w:themeColor="text1"/>
        </w:rPr>
        <w:t>Although Ho et al. (2010) state many scholars argue that positive experiences in early childh</w:t>
      </w:r>
      <w:r w:rsidR="00D35776" w:rsidRPr="001100F5">
        <w:rPr>
          <w:rFonts w:ascii="Arial" w:hAnsi="Arial" w:cs="Arial"/>
          <w:color w:val="000000" w:themeColor="text1"/>
        </w:rPr>
        <w:t xml:space="preserve">ood </w:t>
      </w:r>
      <w:r w:rsidR="001100F5" w:rsidRPr="001100F5">
        <w:rPr>
          <w:rFonts w:ascii="Arial" w:hAnsi="Arial" w:cs="Arial"/>
          <w:color w:val="000000" w:themeColor="text1"/>
        </w:rPr>
        <w:t>lay the groundwork for young children’s future development</w:t>
      </w:r>
      <w:r w:rsidR="00D35776" w:rsidRPr="001100F5">
        <w:rPr>
          <w:rFonts w:ascii="Arial" w:hAnsi="Arial" w:cs="Arial"/>
          <w:color w:val="000000" w:themeColor="text1"/>
        </w:rPr>
        <w:t xml:space="preserve">, </w:t>
      </w:r>
      <w:bookmarkStart w:id="1" w:name="OLE_LINK21"/>
      <w:r w:rsidR="00D35776" w:rsidRPr="001100F5">
        <w:rPr>
          <w:rFonts w:ascii="Arial" w:hAnsi="Arial" w:cs="Arial"/>
          <w:color w:val="000000" w:themeColor="text1"/>
        </w:rPr>
        <w:t xml:space="preserve">Cottle and Alexander (2012) </w:t>
      </w:r>
      <w:bookmarkStart w:id="2" w:name="OLE_LINK1"/>
      <w:r>
        <w:rPr>
          <w:rFonts w:ascii="Arial" w:hAnsi="Arial" w:cs="Arial"/>
          <w:color w:val="000000" w:themeColor="text1"/>
        </w:rPr>
        <w:t>acknowledge that it is interesting to note how rarely the term ‘quality’ is defined, implying an assumption that there is a clear and agreed-upon model of what constitutes quality practitioners and childcare providers</w:t>
      </w:r>
      <w:r w:rsidR="00D35776" w:rsidRPr="001100F5">
        <w:rPr>
          <w:rFonts w:ascii="Arial" w:hAnsi="Arial" w:cs="Arial"/>
          <w:color w:val="000000" w:themeColor="text1"/>
        </w:rPr>
        <w:t>.</w:t>
      </w:r>
      <w:bookmarkEnd w:id="1"/>
      <w:r w:rsidR="00D35776" w:rsidRPr="00E70103">
        <w:rPr>
          <w:rFonts w:ascii="Arial" w:hAnsi="Arial" w:cs="Arial"/>
          <w:color w:val="000000" w:themeColor="text1"/>
        </w:rPr>
        <w:t xml:space="preserve"> </w:t>
      </w:r>
      <w:bookmarkEnd w:id="2"/>
      <w:r w:rsidR="00D35776" w:rsidRPr="00E70103">
        <w:rPr>
          <w:rFonts w:ascii="Arial" w:hAnsi="Arial" w:cs="Arial"/>
          <w:color w:val="000000" w:themeColor="text1"/>
        </w:rPr>
        <w:t>However, a</w:t>
      </w:r>
      <w:r w:rsidR="005F65D9" w:rsidRPr="00E70103">
        <w:rPr>
          <w:rFonts w:ascii="Arial" w:hAnsi="Arial" w:cs="Arial"/>
          <w:color w:val="000000" w:themeColor="text1"/>
        </w:rPr>
        <w:t xml:space="preserve">s stated </w:t>
      </w:r>
      <w:r w:rsidR="005F65D9" w:rsidRPr="009E3343">
        <w:rPr>
          <w:rFonts w:ascii="Arial" w:hAnsi="Arial" w:cs="Arial"/>
          <w:color w:val="000000" w:themeColor="text1"/>
        </w:rPr>
        <w:t xml:space="preserve">by Fisher and Wood (2012) </w:t>
      </w:r>
      <w:r w:rsidR="001100F5" w:rsidRPr="009E3343">
        <w:rPr>
          <w:rFonts w:ascii="Arial" w:hAnsi="Arial" w:cs="Arial"/>
          <w:color w:val="000000" w:themeColor="text1"/>
        </w:rPr>
        <w:t xml:space="preserve">in the UK, government involvement in early childhood education has increased significantly with the goal of enhancing both child outcome and service quality. </w:t>
      </w:r>
    </w:p>
    <w:p w14:paraId="7B74FAC9" w14:textId="77777777" w:rsidR="005F65D9" w:rsidRPr="009E3343" w:rsidRDefault="005F65D9" w:rsidP="005F65D9">
      <w:pPr>
        <w:spacing w:line="360" w:lineRule="auto"/>
        <w:jc w:val="both"/>
        <w:rPr>
          <w:rFonts w:ascii="Arial" w:hAnsi="Arial" w:cs="Arial"/>
          <w:color w:val="000000" w:themeColor="text1"/>
        </w:rPr>
      </w:pPr>
    </w:p>
    <w:p w14:paraId="18E2F56A" w14:textId="041CF9D7" w:rsidR="005F65D9" w:rsidRPr="009E3343" w:rsidRDefault="005F65D9" w:rsidP="005F65D9">
      <w:pPr>
        <w:spacing w:line="360" w:lineRule="auto"/>
        <w:jc w:val="both"/>
        <w:rPr>
          <w:rFonts w:ascii="Arial" w:hAnsi="Arial" w:cs="Arial"/>
        </w:rPr>
      </w:pPr>
      <w:r w:rsidRPr="009E3343">
        <w:rPr>
          <w:rFonts w:ascii="Arial" w:hAnsi="Arial" w:cs="Arial"/>
        </w:rPr>
        <w:t xml:space="preserve">To support this, </w:t>
      </w:r>
      <w:r w:rsidR="009E3343">
        <w:rPr>
          <w:rFonts w:ascii="Arial" w:hAnsi="Arial" w:cs="Arial"/>
        </w:rPr>
        <w:t>two significant projects were found in major studies conducted by Blatchford and Sylva (Siraj-Blatchford, 2002) that investigated the quality of early childhood education and development.</w:t>
      </w:r>
      <w:r w:rsidRPr="00876184">
        <w:rPr>
          <w:rFonts w:ascii="Arial" w:hAnsi="Arial" w:cs="Arial"/>
        </w:rPr>
        <w:t xml:space="preserve"> One is the Effective Provision of Pre-school Education (EPPE) study, and the other is the Researching Effective Pedagogical in the Early Years (REPEY). </w:t>
      </w:r>
      <w:bookmarkStart w:id="3" w:name="OLE_LINK24"/>
      <w:r w:rsidR="00AD0184" w:rsidRPr="00876184">
        <w:rPr>
          <w:rFonts w:ascii="Arial" w:hAnsi="Arial" w:cs="Arial"/>
        </w:rPr>
        <w:t xml:space="preserve">The </w:t>
      </w:r>
      <w:r w:rsidR="00AD0184" w:rsidRPr="009E3343">
        <w:rPr>
          <w:rFonts w:ascii="Arial" w:hAnsi="Arial" w:cs="Arial"/>
        </w:rPr>
        <w:t>two</w:t>
      </w:r>
      <w:r w:rsidRPr="009E3343">
        <w:rPr>
          <w:rFonts w:ascii="Arial" w:hAnsi="Arial" w:cs="Arial"/>
        </w:rPr>
        <w:t xml:space="preserve"> studies provide a large-scale sequential and </w:t>
      </w:r>
      <w:r w:rsidRPr="009E3343">
        <w:rPr>
          <w:rFonts w:ascii="Arial" w:hAnsi="Arial" w:cs="Arial"/>
        </w:rPr>
        <w:lastRenderedPageBreak/>
        <w:t xml:space="preserve">explanatory mixed method research investigating pedagogy in 14 Foundation Stage settings </w:t>
      </w:r>
      <w:bookmarkEnd w:id="3"/>
      <w:r w:rsidRPr="009E3343">
        <w:rPr>
          <w:rFonts w:ascii="Arial" w:hAnsi="Arial" w:cs="Arial"/>
        </w:rPr>
        <w:t>(</w:t>
      </w:r>
      <w:r w:rsidR="0092569B" w:rsidRPr="009E3343">
        <w:rPr>
          <w:rFonts w:ascii="Arial" w:hAnsi="Arial" w:cs="Arial"/>
        </w:rPr>
        <w:t>Siraj-</w:t>
      </w:r>
      <w:r w:rsidRPr="009E3343">
        <w:rPr>
          <w:rFonts w:ascii="Arial" w:hAnsi="Arial" w:cs="Arial"/>
        </w:rPr>
        <w:t xml:space="preserve">Blatchford and Sylva, 2004).  </w:t>
      </w:r>
    </w:p>
    <w:p w14:paraId="23CD1CF8" w14:textId="77777777" w:rsidR="0081159B" w:rsidRPr="009E3343" w:rsidRDefault="0081159B" w:rsidP="005F65D9">
      <w:pPr>
        <w:spacing w:line="360" w:lineRule="auto"/>
        <w:jc w:val="both"/>
        <w:rPr>
          <w:rFonts w:ascii="Arial" w:hAnsi="Arial" w:cs="Arial"/>
        </w:rPr>
      </w:pPr>
    </w:p>
    <w:p w14:paraId="2BDD86C2" w14:textId="6DF5983A" w:rsidR="00741C44" w:rsidRDefault="005B620A" w:rsidP="00741C44">
      <w:pPr>
        <w:spacing w:line="360" w:lineRule="auto"/>
        <w:jc w:val="both"/>
        <w:rPr>
          <w:rFonts w:ascii="Arial" w:hAnsi="Arial" w:cs="Arial"/>
        </w:rPr>
      </w:pPr>
      <w:r w:rsidRPr="009E3343">
        <w:rPr>
          <w:rFonts w:ascii="Arial" w:hAnsi="Arial" w:cs="Arial"/>
        </w:rPr>
        <w:t>I</w:t>
      </w:r>
      <w:r w:rsidR="005F65D9" w:rsidRPr="009E3343">
        <w:rPr>
          <w:rFonts w:ascii="Arial" w:hAnsi="Arial" w:cs="Arial"/>
        </w:rPr>
        <w:t xml:space="preserve">n accordance with Sylva et al. (2004:1) </w:t>
      </w:r>
      <w:r w:rsidRPr="009E3343">
        <w:rPr>
          <w:rFonts w:ascii="Arial" w:hAnsi="Arial" w:cs="Arial"/>
        </w:rPr>
        <w:t xml:space="preserve">and </w:t>
      </w:r>
      <w:r w:rsidR="00D35776" w:rsidRPr="009E3343">
        <w:rPr>
          <w:rFonts w:ascii="Arial" w:hAnsi="Arial" w:cs="Arial"/>
        </w:rPr>
        <w:t>Siraj-</w:t>
      </w:r>
      <w:r w:rsidRPr="009E3343">
        <w:rPr>
          <w:rFonts w:ascii="Arial" w:hAnsi="Arial" w:cs="Arial"/>
        </w:rPr>
        <w:t xml:space="preserve">Blatchford and Sylva (2004), </w:t>
      </w:r>
      <w:r w:rsidR="005F65D9" w:rsidRPr="009E3343">
        <w:rPr>
          <w:rFonts w:ascii="Arial" w:hAnsi="Arial" w:cs="Arial"/>
        </w:rPr>
        <w:t xml:space="preserve">the EPPE </w:t>
      </w:r>
      <w:r w:rsidR="00D35776" w:rsidRPr="009E3343">
        <w:rPr>
          <w:rFonts w:ascii="Arial" w:hAnsi="Arial" w:cs="Arial"/>
        </w:rPr>
        <w:t>p</w:t>
      </w:r>
      <w:r w:rsidR="005F65D9" w:rsidRPr="009E3343">
        <w:rPr>
          <w:rFonts w:ascii="Arial" w:hAnsi="Arial" w:cs="Arial"/>
        </w:rPr>
        <w:t xml:space="preserve">roject was </w:t>
      </w:r>
      <w:r w:rsidR="009E5D16" w:rsidRPr="009E3343">
        <w:rPr>
          <w:rFonts w:ascii="Arial" w:hAnsi="Arial" w:cs="Arial"/>
        </w:rPr>
        <w:t>the first major</w:t>
      </w:r>
      <w:r w:rsidR="005F65D9" w:rsidRPr="009E3343">
        <w:rPr>
          <w:rFonts w:ascii="Arial" w:hAnsi="Arial" w:cs="Arial"/>
        </w:rPr>
        <w:t xml:space="preserve"> longitudinal</w:t>
      </w:r>
      <w:r w:rsidR="005F65D9">
        <w:rPr>
          <w:rFonts w:ascii="Arial" w:hAnsi="Arial" w:cs="Arial"/>
        </w:rPr>
        <w:t xml:space="preserve"> </w:t>
      </w:r>
      <w:r w:rsidR="005F65D9" w:rsidRPr="001F2D40">
        <w:rPr>
          <w:rFonts w:ascii="Arial" w:hAnsi="Arial" w:cs="Arial"/>
        </w:rPr>
        <w:t xml:space="preserve">study </w:t>
      </w:r>
      <w:r w:rsidRPr="009E3343">
        <w:rPr>
          <w:rFonts w:ascii="Arial" w:hAnsi="Arial" w:cs="Arial"/>
        </w:rPr>
        <w:t>to follow the process of approximately 3000 children, aged 3 years plus, in 141 pre-schools across England</w:t>
      </w:r>
      <w:r w:rsidR="002C7E51" w:rsidRPr="009E3343">
        <w:rPr>
          <w:rFonts w:ascii="Arial" w:hAnsi="Arial" w:cs="Arial"/>
        </w:rPr>
        <w:t>,</w:t>
      </w:r>
      <w:r w:rsidR="002C7E51" w:rsidRPr="001F2D40">
        <w:rPr>
          <w:rFonts w:ascii="Arial" w:hAnsi="Arial" w:cs="Arial"/>
        </w:rPr>
        <w:t xml:space="preserve"> carried out from 1997 to 20</w:t>
      </w:r>
      <w:r w:rsidR="009E5D16" w:rsidRPr="001F2D40">
        <w:rPr>
          <w:rFonts w:ascii="Arial" w:hAnsi="Arial" w:cs="Arial"/>
        </w:rPr>
        <w:t>0</w:t>
      </w:r>
      <w:r w:rsidR="002C7E51" w:rsidRPr="001F2D40">
        <w:rPr>
          <w:rFonts w:ascii="Arial" w:hAnsi="Arial" w:cs="Arial"/>
        </w:rPr>
        <w:t>4 and subsequentially extended</w:t>
      </w:r>
      <w:r w:rsidR="002C7E51">
        <w:rPr>
          <w:rFonts w:ascii="Arial" w:hAnsi="Arial" w:cs="Arial"/>
        </w:rPr>
        <w:t xml:space="preserve"> to 2014 </w:t>
      </w:r>
      <w:r w:rsidR="002C7E51" w:rsidRPr="009E3343">
        <w:rPr>
          <w:rFonts w:ascii="Arial" w:hAnsi="Arial" w:cs="Arial"/>
        </w:rPr>
        <w:t>(Institute of Education, date unknown)</w:t>
      </w:r>
      <w:r w:rsidRPr="009E3343">
        <w:rPr>
          <w:rFonts w:ascii="Arial" w:hAnsi="Arial" w:cs="Arial"/>
        </w:rPr>
        <w:t xml:space="preserve">. </w:t>
      </w:r>
      <w:r w:rsidR="00741C44" w:rsidRPr="009E3343">
        <w:rPr>
          <w:rFonts w:ascii="Arial" w:hAnsi="Arial" w:cs="Arial"/>
        </w:rPr>
        <w:t>Within the EPPE study, Sylva et al. (2004:3) raises a</w:t>
      </w:r>
      <w:r w:rsidR="005F65D9" w:rsidRPr="009E3343">
        <w:rPr>
          <w:rFonts w:ascii="Arial" w:hAnsi="Arial" w:cs="Arial"/>
        </w:rPr>
        <w:t xml:space="preserve"> question whether high-quality preschool programs affect young children’s intellectual and social behaviour</w:t>
      </w:r>
      <w:r w:rsidR="00D35776" w:rsidRPr="009E3343">
        <w:rPr>
          <w:rFonts w:ascii="Arial" w:hAnsi="Arial" w:cs="Arial"/>
        </w:rPr>
        <w:t>.</w:t>
      </w:r>
      <w:r w:rsidR="005F65D9" w:rsidRPr="009E3343">
        <w:rPr>
          <w:rFonts w:ascii="Arial" w:hAnsi="Arial" w:cs="Arial"/>
        </w:rPr>
        <w:t xml:space="preserve"> </w:t>
      </w:r>
      <w:r w:rsidR="00D35776" w:rsidRPr="009E3343">
        <w:rPr>
          <w:rFonts w:ascii="Arial" w:hAnsi="Arial" w:cs="Arial"/>
        </w:rPr>
        <w:t>This was</w:t>
      </w:r>
      <w:r w:rsidR="005F65D9" w:rsidRPr="009E3343">
        <w:rPr>
          <w:rFonts w:ascii="Arial" w:hAnsi="Arial" w:cs="Arial"/>
        </w:rPr>
        <w:t xml:space="preserve"> a crucial component of the EPPE study. </w:t>
      </w:r>
      <w:bookmarkStart w:id="4" w:name="OLE_LINK4"/>
      <w:r w:rsidR="00741C44" w:rsidRPr="009E3343">
        <w:rPr>
          <w:rFonts w:ascii="Arial" w:hAnsi="Arial" w:cs="Arial"/>
        </w:rPr>
        <w:t xml:space="preserve">Which </w:t>
      </w:r>
      <w:bookmarkStart w:id="5" w:name="OLE_LINK5"/>
      <w:r w:rsidR="00741C44" w:rsidRPr="009E3343">
        <w:rPr>
          <w:rFonts w:ascii="Arial" w:hAnsi="Arial" w:cs="Arial"/>
        </w:rPr>
        <w:t>a</w:t>
      </w:r>
      <w:r w:rsidR="005F65D9" w:rsidRPr="009E3343">
        <w:rPr>
          <w:rFonts w:ascii="Arial" w:hAnsi="Arial" w:cs="Arial"/>
        </w:rPr>
        <w:t>ccording to dat</w:t>
      </w:r>
      <w:bookmarkEnd w:id="5"/>
      <w:r w:rsidR="001F2D40" w:rsidRPr="009E3343">
        <w:rPr>
          <w:rFonts w:ascii="Arial" w:hAnsi="Arial" w:cs="Arial"/>
        </w:rPr>
        <w:t>a, using standardised rating scales, observations of the quality of each setting revealed a correlation between improved academic and social/behavioural outcomes at school entry</w:t>
      </w:r>
      <w:r w:rsidR="005F65D9" w:rsidRPr="009E3343">
        <w:rPr>
          <w:rFonts w:ascii="Arial" w:hAnsi="Arial" w:cs="Arial"/>
        </w:rPr>
        <w:t xml:space="preserve">. </w:t>
      </w:r>
      <w:bookmarkStart w:id="6" w:name="OLE_LINK6"/>
      <w:r w:rsidR="001F2D40" w:rsidRPr="009E3343">
        <w:rPr>
          <w:rFonts w:ascii="Arial" w:hAnsi="Arial" w:cs="Arial"/>
        </w:rPr>
        <w:t>The</w:t>
      </w:r>
      <w:r w:rsidR="005F65D9" w:rsidRPr="009E3343">
        <w:rPr>
          <w:rFonts w:ascii="Arial" w:hAnsi="Arial" w:cs="Arial"/>
        </w:rPr>
        <w:t xml:space="preserve"> nature of staff</w:t>
      </w:r>
      <w:r w:rsidR="001F2D40" w:rsidRPr="009E3343">
        <w:rPr>
          <w:rFonts w:ascii="Arial" w:hAnsi="Arial" w:cs="Arial"/>
        </w:rPr>
        <w:t>-</w:t>
      </w:r>
      <w:r w:rsidR="005F65D9" w:rsidRPr="009E3343">
        <w:rPr>
          <w:rFonts w:ascii="Arial" w:hAnsi="Arial" w:cs="Arial"/>
        </w:rPr>
        <w:t>child</w:t>
      </w:r>
      <w:r w:rsidR="001F2D40" w:rsidRPr="009E3343">
        <w:rPr>
          <w:rFonts w:ascii="Arial" w:hAnsi="Arial" w:cs="Arial"/>
        </w:rPr>
        <w:t xml:space="preserve"> interactions received particular consideration</w:t>
      </w:r>
      <w:r w:rsidR="005F65D9" w:rsidRPr="009E3343">
        <w:rPr>
          <w:rFonts w:ascii="Arial" w:hAnsi="Arial" w:cs="Arial"/>
        </w:rPr>
        <w:t xml:space="preserve">; </w:t>
      </w:r>
      <w:r w:rsidR="001F2D40" w:rsidRPr="009E3343">
        <w:rPr>
          <w:rFonts w:ascii="Arial" w:hAnsi="Arial" w:cs="Arial"/>
        </w:rPr>
        <w:t xml:space="preserve">staff members who were kind and cared about each child’s needs </w:t>
      </w:r>
      <w:bookmarkEnd w:id="4"/>
      <w:bookmarkEnd w:id="6"/>
      <w:r w:rsidR="001F2D40" w:rsidRPr="009E3343">
        <w:rPr>
          <w:rFonts w:ascii="Arial" w:hAnsi="Arial" w:cs="Arial"/>
        </w:rPr>
        <w:t xml:space="preserve">were more likely to make progress, as implied by </w:t>
      </w:r>
      <w:r w:rsidR="005F65D9" w:rsidRPr="009E3343">
        <w:rPr>
          <w:rFonts w:ascii="Arial" w:hAnsi="Arial" w:cs="Arial"/>
        </w:rPr>
        <w:t xml:space="preserve">Sylva et al. </w:t>
      </w:r>
      <w:r w:rsidR="001F2D40" w:rsidRPr="009E3343">
        <w:rPr>
          <w:rFonts w:ascii="Arial" w:hAnsi="Arial" w:cs="Arial"/>
        </w:rPr>
        <w:t>(</w:t>
      </w:r>
      <w:r w:rsidR="005F65D9" w:rsidRPr="009E3343">
        <w:rPr>
          <w:rFonts w:ascii="Arial" w:hAnsi="Arial" w:cs="Arial"/>
        </w:rPr>
        <w:t>2004:3).</w:t>
      </w:r>
      <w:r w:rsidR="005F65D9">
        <w:rPr>
          <w:rFonts w:ascii="Arial" w:hAnsi="Arial" w:cs="Arial"/>
        </w:rPr>
        <w:t xml:space="preserve"> </w:t>
      </w:r>
    </w:p>
    <w:p w14:paraId="0E42A0F2" w14:textId="77777777" w:rsidR="00741C44" w:rsidRDefault="00741C44" w:rsidP="00741C44">
      <w:pPr>
        <w:spacing w:line="360" w:lineRule="auto"/>
        <w:jc w:val="both"/>
        <w:rPr>
          <w:rFonts w:ascii="Arial" w:hAnsi="Arial" w:cs="Arial"/>
        </w:rPr>
      </w:pPr>
    </w:p>
    <w:p w14:paraId="066901B0" w14:textId="6D82252E" w:rsidR="00741C44" w:rsidRDefault="00741C44" w:rsidP="00741C44">
      <w:pPr>
        <w:spacing w:line="360" w:lineRule="auto"/>
        <w:jc w:val="both"/>
        <w:rPr>
          <w:rFonts w:ascii="Arial" w:hAnsi="Arial" w:cs="Arial"/>
        </w:rPr>
      </w:pPr>
      <w:r>
        <w:rPr>
          <w:rFonts w:ascii="Arial" w:hAnsi="Arial" w:cs="Arial"/>
        </w:rPr>
        <w:t xml:space="preserve">What is more, in line </w:t>
      </w:r>
      <w:r w:rsidRPr="009E3343">
        <w:rPr>
          <w:rFonts w:ascii="Arial" w:hAnsi="Arial" w:cs="Arial"/>
        </w:rPr>
        <w:t>with Siraj-Blatchford et al. (2002) the</w:t>
      </w:r>
      <w:r>
        <w:rPr>
          <w:rFonts w:ascii="Arial" w:hAnsi="Arial" w:cs="Arial"/>
        </w:rPr>
        <w:t xml:space="preserve"> REPEY study was designed to determine which foundational pedagogical approaches </w:t>
      </w:r>
      <w:r w:rsidRPr="009E3343">
        <w:rPr>
          <w:rFonts w:ascii="Arial" w:hAnsi="Arial" w:cs="Arial"/>
        </w:rPr>
        <w:t>work best for young children’s learning and development. In addition to this, Siraj-Blatchford and Sylva (2004)</w:t>
      </w:r>
      <w:r>
        <w:rPr>
          <w:rFonts w:ascii="Arial" w:hAnsi="Arial" w:cs="Arial"/>
        </w:rPr>
        <w:t xml:space="preserve"> asserts </w:t>
      </w:r>
      <w:bookmarkStart w:id="7" w:name="OLE_LINK25"/>
      <w:r w:rsidRPr="009E3343">
        <w:rPr>
          <w:rFonts w:ascii="Arial" w:hAnsi="Arial" w:cs="Arial"/>
        </w:rPr>
        <w:t>the REPEY study provided an opportunity to extend the EPPE project qualitative analysis further with naturalistic and systematic observations and focus group discussions</w:t>
      </w:r>
      <w:bookmarkEnd w:id="7"/>
      <w:r w:rsidRPr="009E3343">
        <w:rPr>
          <w:rFonts w:ascii="Arial" w:hAnsi="Arial" w:cs="Arial"/>
        </w:rPr>
        <w:t>.</w:t>
      </w:r>
      <w:r w:rsidRPr="00876184">
        <w:rPr>
          <w:rFonts w:ascii="Arial" w:hAnsi="Arial" w:cs="Arial"/>
        </w:rPr>
        <w:t xml:space="preserve"> Within</w:t>
      </w:r>
      <w:r>
        <w:rPr>
          <w:rFonts w:ascii="Arial" w:hAnsi="Arial" w:cs="Arial"/>
        </w:rPr>
        <w:t xml:space="preserve"> the </w:t>
      </w:r>
      <w:r w:rsidRPr="009E3343">
        <w:rPr>
          <w:rFonts w:ascii="Arial" w:hAnsi="Arial" w:cs="Arial"/>
        </w:rPr>
        <w:t xml:space="preserve">research Siraj-Blatchford et al. (2002) found highly effective settings encouraged ‘sustained shared thinking’ and within these investigations of adult-child interactions it was apparent sustained shared thinking periods are necessary </w:t>
      </w:r>
      <w:r w:rsidR="00D35776" w:rsidRPr="009E3343">
        <w:rPr>
          <w:rFonts w:ascii="Arial" w:hAnsi="Arial" w:cs="Arial"/>
        </w:rPr>
        <w:t>to achieve an</w:t>
      </w:r>
      <w:r w:rsidRPr="009E3343">
        <w:rPr>
          <w:rFonts w:ascii="Arial" w:hAnsi="Arial" w:cs="Arial"/>
        </w:rPr>
        <w:t xml:space="preserve"> effective early </w:t>
      </w:r>
      <w:r w:rsidR="00D35776" w:rsidRPr="009E3343">
        <w:rPr>
          <w:rFonts w:ascii="Arial" w:hAnsi="Arial" w:cs="Arial"/>
        </w:rPr>
        <w:t>year’s</w:t>
      </w:r>
      <w:r w:rsidRPr="009E3343">
        <w:rPr>
          <w:rFonts w:ascii="Arial" w:hAnsi="Arial" w:cs="Arial"/>
        </w:rPr>
        <w:t xml:space="preserve"> settings. </w:t>
      </w:r>
      <w:bookmarkStart w:id="8" w:name="OLE_LINK7"/>
      <w:r w:rsidR="001F2D40" w:rsidRPr="009E3343">
        <w:rPr>
          <w:rFonts w:ascii="Arial" w:hAnsi="Arial" w:cs="Arial"/>
        </w:rPr>
        <w:t xml:space="preserve">According to </w:t>
      </w:r>
      <w:r w:rsidR="00AC1D68" w:rsidRPr="009E3343">
        <w:rPr>
          <w:rFonts w:ascii="Arial" w:hAnsi="Arial" w:cs="Arial"/>
        </w:rPr>
        <w:t>Blatchford and Sylva (2004)</w:t>
      </w:r>
      <w:r w:rsidR="001F2D40" w:rsidRPr="009E3343">
        <w:rPr>
          <w:rFonts w:ascii="Arial" w:hAnsi="Arial" w:cs="Arial"/>
        </w:rPr>
        <w:t>, open-ended questioning is linked to higher cognitive achievement, and adult modelling frequently involves prolonged periods of sustained shared thinking.</w:t>
      </w:r>
    </w:p>
    <w:bookmarkEnd w:id="8"/>
    <w:p w14:paraId="3A8BEAC5" w14:textId="77777777" w:rsidR="009E3343" w:rsidRDefault="009E3343" w:rsidP="00741C44">
      <w:pPr>
        <w:spacing w:line="360" w:lineRule="auto"/>
        <w:jc w:val="both"/>
        <w:rPr>
          <w:rFonts w:ascii="Arial" w:hAnsi="Arial" w:cs="Arial"/>
        </w:rPr>
      </w:pPr>
    </w:p>
    <w:p w14:paraId="5B72C53D" w14:textId="0A743F2D" w:rsidR="00FD4F21" w:rsidRPr="00FD4F21" w:rsidRDefault="00FD4F21" w:rsidP="00741C44">
      <w:pPr>
        <w:spacing w:line="360" w:lineRule="auto"/>
        <w:jc w:val="both"/>
        <w:rPr>
          <w:rFonts w:ascii="Arial" w:hAnsi="Arial" w:cs="Arial"/>
          <w:u w:val="single"/>
        </w:rPr>
      </w:pPr>
      <w:r w:rsidRPr="00FD4F21">
        <w:rPr>
          <w:rFonts w:ascii="Arial" w:hAnsi="Arial" w:cs="Arial"/>
          <w:u w:val="single"/>
        </w:rPr>
        <w:t xml:space="preserve">Quality Assurance </w:t>
      </w:r>
    </w:p>
    <w:p w14:paraId="5E7A20EC" w14:textId="77777777" w:rsidR="00FD4F21" w:rsidRDefault="00FD4F21" w:rsidP="00741C44">
      <w:pPr>
        <w:spacing w:line="360" w:lineRule="auto"/>
        <w:jc w:val="both"/>
        <w:rPr>
          <w:rFonts w:ascii="Arial" w:hAnsi="Arial" w:cs="Arial"/>
        </w:rPr>
      </w:pPr>
    </w:p>
    <w:p w14:paraId="7AD08964" w14:textId="6E935C64" w:rsidR="00D35776" w:rsidRDefault="00AC1D68" w:rsidP="00741C44">
      <w:pPr>
        <w:spacing w:line="360" w:lineRule="auto"/>
        <w:jc w:val="both"/>
        <w:rPr>
          <w:rFonts w:ascii="Arial" w:hAnsi="Arial" w:cs="Arial"/>
        </w:rPr>
      </w:pPr>
      <w:r>
        <w:rPr>
          <w:rFonts w:ascii="Arial" w:hAnsi="Arial" w:cs="Arial"/>
        </w:rPr>
        <w:t>The ‘Building a Brighter Future’ plan</w:t>
      </w:r>
      <w:r w:rsidRPr="00AC1D68">
        <w:rPr>
          <w:rFonts w:ascii="Arial" w:hAnsi="Arial" w:cs="Arial"/>
        </w:rPr>
        <w:t xml:space="preserve"> </w:t>
      </w:r>
      <w:r w:rsidRPr="009E3343">
        <w:rPr>
          <w:rFonts w:ascii="Arial" w:hAnsi="Arial" w:cs="Arial"/>
        </w:rPr>
        <w:t xml:space="preserve">(Welsh Government, 2013) highlights how research shows us that high-quality early education and care created more long-term benefits for children and significantly influences their future life chances.  </w:t>
      </w:r>
      <w:r w:rsidR="00FD4F21" w:rsidRPr="009E3343">
        <w:rPr>
          <w:rFonts w:ascii="Arial" w:hAnsi="Arial" w:cs="Arial"/>
        </w:rPr>
        <w:t xml:space="preserve">Furthermore, </w:t>
      </w:r>
      <w:r w:rsidR="00FD4F21" w:rsidRPr="009E3343">
        <w:rPr>
          <w:rFonts w:ascii="Arial" w:hAnsi="Arial" w:cs="Arial"/>
        </w:rPr>
        <w:lastRenderedPageBreak/>
        <w:t>Standard 18 of the National Minimum Standards (Welsh Government, 2016:43) specify that early year’s provisions have effective quality assurance and qual</w:t>
      </w:r>
      <w:r w:rsidR="00FD4F21">
        <w:rPr>
          <w:rFonts w:ascii="Arial" w:hAnsi="Arial" w:cs="Arial"/>
        </w:rPr>
        <w:t xml:space="preserve">ity monitoring systems are in place and continuously monitored, providing they meet the requirements of Regulations 16- review of quality of care. </w:t>
      </w:r>
    </w:p>
    <w:p w14:paraId="4285F927" w14:textId="77777777" w:rsidR="00743E46" w:rsidRDefault="00743E46" w:rsidP="00741C44">
      <w:pPr>
        <w:spacing w:line="360" w:lineRule="auto"/>
        <w:jc w:val="both"/>
        <w:rPr>
          <w:rFonts w:ascii="Arial" w:hAnsi="Arial" w:cs="Arial"/>
        </w:rPr>
      </w:pPr>
    </w:p>
    <w:p w14:paraId="72772EA8" w14:textId="77777777" w:rsidR="00D525CB" w:rsidRDefault="00FD4F21" w:rsidP="00741C44">
      <w:pPr>
        <w:spacing w:line="360" w:lineRule="auto"/>
        <w:jc w:val="both"/>
        <w:rPr>
          <w:rFonts w:ascii="Arial" w:hAnsi="Arial" w:cs="Arial"/>
        </w:rPr>
      </w:pPr>
      <w:r w:rsidRPr="009E3343">
        <w:rPr>
          <w:rFonts w:ascii="Arial" w:hAnsi="Arial" w:cs="Arial"/>
        </w:rPr>
        <w:t xml:space="preserve">Mercer (2000) states quality assurance aims to improve standards by enabling practitioners to help themselves. They encourage practitioners to assess their own practice, compare it to desired standards, and develop accordingly. Twinkl (2023) assures, quality assurance is particularly important to ensure that schools are developed and functioning in accordance with their curriculum and applicable standards. </w:t>
      </w:r>
      <w:r w:rsidR="00817AB6" w:rsidRPr="009E3343">
        <w:rPr>
          <w:rFonts w:ascii="Arial" w:hAnsi="Arial" w:cs="Arial"/>
        </w:rPr>
        <w:t xml:space="preserve">However, one of the criticisms of quality assurance systems stated by Allais (2017:12) is that they lead to settings putting all their energy and efforts into compliance, in order to get accreditation, instead of thinking creatively and consciously about quality. </w:t>
      </w:r>
      <w:r w:rsidRPr="009E3343">
        <w:rPr>
          <w:rFonts w:ascii="Arial" w:hAnsi="Arial" w:cs="Arial"/>
        </w:rPr>
        <w:t>In accordance with Quality for All (2020</w:t>
      </w:r>
      <w:r w:rsidR="0081159B" w:rsidRPr="009E3343">
        <w:rPr>
          <w:rFonts w:ascii="Arial" w:hAnsi="Arial" w:cs="Arial"/>
        </w:rPr>
        <w:t>v</w:t>
      </w:r>
      <w:r w:rsidRPr="009E3343">
        <w:rPr>
          <w:rFonts w:ascii="Arial" w:hAnsi="Arial" w:cs="Arial"/>
        </w:rPr>
        <w:t>) creating a high-quality childcare is an ongoing process which involves reflecting, monitoring and effective practice. Excellent planning and organisation of practitioners in a setting enables staff</w:t>
      </w:r>
      <w:r w:rsidRPr="00876184">
        <w:rPr>
          <w:rFonts w:ascii="Arial" w:hAnsi="Arial" w:cs="Arial"/>
        </w:rPr>
        <w:t xml:space="preserve"> to provide a safe and enriched service for all children in their care</w:t>
      </w:r>
      <w:r w:rsidRPr="00FD4F21">
        <w:rPr>
          <w:rFonts w:ascii="Arial" w:hAnsi="Arial" w:cs="Arial"/>
        </w:rPr>
        <w:t>.</w:t>
      </w:r>
      <w:r w:rsidR="00E36649">
        <w:rPr>
          <w:rFonts w:ascii="Arial" w:hAnsi="Arial" w:cs="Arial"/>
        </w:rPr>
        <w:t xml:space="preserve"> </w:t>
      </w:r>
    </w:p>
    <w:p w14:paraId="4FB8774D" w14:textId="77777777" w:rsidR="00D525CB" w:rsidRDefault="00D525CB" w:rsidP="00741C44">
      <w:pPr>
        <w:spacing w:line="360" w:lineRule="auto"/>
        <w:jc w:val="both"/>
        <w:rPr>
          <w:rFonts w:ascii="Arial" w:hAnsi="Arial" w:cs="Arial"/>
        </w:rPr>
      </w:pPr>
    </w:p>
    <w:p w14:paraId="465B02D5" w14:textId="74857857" w:rsidR="00D525CB" w:rsidRDefault="00C87794" w:rsidP="00741C44">
      <w:pPr>
        <w:spacing w:line="360" w:lineRule="auto"/>
        <w:jc w:val="both"/>
        <w:rPr>
          <w:rFonts w:ascii="Arial" w:hAnsi="Arial" w:cs="Arial"/>
        </w:rPr>
      </w:pPr>
      <w:r>
        <w:rPr>
          <w:rFonts w:ascii="Arial" w:hAnsi="Arial" w:cs="Arial"/>
        </w:rPr>
        <w:t xml:space="preserve">In line </w:t>
      </w:r>
      <w:r w:rsidRPr="009E3343">
        <w:rPr>
          <w:rFonts w:ascii="Arial" w:hAnsi="Arial" w:cs="Arial"/>
        </w:rPr>
        <w:t xml:space="preserve">with Care Inspectorate Wales (2019) </w:t>
      </w:r>
      <w:r w:rsidR="00E36649" w:rsidRPr="009E3343">
        <w:rPr>
          <w:rFonts w:ascii="Arial" w:hAnsi="Arial" w:cs="Arial"/>
        </w:rPr>
        <w:t>quality</w:t>
      </w:r>
      <w:r w:rsidR="00E36649">
        <w:rPr>
          <w:rFonts w:ascii="Arial" w:hAnsi="Arial" w:cs="Arial"/>
        </w:rPr>
        <w:t xml:space="preserve"> and improvement are at the heart of the </w:t>
      </w:r>
      <w:r w:rsidRPr="00C87794">
        <w:rPr>
          <w:rFonts w:ascii="Arial" w:hAnsi="Arial" w:cs="Arial"/>
        </w:rPr>
        <w:t>Regulation and inspection of Social Care (Wales) Act 2016</w:t>
      </w:r>
      <w:r w:rsidR="00E36649">
        <w:rPr>
          <w:rFonts w:ascii="Arial" w:hAnsi="Arial" w:cs="Arial"/>
        </w:rPr>
        <w:t>. Providers of childcare services are required to</w:t>
      </w:r>
      <w:r w:rsidRPr="00C87794">
        <w:rPr>
          <w:rFonts w:ascii="Arial" w:hAnsi="Arial" w:cs="Arial"/>
        </w:rPr>
        <w:t xml:space="preserve"> </w:t>
      </w:r>
      <w:r>
        <w:rPr>
          <w:rFonts w:ascii="Arial" w:hAnsi="Arial" w:cs="Arial"/>
        </w:rPr>
        <w:t>have</w:t>
      </w:r>
      <w:r w:rsidRPr="00C87794">
        <w:rPr>
          <w:rFonts w:ascii="Arial" w:hAnsi="Arial" w:cs="Arial"/>
        </w:rPr>
        <w:t xml:space="preserve"> efficient systems in place to track, evaluate, and enhance the level of care and support offered</w:t>
      </w:r>
      <w:r w:rsidR="00E36649">
        <w:rPr>
          <w:rFonts w:ascii="Arial" w:hAnsi="Arial" w:cs="Arial"/>
        </w:rPr>
        <w:t xml:space="preserve">, </w:t>
      </w:r>
      <w:r w:rsidRPr="00C87794">
        <w:rPr>
          <w:rFonts w:ascii="Arial" w:hAnsi="Arial" w:cs="Arial"/>
        </w:rPr>
        <w:t xml:space="preserve">ensuring services deliver high-quality care and support, when inspecting the quality of services, inspectors will generally consider four core themes, these include well-being, care and support, environment, and leadership and management. </w:t>
      </w:r>
    </w:p>
    <w:p w14:paraId="0E62580A" w14:textId="77777777" w:rsidR="00D525CB" w:rsidRDefault="00D525CB" w:rsidP="00741C44">
      <w:pPr>
        <w:spacing w:line="360" w:lineRule="auto"/>
        <w:jc w:val="both"/>
        <w:rPr>
          <w:rFonts w:ascii="Arial" w:hAnsi="Arial" w:cs="Arial"/>
        </w:rPr>
      </w:pPr>
    </w:p>
    <w:p w14:paraId="2B90250F" w14:textId="459F5107" w:rsidR="00E10059" w:rsidRPr="00C87794" w:rsidRDefault="00E10059" w:rsidP="00741C44">
      <w:pPr>
        <w:spacing w:line="360" w:lineRule="auto"/>
        <w:jc w:val="both"/>
        <w:rPr>
          <w:rFonts w:ascii="Arial" w:hAnsi="Arial" w:cs="Arial"/>
          <w:u w:val="single"/>
        </w:rPr>
      </w:pPr>
      <w:r w:rsidRPr="00C87794">
        <w:rPr>
          <w:rFonts w:ascii="Arial" w:hAnsi="Arial" w:cs="Arial"/>
          <w:u w:val="single"/>
        </w:rPr>
        <w:t>Environmental Rating Scales</w:t>
      </w:r>
    </w:p>
    <w:p w14:paraId="7ABC0843" w14:textId="77777777" w:rsidR="00E10059" w:rsidRDefault="00E10059" w:rsidP="00741C44">
      <w:pPr>
        <w:spacing w:line="360" w:lineRule="auto"/>
        <w:jc w:val="both"/>
        <w:rPr>
          <w:rFonts w:ascii="Arial" w:hAnsi="Arial" w:cs="Arial"/>
        </w:rPr>
      </w:pPr>
    </w:p>
    <w:p w14:paraId="07022E63" w14:textId="3F669751" w:rsidR="00743E46" w:rsidRPr="009E3343" w:rsidRDefault="00E10059" w:rsidP="00741C44">
      <w:pPr>
        <w:spacing w:line="360" w:lineRule="auto"/>
        <w:jc w:val="both"/>
        <w:rPr>
          <w:rFonts w:ascii="Arial" w:hAnsi="Arial" w:cs="Arial"/>
        </w:rPr>
      </w:pPr>
      <w:bookmarkStart w:id="9" w:name="OLE_LINK8"/>
      <w:r w:rsidRPr="00E10059">
        <w:rPr>
          <w:rFonts w:ascii="Arial" w:hAnsi="Arial" w:cs="Arial"/>
        </w:rPr>
        <w:t xml:space="preserve">Environmental rating scales are an observational assessment </w:t>
      </w:r>
      <w:r w:rsidR="001F2D40">
        <w:rPr>
          <w:rFonts w:ascii="Arial" w:hAnsi="Arial" w:cs="Arial"/>
        </w:rPr>
        <w:t xml:space="preserve">method for evaluating a settings process </w:t>
      </w:r>
      <w:r w:rsidR="001F2D40" w:rsidRPr="009E3343">
        <w:rPr>
          <w:rFonts w:ascii="Arial" w:hAnsi="Arial" w:cs="Arial"/>
        </w:rPr>
        <w:t>quality. Due to their clearly defined levels of quality, environmental rating scales are regarded as a ‘roadmap’ to quality improvement.</w:t>
      </w:r>
      <w:r w:rsidR="00743E46" w:rsidRPr="009E3343">
        <w:rPr>
          <w:rFonts w:ascii="Arial" w:hAnsi="Arial" w:cs="Arial"/>
        </w:rPr>
        <w:t xml:space="preserve"> </w:t>
      </w:r>
      <w:bookmarkEnd w:id="9"/>
      <w:r w:rsidR="00743E46" w:rsidRPr="009E3343">
        <w:rPr>
          <w:rFonts w:ascii="Arial" w:hAnsi="Arial" w:cs="Arial"/>
        </w:rPr>
        <w:t>(NH Connections, 2023; and Environment Rating Scale, date unknown)</w:t>
      </w:r>
      <w:r w:rsidR="00B62191">
        <w:rPr>
          <w:rFonts w:ascii="Arial" w:hAnsi="Arial" w:cs="Arial"/>
        </w:rPr>
        <w:t>.</w:t>
      </w:r>
    </w:p>
    <w:p w14:paraId="7890EA30" w14:textId="77777777" w:rsidR="00743E46" w:rsidRPr="009E3343" w:rsidRDefault="00743E46" w:rsidP="00741C44">
      <w:pPr>
        <w:spacing w:line="360" w:lineRule="auto"/>
        <w:jc w:val="both"/>
        <w:rPr>
          <w:rFonts w:ascii="Arial" w:hAnsi="Arial" w:cs="Arial"/>
        </w:rPr>
      </w:pPr>
    </w:p>
    <w:p w14:paraId="03C064AE" w14:textId="7A07FB7B" w:rsidR="00E10059" w:rsidRDefault="00E10059" w:rsidP="00741C44">
      <w:pPr>
        <w:spacing w:line="360" w:lineRule="auto"/>
        <w:jc w:val="both"/>
        <w:rPr>
          <w:rFonts w:ascii="Arial" w:hAnsi="Arial" w:cs="Arial"/>
        </w:rPr>
      </w:pPr>
      <w:r w:rsidRPr="009E3343">
        <w:rPr>
          <w:rFonts w:ascii="Arial" w:hAnsi="Arial" w:cs="Arial"/>
        </w:rPr>
        <w:lastRenderedPageBreak/>
        <w:t>In line with Cottle and Alexander (2012)</w:t>
      </w:r>
      <w:r w:rsidRPr="00E10059">
        <w:rPr>
          <w:rFonts w:ascii="Arial" w:hAnsi="Arial" w:cs="Arial"/>
        </w:rPr>
        <w:t xml:space="preserve"> indicators for evaluating the </w:t>
      </w:r>
      <w:r w:rsidRPr="00B62191">
        <w:rPr>
          <w:rFonts w:ascii="Arial" w:hAnsi="Arial" w:cs="Arial"/>
        </w:rPr>
        <w:t xml:space="preserve">quality of early years settings have included rating scales such as Early Childhood Environment Rating Scale </w:t>
      </w:r>
      <w:r w:rsidR="001E7B81" w:rsidRPr="00B62191">
        <w:rPr>
          <w:rFonts w:ascii="Arial" w:hAnsi="Arial" w:cs="Arial"/>
        </w:rPr>
        <w:t>(</w:t>
      </w:r>
      <w:r w:rsidRPr="00B62191">
        <w:rPr>
          <w:rFonts w:ascii="Arial" w:hAnsi="Arial" w:cs="Arial"/>
        </w:rPr>
        <w:t>ECERS</w:t>
      </w:r>
      <w:r w:rsidR="001E7B81" w:rsidRPr="00B62191">
        <w:rPr>
          <w:rFonts w:ascii="Arial" w:hAnsi="Arial" w:cs="Arial"/>
        </w:rPr>
        <w:t>)</w:t>
      </w:r>
      <w:r w:rsidRPr="00B62191">
        <w:rPr>
          <w:rFonts w:ascii="Arial" w:hAnsi="Arial" w:cs="Arial"/>
        </w:rPr>
        <w:t xml:space="preserve"> </w:t>
      </w:r>
      <w:r w:rsidR="00B62191" w:rsidRPr="00B62191">
        <w:rPr>
          <w:rFonts w:ascii="Arial" w:hAnsi="Arial" w:cs="Arial"/>
        </w:rPr>
        <w:t>measuring</w:t>
      </w:r>
      <w:r w:rsidRPr="00B62191">
        <w:rPr>
          <w:rFonts w:ascii="Arial" w:hAnsi="Arial" w:cs="Arial"/>
        </w:rPr>
        <w:t xml:space="preserve"> factors relating to process and structure, together with a focus on developmental outcomes. Another scale, indicated by Howard</w:t>
      </w:r>
      <w:r w:rsidRPr="009E3343">
        <w:rPr>
          <w:rFonts w:ascii="Arial" w:hAnsi="Arial" w:cs="Arial"/>
        </w:rPr>
        <w:t xml:space="preserve"> et al. (2018) is </w:t>
      </w:r>
      <w:bookmarkStart w:id="10" w:name="OLE_LINK9"/>
      <w:r w:rsidRPr="009E3343">
        <w:rPr>
          <w:rFonts w:ascii="Arial" w:hAnsi="Arial" w:cs="Arial"/>
        </w:rPr>
        <w:t>the Sustained Shared Thinking and Emotional Wellbeing</w:t>
      </w:r>
      <w:r w:rsidRPr="00876184">
        <w:rPr>
          <w:rFonts w:ascii="Arial" w:hAnsi="Arial" w:cs="Arial"/>
        </w:rPr>
        <w:t xml:space="preserve"> (SSTEW) scale</w:t>
      </w:r>
      <w:r w:rsidR="001F2D40" w:rsidRPr="00876184">
        <w:rPr>
          <w:rFonts w:ascii="Arial" w:hAnsi="Arial" w:cs="Arial"/>
        </w:rPr>
        <w:t xml:space="preserve">, </w:t>
      </w:r>
      <w:bookmarkStart w:id="11" w:name="OLE_LINK26"/>
      <w:r w:rsidR="00B62191">
        <w:rPr>
          <w:rFonts w:ascii="Arial" w:hAnsi="Arial" w:cs="Arial"/>
        </w:rPr>
        <w:t>designed to assess the quality of interactions in early childhood education and care. It incorporates developmental theories and effective practice-based process quality dimensions.</w:t>
      </w:r>
      <w:r>
        <w:rPr>
          <w:rFonts w:ascii="Arial" w:hAnsi="Arial" w:cs="Arial"/>
        </w:rPr>
        <w:t xml:space="preserve"> </w:t>
      </w:r>
      <w:bookmarkEnd w:id="10"/>
    </w:p>
    <w:bookmarkEnd w:id="11"/>
    <w:p w14:paraId="3074BECC" w14:textId="77777777" w:rsidR="009E5D16" w:rsidRDefault="009E5D16" w:rsidP="00741C44">
      <w:pPr>
        <w:spacing w:line="360" w:lineRule="auto"/>
        <w:jc w:val="both"/>
        <w:rPr>
          <w:rFonts w:ascii="Arial" w:hAnsi="Arial" w:cs="Arial"/>
        </w:rPr>
      </w:pPr>
    </w:p>
    <w:p w14:paraId="25346F10" w14:textId="77777777" w:rsidR="00E36649" w:rsidRPr="00E36649" w:rsidRDefault="00E36649" w:rsidP="00E36649">
      <w:pPr>
        <w:spacing w:line="360" w:lineRule="auto"/>
        <w:jc w:val="both"/>
        <w:rPr>
          <w:rFonts w:ascii="Arial" w:hAnsi="Arial" w:cs="Arial"/>
          <w:u w:val="single"/>
        </w:rPr>
      </w:pPr>
      <w:r w:rsidRPr="00E36649">
        <w:rPr>
          <w:rFonts w:ascii="Arial" w:hAnsi="Arial" w:cs="Arial"/>
          <w:u w:val="single"/>
        </w:rPr>
        <w:t>Early Childhood Environment Rating Scale- ECERS</w:t>
      </w:r>
    </w:p>
    <w:p w14:paraId="33587835" w14:textId="77777777" w:rsidR="0060659A" w:rsidRPr="009E3343" w:rsidRDefault="0060659A" w:rsidP="0060659A">
      <w:pPr>
        <w:spacing w:line="360" w:lineRule="auto"/>
        <w:jc w:val="both"/>
        <w:rPr>
          <w:rFonts w:ascii="Arial" w:hAnsi="Arial" w:cs="Arial"/>
        </w:rPr>
      </w:pPr>
    </w:p>
    <w:p w14:paraId="3DD223E5" w14:textId="7645DCA4" w:rsidR="0060659A" w:rsidRDefault="0060659A" w:rsidP="0060659A">
      <w:pPr>
        <w:spacing w:line="360" w:lineRule="auto"/>
        <w:jc w:val="both"/>
        <w:rPr>
          <w:rFonts w:ascii="Arial" w:hAnsi="Arial" w:cs="Arial"/>
        </w:rPr>
      </w:pPr>
      <w:r w:rsidRPr="009E3343">
        <w:rPr>
          <w:rFonts w:ascii="Arial" w:hAnsi="Arial" w:cs="Arial"/>
        </w:rPr>
        <w:t xml:space="preserve">Stated by Ishimine and Tayler (2013), research indicates that high-quality programmes </w:t>
      </w:r>
      <w:r w:rsidR="00876184" w:rsidRPr="009E3343">
        <w:rPr>
          <w:rFonts w:ascii="Arial" w:hAnsi="Arial" w:cs="Arial"/>
        </w:rPr>
        <w:t>improve and maintain</w:t>
      </w:r>
      <w:r w:rsidRPr="009E3343">
        <w:rPr>
          <w:rFonts w:ascii="Arial" w:hAnsi="Arial" w:cs="Arial"/>
        </w:rPr>
        <w:t xml:space="preserve"> children’s developmental outcomes over time. </w:t>
      </w:r>
      <w:bookmarkStart w:id="12" w:name="OLE_LINK10"/>
      <w:r w:rsidRPr="009E3343">
        <w:rPr>
          <w:rFonts w:ascii="Arial" w:hAnsi="Arial" w:cs="Arial"/>
        </w:rPr>
        <w:t>The Early Childhood Environmental Rating</w:t>
      </w:r>
      <w:r w:rsidRPr="00876184">
        <w:rPr>
          <w:rFonts w:ascii="Arial" w:hAnsi="Arial" w:cs="Arial"/>
        </w:rPr>
        <w:t xml:space="preserve"> Scale (ECERS) </w:t>
      </w:r>
      <w:r w:rsidRPr="00B62191">
        <w:rPr>
          <w:rFonts w:ascii="Arial" w:hAnsi="Arial" w:cs="Arial"/>
        </w:rPr>
        <w:t xml:space="preserve">is known for its use in the EPPE project, where </w:t>
      </w:r>
      <w:r w:rsidR="00876184" w:rsidRPr="00B62191">
        <w:rPr>
          <w:rFonts w:ascii="Arial" w:hAnsi="Arial" w:cs="Arial"/>
        </w:rPr>
        <w:t>it supported the exploration on the connections between quality arrangements in</w:t>
      </w:r>
      <w:r w:rsidRPr="00B62191">
        <w:rPr>
          <w:rFonts w:ascii="Arial" w:hAnsi="Arial" w:cs="Arial"/>
        </w:rPr>
        <w:t xml:space="preserve"> the early years and children’s later development</w:t>
      </w:r>
      <w:r>
        <w:rPr>
          <w:rFonts w:ascii="Arial" w:hAnsi="Arial" w:cs="Arial"/>
        </w:rPr>
        <w:t xml:space="preserve"> </w:t>
      </w:r>
      <w:bookmarkEnd w:id="12"/>
      <w:r w:rsidRPr="009E3343">
        <w:rPr>
          <w:rFonts w:ascii="Arial" w:hAnsi="Arial" w:cs="Arial"/>
        </w:rPr>
        <w:t>(Ecersuk, date unknown). In line with Harms et al. (2005) designed for preschool</w:t>
      </w:r>
      <w:r>
        <w:rPr>
          <w:rFonts w:ascii="Arial" w:hAnsi="Arial" w:cs="Arial"/>
        </w:rPr>
        <w:t xml:space="preserve"> and childcare settings serving children aged 2½ through 5, ECERS is a widely used programme quality assessment tool which can be used by teaching staff for self-reflection, or by agency staff for monitoring.  </w:t>
      </w:r>
      <w:bookmarkStart w:id="13" w:name="OLE_LINK27"/>
      <w:r w:rsidR="00B62191">
        <w:rPr>
          <w:rFonts w:ascii="Arial" w:hAnsi="Arial" w:cs="Arial"/>
        </w:rPr>
        <w:t xml:space="preserve">The rating scale is particularly useful for program evaluation or research due to its established validity and reliability, providing a structural approach to evaluating the quality of learning </w:t>
      </w:r>
      <w:r w:rsidR="00545C8B">
        <w:rPr>
          <w:rFonts w:ascii="Arial" w:hAnsi="Arial" w:cs="Arial"/>
        </w:rPr>
        <w:t>environments</w:t>
      </w:r>
      <w:r w:rsidR="00B62191">
        <w:rPr>
          <w:rFonts w:ascii="Arial" w:hAnsi="Arial" w:cs="Arial"/>
        </w:rPr>
        <w:t>.</w:t>
      </w:r>
      <w:r w:rsidRPr="009E3343">
        <w:rPr>
          <w:rFonts w:ascii="Arial" w:hAnsi="Arial" w:cs="Arial"/>
        </w:rPr>
        <w:t xml:space="preserve"> </w:t>
      </w:r>
      <w:bookmarkEnd w:id="13"/>
      <w:r w:rsidRPr="009E3343">
        <w:rPr>
          <w:rFonts w:ascii="Arial" w:hAnsi="Arial" w:cs="Arial"/>
        </w:rPr>
        <w:t>(Community-University Partnership for the Study of Children, Youth, and families, 2011; and Harms, et al., 2005).</w:t>
      </w:r>
      <w:r>
        <w:rPr>
          <w:rFonts w:ascii="Arial" w:hAnsi="Arial" w:cs="Arial"/>
        </w:rPr>
        <w:t xml:space="preserve"> </w:t>
      </w:r>
    </w:p>
    <w:p w14:paraId="41B7CDCD" w14:textId="77777777" w:rsidR="0060659A" w:rsidRDefault="0060659A" w:rsidP="0060659A">
      <w:pPr>
        <w:spacing w:line="360" w:lineRule="auto"/>
        <w:jc w:val="both"/>
        <w:rPr>
          <w:rFonts w:ascii="Arial" w:hAnsi="Arial" w:cs="Arial"/>
        </w:rPr>
      </w:pPr>
    </w:p>
    <w:p w14:paraId="435F017F" w14:textId="6F793123" w:rsidR="0060659A" w:rsidRDefault="0060659A" w:rsidP="0060659A">
      <w:pPr>
        <w:spacing w:line="360" w:lineRule="auto"/>
        <w:jc w:val="both"/>
        <w:rPr>
          <w:rFonts w:ascii="Arial" w:hAnsi="Arial" w:cs="Arial"/>
        </w:rPr>
      </w:pPr>
      <w:r>
        <w:rPr>
          <w:rFonts w:ascii="Arial" w:hAnsi="Arial" w:cs="Arial"/>
        </w:rPr>
        <w:t xml:space="preserve">Items evaluated within the ECERS subscales assess a variety of aspects that influence the learning environment, this can include curriculum, adult-child interactions, environment and teaching </w:t>
      </w:r>
      <w:r w:rsidRPr="009E3343">
        <w:rPr>
          <w:rFonts w:ascii="Arial" w:hAnsi="Arial" w:cs="Arial"/>
        </w:rPr>
        <w:t xml:space="preserve">practices (Brunsek </w:t>
      </w:r>
      <w:r w:rsidRPr="009E3343">
        <w:rPr>
          <w:rFonts w:ascii="Arial" w:hAnsi="Arial" w:cs="Arial"/>
          <w:i/>
          <w:iCs/>
        </w:rPr>
        <w:t>et al.,</w:t>
      </w:r>
      <w:r w:rsidRPr="009E3343">
        <w:rPr>
          <w:rFonts w:ascii="Arial" w:hAnsi="Arial" w:cs="Arial"/>
        </w:rPr>
        <w:t xml:space="preserve"> 2017). In accordance with Harms et al. (2005:2) </w:t>
      </w:r>
      <w:r w:rsidR="00876184" w:rsidRPr="009E3343">
        <w:rPr>
          <w:rFonts w:ascii="Arial" w:hAnsi="Arial" w:cs="Arial"/>
        </w:rPr>
        <w:t xml:space="preserve">and Clifford and Reszka (2010) </w:t>
      </w:r>
      <w:bookmarkStart w:id="14" w:name="OLE_LINK11"/>
      <w:r w:rsidR="00876184" w:rsidRPr="009E3343">
        <w:rPr>
          <w:rFonts w:ascii="Arial" w:hAnsi="Arial" w:cs="Arial"/>
        </w:rPr>
        <w:t>through</w:t>
      </w:r>
      <w:r w:rsidR="00876184">
        <w:rPr>
          <w:rFonts w:ascii="Arial" w:hAnsi="Arial" w:cs="Arial"/>
        </w:rPr>
        <w:t xml:space="preserve"> observations, ECERS </w:t>
      </w:r>
      <w:r w:rsidR="00876184" w:rsidRPr="00B62191">
        <w:rPr>
          <w:rFonts w:ascii="Arial" w:hAnsi="Arial" w:cs="Arial"/>
        </w:rPr>
        <w:t>process quality has been found to be more predictive of child outcomes than structural quality indicators such as staff to child ratio, group size, and the cost and type of care.</w:t>
      </w:r>
    </w:p>
    <w:bookmarkEnd w:id="14"/>
    <w:p w14:paraId="6795883C" w14:textId="77777777" w:rsidR="00E36649" w:rsidRPr="00E36649" w:rsidRDefault="00E36649" w:rsidP="00E36649">
      <w:pPr>
        <w:spacing w:line="360" w:lineRule="auto"/>
        <w:jc w:val="both"/>
        <w:rPr>
          <w:rFonts w:ascii="Arial" w:hAnsi="Arial" w:cs="Arial"/>
        </w:rPr>
      </w:pPr>
    </w:p>
    <w:p w14:paraId="36ECAD1B" w14:textId="30B9C6E4" w:rsidR="00B81456" w:rsidRDefault="00743E46" w:rsidP="00741C44">
      <w:pPr>
        <w:spacing w:line="360" w:lineRule="auto"/>
        <w:jc w:val="both"/>
        <w:rPr>
          <w:rFonts w:ascii="Arial" w:hAnsi="Arial" w:cs="Arial"/>
        </w:rPr>
      </w:pPr>
      <w:r>
        <w:rPr>
          <w:rFonts w:ascii="Arial" w:hAnsi="Arial" w:cs="Arial"/>
        </w:rPr>
        <w:lastRenderedPageBreak/>
        <w:t xml:space="preserve">However, </w:t>
      </w:r>
      <w:bookmarkStart w:id="15" w:name="OLE_LINK12"/>
      <w:r>
        <w:rPr>
          <w:rFonts w:ascii="Arial" w:hAnsi="Arial" w:cs="Arial"/>
        </w:rPr>
        <w:t xml:space="preserve">analysis found </w:t>
      </w:r>
      <w:r w:rsidRPr="009E3343">
        <w:rPr>
          <w:rFonts w:ascii="Arial" w:hAnsi="Arial" w:cs="Arial"/>
        </w:rPr>
        <w:t xml:space="preserve">by Setodji et al. (2019), </w:t>
      </w:r>
      <w:bookmarkEnd w:id="15"/>
      <w:r w:rsidR="009E50BA" w:rsidRPr="009E3343">
        <w:rPr>
          <w:rFonts w:ascii="Arial" w:hAnsi="Arial" w:cs="Arial"/>
        </w:rPr>
        <w:t>there were no levelling-off effects on ECERS subscales that focused on teachers and caregiving processes rather than the physical environment. These results suggest that the ECERS ratings may only be useful for identifying associations with children’s outcomes in certain score ranges or subscales.</w:t>
      </w:r>
      <w:r w:rsidRPr="009E3343">
        <w:rPr>
          <w:rFonts w:ascii="Arial" w:hAnsi="Arial" w:cs="Arial"/>
        </w:rPr>
        <w:t xml:space="preserve"> </w:t>
      </w:r>
      <w:bookmarkStart w:id="16" w:name="OLE_LINK13"/>
      <w:r w:rsidR="009E50BA" w:rsidRPr="009E3343">
        <w:rPr>
          <w:rFonts w:ascii="Arial" w:hAnsi="Arial" w:cs="Arial"/>
        </w:rPr>
        <w:t xml:space="preserve">According to </w:t>
      </w:r>
      <w:r w:rsidR="0064190E" w:rsidRPr="009E3343">
        <w:rPr>
          <w:rFonts w:ascii="Arial" w:hAnsi="Arial" w:cs="Arial"/>
        </w:rPr>
        <w:t>Calder (1995)</w:t>
      </w:r>
      <w:bookmarkEnd w:id="16"/>
      <w:r w:rsidR="009E50BA" w:rsidRPr="009E3343">
        <w:rPr>
          <w:rFonts w:ascii="Arial" w:hAnsi="Arial" w:cs="Arial"/>
        </w:rPr>
        <w:t>, one of the issues with ECERS was the meaning of particular scale items and minimum</w:t>
      </w:r>
      <w:r w:rsidR="009E50BA">
        <w:rPr>
          <w:rFonts w:ascii="Arial" w:hAnsi="Arial" w:cs="Arial"/>
        </w:rPr>
        <w:t xml:space="preserve"> standards. Stating implicit theoretical assumptions, and the need to take into account not only the experiences of the child, but also those of workers and parents when evaluating quality were also limitations.</w:t>
      </w:r>
    </w:p>
    <w:p w14:paraId="04290F48" w14:textId="77777777" w:rsidR="00B81456" w:rsidRDefault="00B81456" w:rsidP="00741C44">
      <w:pPr>
        <w:spacing w:line="360" w:lineRule="auto"/>
        <w:jc w:val="both"/>
        <w:rPr>
          <w:rFonts w:ascii="Arial" w:hAnsi="Arial" w:cs="Arial"/>
        </w:rPr>
      </w:pPr>
    </w:p>
    <w:p w14:paraId="0DA3CC0B" w14:textId="57A92ADC" w:rsidR="00444FFB" w:rsidRDefault="00444FFB" w:rsidP="00741C44">
      <w:pPr>
        <w:spacing w:line="360" w:lineRule="auto"/>
        <w:jc w:val="both"/>
        <w:rPr>
          <w:rFonts w:ascii="Arial" w:hAnsi="Arial" w:cs="Arial"/>
          <w:u w:val="single"/>
        </w:rPr>
      </w:pPr>
      <w:r w:rsidRPr="00444FFB">
        <w:rPr>
          <w:rFonts w:ascii="Arial" w:hAnsi="Arial" w:cs="Arial"/>
          <w:u w:val="single"/>
        </w:rPr>
        <w:t>Sustained Shared Thinking and Emotional Wellbeing- SSTEW scale</w:t>
      </w:r>
    </w:p>
    <w:p w14:paraId="161F3C9A" w14:textId="77777777" w:rsidR="001E7B81" w:rsidRPr="00444FFB" w:rsidRDefault="001E7B81" w:rsidP="00741C44">
      <w:pPr>
        <w:spacing w:line="360" w:lineRule="auto"/>
        <w:jc w:val="both"/>
        <w:rPr>
          <w:rFonts w:ascii="Arial" w:hAnsi="Arial" w:cs="Arial"/>
          <w:u w:val="single"/>
        </w:rPr>
      </w:pPr>
    </w:p>
    <w:p w14:paraId="6988E82B" w14:textId="083F707E" w:rsidR="00CA75FF" w:rsidRDefault="009F62DB" w:rsidP="00CA75FF">
      <w:pPr>
        <w:spacing w:line="360" w:lineRule="auto"/>
        <w:jc w:val="both"/>
        <w:rPr>
          <w:rFonts w:ascii="Arial" w:hAnsi="Arial" w:cs="Arial"/>
        </w:rPr>
      </w:pPr>
      <w:bookmarkStart w:id="17" w:name="OLE_LINK14"/>
      <w:r>
        <w:rPr>
          <w:rFonts w:ascii="Arial" w:hAnsi="Arial" w:cs="Arial"/>
        </w:rPr>
        <w:t xml:space="preserve">In </w:t>
      </w:r>
      <w:r w:rsidRPr="00B62191">
        <w:rPr>
          <w:rFonts w:ascii="Arial" w:hAnsi="Arial" w:cs="Arial"/>
        </w:rPr>
        <w:t>the field of high-quality interactions, the SSTEW scale was developed as a tool to bridge the knowledge gap between research and practice and to promote sustainability, integrity and</w:t>
      </w:r>
      <w:r>
        <w:rPr>
          <w:rFonts w:ascii="Arial" w:hAnsi="Arial" w:cs="Arial"/>
        </w:rPr>
        <w:t xml:space="preserve"> </w:t>
      </w:r>
      <w:r w:rsidRPr="009E3343">
        <w:rPr>
          <w:rFonts w:ascii="Arial" w:hAnsi="Arial" w:cs="Arial"/>
        </w:rPr>
        <w:t>comprehension</w:t>
      </w:r>
      <w:r w:rsidR="00CA75FF" w:rsidRPr="009E3343">
        <w:rPr>
          <w:rFonts w:ascii="Arial" w:hAnsi="Arial" w:cs="Arial"/>
        </w:rPr>
        <w:t xml:space="preserve"> </w:t>
      </w:r>
      <w:bookmarkEnd w:id="17"/>
      <w:r w:rsidR="00CA75FF" w:rsidRPr="009E3343">
        <w:rPr>
          <w:rFonts w:ascii="Arial" w:hAnsi="Arial" w:cs="Arial"/>
        </w:rPr>
        <w:t xml:space="preserve">(Howard, et al., 2018). </w:t>
      </w:r>
      <w:bookmarkStart w:id="18" w:name="OLE_LINK15"/>
      <w:r w:rsidRPr="009E3343">
        <w:rPr>
          <w:rFonts w:ascii="Arial" w:hAnsi="Arial" w:cs="Arial"/>
        </w:rPr>
        <w:t>However</w:t>
      </w:r>
      <w:r>
        <w:rPr>
          <w:rFonts w:ascii="Arial" w:hAnsi="Arial" w:cs="Arial"/>
        </w:rPr>
        <w:t xml:space="preserve">, </w:t>
      </w:r>
      <w:r w:rsidRPr="009F62DB">
        <w:rPr>
          <w:rFonts w:ascii="Arial" w:hAnsi="Arial" w:cs="Arial"/>
        </w:rPr>
        <w:t>t</w:t>
      </w:r>
      <w:r w:rsidR="00CA75FF" w:rsidRPr="009F62DB">
        <w:rPr>
          <w:rFonts w:ascii="Arial" w:hAnsi="Arial" w:cs="Arial"/>
        </w:rPr>
        <w:t xml:space="preserve">he Study of Early Educational Development (SEED) </w:t>
      </w:r>
      <w:r w:rsidR="00CA75FF" w:rsidRPr="00B62191">
        <w:rPr>
          <w:rFonts w:ascii="Arial" w:hAnsi="Arial" w:cs="Arial"/>
        </w:rPr>
        <w:t xml:space="preserve">research </w:t>
      </w:r>
      <w:r w:rsidRPr="00B62191">
        <w:rPr>
          <w:rFonts w:ascii="Arial" w:hAnsi="Arial" w:cs="Arial"/>
        </w:rPr>
        <w:t xml:space="preserve">uses the SSTEW scale to examine how adults support children’s language for thinking and social and emotional well-being, and the quality of provision and practice relating to sustained shared thinking and emotional well-being of </w:t>
      </w:r>
      <w:bookmarkEnd w:id="18"/>
      <w:r w:rsidRPr="00B62191">
        <w:rPr>
          <w:rFonts w:ascii="Arial" w:hAnsi="Arial" w:cs="Arial"/>
        </w:rPr>
        <w:t>children (</w:t>
      </w:r>
      <w:r w:rsidR="00CA75FF" w:rsidRPr="00B62191">
        <w:rPr>
          <w:rFonts w:ascii="Arial" w:hAnsi="Arial" w:cs="Arial"/>
        </w:rPr>
        <w:t>Watch</w:t>
      </w:r>
      <w:r w:rsidR="00CA75FF" w:rsidRPr="009E3343">
        <w:rPr>
          <w:rFonts w:ascii="Arial" w:hAnsi="Arial" w:cs="Arial"/>
        </w:rPr>
        <w:t xml:space="preserve"> me Grow, date unknown).</w:t>
      </w:r>
      <w:r w:rsidR="00CA75FF">
        <w:rPr>
          <w:rFonts w:ascii="Arial" w:hAnsi="Arial" w:cs="Arial"/>
        </w:rPr>
        <w:t xml:space="preserve"> </w:t>
      </w:r>
      <w:r w:rsidR="00517B98">
        <w:rPr>
          <w:rFonts w:ascii="Arial" w:hAnsi="Arial" w:cs="Arial"/>
        </w:rPr>
        <w:t xml:space="preserve">What is more, </w:t>
      </w:r>
      <w:r w:rsidR="00517B98" w:rsidRPr="009E3343">
        <w:rPr>
          <w:rFonts w:ascii="Arial" w:hAnsi="Arial" w:cs="Arial"/>
        </w:rPr>
        <w:t>Children’s Services central (2021) state</w:t>
      </w:r>
      <w:r w:rsidR="00517B98" w:rsidRPr="009F62DB">
        <w:rPr>
          <w:rFonts w:ascii="Arial" w:hAnsi="Arial" w:cs="Arial"/>
        </w:rPr>
        <w:t xml:space="preserve"> </w:t>
      </w:r>
      <w:bookmarkStart w:id="19" w:name="OLE_LINK16"/>
      <w:r w:rsidR="00517B98" w:rsidRPr="009F62DB">
        <w:rPr>
          <w:rFonts w:ascii="Arial" w:hAnsi="Arial" w:cs="Arial"/>
        </w:rPr>
        <w:t>s</w:t>
      </w:r>
      <w:r w:rsidR="00517B98" w:rsidRPr="009F62DB">
        <w:rPr>
          <w:rFonts w:ascii="Arial" w:hAnsi="Arial" w:cs="Arial"/>
        </w:rPr>
        <w:t>ustain</w:t>
      </w:r>
      <w:r w:rsidRPr="009F62DB">
        <w:rPr>
          <w:rFonts w:ascii="Arial" w:hAnsi="Arial" w:cs="Arial"/>
        </w:rPr>
        <w:t>ed</w:t>
      </w:r>
      <w:r w:rsidR="00517B98" w:rsidRPr="009F62DB">
        <w:rPr>
          <w:rFonts w:ascii="Arial" w:hAnsi="Arial" w:cs="Arial"/>
        </w:rPr>
        <w:t xml:space="preserve"> shared thinking is most strongly associated with Vygotsky's work</w:t>
      </w:r>
      <w:r w:rsidR="00517B98" w:rsidRPr="009F62DB">
        <w:rPr>
          <w:rFonts w:ascii="Arial" w:hAnsi="Arial" w:cs="Arial"/>
        </w:rPr>
        <w:t>, as he</w:t>
      </w:r>
      <w:r w:rsidR="00517B98" w:rsidRPr="009F62DB">
        <w:rPr>
          <w:rFonts w:ascii="Arial" w:hAnsi="Arial" w:cs="Arial"/>
        </w:rPr>
        <w:t xml:space="preserve"> argued </w:t>
      </w:r>
      <w:r w:rsidR="00517B98" w:rsidRPr="00B62191">
        <w:rPr>
          <w:rFonts w:ascii="Arial" w:hAnsi="Arial" w:cs="Arial"/>
        </w:rPr>
        <w:t xml:space="preserve">that </w:t>
      </w:r>
      <w:r w:rsidR="00517B98" w:rsidRPr="00B62191">
        <w:rPr>
          <w:rFonts w:ascii="Arial" w:hAnsi="Arial" w:cs="Arial"/>
        </w:rPr>
        <w:t xml:space="preserve">an </w:t>
      </w:r>
      <w:r w:rsidR="00517B98" w:rsidRPr="00B62191">
        <w:rPr>
          <w:rFonts w:ascii="Arial" w:hAnsi="Arial" w:cs="Arial"/>
        </w:rPr>
        <w:t>educator support in a child's "zone of proximal development" (ZPD) extends a child's learning beyond what they can achieve on their own.</w:t>
      </w:r>
    </w:p>
    <w:p w14:paraId="586A4C1F" w14:textId="77777777" w:rsidR="00CA75FF" w:rsidRDefault="00CA75FF" w:rsidP="00CA75FF">
      <w:pPr>
        <w:spacing w:line="360" w:lineRule="auto"/>
        <w:jc w:val="both"/>
        <w:rPr>
          <w:rFonts w:ascii="Arial" w:hAnsi="Arial" w:cs="Arial"/>
        </w:rPr>
      </w:pPr>
    </w:p>
    <w:bookmarkEnd w:id="19"/>
    <w:p w14:paraId="5AE6CB7C" w14:textId="58A5170F" w:rsidR="007A4D99" w:rsidRDefault="007A4D99" w:rsidP="00444FFB">
      <w:pPr>
        <w:spacing w:line="360" w:lineRule="auto"/>
        <w:jc w:val="both"/>
        <w:rPr>
          <w:rFonts w:ascii="Arial" w:hAnsi="Arial" w:cs="Arial"/>
        </w:rPr>
      </w:pPr>
      <w:r>
        <w:rPr>
          <w:rFonts w:ascii="Arial" w:hAnsi="Arial" w:cs="Arial"/>
        </w:rPr>
        <w:t>In accordance with</w:t>
      </w:r>
      <w:r w:rsidR="0064190E" w:rsidRPr="009E3343">
        <w:rPr>
          <w:rFonts w:ascii="Arial" w:hAnsi="Arial" w:cs="Arial"/>
        </w:rPr>
        <w:t xml:space="preserve"> to Kingston and Siraj (2015)</w:t>
      </w:r>
      <w:r w:rsidR="0064190E" w:rsidRPr="0064190E">
        <w:rPr>
          <w:rFonts w:ascii="Arial" w:hAnsi="Arial" w:cs="Arial"/>
        </w:rPr>
        <w:t xml:space="preserve"> </w:t>
      </w:r>
      <w:r>
        <w:rPr>
          <w:rFonts w:ascii="Arial" w:hAnsi="Arial" w:cs="Arial"/>
        </w:rPr>
        <w:t xml:space="preserve">and Victoria State Government (2020), </w:t>
      </w:r>
      <w:r w:rsidR="0064190E" w:rsidRPr="007A4D99">
        <w:rPr>
          <w:rFonts w:ascii="Arial" w:hAnsi="Arial" w:cs="Arial"/>
        </w:rPr>
        <w:t>the SSTEW scale focuses in particular on the nature of relationships between children and adults as well as between the children themselves. It takes into account how adults</w:t>
      </w:r>
      <w:r w:rsidR="0064190E" w:rsidRPr="00B01040">
        <w:rPr>
          <w:rFonts w:ascii="Arial" w:hAnsi="Arial" w:cs="Arial"/>
        </w:rPr>
        <w:t xml:space="preserve"> respond to children and the way they consciously promote children’s development and their learning. </w:t>
      </w:r>
      <w:bookmarkStart w:id="20" w:name="OLE_LINK29"/>
      <w:r>
        <w:rPr>
          <w:rFonts w:ascii="Arial" w:hAnsi="Arial" w:cs="Arial"/>
        </w:rPr>
        <w:t xml:space="preserve">The curriculum includes the SSTEW scale, which was developed in conjunction with international Quality Rating Scales to evaluate quality in all five areas of child development. </w:t>
      </w:r>
      <w:r w:rsidR="005D149B" w:rsidRPr="009E3343">
        <w:rPr>
          <w:rFonts w:ascii="Arial" w:hAnsi="Arial" w:cs="Arial"/>
        </w:rPr>
        <w:t xml:space="preserve"> </w:t>
      </w:r>
      <w:bookmarkEnd w:id="20"/>
      <w:r w:rsidR="005D149B" w:rsidRPr="009E3343">
        <w:rPr>
          <w:rFonts w:ascii="Arial" w:hAnsi="Arial" w:cs="Arial"/>
        </w:rPr>
        <w:t>The SSTEW scale is built for research, reflection, self-improvement and audit</w:t>
      </w:r>
      <w:r>
        <w:rPr>
          <w:rFonts w:ascii="Arial" w:hAnsi="Arial" w:cs="Arial"/>
        </w:rPr>
        <w:t xml:space="preserve">. </w:t>
      </w:r>
    </w:p>
    <w:p w14:paraId="5B49895F" w14:textId="77777777" w:rsidR="007A4D99" w:rsidRDefault="007A4D99" w:rsidP="00444FFB">
      <w:pPr>
        <w:spacing w:line="360" w:lineRule="auto"/>
        <w:jc w:val="both"/>
        <w:rPr>
          <w:rFonts w:ascii="Arial" w:hAnsi="Arial" w:cs="Arial"/>
        </w:rPr>
      </w:pPr>
    </w:p>
    <w:p w14:paraId="5D85EFD3" w14:textId="21174B7A" w:rsidR="005D149B" w:rsidRDefault="001158ED" w:rsidP="00444FFB">
      <w:pPr>
        <w:spacing w:line="360" w:lineRule="auto"/>
        <w:jc w:val="both"/>
        <w:rPr>
          <w:rFonts w:ascii="Arial" w:hAnsi="Arial" w:cs="Arial"/>
        </w:rPr>
      </w:pPr>
      <w:bookmarkStart w:id="21" w:name="OLE_LINK30"/>
      <w:r w:rsidRPr="009E3343">
        <w:rPr>
          <w:rFonts w:ascii="Arial" w:hAnsi="Arial" w:cs="Arial"/>
        </w:rPr>
        <w:t xml:space="preserve">Siraj-Blatchford (2005) believes there is </w:t>
      </w:r>
      <w:r w:rsidRPr="007A4D99">
        <w:rPr>
          <w:rFonts w:ascii="Arial" w:hAnsi="Arial" w:cs="Arial"/>
        </w:rPr>
        <w:t>a strong association with sustained shared thinking and high-quality teaching and learning for young children</w:t>
      </w:r>
      <w:r w:rsidRPr="007A4D99">
        <w:rPr>
          <w:rFonts w:ascii="Arial" w:hAnsi="Arial" w:cs="Arial"/>
        </w:rPr>
        <w:t xml:space="preserve">. </w:t>
      </w:r>
      <w:bookmarkStart w:id="22" w:name="OLE_LINK17"/>
      <w:bookmarkEnd w:id="21"/>
      <w:r w:rsidR="00444FFB" w:rsidRPr="007A4D99">
        <w:rPr>
          <w:rFonts w:ascii="Arial" w:hAnsi="Arial" w:cs="Arial"/>
        </w:rPr>
        <w:t xml:space="preserve">Identified in the </w:t>
      </w:r>
      <w:r w:rsidR="00CA75FF" w:rsidRPr="007A4D99">
        <w:rPr>
          <w:rFonts w:ascii="Arial" w:hAnsi="Arial" w:cs="Arial"/>
        </w:rPr>
        <w:lastRenderedPageBreak/>
        <w:t>results of</w:t>
      </w:r>
      <w:r w:rsidR="00444FFB" w:rsidRPr="007A4D99">
        <w:rPr>
          <w:rFonts w:ascii="Arial" w:hAnsi="Arial" w:cs="Arial"/>
        </w:rPr>
        <w:t xml:space="preserve"> the REPEY study, Siraj-Blatchford (2002) found that although children spent most of their time in small groups, observations </w:t>
      </w:r>
      <w:r w:rsidR="009F62DB" w:rsidRPr="007A4D99">
        <w:rPr>
          <w:rFonts w:ascii="Arial" w:hAnsi="Arial" w:cs="Arial"/>
        </w:rPr>
        <w:t>indicate</w:t>
      </w:r>
      <w:r w:rsidR="00444FFB" w:rsidRPr="007A4D99">
        <w:rPr>
          <w:rFonts w:ascii="Arial" w:hAnsi="Arial" w:cs="Arial"/>
        </w:rPr>
        <w:t xml:space="preserve"> that sustained shared thinking was most likely to occur when children interac</w:t>
      </w:r>
      <w:r w:rsidR="009F62DB" w:rsidRPr="007A4D99">
        <w:rPr>
          <w:rFonts w:ascii="Arial" w:hAnsi="Arial" w:cs="Arial"/>
        </w:rPr>
        <w:t>ted</w:t>
      </w:r>
      <w:r w:rsidR="00444FFB" w:rsidRPr="007A4D99">
        <w:rPr>
          <w:rFonts w:ascii="Arial" w:hAnsi="Arial" w:cs="Arial"/>
        </w:rPr>
        <w:t xml:space="preserve"> with an a</w:t>
      </w:r>
      <w:r w:rsidR="00444FFB" w:rsidRPr="00B01040">
        <w:rPr>
          <w:rFonts w:ascii="Arial" w:hAnsi="Arial" w:cs="Arial"/>
        </w:rPr>
        <w:t>dult</w:t>
      </w:r>
      <w:bookmarkEnd w:id="22"/>
      <w:r w:rsidR="00B01040" w:rsidRPr="00B01040">
        <w:rPr>
          <w:rFonts w:ascii="Arial" w:hAnsi="Arial" w:cs="Arial"/>
        </w:rPr>
        <w:t xml:space="preserve"> on a</w:t>
      </w:r>
      <w:r w:rsidR="00B01040">
        <w:rPr>
          <w:rFonts w:ascii="Arial" w:hAnsi="Arial" w:cs="Arial"/>
        </w:rPr>
        <w:t xml:space="preserve"> one-to-one basis</w:t>
      </w:r>
      <w:r w:rsidR="00444FFB">
        <w:rPr>
          <w:rFonts w:ascii="Arial" w:hAnsi="Arial" w:cs="Arial"/>
        </w:rPr>
        <w:t xml:space="preserve">. </w:t>
      </w:r>
      <w:r>
        <w:rPr>
          <w:rFonts w:ascii="Arial" w:hAnsi="Arial" w:cs="Arial"/>
        </w:rPr>
        <w:t>Likewise,</w:t>
      </w:r>
      <w:r w:rsidR="00444FFB">
        <w:rPr>
          <w:rFonts w:ascii="Arial" w:hAnsi="Arial" w:cs="Arial"/>
        </w:rPr>
        <w:t xml:space="preserve"> </w:t>
      </w:r>
      <w:bookmarkStart w:id="23" w:name="OLE_LINK18"/>
      <w:r w:rsidRPr="009E3343">
        <w:rPr>
          <w:rFonts w:ascii="Arial" w:hAnsi="Arial" w:cs="Arial"/>
        </w:rPr>
        <w:t>Children’s Services Central (2021) also state</w:t>
      </w:r>
      <w:r w:rsidRPr="00FA2EBD">
        <w:rPr>
          <w:rFonts w:ascii="Arial" w:hAnsi="Arial" w:cs="Arial"/>
        </w:rPr>
        <w:t xml:space="preserve"> </w:t>
      </w:r>
      <w:bookmarkStart w:id="24" w:name="OLE_LINK31"/>
      <w:r w:rsidRPr="0096364B">
        <w:rPr>
          <w:rFonts w:ascii="Arial" w:hAnsi="Arial" w:cs="Arial"/>
        </w:rPr>
        <w:t xml:space="preserve">though the findings of the EPPE </w:t>
      </w:r>
      <w:r w:rsidR="0096364B" w:rsidRPr="0096364B">
        <w:rPr>
          <w:rFonts w:ascii="Arial" w:hAnsi="Arial" w:cs="Arial"/>
        </w:rPr>
        <w:t>study’s</w:t>
      </w:r>
      <w:r w:rsidRPr="0096364B">
        <w:rPr>
          <w:rFonts w:ascii="Arial" w:hAnsi="Arial" w:cs="Arial"/>
        </w:rPr>
        <w:t xml:space="preserve"> focus on </w:t>
      </w:r>
      <w:r w:rsidR="0096364B" w:rsidRPr="0096364B">
        <w:rPr>
          <w:rFonts w:ascii="Arial" w:hAnsi="Arial" w:cs="Arial"/>
        </w:rPr>
        <w:t xml:space="preserve">one-to-one interactions between </w:t>
      </w:r>
      <w:r w:rsidRPr="0096364B">
        <w:rPr>
          <w:rFonts w:ascii="Arial" w:hAnsi="Arial" w:cs="Arial"/>
        </w:rPr>
        <w:t>adult</w:t>
      </w:r>
      <w:r w:rsidR="0096364B" w:rsidRPr="0096364B">
        <w:rPr>
          <w:rFonts w:ascii="Arial" w:hAnsi="Arial" w:cs="Arial"/>
        </w:rPr>
        <w:t>s</w:t>
      </w:r>
      <w:r w:rsidRPr="0096364B">
        <w:rPr>
          <w:rFonts w:ascii="Arial" w:hAnsi="Arial" w:cs="Arial"/>
        </w:rPr>
        <w:t xml:space="preserve"> and chil</w:t>
      </w:r>
      <w:r w:rsidR="0096364B" w:rsidRPr="0096364B">
        <w:rPr>
          <w:rFonts w:ascii="Arial" w:hAnsi="Arial" w:cs="Arial"/>
        </w:rPr>
        <w:t>dren</w:t>
      </w:r>
      <w:r w:rsidRPr="0096364B">
        <w:rPr>
          <w:rFonts w:ascii="Arial" w:hAnsi="Arial" w:cs="Arial"/>
        </w:rPr>
        <w:t>, sustained shared thinking has since been recognised as valuable on a broader scale involving educators and groups of children as well as between groups of children.</w:t>
      </w:r>
      <w:bookmarkEnd w:id="23"/>
    </w:p>
    <w:bookmarkEnd w:id="24"/>
    <w:p w14:paraId="78DFE33F" w14:textId="77777777" w:rsidR="001E7B81" w:rsidRDefault="001E7B81" w:rsidP="00444FFB">
      <w:pPr>
        <w:spacing w:line="360" w:lineRule="auto"/>
        <w:jc w:val="both"/>
        <w:rPr>
          <w:rFonts w:ascii="Arial" w:hAnsi="Arial" w:cs="Arial"/>
        </w:rPr>
      </w:pPr>
    </w:p>
    <w:p w14:paraId="144CAE68" w14:textId="52F66B60" w:rsidR="006A05EC" w:rsidRPr="006A05EC" w:rsidRDefault="006A05EC" w:rsidP="00444FFB">
      <w:pPr>
        <w:spacing w:line="360" w:lineRule="auto"/>
        <w:jc w:val="both"/>
        <w:rPr>
          <w:rFonts w:ascii="Arial" w:hAnsi="Arial" w:cs="Arial"/>
          <w:u w:val="single"/>
        </w:rPr>
      </w:pPr>
      <w:r w:rsidRPr="006A05EC">
        <w:rPr>
          <w:rFonts w:ascii="Arial" w:hAnsi="Arial" w:cs="Arial"/>
          <w:u w:val="single"/>
        </w:rPr>
        <w:t xml:space="preserve">Comparison in </w:t>
      </w:r>
      <w:r w:rsidR="00CA75FF">
        <w:rPr>
          <w:rFonts w:ascii="Arial" w:hAnsi="Arial" w:cs="Arial"/>
          <w:u w:val="single"/>
        </w:rPr>
        <w:t>Environmental Scales</w:t>
      </w:r>
    </w:p>
    <w:p w14:paraId="4072F6E2" w14:textId="77777777" w:rsidR="006A05EC" w:rsidRDefault="006A05EC" w:rsidP="00444FFB">
      <w:pPr>
        <w:spacing w:line="360" w:lineRule="auto"/>
        <w:jc w:val="both"/>
        <w:rPr>
          <w:rFonts w:ascii="Arial" w:hAnsi="Arial" w:cs="Arial"/>
        </w:rPr>
      </w:pPr>
    </w:p>
    <w:p w14:paraId="1CDE61C8" w14:textId="1C7E9B16" w:rsidR="00CA75FF" w:rsidRPr="009E3343" w:rsidRDefault="005D149B" w:rsidP="006A05EC">
      <w:pPr>
        <w:spacing w:line="360" w:lineRule="auto"/>
        <w:jc w:val="both"/>
        <w:rPr>
          <w:rFonts w:ascii="Arial" w:hAnsi="Arial" w:cs="Arial"/>
        </w:rPr>
      </w:pPr>
      <w:r w:rsidRPr="0096364B">
        <w:rPr>
          <w:rFonts w:ascii="Arial" w:hAnsi="Arial" w:cs="Arial"/>
        </w:rPr>
        <w:t>Using the SSTEW scale</w:t>
      </w:r>
      <w:r w:rsidRPr="0096364B">
        <w:rPr>
          <w:rFonts w:ascii="Arial" w:hAnsi="Arial" w:cs="Arial"/>
        </w:rPr>
        <w:t xml:space="preserve"> and ECERS</w:t>
      </w:r>
      <w:r w:rsidRPr="0096364B">
        <w:rPr>
          <w:rFonts w:ascii="Arial" w:hAnsi="Arial" w:cs="Arial"/>
        </w:rPr>
        <w:t xml:space="preserve"> together provides a more complete picture of what quality early childhood care and education looks like</w:t>
      </w:r>
      <w:r w:rsidRPr="0096364B">
        <w:rPr>
          <w:rFonts w:ascii="Arial" w:hAnsi="Arial" w:cs="Arial"/>
        </w:rPr>
        <w:t xml:space="preserve"> (Victoria State Government, 2020). However, i</w:t>
      </w:r>
      <w:r w:rsidR="00444FFB" w:rsidRPr="0096364B">
        <w:rPr>
          <w:rFonts w:ascii="Arial" w:hAnsi="Arial" w:cs="Arial"/>
        </w:rPr>
        <w:t xml:space="preserve">n comparison, Hoare (date unknown) states SSTEW scales build on ECERS as they focus on the pedagogy within the setting and the adult’s role in supporting development. </w:t>
      </w:r>
      <w:r w:rsidR="006A05EC" w:rsidRPr="0096364B">
        <w:rPr>
          <w:rFonts w:ascii="Arial" w:hAnsi="Arial" w:cs="Arial"/>
        </w:rPr>
        <w:t>The ECERS and SSTEW scales share a similarity</w:t>
      </w:r>
      <w:r w:rsidR="006A05EC">
        <w:rPr>
          <w:rFonts w:ascii="Arial" w:hAnsi="Arial" w:cs="Arial"/>
        </w:rPr>
        <w:t xml:space="preserve"> in subscales. The ECERS apparatus consists of </w:t>
      </w:r>
      <w:r w:rsidR="006A05EC" w:rsidRPr="00B01040">
        <w:rPr>
          <w:rFonts w:ascii="Arial" w:hAnsi="Arial" w:cs="Arial"/>
        </w:rPr>
        <w:t>7 subscales</w:t>
      </w:r>
      <w:r w:rsidR="00B01040" w:rsidRPr="00B01040">
        <w:rPr>
          <w:rFonts w:ascii="Arial" w:hAnsi="Arial" w:cs="Arial"/>
        </w:rPr>
        <w:t>:</w:t>
      </w:r>
      <w:r w:rsidR="006A05EC" w:rsidRPr="00B01040">
        <w:rPr>
          <w:rFonts w:ascii="Arial" w:hAnsi="Arial" w:cs="Arial"/>
        </w:rPr>
        <w:t xml:space="preserve"> </w:t>
      </w:r>
      <w:r w:rsidR="0096364B">
        <w:rPr>
          <w:rFonts w:ascii="Arial" w:hAnsi="Arial" w:cs="Arial"/>
        </w:rPr>
        <w:t>“</w:t>
      </w:r>
      <w:r w:rsidR="006A05EC" w:rsidRPr="00B01040">
        <w:rPr>
          <w:rFonts w:ascii="Arial" w:hAnsi="Arial" w:cs="Arial"/>
        </w:rPr>
        <w:t xml:space="preserve">space and furnishing, personal care routines, language </w:t>
      </w:r>
      <w:r w:rsidR="006A05EC" w:rsidRPr="009E3343">
        <w:rPr>
          <w:rFonts w:ascii="Arial" w:hAnsi="Arial" w:cs="Arial"/>
        </w:rPr>
        <w:t>reasoning, activities, interactions, programme structure, and parents and staff</w:t>
      </w:r>
      <w:r w:rsidR="0096364B">
        <w:rPr>
          <w:rFonts w:ascii="Arial" w:hAnsi="Arial" w:cs="Arial"/>
        </w:rPr>
        <w:t>”</w:t>
      </w:r>
      <w:r w:rsidR="006A05EC" w:rsidRPr="009E3343">
        <w:rPr>
          <w:rFonts w:ascii="Arial" w:hAnsi="Arial" w:cs="Arial"/>
        </w:rPr>
        <w:t xml:space="preserve"> (Environment Rating Scales Institute, date unknown). Whereas the SSTEW scales have 5: </w:t>
      </w:r>
      <w:r w:rsidR="0096364B">
        <w:rPr>
          <w:rFonts w:ascii="Arial" w:hAnsi="Arial" w:cs="Arial"/>
        </w:rPr>
        <w:t>“</w:t>
      </w:r>
      <w:r w:rsidR="006A05EC" w:rsidRPr="009E3343">
        <w:rPr>
          <w:rFonts w:ascii="Arial" w:hAnsi="Arial" w:cs="Arial"/>
        </w:rPr>
        <w:t>building trust confidence and independence, social and emotional wellbeing, supporting and extending language and communication, supporting learning and critical thinking, and assessing learning and language</w:t>
      </w:r>
      <w:r w:rsidR="0096364B">
        <w:rPr>
          <w:rFonts w:ascii="Arial" w:hAnsi="Arial" w:cs="Arial"/>
        </w:rPr>
        <w:t>”</w:t>
      </w:r>
      <w:r w:rsidR="006A05EC" w:rsidRPr="009E3343">
        <w:rPr>
          <w:rFonts w:ascii="Arial" w:hAnsi="Arial" w:cs="Arial"/>
        </w:rPr>
        <w:t xml:space="preserve"> (Victoria State Government, 2020). </w:t>
      </w:r>
    </w:p>
    <w:p w14:paraId="06404FCE" w14:textId="77777777" w:rsidR="00CA75FF" w:rsidRPr="009E3343" w:rsidRDefault="00CA75FF" w:rsidP="006A05EC">
      <w:pPr>
        <w:spacing w:line="360" w:lineRule="auto"/>
        <w:jc w:val="both"/>
        <w:rPr>
          <w:rFonts w:ascii="Arial" w:hAnsi="Arial" w:cs="Arial"/>
        </w:rPr>
      </w:pPr>
    </w:p>
    <w:p w14:paraId="77EE462E" w14:textId="02E60083" w:rsidR="006A05EC" w:rsidRDefault="00CA75FF" w:rsidP="00444FFB">
      <w:pPr>
        <w:spacing w:line="360" w:lineRule="auto"/>
        <w:jc w:val="both"/>
        <w:rPr>
          <w:rFonts w:ascii="Arial" w:hAnsi="Arial" w:cs="Arial"/>
        </w:rPr>
      </w:pPr>
      <w:r w:rsidRPr="009E3343">
        <w:rPr>
          <w:rFonts w:ascii="Arial" w:hAnsi="Arial" w:cs="Arial"/>
        </w:rPr>
        <w:t>Brodie (2015)</w:t>
      </w:r>
      <w:r w:rsidRPr="009E3343">
        <w:rPr>
          <w:rFonts w:ascii="Arial" w:hAnsi="Arial" w:cs="Arial"/>
        </w:rPr>
        <w:t xml:space="preserve"> also</w:t>
      </w:r>
      <w:r w:rsidRPr="009E3343">
        <w:rPr>
          <w:rFonts w:ascii="Arial" w:hAnsi="Arial" w:cs="Arial"/>
        </w:rPr>
        <w:t xml:space="preserve"> </w:t>
      </w:r>
      <w:r w:rsidRPr="009E3343">
        <w:rPr>
          <w:rFonts w:ascii="Arial" w:hAnsi="Arial" w:cs="Arial"/>
        </w:rPr>
        <w:t>recognises</w:t>
      </w:r>
      <w:r w:rsidRPr="009E3343">
        <w:rPr>
          <w:rFonts w:ascii="Arial" w:hAnsi="Arial" w:cs="Arial"/>
        </w:rPr>
        <w:t xml:space="preserve"> the structure</w:t>
      </w:r>
      <w:r w:rsidRPr="00CA75FF">
        <w:rPr>
          <w:rFonts w:ascii="Arial" w:hAnsi="Arial" w:cs="Arial"/>
        </w:rPr>
        <w:t xml:space="preserve"> and concept of these scales are recognisable to anyone who has utilised the ECERS. In a nutshell, each item is given a rating </w:t>
      </w:r>
      <w:r w:rsidRPr="009E3343">
        <w:rPr>
          <w:rFonts w:ascii="Arial" w:hAnsi="Arial" w:cs="Arial"/>
        </w:rPr>
        <w:t xml:space="preserve">between 1 and 7 based on three observations. </w:t>
      </w:r>
      <w:r w:rsidR="006A05EC" w:rsidRPr="009E3343">
        <w:rPr>
          <w:rFonts w:ascii="Arial" w:hAnsi="Arial" w:cs="Arial"/>
        </w:rPr>
        <w:t xml:space="preserve"> </w:t>
      </w:r>
      <w:bookmarkStart w:id="25" w:name="OLE_LINK19"/>
      <w:r w:rsidR="00B01040" w:rsidRPr="009E3343">
        <w:rPr>
          <w:rFonts w:ascii="Arial" w:hAnsi="Arial" w:cs="Arial"/>
        </w:rPr>
        <w:t>However</w:t>
      </w:r>
      <w:r w:rsidRPr="009E3343">
        <w:rPr>
          <w:rFonts w:ascii="Arial" w:hAnsi="Arial" w:cs="Arial"/>
        </w:rPr>
        <w:t xml:space="preserve">, </w:t>
      </w:r>
      <w:r w:rsidR="00B01040" w:rsidRPr="009E3343">
        <w:rPr>
          <w:rFonts w:ascii="Arial" w:hAnsi="Arial" w:cs="Arial"/>
        </w:rPr>
        <w:t>on the other hand, Howard</w:t>
      </w:r>
      <w:r w:rsidRPr="009E3343">
        <w:rPr>
          <w:rFonts w:ascii="Arial" w:hAnsi="Arial" w:cs="Arial"/>
        </w:rPr>
        <w:t xml:space="preserve"> et al</w:t>
      </w:r>
      <w:r w:rsidR="00B01040" w:rsidRPr="009E3343">
        <w:rPr>
          <w:rFonts w:ascii="Arial" w:hAnsi="Arial" w:cs="Arial"/>
        </w:rPr>
        <w:t>’s</w:t>
      </w:r>
      <w:r w:rsidRPr="009E3343">
        <w:rPr>
          <w:rFonts w:ascii="Arial" w:hAnsi="Arial" w:cs="Arial"/>
        </w:rPr>
        <w:t xml:space="preserve">. </w:t>
      </w:r>
      <w:r w:rsidR="00B01040" w:rsidRPr="009E3343">
        <w:rPr>
          <w:rFonts w:ascii="Arial" w:hAnsi="Arial" w:cs="Arial"/>
        </w:rPr>
        <w:t xml:space="preserve">research </w:t>
      </w:r>
      <w:r w:rsidRPr="009E3343">
        <w:rPr>
          <w:rFonts w:ascii="Arial" w:hAnsi="Arial" w:cs="Arial"/>
        </w:rPr>
        <w:t>(2018),</w:t>
      </w:r>
      <w:r w:rsidR="00B01040" w:rsidRPr="009E3343">
        <w:rPr>
          <w:rFonts w:ascii="Arial" w:hAnsi="Arial" w:cs="Arial"/>
        </w:rPr>
        <w:t xml:space="preserve"> the</w:t>
      </w:r>
      <w:r w:rsidR="00B01040">
        <w:rPr>
          <w:rFonts w:ascii="Arial" w:hAnsi="Arial" w:cs="Arial"/>
        </w:rPr>
        <w:t xml:space="preserve"> </w:t>
      </w:r>
      <w:r w:rsidR="00B01040" w:rsidRPr="0096364B">
        <w:rPr>
          <w:rFonts w:ascii="Arial" w:hAnsi="Arial" w:cs="Arial"/>
        </w:rPr>
        <w:t xml:space="preserve">areas of learning and development and content/subject knowledge covered by the subscales are the most notable distinctions between the scales. </w:t>
      </w:r>
      <w:r w:rsidRPr="0096364B">
        <w:rPr>
          <w:rFonts w:ascii="Arial" w:hAnsi="Arial" w:cs="Arial"/>
        </w:rPr>
        <w:t xml:space="preserve"> </w:t>
      </w:r>
      <w:r w:rsidR="00B01040" w:rsidRPr="0096364B">
        <w:rPr>
          <w:rFonts w:ascii="Arial" w:hAnsi="Arial" w:cs="Arial"/>
        </w:rPr>
        <w:t>A ‘snapshot’ of curricular knowledge and the children’s literacy, mathematical, science and exploration development areas are provided by ECERS. Typically, the topics covered fall under the cognitive and academic domains of development.</w:t>
      </w:r>
      <w:bookmarkEnd w:id="25"/>
      <w:r w:rsidR="00B01040" w:rsidRPr="0096364B">
        <w:rPr>
          <w:rFonts w:ascii="Arial" w:hAnsi="Arial" w:cs="Arial"/>
        </w:rPr>
        <w:t xml:space="preserve"> As opposed to this</w:t>
      </w:r>
      <w:r w:rsidRPr="0096364B">
        <w:rPr>
          <w:rFonts w:ascii="Arial" w:hAnsi="Arial" w:cs="Arial"/>
        </w:rPr>
        <w:t>, Stewart (2015) emphasises previous quality rating scales have focused on environmental and routine aspects but look fairly briefly at the quality of relationships and interactions.</w:t>
      </w:r>
      <w:r w:rsidR="0069522F" w:rsidRPr="0096364B">
        <w:rPr>
          <w:rFonts w:ascii="Arial" w:hAnsi="Arial" w:cs="Arial"/>
        </w:rPr>
        <w:t xml:space="preserve"> On the other hand, Purdon (2014) states the </w:t>
      </w:r>
      <w:r w:rsidR="0069522F" w:rsidRPr="0096364B">
        <w:rPr>
          <w:rFonts w:ascii="Arial" w:hAnsi="Arial" w:cs="Arial"/>
        </w:rPr>
        <w:lastRenderedPageBreak/>
        <w:t>nature of thinking skills, the pedagogy of thinking skills, including links to language development, co-constructions, and the adult role, including links to the Z</w:t>
      </w:r>
      <w:r w:rsidR="0069522F">
        <w:rPr>
          <w:rFonts w:ascii="Arial" w:hAnsi="Arial" w:cs="Arial"/>
        </w:rPr>
        <w:t xml:space="preserve">one of Proximal Development, are just a few of the topics that fall under the </w:t>
      </w:r>
      <w:r w:rsidR="0069522F" w:rsidRPr="009E3343">
        <w:rPr>
          <w:rFonts w:ascii="Arial" w:hAnsi="Arial" w:cs="Arial"/>
        </w:rPr>
        <w:t xml:space="preserve">sustained shared thinking concept and require further investigation. However, </w:t>
      </w:r>
      <w:r w:rsidRPr="009E3343">
        <w:rPr>
          <w:rFonts w:ascii="Arial" w:hAnsi="Arial" w:cs="Arial"/>
        </w:rPr>
        <w:t>Stewart (2015) continues to express the SSTEW Scale goes further by defining not</w:t>
      </w:r>
      <w:r w:rsidRPr="00CA75FF">
        <w:rPr>
          <w:rFonts w:ascii="Arial" w:hAnsi="Arial" w:cs="Arial"/>
        </w:rPr>
        <w:t xml:space="preserve"> only the learning behaviours and learning attitudes that characterise effective learning, but what adults actually do to support the emotional wellbeing of their children.</w:t>
      </w:r>
    </w:p>
    <w:p w14:paraId="2759C291" w14:textId="77777777" w:rsidR="00CA75FF" w:rsidRDefault="00CA75FF" w:rsidP="00741C44">
      <w:pPr>
        <w:spacing w:line="360" w:lineRule="auto"/>
        <w:jc w:val="both"/>
        <w:rPr>
          <w:rFonts w:ascii="Arial" w:hAnsi="Arial" w:cs="Arial"/>
        </w:rPr>
      </w:pPr>
    </w:p>
    <w:p w14:paraId="62B1C695" w14:textId="06CBA02A" w:rsidR="005A41B2" w:rsidRPr="005A41B2" w:rsidRDefault="005A41B2" w:rsidP="00741C44">
      <w:pPr>
        <w:spacing w:line="360" w:lineRule="auto"/>
        <w:jc w:val="both"/>
        <w:rPr>
          <w:rFonts w:ascii="Arial" w:hAnsi="Arial" w:cs="Arial"/>
          <w:u w:val="single"/>
        </w:rPr>
      </w:pPr>
      <w:r w:rsidRPr="005A41B2">
        <w:rPr>
          <w:rFonts w:ascii="Arial" w:hAnsi="Arial" w:cs="Arial"/>
          <w:u w:val="single"/>
        </w:rPr>
        <w:t>Conclusion</w:t>
      </w:r>
    </w:p>
    <w:p w14:paraId="4C9BD14A" w14:textId="77777777" w:rsidR="005A41B2" w:rsidRDefault="005A41B2" w:rsidP="00741C44">
      <w:pPr>
        <w:spacing w:line="360" w:lineRule="auto"/>
        <w:jc w:val="both"/>
        <w:rPr>
          <w:rFonts w:ascii="Arial" w:hAnsi="Arial" w:cs="Arial"/>
        </w:rPr>
      </w:pPr>
    </w:p>
    <w:p w14:paraId="4EACB7FB" w14:textId="1F6FF60F" w:rsidR="00CA75FF" w:rsidRPr="00076B10" w:rsidRDefault="00CA75FF" w:rsidP="00CA75FF">
      <w:pPr>
        <w:spacing w:line="360" w:lineRule="auto"/>
        <w:jc w:val="both"/>
        <w:rPr>
          <w:rFonts w:ascii="Arial" w:hAnsi="Arial" w:cs="Arial"/>
          <w:color w:val="000000" w:themeColor="text1"/>
        </w:rPr>
      </w:pPr>
      <w:r>
        <w:rPr>
          <w:rFonts w:ascii="Arial" w:hAnsi="Arial" w:cs="Arial"/>
          <w:color w:val="000000" w:themeColor="text1"/>
        </w:rPr>
        <w:t xml:space="preserve">In </w:t>
      </w:r>
      <w:r w:rsidRPr="0096364B">
        <w:rPr>
          <w:rFonts w:ascii="Arial" w:hAnsi="Arial" w:cs="Arial"/>
          <w:color w:val="000000" w:themeColor="text1"/>
        </w:rPr>
        <w:t xml:space="preserve">conclusion, </w:t>
      </w:r>
      <w:bookmarkStart w:id="26" w:name="OLE_LINK20"/>
      <w:r w:rsidRPr="0096364B">
        <w:rPr>
          <w:rStyle w:val="sw"/>
          <w:rFonts w:ascii="Arial" w:hAnsi="Arial" w:cs="Arial"/>
          <w:color w:val="000000" w:themeColor="text1"/>
          <w:shd w:val="clear" w:color="auto" w:fill="FFFFFF"/>
        </w:rPr>
        <w:t>providing a</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high-quality</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provision</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has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the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greatest</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benefits.</w:t>
      </w:r>
      <w:r w:rsidRPr="0096364B">
        <w:rPr>
          <w:rFonts w:ascii="Arial" w:hAnsi="Arial" w:cs="Arial"/>
          <w:color w:val="000000" w:themeColor="text1"/>
          <w:shd w:val="clear" w:color="auto" w:fill="FFFFFF"/>
        </w:rPr>
        <w:t xml:space="preserve"> </w:t>
      </w:r>
      <w:bookmarkEnd w:id="26"/>
      <w:r w:rsidR="00A10457" w:rsidRPr="0096364B">
        <w:rPr>
          <w:rStyle w:val="sw"/>
          <w:rFonts w:ascii="Arial" w:hAnsi="Arial" w:cs="Arial"/>
          <w:color w:val="000000" w:themeColor="text1"/>
          <w:shd w:val="clear" w:color="auto" w:fill="FFFFFF"/>
        </w:rPr>
        <w:t xml:space="preserve">A child’s early years are extremely significant. Insufficient foundations can have a </w:t>
      </w:r>
      <w:r w:rsidR="007A4D99" w:rsidRPr="0096364B">
        <w:rPr>
          <w:rStyle w:val="sw"/>
          <w:rFonts w:ascii="Arial" w:hAnsi="Arial" w:cs="Arial"/>
          <w:color w:val="000000" w:themeColor="text1"/>
          <w:shd w:val="clear" w:color="auto" w:fill="FFFFFF"/>
        </w:rPr>
        <w:t>detrimental</w:t>
      </w:r>
      <w:r w:rsidR="00A10457" w:rsidRPr="0096364B">
        <w:rPr>
          <w:rStyle w:val="sw"/>
          <w:rFonts w:ascii="Arial" w:hAnsi="Arial" w:cs="Arial"/>
          <w:color w:val="000000" w:themeColor="text1"/>
          <w:shd w:val="clear" w:color="auto" w:fill="FFFFFF"/>
        </w:rPr>
        <w:t xml:space="preserve"> impact on children’s development, as overwhelming evidence suggests that foundations are established in the early years of life. The quality of a child’s early guidance and care has a significant impact on their future choices, achievements, well-being and resilience. </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Environmental rating</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scale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are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observational</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assessors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for</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measuring</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the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quality</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of</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program's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process.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The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purpose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of</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ECERS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is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to</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provide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an</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objective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vehicle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for</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research-based</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practice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and</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tool</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designed</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to</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assess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the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quality</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of</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early learning</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environments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designed</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for</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specific</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groups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of</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children.</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However,</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the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SSTEW</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scale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is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based</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on</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ECEERS.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They</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focus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on</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environmental</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pedagogy,</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the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role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of</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adults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in</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supporting</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learning</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and</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development,</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and</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look</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at</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high-quality</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interactions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between</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children,</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while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ECERS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focuses</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on</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the</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physical</w:t>
      </w:r>
      <w:r w:rsidRPr="0096364B">
        <w:rPr>
          <w:rFonts w:ascii="Arial" w:hAnsi="Arial" w:cs="Arial"/>
          <w:color w:val="000000" w:themeColor="text1"/>
          <w:shd w:val="clear" w:color="auto" w:fill="FFFFFF"/>
        </w:rPr>
        <w:t xml:space="preserve"> </w:t>
      </w:r>
      <w:r w:rsidRPr="0096364B">
        <w:rPr>
          <w:rStyle w:val="sw"/>
          <w:rFonts w:ascii="Arial" w:hAnsi="Arial" w:cs="Arial"/>
          <w:color w:val="000000" w:themeColor="text1"/>
          <w:shd w:val="clear" w:color="auto" w:fill="FFFFFF"/>
        </w:rPr>
        <w:t>environment.</w:t>
      </w:r>
      <w:r w:rsidRPr="00076B10">
        <w:rPr>
          <w:rFonts w:ascii="Arial" w:hAnsi="Arial" w:cs="Arial"/>
          <w:color w:val="000000" w:themeColor="text1"/>
          <w:shd w:val="clear" w:color="auto" w:fill="FFFFFF"/>
        </w:rPr>
        <w:t> </w:t>
      </w:r>
    </w:p>
    <w:p w14:paraId="531AFA1D" w14:textId="77777777" w:rsidR="00CA75FF" w:rsidRPr="00076B10" w:rsidRDefault="00CA75FF" w:rsidP="00CA75FF">
      <w:pPr>
        <w:spacing w:line="360" w:lineRule="auto"/>
        <w:jc w:val="both"/>
        <w:rPr>
          <w:rFonts w:ascii="Arial" w:hAnsi="Arial" w:cs="Arial"/>
          <w:color w:val="000000" w:themeColor="text1"/>
        </w:rPr>
      </w:pPr>
    </w:p>
    <w:p w14:paraId="7FCBF616" w14:textId="77777777" w:rsidR="00CA75FF" w:rsidRPr="00741C44" w:rsidRDefault="00CA75FF" w:rsidP="00741C44">
      <w:pPr>
        <w:spacing w:line="360" w:lineRule="auto"/>
        <w:jc w:val="both"/>
        <w:rPr>
          <w:rFonts w:ascii="Arial" w:hAnsi="Arial" w:cs="Arial"/>
        </w:rPr>
      </w:pPr>
    </w:p>
    <w:sectPr w:rsidR="00CA75FF" w:rsidRPr="00741C44" w:rsidSect="0012090B">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12910" w14:textId="77777777" w:rsidR="0013673B" w:rsidRDefault="0013673B" w:rsidP="00113E8A">
      <w:r>
        <w:separator/>
      </w:r>
    </w:p>
  </w:endnote>
  <w:endnote w:type="continuationSeparator" w:id="0">
    <w:p w14:paraId="2BA7AC07" w14:textId="77777777" w:rsidR="0013673B" w:rsidRDefault="0013673B" w:rsidP="00113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5D54A" w14:textId="77777777" w:rsidR="0013673B" w:rsidRDefault="0013673B" w:rsidP="00113E8A">
      <w:r>
        <w:separator/>
      </w:r>
    </w:p>
  </w:footnote>
  <w:footnote w:type="continuationSeparator" w:id="0">
    <w:p w14:paraId="6A22571E" w14:textId="77777777" w:rsidR="0013673B" w:rsidRDefault="0013673B" w:rsidP="00113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57A25" w14:textId="1EF7120C" w:rsidR="00113E8A" w:rsidRPr="00113E8A" w:rsidRDefault="00113E8A">
    <w:pPr>
      <w:pStyle w:val="Header"/>
      <w:rPr>
        <w:rFonts w:ascii="Arial" w:hAnsi="Arial" w:cs="Arial"/>
        <w:sz w:val="20"/>
        <w:szCs w:val="20"/>
      </w:rPr>
    </w:pPr>
    <w:r w:rsidRPr="00113E8A">
      <w:rPr>
        <w:rFonts w:ascii="Arial" w:hAnsi="Arial" w:cs="Arial"/>
        <w:sz w:val="20"/>
        <w:szCs w:val="20"/>
      </w:rPr>
      <w:t>2011225</w:t>
    </w:r>
  </w:p>
  <w:p w14:paraId="03BB206B" w14:textId="16C53E28" w:rsidR="00113E8A" w:rsidRPr="00113E8A" w:rsidRDefault="00113E8A">
    <w:pPr>
      <w:pStyle w:val="Header"/>
      <w:rPr>
        <w:rFonts w:ascii="Arial" w:hAnsi="Arial" w:cs="Arial"/>
        <w:sz w:val="20"/>
        <w:szCs w:val="20"/>
      </w:rPr>
    </w:pPr>
    <w:r w:rsidRPr="00113E8A">
      <w:rPr>
        <w:rFonts w:ascii="Arial" w:hAnsi="Arial" w:cs="Arial"/>
        <w:sz w:val="20"/>
        <w:szCs w:val="20"/>
      </w:rPr>
      <w:t>ECEY6011</w:t>
    </w:r>
  </w:p>
  <w:p w14:paraId="790FB496" w14:textId="3C5E7645" w:rsidR="00113E8A" w:rsidRPr="00113E8A" w:rsidRDefault="00113E8A">
    <w:pPr>
      <w:pStyle w:val="Header"/>
      <w:rPr>
        <w:rFonts w:ascii="Arial" w:hAnsi="Arial" w:cs="Arial"/>
        <w:sz w:val="20"/>
        <w:szCs w:val="20"/>
      </w:rPr>
    </w:pPr>
    <w:r w:rsidRPr="00113E8A">
      <w:rPr>
        <w:rFonts w:ascii="Arial" w:hAnsi="Arial" w:cs="Arial"/>
        <w:sz w:val="20"/>
        <w:szCs w:val="20"/>
      </w:rP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607054"/>
    <w:multiLevelType w:val="hybridMultilevel"/>
    <w:tmpl w:val="3CDC33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1833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5D9"/>
    <w:rsid w:val="000C6301"/>
    <w:rsid w:val="000F5B9C"/>
    <w:rsid w:val="001100F5"/>
    <w:rsid w:val="00113E8A"/>
    <w:rsid w:val="001158ED"/>
    <w:rsid w:val="0012090B"/>
    <w:rsid w:val="0013673B"/>
    <w:rsid w:val="001E7B81"/>
    <w:rsid w:val="001F2D40"/>
    <w:rsid w:val="00243D6F"/>
    <w:rsid w:val="002C7E51"/>
    <w:rsid w:val="00444FFB"/>
    <w:rsid w:val="0044660D"/>
    <w:rsid w:val="004F4E47"/>
    <w:rsid w:val="00517B98"/>
    <w:rsid w:val="00545C8B"/>
    <w:rsid w:val="005A23FF"/>
    <w:rsid w:val="005A41B2"/>
    <w:rsid w:val="005B2C9F"/>
    <w:rsid w:val="005B5450"/>
    <w:rsid w:val="005B620A"/>
    <w:rsid w:val="005D149B"/>
    <w:rsid w:val="005F65D9"/>
    <w:rsid w:val="0060659A"/>
    <w:rsid w:val="00621303"/>
    <w:rsid w:val="0064190E"/>
    <w:rsid w:val="0069522F"/>
    <w:rsid w:val="006A05EC"/>
    <w:rsid w:val="00741C44"/>
    <w:rsid w:val="00743E46"/>
    <w:rsid w:val="007A4D99"/>
    <w:rsid w:val="0081159B"/>
    <w:rsid w:val="00817AB6"/>
    <w:rsid w:val="008249DE"/>
    <w:rsid w:val="00855D36"/>
    <w:rsid w:val="00876184"/>
    <w:rsid w:val="008F03C8"/>
    <w:rsid w:val="008F74AE"/>
    <w:rsid w:val="0092569B"/>
    <w:rsid w:val="0096364B"/>
    <w:rsid w:val="00997BC8"/>
    <w:rsid w:val="009E3343"/>
    <w:rsid w:val="009E50BA"/>
    <w:rsid w:val="009E5D16"/>
    <w:rsid w:val="009F62DB"/>
    <w:rsid w:val="00A10457"/>
    <w:rsid w:val="00A24A7B"/>
    <w:rsid w:val="00A3207D"/>
    <w:rsid w:val="00A607BD"/>
    <w:rsid w:val="00AA77E5"/>
    <w:rsid w:val="00AC1D68"/>
    <w:rsid w:val="00AD0184"/>
    <w:rsid w:val="00AE5D7A"/>
    <w:rsid w:val="00B01040"/>
    <w:rsid w:val="00B03A63"/>
    <w:rsid w:val="00B62191"/>
    <w:rsid w:val="00B81456"/>
    <w:rsid w:val="00BF095E"/>
    <w:rsid w:val="00C44905"/>
    <w:rsid w:val="00C87794"/>
    <w:rsid w:val="00CA75FF"/>
    <w:rsid w:val="00CB24B4"/>
    <w:rsid w:val="00D35776"/>
    <w:rsid w:val="00D525CB"/>
    <w:rsid w:val="00DE281E"/>
    <w:rsid w:val="00E10059"/>
    <w:rsid w:val="00E36649"/>
    <w:rsid w:val="00E70103"/>
    <w:rsid w:val="00FD4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324453"/>
  <w14:defaultImageDpi w14:val="32767"/>
  <w15:chartTrackingRefBased/>
  <w15:docId w15:val="{9E2270ED-9574-B346-A872-EC484C6CB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65D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3E8A"/>
    <w:pPr>
      <w:tabs>
        <w:tab w:val="center" w:pos="4513"/>
        <w:tab w:val="right" w:pos="9026"/>
      </w:tabs>
    </w:pPr>
  </w:style>
  <w:style w:type="character" w:customStyle="1" w:styleId="HeaderChar">
    <w:name w:val="Header Char"/>
    <w:basedOn w:val="DefaultParagraphFont"/>
    <w:link w:val="Header"/>
    <w:uiPriority w:val="99"/>
    <w:rsid w:val="00113E8A"/>
    <w:rPr>
      <w:rFonts w:ascii="Times New Roman" w:eastAsia="Times New Roman" w:hAnsi="Times New Roman" w:cs="Times New Roman"/>
      <w:lang w:eastAsia="en-GB"/>
    </w:rPr>
  </w:style>
  <w:style w:type="paragraph" w:styleId="Footer">
    <w:name w:val="footer"/>
    <w:basedOn w:val="Normal"/>
    <w:link w:val="FooterChar"/>
    <w:uiPriority w:val="99"/>
    <w:unhideWhenUsed/>
    <w:rsid w:val="00113E8A"/>
    <w:pPr>
      <w:tabs>
        <w:tab w:val="center" w:pos="4513"/>
        <w:tab w:val="right" w:pos="9026"/>
      </w:tabs>
    </w:pPr>
  </w:style>
  <w:style w:type="character" w:customStyle="1" w:styleId="FooterChar">
    <w:name w:val="Footer Char"/>
    <w:basedOn w:val="DefaultParagraphFont"/>
    <w:link w:val="Footer"/>
    <w:uiPriority w:val="99"/>
    <w:rsid w:val="00113E8A"/>
    <w:rPr>
      <w:rFonts w:ascii="Times New Roman" w:eastAsia="Times New Roman" w:hAnsi="Times New Roman" w:cs="Times New Roman"/>
      <w:lang w:eastAsia="en-GB"/>
    </w:rPr>
  </w:style>
  <w:style w:type="paragraph" w:styleId="ListParagraph">
    <w:name w:val="List Paragraph"/>
    <w:basedOn w:val="Normal"/>
    <w:uiPriority w:val="34"/>
    <w:qFormat/>
    <w:rsid w:val="006A05EC"/>
    <w:pPr>
      <w:ind w:left="720"/>
      <w:contextualSpacing/>
    </w:pPr>
  </w:style>
  <w:style w:type="character" w:customStyle="1" w:styleId="sw">
    <w:name w:val="sw"/>
    <w:basedOn w:val="DefaultParagraphFont"/>
    <w:rsid w:val="00CA7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408</TotalTime>
  <Pages>7</Pages>
  <Words>2202</Words>
  <Characters>12975</Characters>
  <Application>Microsoft Office Word</Application>
  <DocSecurity>0</DocSecurity>
  <Lines>235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Griffiths (2011225)</dc:creator>
  <cp:keywords/>
  <dc:description/>
  <cp:lastModifiedBy>Elinor Griffiths (2011225)</cp:lastModifiedBy>
  <cp:revision>9</cp:revision>
  <dcterms:created xsi:type="dcterms:W3CDTF">2023-03-30T14:59:00Z</dcterms:created>
  <dcterms:modified xsi:type="dcterms:W3CDTF">2023-04-01T14:44:00Z</dcterms:modified>
</cp:coreProperties>
</file>