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docprops/app.xml" ContentType="application/vnd.openxmlformats-officedocument.extended-properties+xml"/>
  <Override PartName="/word/styles.xml" ContentType="application/vnd.openxmlformats-officedocument.wordprocessingml.styles+xml"/>
  <Override PartName="/word/footer1.xml" ContentType="application/vnd.openxmlformats-officedocument.wordprocessingml.footer+xml"/>
  <Override PartName="/word/numbering.xml" ContentType="application/vnd.openxmlformats-officedocument.wordprocessingml.numbering+xml"/>
  <Override PartName="/word/diagrams/layout1.xml" ContentType="application/vnd.openxmlformats-officedocument.drawingml.diagramLayout+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diagrams/quickstyle1.xml" ContentType="application/vnd.openxmlformats-officedocument.drawingml.diagramStyle+xml"/>
  <Override PartName="/word/footnotes.xml" ContentType="application/vnd.openxmlformats-officedocument.wordprocessingml.footnotes+xml"/>
  <Override PartName="/word/endnotes.xml" ContentType="application/vnd.openxmlformats-officedocument.wordprocessingml.endnotes+xml"/>
  <Override PartName="/docprops/core.xml" ContentType="application/vnd.openxmlformats-package.core-properties+xml"/>
  <Override PartName="/customxml/itemprops1.xml" ContentType="application/vnd.openxmlformats-officedocument.customXmlProperties+xml"/>
  <Override PartName="/word/diagrams/data1.xml" ContentType="application/vnd.openxmlformats-officedocument.drawingml.diagramData+xml"/>
  <Override PartName="/word/diagrams/drawing1.xml" ContentType="application/vnd.ms-office.drawingml.diagramDrawing+xml"/>
  <Override PartName="/word/diagrams/colors1.xml" ContentType="application/vnd.openxmlformats-officedocument.drawingml.diagramColors+xml"/>
  <Override PartName="/word/fonttable.xml" ContentType="application/vnd.openxmlformats-officedocument.wordprocessingml.fontTa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body>
    <w:p>
      <w:pPr>
        <w:spacing w:line="259" w:lineRule="auto"/>
        <w:jc w:val="left"/>
        <w:rPr>
          <w:rFonts w:ascii="Algerian" w:cs="Tahoma" w:hAnsi="Algerian"/>
          <w:color w:val="ff0000"/>
          <w:sz w:val="40"/>
          <w:szCs w:val="40"/>
        </w:rPr>
      </w:pPr>
    </w:p>
    <w:p>
      <w:pPr>
        <w:spacing w:line="259" w:lineRule="auto"/>
        <w:jc w:val="left"/>
        <w:rPr>
          <w:rFonts w:ascii="Algerian" w:cs="Tahoma" w:hAnsi="Algerian"/>
          <w:color w:val="ff0000"/>
          <w:sz w:val="40"/>
          <w:szCs w:val="40"/>
        </w:rPr>
      </w:pPr>
    </w:p>
    <w:p>
      <w:pPr>
        <w:rPr>
          <w:lang w:bidi="bn-IN"/>
        </w:rPr>
      </w:pPr>
      <w:r>
        <w:rPr>
          <w:lang w:bidi="bn-IN"/>
        </w:rPr>
        <w:t xml:space="preserve">                                          </w:t>
      </w:r>
    </w:p>
    <w:p>
      <w:pPr>
        <w:jc w:val="center"/>
        <w:rPr>
          <w:rFonts w:cs="Times New Roman"/>
          <w:szCs w:val="24"/>
        </w:rPr>
      </w:pPr>
    </w:p>
    <w:p>
      <w:pPr>
        <w:rPr>
          <w:rFonts w:cs="Times New Roman"/>
          <w:sz w:val="32"/>
          <w:szCs w:val="32"/>
        </w:rPr>
      </w:pPr>
    </w:p>
    <w:p>
      <w:pPr>
        <w:jc w:val="left"/>
        <w:rPr>
          <w:rFonts w:cs="Times New Roman"/>
          <w:sz w:val="28"/>
          <w:szCs w:val="28"/>
        </w:rPr>
      </w:pPr>
    </w:p>
    <w:p>
      <w:pPr>
        <w:jc w:val="left"/>
        <w:rPr>
          <w:rFonts w:cs="Times New Roman"/>
          <w:sz w:val="36"/>
          <w:szCs w:val="36"/>
        </w:rPr>
      </w:pPr>
      <w:r>
        <w:rPr>
          <w:rFonts w:cs="Times New Roman"/>
          <w:sz w:val="36"/>
          <w:szCs w:val="36"/>
        </w:rPr>
        <w:t>Student Name</w:t>
      </w:r>
      <w:r>
        <w:rPr>
          <w:rFonts w:cs="Times New Roman"/>
          <w:sz w:val="36"/>
          <w:szCs w:val="36"/>
        </w:rPr>
        <w:tab/>
      </w:r>
      <w:r>
        <w:rPr>
          <w:rFonts w:cs="Times New Roman"/>
          <w:sz w:val="36"/>
          <w:szCs w:val="36"/>
        </w:rPr>
        <w:tab/>
      </w:r>
      <w:r>
        <w:rPr>
          <w:rFonts w:cs="Times New Roman"/>
          <w:sz w:val="36"/>
          <w:szCs w:val="36"/>
        </w:rPr>
        <w:t>:</w:t>
      </w:r>
      <w:r>
        <w:rPr>
          <w:rFonts w:cs="Times New Roman"/>
          <w:sz w:val="36"/>
          <w:szCs w:val="36"/>
        </w:rPr>
        <w:t xml:space="preserve"> Roman Balog</w:t>
      </w:r>
    </w:p>
    <w:p>
      <w:pPr>
        <w:jc w:val="left"/>
        <w:rPr>
          <w:rFonts w:cs="Times New Roman"/>
          <w:sz w:val="36"/>
          <w:szCs w:val="36"/>
        </w:rPr>
      </w:pPr>
      <w:r>
        <w:rPr>
          <w:rFonts w:cs="Times New Roman"/>
          <w:sz w:val="36"/>
          <w:szCs w:val="36"/>
        </w:rPr>
        <w:t xml:space="preserve">Student </w:t>
      </w:r>
      <w:r>
        <w:rPr>
          <w:rFonts w:cs="Times New Roman"/>
          <w:sz w:val="36"/>
          <w:szCs w:val="36"/>
        </w:rPr>
        <w:t>Number</w:t>
      </w:r>
      <w:r>
        <w:rPr>
          <w:rFonts w:cs="Times New Roman"/>
          <w:sz w:val="36"/>
          <w:szCs w:val="36"/>
        </w:rPr>
        <w:tab/>
      </w:r>
      <w:r>
        <w:rPr>
          <w:rFonts w:cs="Times New Roman"/>
          <w:sz w:val="36"/>
          <w:szCs w:val="36"/>
        </w:rPr>
        <w:t>:1917478</w:t>
      </w:r>
    </w:p>
    <w:p>
      <w:pPr>
        <w:jc w:val="left"/>
        <w:rPr>
          <w:rFonts w:cs="Times New Roman"/>
          <w:sz w:val="36"/>
          <w:szCs w:val="36"/>
        </w:rPr>
      </w:pPr>
      <w:r>
        <w:rPr>
          <w:rFonts w:cs="Times New Roman"/>
          <w:sz w:val="36"/>
          <w:szCs w:val="36"/>
        </w:rPr>
        <w:t>Module Title</w:t>
      </w:r>
      <w:r>
        <w:rPr>
          <w:rFonts w:cs="Times New Roman"/>
          <w:sz w:val="36"/>
          <w:szCs w:val="36"/>
        </w:rPr>
        <w:tab/>
      </w:r>
      <w:r>
        <w:rPr>
          <w:rFonts w:cs="Times New Roman"/>
          <w:sz w:val="36"/>
          <w:szCs w:val="36"/>
        </w:rPr>
        <w:tab/>
      </w:r>
      <w:r>
        <w:rPr>
          <w:rFonts w:cs="Times New Roman"/>
          <w:sz w:val="36"/>
          <w:szCs w:val="36"/>
        </w:rPr>
        <w:t xml:space="preserve">: Academic And Employability </w:t>
      </w:r>
    </w:p>
    <w:p>
      <w:pPr>
        <w:jc w:val="left"/>
        <w:rPr>
          <w:rFonts w:cs="Times New Roman"/>
          <w:sz w:val="36"/>
          <w:szCs w:val="36"/>
        </w:rPr>
      </w:pPr>
      <w:r>
        <w:rPr>
          <w:rFonts w:cs="Times New Roman"/>
          <w:sz w:val="36"/>
          <w:szCs w:val="36"/>
        </w:rPr>
        <w:t>Assignment Title</w:t>
      </w:r>
      <w:r>
        <w:rPr>
          <w:rFonts w:cs="Times New Roman"/>
          <w:sz w:val="36"/>
          <w:szCs w:val="36"/>
        </w:rPr>
        <w:tab/>
      </w:r>
      <w:r>
        <w:rPr>
          <w:rFonts w:cs="Times New Roman"/>
          <w:sz w:val="36"/>
          <w:szCs w:val="36"/>
        </w:rPr>
        <w:t xml:space="preserve">: </w:t>
      </w:r>
      <w:r>
        <w:rPr>
          <w:rStyle w:val="Fontstyle01"/>
        </w:rPr>
        <w:t>ACADEMIC AND EMPLOYABILITY SKILLS</w:t>
      </w:r>
    </w:p>
    <w:p>
      <w:pPr>
        <w:jc w:val="left"/>
        <w:rPr>
          <w:rFonts w:cs="Times New Roman"/>
          <w:sz w:val="36"/>
          <w:szCs w:val="36"/>
        </w:rPr>
      </w:pPr>
      <w:r>
        <w:rPr>
          <w:rFonts w:cs="Times New Roman"/>
          <w:sz w:val="36"/>
          <w:szCs w:val="36"/>
        </w:rPr>
        <w:t>Module Lecturer’s Name:Anita Nan</w:t>
      </w:r>
    </w:p>
    <w:p/>
    <w:p>
      <w:pPr>
        <w:spacing w:line="259" w:lineRule="auto"/>
        <w:jc w:val="left"/>
        <w:rPr>
          <w:rFonts w:ascii="Algerian" w:cs="Tahoma" w:hAnsi="Algerian"/>
          <w:color w:val="ff0000"/>
          <w:sz w:val="40"/>
          <w:szCs w:val="40"/>
        </w:rPr>
      </w:pPr>
      <w:r>
        <w:rPr>
          <w:rFonts w:ascii="Algerian" w:cs="Tahoma" w:hAnsi="Algerian"/>
          <w:color w:val="ff0000"/>
          <w:sz w:val="40"/>
          <w:szCs w:val="40"/>
        </w:rPr>
        <w:br w:type="page"/>
      </w:r>
    </w:p>
    <w:p>
      <w:pPr>
        <w:pStyle w:val="TOCHeading"/>
        <w:rPr>
          <w:rFonts w:ascii="Times New Roman" w:cs="Times New Roman" w:hAnsi="Times New Roman"/>
          <w:b/>
          <w:bCs/>
          <w:color w:val="c00000"/>
        </w:rPr>
      </w:pPr>
      <w:r>
        <w:rPr>
          <w:rFonts w:ascii="Times New Roman" w:cs="Times New Roman" w:hAnsi="Times New Roman"/>
          <w:b/>
          <w:bCs/>
          <w:color w:val="c00000"/>
        </w:rPr>
        <w:t>Contents</w:t>
      </w:r>
    </w:p>
    <w:p>
      <w:pPr>
        <w:pStyle w:val="Toc1"/>
        <w:tabs>
          <w:tab w:val="right" w:leader="dot" w:pos="9350"/>
        </w:tabs>
        <w:rPr>
          <w:rFonts w:asciiTheme="minorHAnsi" w:cs="Vrinda" w:eastAsiaTheme="minorEastAsia" w:hAnsiTheme="minorHAnsi"/>
          <w:sz w:val="22"/>
          <w:szCs w:val="28"/>
          <w:lang w:bidi="bn-BD"/>
        </w:rPr>
      </w:pPr>
      <w:r>
        <w:fldChar w:fldCharType="begin"/>
      </w:r>
      <w:r>
        <w:instrText xml:space="preserve"> TOC \o "1-3" \h \z \u </w:instrText>
      </w:r>
      <w:r>
        <w:fldChar w:fldCharType="separate"/>
      </w:r>
      <w:r>
        <w:fldChar w:fldCharType="begin"/>
      </w:r>
      <w:r>
        <w:instrText xml:space="preserve">HYPERLINK \l "_Toc39015397" </w:instrText>
      </w:r>
      <w:r>
        <w:fldChar w:fldCharType="separate"/>
      </w:r>
      <w:r>
        <w:rPr>
          <w:rStyle w:val="Hyperlink"/>
        </w:rPr>
        <w:t>Introduction</w:t>
      </w:r>
      <w:r>
        <w:tab/>
      </w:r>
      <w:r>
        <w:fldChar w:fldCharType="begin"/>
      </w:r>
      <w:r>
        <w:instrText xml:space="preserve"> PAGEREF _Toc39015397 \h </w:instrText>
      </w:r>
      <w:r>
        <w:fldChar w:fldCharType="separate"/>
      </w:r>
      <w:r>
        <w:t>3</w:t>
      </w:r>
      <w:r>
        <w:fldChar w:fldCharType="end"/>
      </w:r>
      <w:r>
        <w:fldChar w:fldCharType="end"/>
      </w:r>
    </w:p>
    <w:p>
      <w:pPr>
        <w:pStyle w:val="Toc1"/>
        <w:tabs>
          <w:tab w:val="right" w:leader="dot" w:pos="9350"/>
        </w:tabs>
        <w:rPr>
          <w:rFonts w:asciiTheme="minorHAnsi" w:cs="Vrinda" w:eastAsiaTheme="minorEastAsia" w:hAnsiTheme="minorHAnsi"/>
          <w:sz w:val="22"/>
          <w:szCs w:val="28"/>
          <w:lang w:bidi="bn-BD"/>
        </w:rPr>
      </w:pPr>
      <w:r>
        <w:fldChar w:fldCharType="begin"/>
      </w:r>
      <w:r>
        <w:instrText xml:space="preserve">HYPERLINK \l "_Toc39015398" </w:instrText>
      </w:r>
      <w:r>
        <w:fldChar w:fldCharType="separate"/>
      </w:r>
      <w:r>
        <w:rPr>
          <w:rStyle w:val="Hyperlink"/>
        </w:rPr>
        <w:t>Task 1</w:t>
      </w:r>
      <w:r>
        <w:tab/>
      </w:r>
      <w:r>
        <w:fldChar w:fldCharType="begin"/>
      </w:r>
      <w:r>
        <w:instrText xml:space="preserve"> PAGEREF _Toc39015398 \h </w:instrText>
      </w:r>
      <w:r>
        <w:fldChar w:fldCharType="separate"/>
      </w:r>
      <w:r>
        <w:t>4</w:t>
      </w:r>
      <w:r>
        <w:fldChar w:fldCharType="end"/>
      </w:r>
      <w:r>
        <w:fldChar w:fldCharType="end"/>
      </w:r>
    </w:p>
    <w:p>
      <w:pPr>
        <w:pStyle w:val="Toc2"/>
        <w:tabs>
          <w:tab w:val="right" w:leader="dot" w:pos="9350"/>
        </w:tabs>
        <w:rPr>
          <w:rFonts w:asciiTheme="minorHAnsi" w:cs="Vrinda" w:eastAsiaTheme="minorEastAsia" w:hAnsiTheme="minorHAnsi"/>
          <w:sz w:val="22"/>
          <w:szCs w:val="28"/>
          <w:lang w:bidi="bn-BD"/>
        </w:rPr>
      </w:pPr>
      <w:r>
        <w:fldChar w:fldCharType="begin"/>
      </w:r>
      <w:r>
        <w:instrText xml:space="preserve">HYPERLINK \l "_Toc39015399" </w:instrText>
      </w:r>
      <w:r>
        <w:fldChar w:fldCharType="separate"/>
      </w:r>
      <w:r>
        <w:rPr>
          <w:rStyle w:val="Hyperlink"/>
        </w:rPr>
        <w:t>Using the tools that I have learned in class.</w:t>
      </w:r>
      <w:r>
        <w:tab/>
      </w:r>
      <w:r>
        <w:fldChar w:fldCharType="begin"/>
      </w:r>
      <w:r>
        <w:instrText xml:space="preserve"> PAGEREF _Toc39015399 \h </w:instrText>
      </w:r>
      <w:r>
        <w:fldChar w:fldCharType="separate"/>
      </w:r>
      <w:r>
        <w:t>4</w:t>
      </w:r>
      <w:r>
        <w:fldChar w:fldCharType="end"/>
      </w:r>
      <w:r>
        <w:fldChar w:fldCharType="end"/>
      </w:r>
    </w:p>
    <w:p>
      <w:pPr>
        <w:pStyle w:val="Toc2"/>
        <w:tabs>
          <w:tab w:val="right" w:leader="dot" w:pos="9350"/>
        </w:tabs>
        <w:rPr>
          <w:rFonts w:asciiTheme="minorHAnsi" w:cs="Vrinda" w:eastAsiaTheme="minorEastAsia" w:hAnsiTheme="minorHAnsi"/>
          <w:sz w:val="22"/>
          <w:szCs w:val="28"/>
          <w:lang w:bidi="bn-BD"/>
        </w:rPr>
      </w:pPr>
      <w:r>
        <w:fldChar w:fldCharType="begin"/>
      </w:r>
      <w:r>
        <w:instrText xml:space="preserve">HYPERLINK \l "_Toc39015400" </w:instrText>
      </w:r>
      <w:r>
        <w:fldChar w:fldCharType="separate"/>
      </w:r>
      <w:r>
        <w:rPr>
          <w:rStyle w:val="Hyperlink"/>
        </w:rPr>
        <w:t>show an understanding of the world of work by citing relevant articles or advice from recruitment agencies, job centres, etc.</w:t>
      </w:r>
      <w:r>
        <w:tab/>
      </w:r>
      <w:r>
        <w:fldChar w:fldCharType="begin"/>
      </w:r>
      <w:r>
        <w:instrText xml:space="preserve"> PAGEREF _Toc39015400 \h </w:instrText>
      </w:r>
      <w:r>
        <w:fldChar w:fldCharType="separate"/>
      </w:r>
      <w:r>
        <w:t>8</w:t>
      </w:r>
      <w:r>
        <w:fldChar w:fldCharType="end"/>
      </w:r>
      <w:r>
        <w:fldChar w:fldCharType="end"/>
      </w:r>
    </w:p>
    <w:p>
      <w:pPr>
        <w:pStyle w:val="Toc2"/>
        <w:tabs>
          <w:tab w:val="right" w:leader="dot" w:pos="9350"/>
        </w:tabs>
        <w:rPr>
          <w:rFonts w:asciiTheme="minorHAnsi" w:cs="Vrinda" w:eastAsiaTheme="minorEastAsia" w:hAnsiTheme="minorHAnsi"/>
          <w:sz w:val="22"/>
          <w:szCs w:val="28"/>
          <w:lang w:bidi="bn-BD"/>
        </w:rPr>
      </w:pPr>
      <w:r>
        <w:fldChar w:fldCharType="begin"/>
      </w:r>
      <w:r>
        <w:instrText xml:space="preserve">HYPERLINK \l "_Toc39015401" </w:instrText>
      </w:r>
      <w:r>
        <w:fldChar w:fldCharType="separate"/>
      </w:r>
      <w:r>
        <w:rPr>
          <w:rStyle w:val="Hyperlink"/>
        </w:rPr>
        <w:t>Analyze and reflect my academic progress.</w:t>
      </w:r>
      <w:r>
        <w:tab/>
      </w:r>
      <w:r>
        <w:fldChar w:fldCharType="begin"/>
      </w:r>
      <w:r>
        <w:instrText xml:space="preserve"> PAGEREF _Toc39015401 \h </w:instrText>
      </w:r>
      <w:r>
        <w:fldChar w:fldCharType="separate"/>
      </w:r>
      <w:r>
        <w:t>10</w:t>
      </w:r>
      <w:r>
        <w:fldChar w:fldCharType="end"/>
      </w:r>
      <w:r>
        <w:fldChar w:fldCharType="end"/>
      </w:r>
    </w:p>
    <w:p>
      <w:pPr>
        <w:pStyle w:val="Toc1"/>
        <w:tabs>
          <w:tab w:val="right" w:leader="dot" w:pos="9350"/>
        </w:tabs>
        <w:rPr>
          <w:rFonts w:asciiTheme="minorHAnsi" w:cs="Vrinda" w:eastAsiaTheme="minorEastAsia" w:hAnsiTheme="minorHAnsi"/>
          <w:sz w:val="22"/>
          <w:szCs w:val="28"/>
          <w:lang w:bidi="bn-BD"/>
        </w:rPr>
      </w:pPr>
      <w:r>
        <w:fldChar w:fldCharType="begin"/>
      </w:r>
      <w:r>
        <w:instrText xml:space="preserve">HYPERLINK \l "_Toc39015402" </w:instrText>
      </w:r>
      <w:r>
        <w:fldChar w:fldCharType="separate"/>
      </w:r>
      <w:r>
        <w:rPr>
          <w:rStyle w:val="Hyperlink"/>
        </w:rPr>
        <w:t>Task 02</w:t>
      </w:r>
      <w:r>
        <w:tab/>
      </w:r>
      <w:r>
        <w:fldChar w:fldCharType="begin"/>
      </w:r>
      <w:r>
        <w:instrText xml:space="preserve"> PAGEREF _Toc39015402 \h </w:instrText>
      </w:r>
      <w:r>
        <w:fldChar w:fldCharType="separate"/>
      </w:r>
      <w:r>
        <w:t>11</w:t>
      </w:r>
      <w:r>
        <w:fldChar w:fldCharType="end"/>
      </w:r>
      <w:r>
        <w:fldChar w:fldCharType="end"/>
      </w:r>
    </w:p>
    <w:p>
      <w:pPr>
        <w:pStyle w:val="Toc2"/>
        <w:tabs>
          <w:tab w:val="right" w:leader="dot" w:pos="9350"/>
        </w:tabs>
        <w:rPr>
          <w:rFonts w:asciiTheme="minorHAnsi" w:cs="Vrinda" w:eastAsiaTheme="minorEastAsia" w:hAnsiTheme="minorHAnsi"/>
          <w:sz w:val="22"/>
          <w:szCs w:val="28"/>
          <w:lang w:bidi="bn-BD"/>
        </w:rPr>
      </w:pPr>
      <w:r>
        <w:fldChar w:fldCharType="begin"/>
      </w:r>
      <w:r>
        <w:instrText xml:space="preserve">HYPERLINK \l "_Toc39015403" </w:instrText>
      </w:r>
      <w:r>
        <w:fldChar w:fldCharType="separate"/>
      </w:r>
      <w:r>
        <w:rPr>
          <w:rStyle w:val="Hyperlink"/>
        </w:rPr>
        <w:t>Illustrate my learning in this module by Reflection model</w:t>
      </w:r>
      <w:r>
        <w:tab/>
      </w:r>
      <w:r>
        <w:fldChar w:fldCharType="begin"/>
      </w:r>
      <w:r>
        <w:instrText xml:space="preserve"> PAGEREF _Toc39015403 \h </w:instrText>
      </w:r>
      <w:r>
        <w:fldChar w:fldCharType="separate"/>
      </w:r>
      <w:r>
        <w:t>11</w:t>
      </w:r>
      <w:r>
        <w:fldChar w:fldCharType="end"/>
      </w:r>
      <w:r>
        <w:fldChar w:fldCharType="end"/>
      </w:r>
    </w:p>
    <w:p>
      <w:pPr>
        <w:pStyle w:val="Toc2"/>
        <w:tabs>
          <w:tab w:val="right" w:leader="dot" w:pos="9350"/>
        </w:tabs>
        <w:rPr>
          <w:rFonts w:asciiTheme="minorHAnsi" w:cs="Vrinda" w:eastAsiaTheme="minorEastAsia" w:hAnsiTheme="minorHAnsi"/>
          <w:sz w:val="22"/>
          <w:szCs w:val="28"/>
          <w:lang w:bidi="bn-BD"/>
        </w:rPr>
      </w:pPr>
      <w:r>
        <w:fldChar w:fldCharType="begin"/>
      </w:r>
      <w:r>
        <w:instrText xml:space="preserve">HYPERLINK \l "_Toc39015404" </w:instrText>
      </w:r>
      <w:r>
        <w:fldChar w:fldCharType="separate"/>
      </w:r>
      <w:r>
        <w:rPr>
          <w:rStyle w:val="Hyperlink"/>
        </w:rPr>
        <w:t>Literature review on academic and employability skills</w:t>
      </w:r>
      <w:r>
        <w:tab/>
      </w:r>
      <w:r>
        <w:fldChar w:fldCharType="begin"/>
      </w:r>
      <w:r>
        <w:instrText xml:space="preserve"> PAGEREF _Toc39015404 \h </w:instrText>
      </w:r>
      <w:r>
        <w:fldChar w:fldCharType="separate"/>
      </w:r>
      <w:r>
        <w:t>15</w:t>
      </w:r>
      <w:r>
        <w:fldChar w:fldCharType="end"/>
      </w:r>
      <w:r>
        <w:fldChar w:fldCharType="end"/>
      </w:r>
    </w:p>
    <w:p>
      <w:pPr>
        <w:pStyle w:val="Toc2"/>
        <w:tabs>
          <w:tab w:val="right" w:leader="dot" w:pos="9350"/>
        </w:tabs>
        <w:rPr>
          <w:rFonts w:asciiTheme="minorHAnsi" w:cs="Vrinda" w:eastAsiaTheme="minorEastAsia" w:hAnsiTheme="minorHAnsi"/>
          <w:sz w:val="22"/>
          <w:szCs w:val="28"/>
          <w:lang w:bidi="bn-BD"/>
        </w:rPr>
      </w:pPr>
      <w:r>
        <w:fldChar w:fldCharType="begin"/>
      </w:r>
      <w:r>
        <w:instrText xml:space="preserve">HYPERLINK \l "_Toc39015405" </w:instrText>
      </w:r>
      <w:r>
        <w:fldChar w:fldCharType="separate"/>
      </w:r>
      <w:r>
        <w:rPr>
          <w:rStyle w:val="Hyperlink"/>
        </w:rPr>
        <w:t>The feedback I received on all in-class activities.</w:t>
      </w:r>
      <w:r>
        <w:tab/>
      </w:r>
      <w:r>
        <w:fldChar w:fldCharType="begin"/>
      </w:r>
      <w:r>
        <w:instrText xml:space="preserve"> PAGEREF _Toc39015405 \h </w:instrText>
      </w:r>
      <w:r>
        <w:fldChar w:fldCharType="separate"/>
      </w:r>
      <w:r>
        <w:t>16</w:t>
      </w:r>
      <w:r>
        <w:fldChar w:fldCharType="end"/>
      </w:r>
      <w:r>
        <w:fldChar w:fldCharType="end"/>
      </w:r>
    </w:p>
    <w:p>
      <w:pPr>
        <w:pStyle w:val="Toc1"/>
        <w:tabs>
          <w:tab w:val="right" w:leader="dot" w:pos="9350"/>
        </w:tabs>
        <w:rPr>
          <w:rFonts w:asciiTheme="minorHAnsi" w:cs="Vrinda" w:eastAsiaTheme="minorEastAsia" w:hAnsiTheme="minorHAnsi"/>
          <w:sz w:val="22"/>
          <w:szCs w:val="28"/>
          <w:lang w:bidi="bn-BD"/>
        </w:rPr>
      </w:pPr>
      <w:r>
        <w:fldChar w:fldCharType="begin"/>
      </w:r>
      <w:r>
        <w:instrText xml:space="preserve">HYPERLINK \l "_Toc39015406" </w:instrText>
      </w:r>
      <w:r>
        <w:fldChar w:fldCharType="separate"/>
      </w:r>
      <w:r>
        <w:rPr>
          <w:rStyle w:val="Hyperlink"/>
        </w:rPr>
        <w:t>Conclusion:</w:t>
      </w:r>
      <w:r>
        <w:tab/>
      </w:r>
      <w:r>
        <w:fldChar w:fldCharType="begin"/>
      </w:r>
      <w:r>
        <w:instrText xml:space="preserve"> PAGEREF _Toc39015406 \h </w:instrText>
      </w:r>
      <w:r>
        <w:fldChar w:fldCharType="separate"/>
      </w:r>
      <w:r>
        <w:t>17</w:t>
      </w:r>
      <w:r>
        <w:fldChar w:fldCharType="end"/>
      </w:r>
      <w:r>
        <w:fldChar w:fldCharType="end"/>
      </w:r>
    </w:p>
    <w:p>
      <w:pPr>
        <w:pStyle w:val="Toc1"/>
        <w:tabs>
          <w:tab w:val="right" w:leader="dot" w:pos="9350"/>
        </w:tabs>
        <w:rPr>
          <w:rFonts w:asciiTheme="minorHAnsi" w:cs="Vrinda" w:eastAsiaTheme="minorEastAsia" w:hAnsiTheme="minorHAnsi"/>
          <w:sz w:val="22"/>
          <w:szCs w:val="28"/>
          <w:lang w:bidi="bn-BD"/>
        </w:rPr>
      </w:pPr>
      <w:r>
        <w:fldChar w:fldCharType="begin"/>
      </w:r>
      <w:r>
        <w:instrText xml:space="preserve">HYPERLINK \l "_Toc39015407" </w:instrText>
      </w:r>
      <w:r>
        <w:fldChar w:fldCharType="separate"/>
      </w:r>
      <w:r>
        <w:rPr>
          <w:rStyle w:val="Hyperlink"/>
        </w:rPr>
        <w:t>Bibliography</w:t>
      </w:r>
      <w:r>
        <w:tab/>
      </w:r>
      <w:r>
        <w:fldChar w:fldCharType="begin"/>
      </w:r>
      <w:r>
        <w:instrText xml:space="preserve"> PAGEREF _Toc39015407 \h </w:instrText>
      </w:r>
      <w:r>
        <w:fldChar w:fldCharType="separate"/>
      </w:r>
      <w:r>
        <w:t>18</w:t>
      </w:r>
      <w:r>
        <w:fldChar w:fldCharType="end"/>
      </w:r>
      <w:r>
        <w:fldChar w:fldCharType="end"/>
      </w:r>
    </w:p>
    <w:p>
      <w:r>
        <w:fldChar w:fldCharType="end"/>
      </w:r>
    </w:p>
    <w:p/>
    <w:p>
      <w:pPr>
        <w:spacing w:line="259" w:lineRule="auto"/>
        <w:jc w:val="left"/>
        <w:rPr>
          <w:rFonts w:cstheme="majorBidi" w:eastAsiaTheme="majorEastAsia"/>
          <w:b/>
          <w:sz w:val="32"/>
          <w:szCs w:val="32"/>
        </w:rPr>
      </w:pPr>
      <w:r>
        <w:rPr/>
        <w:br w:type="page"/>
      </w:r>
    </w:p>
    <w:p>
      <w:pPr>
        <w:pStyle w:val="Heading1"/>
        <w:rPr/>
      </w:pPr>
      <w:bookmarkStart w:id="0" w:name="_Toc38901523"/>
      <w:bookmarkStart w:id="1" w:name="_Toc39015397"/>
      <w:r>
        <w:t>Introduction</w:t>
      </w:r>
      <w:bookmarkEnd w:id="0"/>
      <w:bookmarkEnd w:id="1"/>
      <w:r>
        <w:t xml:space="preserve"> </w:t>
      </w:r>
    </w:p>
    <w:p>
      <w:r>
        <w:t xml:space="preserve">Academic and </w:t>
      </w:r>
      <w:r>
        <w:t>employability</w:t>
      </w:r>
      <w:r>
        <w:t xml:space="preserve"> skill both are important for ou</w:t>
      </w:r>
      <w:r>
        <w:t>r</w:t>
      </w:r>
      <w:r>
        <w:t xml:space="preserve"> life. </w:t>
      </w:r>
      <w:r>
        <w:t xml:space="preserve">Academic skills help us to assists </w:t>
      </w:r>
      <w:r>
        <w:t xml:space="preserve">in </w:t>
      </w:r>
      <w:r>
        <w:t>academic</w:t>
      </w:r>
      <w:r>
        <w:t xml:space="preserve"> progress and </w:t>
      </w:r>
      <w:r>
        <w:t>employability</w:t>
      </w:r>
      <w:r>
        <w:t xml:space="preserve"> skill</w:t>
      </w:r>
      <w:r>
        <w:t xml:space="preserve">s make us confident about our job life. </w:t>
      </w:r>
      <w:r>
        <w:t xml:space="preserve">Employment life is very </w:t>
      </w:r>
      <w:r>
        <w:t>important</w:t>
      </w:r>
      <w:r>
        <w:t xml:space="preserve"> for any </w:t>
      </w:r>
      <w:r>
        <w:t>individual</w:t>
      </w:r>
      <w:r>
        <w:t>. One may miss the chance to grab the fine position in the jo</w:t>
      </w:r>
      <w:r>
        <w:t>b</w:t>
      </w:r>
      <w:r>
        <w:t xml:space="preserve"> just because </w:t>
      </w:r>
      <w:r>
        <w:t xml:space="preserve">they do not </w:t>
      </w:r>
      <w:r>
        <w:t>possess</w:t>
      </w:r>
      <w:r>
        <w:t xml:space="preserve"> necessary </w:t>
      </w:r>
      <w:r>
        <w:t>employability</w:t>
      </w:r>
      <w:r>
        <w:t xml:space="preserve"> skills.</w:t>
      </w:r>
      <w:r>
        <w:t xml:space="preserve"> Every individual must execute the assigned </w:t>
      </w:r>
      <w:r>
        <w:t>activates</w:t>
      </w:r>
      <w:r>
        <w:t xml:space="preserve"> properly. Skills and knowledge help the individual to deal with the situation and create an effective image in the workplace. These skills </w:t>
      </w:r>
      <w:r>
        <w:t>help</w:t>
      </w:r>
      <w:r>
        <w:t xml:space="preserve"> the individual to create a sustainable position. </w:t>
      </w:r>
      <w:r>
        <w:t xml:space="preserve"> Specific skills are very </w:t>
      </w:r>
      <w:r>
        <w:t>important</w:t>
      </w:r>
      <w:r>
        <w:t xml:space="preserve"> but</w:t>
      </w:r>
      <w:r>
        <w:t xml:space="preserve"> some interpersonal skills </w:t>
      </w:r>
      <w:r>
        <w:t xml:space="preserve">assist any individual in getting the desired job. These are the </w:t>
      </w:r>
      <w:r>
        <w:t xml:space="preserve">leadership, team management, </w:t>
      </w:r>
      <w:r>
        <w:t>communication skills etc.</w:t>
      </w:r>
      <w:r>
        <w:t xml:space="preserve"> The purpose of this assignment is to understand the necessity of the </w:t>
      </w:r>
      <w:r>
        <w:t>employability</w:t>
      </w:r>
      <w:r>
        <w:t xml:space="preserve"> skills</w:t>
      </w:r>
      <w:r>
        <w:t xml:space="preserve">, skills that facilitate the academic </w:t>
      </w:r>
      <w:r>
        <w:t xml:space="preserve">life of any individual. </w:t>
      </w:r>
    </w:p>
    <w:p/>
    <w:p>
      <w:r>
        <w:rPr/>
        <w:br w:type="page"/>
      </w:r>
    </w:p>
    <w:p>
      <w:pPr>
        <w:pStyle w:val="Heading1"/>
        <w:rPr/>
      </w:pPr>
      <w:bookmarkStart w:id="2" w:name="_Toc38901524"/>
      <w:bookmarkStart w:id="3" w:name="_Toc39015398"/>
      <w:r>
        <w:t>Task 1</w:t>
      </w:r>
      <w:bookmarkEnd w:id="2"/>
      <w:bookmarkEnd w:id="3"/>
    </w:p>
    <w:p>
      <w:pPr>
        <w:pStyle w:val="Heading2"/>
        <w:rPr/>
      </w:pPr>
      <w:bookmarkStart w:id="4" w:name="_Toc38901525"/>
      <w:bookmarkStart w:id="5" w:name="_Toc39015399"/>
      <w:r>
        <w:t>Using the tool</w:t>
      </w:r>
      <w:r>
        <w:t>s</w:t>
      </w:r>
      <w:r>
        <w:t xml:space="preserve"> that I</w:t>
      </w:r>
      <w:r>
        <w:t xml:space="preserve"> have</w:t>
      </w:r>
      <w:r>
        <w:t xml:space="preserve"> learned in class</w:t>
      </w:r>
      <w:r>
        <w:t>.</w:t>
      </w:r>
      <w:bookmarkEnd w:id="4"/>
      <w:bookmarkEnd w:id="5"/>
    </w:p>
    <w:p>
      <w:r>
        <w:t xml:space="preserve">This course </w:t>
      </w:r>
      <w:r>
        <w:t>helps me</w:t>
      </w:r>
      <w:r>
        <w:t xml:space="preserve"> to understan</w:t>
      </w:r>
      <w:r>
        <w:t>d</w:t>
      </w:r>
      <w:r>
        <w:t xml:space="preserve"> some tools</w:t>
      </w:r>
      <w:r>
        <w:t xml:space="preserve">. These tools not only help me in my academic life but also help me to get a good job. </w:t>
      </w:r>
      <w:r>
        <w:t>These tools</w:t>
      </w:r>
      <w:r>
        <w:t xml:space="preserve"> are Time management tools, </w:t>
      </w:r>
      <w:r>
        <w:t xml:space="preserve">personal development plan tools, and </w:t>
      </w:r>
      <w:r>
        <w:t>analytical tools and business report writing</w:t>
      </w:r>
      <w:r>
        <w:t xml:space="preserve"> </w:t>
      </w:r>
      <w:r>
        <w:t xml:space="preserve">. </w:t>
      </w:r>
      <w:r>
        <w:t>Now I am trying to apply all these tools in my situation.</w:t>
      </w:r>
    </w:p>
    <w:p>
      <w:r>
        <w:rPr>
          <w:b/>
          <w:bCs/>
        </w:rPr>
        <w:t xml:space="preserve">Personal development </w:t>
      </w:r>
      <w:r>
        <w:rPr>
          <w:b/>
          <w:bCs/>
        </w:rPr>
        <w:t>plan</w:t>
      </w:r>
      <w:r>
        <w:rPr>
          <w:b/>
          <w:bCs/>
        </w:rPr>
        <w:t>:</w:t>
      </w:r>
      <w:r>
        <w:t xml:space="preserve"> </w:t>
      </w:r>
      <w:r>
        <w:t xml:space="preserve">This personal development tool is a </w:t>
      </w:r>
      <w:r>
        <w:t>self-development</w:t>
      </w:r>
      <w:r>
        <w:t xml:space="preserve"> tool. This tool helps me to draw my development plan. This plan </w:t>
      </w:r>
      <w:r>
        <w:t>discloses</w:t>
      </w:r>
      <w:r>
        <w:t xml:space="preserve"> my we</w:t>
      </w:r>
      <w:r>
        <w:t>akness</w:t>
      </w:r>
      <w:r>
        <w:t xml:space="preserve">, attitude, </w:t>
      </w:r>
      <w:r>
        <w:t xml:space="preserve">knowledge etc. </w:t>
      </w:r>
      <w:r>
        <w:t xml:space="preserve">To the development of my skills, it is very important to understand my strength and </w:t>
      </w:r>
      <w:r>
        <w:t>weakness</w:t>
      </w:r>
      <w:r>
        <w:fldChar w:fldCharType="begin"/>
      </w:r>
      <w:r>
        <w:instrText xml:space="preserve"> CITATION Joh12 \l 1033 </w:instrText>
      </w:r>
      <w:r>
        <w:fldChar w:fldCharType="separate"/>
      </w:r>
      <w:r>
        <w:t xml:space="preserve"> </w:t>
      </w:r>
      <w:r>
        <w:t>(Adair, 2012)</w:t>
      </w:r>
      <w:r>
        <w:fldChar w:fldCharType="end"/>
      </w:r>
      <w:r>
        <w:t xml:space="preserve">. This plan also </w:t>
      </w:r>
      <w:r>
        <w:t>helps</w:t>
      </w:r>
      <w:r>
        <w:t xml:space="preserve"> to t systematically achieve my goal</w:t>
      </w:r>
      <w:r>
        <w:t xml:space="preserve">s. The personal development plan </w:t>
      </w:r>
      <w:r>
        <w:t>consists</w:t>
      </w:r>
      <w:r>
        <w:t xml:space="preserve"> of several steps. Those are given below: </w:t>
      </w:r>
    </w:p>
    <w:p>
      <w:pPr>
        <w:pStyle w:val="ListParagraph"/>
        <w:numPr>
          <w:ilvl w:val="0"/>
          <w:numId w:val="1"/>
        </w:numPr>
        <w:rPr/>
      </w:pPr>
      <w:r>
        <w:rPr>
          <w:b/>
          <w:bCs/>
        </w:rPr>
        <w:t>Establish the purpose:</w:t>
      </w:r>
      <w:r>
        <w:t xml:space="preserve"> </w:t>
      </w:r>
      <w:r>
        <w:t xml:space="preserve">At the beginning of the personal development plan, I </w:t>
      </w:r>
      <w:r>
        <w:t>must</w:t>
      </w:r>
      <w:r>
        <w:t xml:space="preserve"> establish the purpose. </w:t>
      </w:r>
      <w:r>
        <w:t xml:space="preserve">For any kind of job, computer skill is very </w:t>
      </w:r>
      <w:r>
        <w:t>important</w:t>
      </w:r>
      <w:r>
        <w:t>. I am lack computer skill. Here I consider computer skill as my development plan purpose.</w:t>
      </w:r>
    </w:p>
    <w:p>
      <w:pPr>
        <w:pStyle w:val="ListParagraph"/>
        <w:numPr>
          <w:ilvl w:val="0"/>
          <w:numId w:val="1"/>
        </w:numPr>
        <w:rPr/>
      </w:pPr>
      <w:r>
        <w:rPr>
          <w:b/>
          <w:bCs/>
        </w:rPr>
        <w:t>Identify development need:</w:t>
      </w:r>
      <w:r>
        <w:t xml:space="preserve"> </w:t>
      </w:r>
      <w:r>
        <w:t xml:space="preserve">Technical skills are </w:t>
      </w:r>
      <w:r>
        <w:t>minatory</w:t>
      </w:r>
      <w:r>
        <w:t xml:space="preserve"> for any kind of job. </w:t>
      </w:r>
      <w:r>
        <w:t xml:space="preserve">It also </w:t>
      </w:r>
      <w:r>
        <w:t>facilitates</w:t>
      </w:r>
      <w:r>
        <w:t xml:space="preserve"> me for effective higher study education. </w:t>
      </w:r>
      <w:r>
        <w:t xml:space="preserve">This computer skill </w:t>
      </w:r>
      <w:r>
        <w:t>satisfies</w:t>
      </w:r>
      <w:r>
        <w:t xml:space="preserve"> my both need for employment and education. </w:t>
      </w:r>
      <w:r>
        <w:t xml:space="preserve">Through computer skills, I can make lots of note that </w:t>
      </w:r>
      <w:r>
        <w:t xml:space="preserve">help me with academic exams. Searching lots of </w:t>
      </w:r>
      <w:r>
        <w:t>articles,</w:t>
      </w:r>
      <w:r>
        <w:t xml:space="preserve"> I can learn the given topic and build by knowledge level. </w:t>
      </w:r>
    </w:p>
    <w:p>
      <w:pPr>
        <w:pStyle w:val="ListParagraph"/>
        <w:numPr>
          <w:ilvl w:val="0"/>
          <w:numId w:val="1"/>
        </w:numPr>
        <w:rPr/>
      </w:pPr>
      <w:r>
        <w:rPr>
          <w:b/>
          <w:bCs/>
        </w:rPr>
        <w:t xml:space="preserve">Look at </w:t>
      </w:r>
      <w:r>
        <w:rPr>
          <w:b/>
          <w:bCs/>
        </w:rPr>
        <w:t>development</w:t>
      </w:r>
      <w:r>
        <w:rPr>
          <w:b/>
          <w:bCs/>
        </w:rPr>
        <w:t xml:space="preserve"> </w:t>
      </w:r>
      <w:r>
        <w:rPr>
          <w:b/>
          <w:bCs/>
        </w:rPr>
        <w:t>opportunity</w:t>
      </w:r>
      <w:r>
        <w:t xml:space="preserve">: </w:t>
      </w:r>
      <w:r>
        <w:t xml:space="preserve">For </w:t>
      </w:r>
      <w:r>
        <w:t>increasing</w:t>
      </w:r>
      <w:r>
        <w:t xml:space="preserve"> computer skills there are lots of </w:t>
      </w:r>
      <w:r>
        <w:t>opportunit</w:t>
      </w:r>
      <w:r>
        <w:t xml:space="preserve">ies. </w:t>
      </w:r>
      <w:r>
        <w:t>Lots of online class</w:t>
      </w:r>
      <w:r>
        <w:t>es</w:t>
      </w:r>
      <w:r>
        <w:t xml:space="preserve"> are </w:t>
      </w:r>
      <w:r>
        <w:t>available</w:t>
      </w:r>
      <w:r>
        <w:t xml:space="preserve"> on the interne</w:t>
      </w:r>
      <w:r>
        <w:t>t</w:t>
      </w:r>
      <w:r>
        <w:t xml:space="preserve">. Not only this lots of diploma institution offer a computer course for </w:t>
      </w:r>
      <w:r>
        <w:t>3</w:t>
      </w:r>
      <w:r>
        <w:t xml:space="preserve"> </w:t>
      </w:r>
      <w:r>
        <w:t>months</w:t>
      </w:r>
      <w:r>
        <w:t xml:space="preserve">. </w:t>
      </w:r>
    </w:p>
    <w:p>
      <w:pPr>
        <w:pStyle w:val="ListParagraph"/>
        <w:numPr>
          <w:ilvl w:val="0"/>
          <w:numId w:val="1"/>
        </w:numPr>
        <w:rPr/>
      </w:pPr>
      <w:r>
        <w:rPr>
          <w:b/>
          <w:bCs/>
        </w:rPr>
        <w:t>Formulate action plan:</w:t>
      </w:r>
      <w:r>
        <w:t xml:space="preserve"> </w:t>
      </w:r>
      <w:r>
        <w:t xml:space="preserve">Here I decide to </w:t>
      </w:r>
      <w:r>
        <w:t>enroll</w:t>
      </w:r>
      <w:r>
        <w:t xml:space="preserve"> in a diploma course. </w:t>
      </w:r>
      <w:r>
        <w:t xml:space="preserve">I can brush up my </w:t>
      </w:r>
      <w:r>
        <w:t>lacking</w:t>
      </w:r>
      <w:r>
        <w:t xml:space="preserve"> in computer skill in the diploma institution. </w:t>
      </w:r>
      <w:r>
        <w:t>This 3 month I take as a challenge</w:t>
      </w:r>
      <w:r>
        <w:t xml:space="preserve"> and become </w:t>
      </w:r>
      <w:r>
        <w:t>a</w:t>
      </w:r>
      <w:r>
        <w:t xml:space="preserve"> computer expert. </w:t>
      </w:r>
    </w:p>
    <w:p>
      <w:pPr>
        <w:pStyle w:val="ListParagraph"/>
        <w:numPr>
          <w:ilvl w:val="0"/>
          <w:numId w:val="1"/>
        </w:numPr>
        <w:rPr/>
      </w:pPr>
      <w:r>
        <w:rPr>
          <w:b/>
          <w:bCs/>
        </w:rPr>
        <w:t>Undertake development:</w:t>
      </w:r>
      <w:r>
        <w:t xml:space="preserve"> </w:t>
      </w:r>
      <w:r>
        <w:t xml:space="preserve">In the diploma centre, I learn lots of things. They also give me some home task. I accomplished all the task in my home. These tasks day by day increase my skills. I can do lots of things that I </w:t>
      </w:r>
      <w:r>
        <w:t>can’t</w:t>
      </w:r>
      <w:r>
        <w:t xml:space="preserve"> </w:t>
      </w:r>
      <w:r>
        <w:t>before</w:t>
      </w:r>
      <w:r>
        <w:t xml:space="preserve">. </w:t>
      </w:r>
    </w:p>
    <w:p>
      <w:pPr>
        <w:pStyle w:val="ListParagraph"/>
        <w:numPr>
          <w:ilvl w:val="0"/>
          <w:numId w:val="1"/>
        </w:numPr>
        <w:rPr/>
      </w:pPr>
      <w:r>
        <w:rPr>
          <w:b/>
          <w:bCs/>
        </w:rPr>
        <w:t>Record outcomes:</w:t>
      </w:r>
      <w:r>
        <w:t xml:space="preserve"> </w:t>
      </w:r>
      <w:r>
        <w:t xml:space="preserve">After every lesson, I record the outcome that I have learned. </w:t>
      </w:r>
      <w:r>
        <w:t xml:space="preserve">I see a </w:t>
      </w:r>
      <w:r>
        <w:t>very great change</w:t>
      </w:r>
      <w:r>
        <w:t xml:space="preserve"> in </w:t>
      </w:r>
      <w:r>
        <w:t>myself</w:t>
      </w:r>
      <w:r>
        <w:t>. I could see mys</w:t>
      </w:r>
      <w:r>
        <w:t xml:space="preserve">elf </w:t>
      </w:r>
      <w:r>
        <w:t xml:space="preserve">as a good computer operator. </w:t>
      </w:r>
      <w:r>
        <w:t>I can easily find lots of articles and can prepare the report very easily.</w:t>
      </w:r>
    </w:p>
    <w:p>
      <w:pPr>
        <w:pStyle w:val="ListParagraph"/>
        <w:numPr>
          <w:ilvl w:val="0"/>
          <w:numId w:val="1"/>
        </w:numPr>
        <w:rPr/>
      </w:pPr>
      <w:r>
        <w:rPr>
          <w:b/>
          <w:bCs/>
        </w:rPr>
        <w:t>Review and evaluates:</w:t>
      </w:r>
      <w:r>
        <w:t xml:space="preserve"> </w:t>
      </w:r>
      <w:r>
        <w:t xml:space="preserve">These diploma course outlines are very effective. This course helps me a lot in learning computer skills. </w:t>
      </w:r>
      <w:r>
        <w:t>Their home ta</w:t>
      </w:r>
      <w:r>
        <w:t>sk</w:t>
      </w:r>
      <w:r>
        <w:t xml:space="preserve"> and </w:t>
      </w:r>
      <w:r>
        <w:t>materials</w:t>
      </w:r>
      <w:r>
        <w:t xml:space="preserve"> are effective. </w:t>
      </w:r>
      <w:r>
        <w:t xml:space="preserve">They </w:t>
      </w:r>
      <w:r>
        <w:t>also</w:t>
      </w:r>
      <w:r>
        <w:t xml:space="preserve"> give </w:t>
      </w:r>
      <w:r>
        <w:t>consultancy</w:t>
      </w:r>
      <w:r>
        <w:t xml:space="preserve"> service by phone. Ove</w:t>
      </w:r>
      <w:r>
        <w:t>ra</w:t>
      </w:r>
      <w:r>
        <w:t xml:space="preserve">ll this diploma institution </w:t>
      </w:r>
      <w:r>
        <w:t>makes by developing plan realistically.</w:t>
      </w:r>
    </w:p>
    <w:p/>
    <w:p>
      <w:r>
        <w:rPr>
          <w:b/>
          <w:bCs/>
        </w:rPr>
        <w:t>Time management tools:</w:t>
      </w:r>
      <w:r>
        <w:t xml:space="preserve"> </w:t>
      </w:r>
      <w:r>
        <w:t xml:space="preserve">Time management </w:t>
      </w:r>
      <w:r>
        <w:t>tools help every individu</w:t>
      </w:r>
      <w:r>
        <w:t>al</w:t>
      </w:r>
      <w:r>
        <w:t xml:space="preserve"> to create a good image. </w:t>
      </w:r>
      <w:r>
        <w:t>Different</w:t>
      </w:r>
      <w:r>
        <w:t xml:space="preserve"> time management tools </w:t>
      </w:r>
      <w:r>
        <w:t>ensure</w:t>
      </w:r>
      <w:r>
        <w:t xml:space="preserve"> the best uses of time. This time management tool helps </w:t>
      </w:r>
      <w:r>
        <w:t xml:space="preserve">an </w:t>
      </w:r>
      <w:r>
        <w:t>individual</w:t>
      </w:r>
      <w:r>
        <w:t xml:space="preserve"> in many ways. In the academic section, I can submit </w:t>
      </w:r>
      <w:r>
        <w:t>all</w:t>
      </w:r>
      <w:r>
        <w:t xml:space="preserve"> the assignment timely by using these tools. </w:t>
      </w:r>
      <w:r>
        <w:t>I can</w:t>
      </w:r>
      <w:r>
        <w:t xml:space="preserve"> also</w:t>
      </w:r>
      <w:r>
        <w:t xml:space="preserve"> cover all the exam topic before my exam. This tools not only help me in my academic time but also help in professional life. </w:t>
      </w:r>
      <w:r>
        <w:t xml:space="preserve">Not all the employee </w:t>
      </w:r>
      <w:r>
        <w:t>does</w:t>
      </w:r>
      <w:r>
        <w:t xml:space="preserve"> their job in time. If I can ensure the uses of this time management </w:t>
      </w:r>
      <w:r>
        <w:t>tools,</w:t>
      </w:r>
      <w:r>
        <w:t xml:space="preserve"> I can assure my sustainable position in the job sector. </w:t>
      </w:r>
      <w:r>
        <w:t xml:space="preserve">Here I apply the time management tools in my </w:t>
      </w:r>
      <w:r>
        <w:t>situation</w:t>
      </w:r>
      <w:r>
        <w:t>. I learned about these tools in my class</w:t>
      </w:r>
      <w:r>
        <w:fldChar w:fldCharType="begin"/>
      </w:r>
      <w:r>
        <w:instrText xml:space="preserve"> CITATION Edw12 \l 1033 </w:instrText>
      </w:r>
      <w:r>
        <w:fldChar w:fldCharType="separate"/>
      </w:r>
      <w:r>
        <w:t xml:space="preserve"> </w:t>
      </w:r>
      <w:r>
        <w:t>(Dayton, 2012)</w:t>
      </w:r>
      <w:r>
        <w:fldChar w:fldCharType="end"/>
      </w:r>
      <w:r>
        <w:t xml:space="preserve">. </w:t>
      </w:r>
    </w:p>
    <w:p>
      <w:pPr>
        <w:pStyle w:val="ListParagraph"/>
        <w:numPr>
          <w:ilvl w:val="0"/>
          <w:numId w:val="2"/>
        </w:numPr>
        <w:rPr/>
      </w:pPr>
      <w:r>
        <w:rPr>
          <w:b/>
          <w:bCs/>
        </w:rPr>
        <w:t>Work from the list and organize by priority:</w:t>
      </w:r>
      <w:r>
        <w:t xml:space="preserve"> </w:t>
      </w:r>
      <w:r>
        <w:t xml:space="preserve">This is the </w:t>
      </w:r>
      <w:r>
        <w:t>traditional</w:t>
      </w:r>
      <w:r>
        <w:t xml:space="preserve"> way of time management. </w:t>
      </w:r>
      <w:r>
        <w:t xml:space="preserve">I always make a task list. This list I made by priority of the work. </w:t>
      </w:r>
      <w:r>
        <w:t xml:space="preserve">This list always </w:t>
      </w:r>
      <w:r>
        <w:t>notifies</w:t>
      </w:r>
      <w:r>
        <w:t xml:space="preserve"> me about my undone jobs.</w:t>
      </w:r>
      <w:r>
        <w:t xml:space="preserve"> I write down every s</w:t>
      </w:r>
      <w:r>
        <w:t xml:space="preserve">ingle task that I intend to </w:t>
      </w:r>
      <w:r>
        <w:t xml:space="preserve">complete over the course. I write down my course activity that I </w:t>
      </w:r>
      <w:r>
        <w:t>must</w:t>
      </w:r>
      <w:r>
        <w:t xml:space="preserve"> do over the course </w:t>
      </w:r>
      <w:r>
        <w:t>period</w:t>
      </w:r>
      <w:r>
        <w:t xml:space="preserve">. </w:t>
      </w:r>
      <w:r>
        <w:t xml:space="preserve">The most </w:t>
      </w:r>
      <w:r>
        <w:t>important</w:t>
      </w:r>
      <w:r>
        <w:t xml:space="preserve"> task placed at the top of the list. </w:t>
      </w:r>
      <w:r>
        <w:t xml:space="preserve">Then I breakdown the possible duration with the task. </w:t>
      </w:r>
      <w:r>
        <w:t xml:space="preserve">This list helps me a lot to finish the work within time. After using </w:t>
      </w:r>
      <w:r>
        <w:t>this tool,</w:t>
      </w:r>
      <w:r>
        <w:t xml:space="preserve"> I can submit all the work within time. </w:t>
      </w:r>
      <w:r>
        <w:t xml:space="preserve">This method </w:t>
      </w:r>
      <w:r>
        <w:t>helps</w:t>
      </w:r>
      <w:r>
        <w:t xml:space="preserve"> me a lot for effective studying.</w:t>
      </w:r>
    </w:p>
    <w:p>
      <w:pPr>
        <w:pStyle w:val="ListParagraph"/>
        <w:numPr>
          <w:ilvl w:val="0"/>
          <w:numId w:val="2"/>
        </w:numPr>
        <w:rPr/>
      </w:pPr>
      <w:r>
        <w:rPr>
          <w:b/>
          <w:bCs/>
        </w:rPr>
        <w:t>Using software:</w:t>
      </w:r>
      <w:r>
        <w:t xml:space="preserve"> </w:t>
      </w:r>
      <w:r>
        <w:t xml:space="preserve">There are lots of software available on google that help me in time management. Among these </w:t>
      </w:r>
      <w:r>
        <w:t>software’s</w:t>
      </w:r>
      <w:r>
        <w:t xml:space="preserve"> I learn about a few in my classroom. </w:t>
      </w:r>
      <w:r>
        <w:t xml:space="preserve">Proof Hub, </w:t>
      </w:r>
      <w:r>
        <w:t>Trello</w:t>
      </w:r>
      <w:r>
        <w:t xml:space="preserve"> is one of the best time management tools. </w:t>
      </w:r>
      <w:r>
        <w:t xml:space="preserve">This proof Hub software gives the facility to proofing by notes and tasks. </w:t>
      </w:r>
      <w:r>
        <w:t xml:space="preserve">Visual picture and Gantt chart facility are also available in </w:t>
      </w:r>
      <w:r>
        <w:t>the</w:t>
      </w:r>
      <w:r>
        <w:t xml:space="preserve"> software. Gantt chart helps to illustrate my works and </w:t>
      </w:r>
      <w:r>
        <w:t>it’s</w:t>
      </w:r>
      <w:r>
        <w:t xml:space="preserve"> taken durations. </w:t>
      </w:r>
      <w:r>
        <w:t xml:space="preserve">On the other </w:t>
      </w:r>
      <w:r>
        <w:t>hand,</w:t>
      </w:r>
      <w:r>
        <w:t xml:space="preserve"> also learn about </w:t>
      </w:r>
      <w:r>
        <w:t xml:space="preserve">Trello time management software. </w:t>
      </w:r>
      <w:r>
        <w:t xml:space="preserve">This software </w:t>
      </w:r>
      <w:r>
        <w:t>allows</w:t>
      </w:r>
      <w:r>
        <w:t xml:space="preserve"> me to make a list with the unlimited task.</w:t>
      </w:r>
      <w:r>
        <w:t xml:space="preserve"> I can also </w:t>
      </w:r>
      <w:r>
        <w:t>organize</w:t>
      </w:r>
      <w:r>
        <w:t xml:space="preserve"> the task by its date or priority. </w:t>
      </w:r>
      <w:r>
        <w:t xml:space="preserve"> Commenting and </w:t>
      </w:r>
      <w:r>
        <w:t>collaboration</w:t>
      </w:r>
      <w:r>
        <w:t xml:space="preserve"> facility is also avai</w:t>
      </w:r>
      <w:r>
        <w:t>la</w:t>
      </w:r>
      <w:r>
        <w:t>ble in this software</w:t>
      </w:r>
    </w:p>
    <w:p>
      <w:r>
        <w:t xml:space="preserve">So, this is how I can </w:t>
      </w:r>
      <w:r>
        <w:t>manage</w:t>
      </w:r>
      <w:r>
        <w:t xml:space="preserve"> my time. This software and </w:t>
      </w:r>
      <w:r>
        <w:t>traditional</w:t>
      </w:r>
      <w:r>
        <w:t xml:space="preserve"> </w:t>
      </w:r>
      <w:r>
        <w:t>method</w:t>
      </w:r>
      <w:r>
        <w:t xml:space="preserve"> help me during the course </w:t>
      </w:r>
      <w:r>
        <w:t>period</w:t>
      </w:r>
      <w:r>
        <w:t xml:space="preserve">. I list me all task related to the course. I complete one by one. After completing the </w:t>
      </w:r>
      <w:r>
        <w:t>task,</w:t>
      </w:r>
      <w:r>
        <w:t xml:space="preserve"> I put a mark on the task. </w:t>
      </w:r>
    </w:p>
    <w:p>
      <w:r>
        <w:t xml:space="preserve"> </w:t>
      </w:r>
      <w:bookmarkStart w:id="6" w:name="_GoBack"/>
      <w:bookmarkEnd w:id="6"/>
    </w:p>
    <w:p>
      <w:r>
        <w:rPr>
          <w:b/>
          <w:bCs/>
        </w:rPr>
        <w:t>Analytical thinking skill:</w:t>
      </w:r>
      <w:r>
        <w:t xml:space="preserve"> </w:t>
      </w:r>
      <w:r>
        <w:t xml:space="preserve">This is </w:t>
      </w:r>
      <w:r>
        <w:t>problem-solving</w:t>
      </w:r>
      <w:r>
        <w:t xml:space="preserve"> skills. </w:t>
      </w:r>
      <w:r>
        <w:t xml:space="preserve">By applying this </w:t>
      </w:r>
      <w:r>
        <w:t>skill,</w:t>
      </w:r>
      <w:r>
        <w:t xml:space="preserve"> </w:t>
      </w:r>
      <w:r>
        <w:t xml:space="preserve">we can </w:t>
      </w:r>
      <w:r>
        <w:t>analyze</w:t>
      </w:r>
      <w:r>
        <w:t>, tackle new information and solve problems.</w:t>
      </w:r>
      <w:r>
        <w:t xml:space="preserve"> </w:t>
      </w:r>
      <w:r>
        <w:t>This skill</w:t>
      </w:r>
      <w:r>
        <w:t xml:space="preserve"> helps us to become good thinker, </w:t>
      </w:r>
      <w:r>
        <w:t>communicator and c</w:t>
      </w:r>
      <w:r>
        <w:t xml:space="preserve">reator. </w:t>
      </w:r>
      <w:r>
        <w:t>This tool</w:t>
      </w:r>
      <w:r>
        <w:t xml:space="preserve"> help</w:t>
      </w:r>
      <w:r>
        <w:t>s</w:t>
      </w:r>
      <w:r>
        <w:t xml:space="preserve"> us to get out of the complex area by solving the problem so quickly.</w:t>
      </w:r>
      <w:r>
        <w:t xml:space="preserve"> There are various types of analytical skill. </w:t>
      </w:r>
      <w:r>
        <w:t xml:space="preserve">These are data analysis, </w:t>
      </w:r>
      <w:r>
        <w:t>budgeting, reporting, organizin</w:t>
      </w:r>
      <w:r>
        <w:t xml:space="preserve">g, </w:t>
      </w:r>
      <w:r>
        <w:t>creative thinking etc.</w:t>
      </w:r>
      <w:r>
        <w:t xml:space="preserve"> These analytical tools </w:t>
      </w:r>
      <w:r>
        <w:t>help</w:t>
      </w:r>
      <w:r>
        <w:t xml:space="preserve"> us in completing the </w:t>
      </w:r>
      <w:r>
        <w:t>job more efficiently and quickly.</w:t>
      </w:r>
      <w:r>
        <w:t xml:space="preserve"> To achieve a dream </w:t>
      </w:r>
      <w:r>
        <w:t>job,</w:t>
      </w:r>
      <w:r>
        <w:t xml:space="preserve"> it is necessary to learn this skill. </w:t>
      </w:r>
      <w:r>
        <w:t xml:space="preserve">This analytical skill has lots of benefits. It will help me to </w:t>
      </w:r>
      <w:r>
        <w:t xml:space="preserve">digest data and pick up the right data </w:t>
      </w:r>
      <w:r>
        <w:t xml:space="preserve">and devise a creative solution. </w:t>
      </w:r>
      <w:r>
        <w:t xml:space="preserve">No matter where I am at home, at the office or anywhere </w:t>
      </w:r>
      <w:r>
        <w:t>this problem-solving tool</w:t>
      </w:r>
      <w:r>
        <w:t xml:space="preserve"> help to </w:t>
      </w:r>
      <w:r>
        <w:t xml:space="preserve">for better success. </w:t>
      </w:r>
      <w:r>
        <w:t xml:space="preserve">It also </w:t>
      </w:r>
      <w:r>
        <w:t>increases</w:t>
      </w:r>
      <w:r>
        <w:t xml:space="preserve"> my critical thinking</w:t>
      </w:r>
      <w:r>
        <w:t xml:space="preserve"> ability. </w:t>
      </w:r>
      <w:r>
        <w:t xml:space="preserve">It enables me to </w:t>
      </w:r>
      <w:r>
        <w:t>produce informed</w:t>
      </w:r>
      <w:r>
        <w:t xml:space="preserve"> </w:t>
      </w:r>
      <w:r>
        <w:t xml:space="preserve">thought and action by </w:t>
      </w:r>
      <w:r>
        <w:t xml:space="preserve">the logical synthesis of </w:t>
      </w:r>
      <w:r>
        <w:t>information</w:t>
      </w:r>
      <w:r>
        <w:fldChar w:fldCharType="begin"/>
      </w:r>
      <w:r>
        <w:instrText xml:space="preserve"> CITATION SHA19 \l 1033 </w:instrText>
      </w:r>
      <w:r>
        <w:fldChar w:fldCharType="separate"/>
      </w:r>
      <w:r>
        <w:t xml:space="preserve"> </w:t>
      </w:r>
      <w:r>
        <w:t>(TERRELL, 2019)</w:t>
      </w:r>
      <w:r>
        <w:fldChar w:fldCharType="end"/>
      </w:r>
      <w:r>
        <w:t xml:space="preserve">. </w:t>
      </w:r>
      <w:r>
        <w:t>This analytical skill</w:t>
      </w:r>
      <w:r>
        <w:t xml:space="preserve"> </w:t>
      </w:r>
      <w:r>
        <w:t>helps</w:t>
      </w:r>
      <w:r>
        <w:t xml:space="preserve"> in case competitions. </w:t>
      </w:r>
      <w:r>
        <w:t>Now I can easily solve the problem.</w:t>
      </w:r>
      <w:r>
        <w:t xml:space="preserve"> In this </w:t>
      </w:r>
      <w:r>
        <w:t>module, I</w:t>
      </w:r>
      <w:r>
        <w:t xml:space="preserve"> also learn how to develop my analytical skills. </w:t>
      </w:r>
      <w:r>
        <w:t>This is given below:</w:t>
      </w:r>
    </w:p>
    <w:p>
      <w:r>
        <w:rPr/>
        <w:drawing xmlns:mc="http://schemas.openxmlformats.org/markup-compatibility/2006">
          <wp:anchor allowOverlap="1" behindDoc="0" distT="0" distB="0" distL="114300" distR="114300" layoutInCell="1" locked="0" relativeHeight="251660288" simplePos="0">
            <wp:simplePos x="0" y="0"/>
            <wp:positionH relativeFrom="margin">
              <wp:align>right</wp:align>
            </wp:positionH>
            <wp:positionV relativeFrom="margin">
              <wp:align>top</wp:align>
            </wp:positionV>
            <wp:extent cx="5943600" cy="1487805"/>
            <wp:effectExtent l="0" t="0" r="0" b="0"/>
            <wp:wrapTopAndBottom/>
            <wp:docPr id="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pic:cNvPicPr/>
                  </pic:nvPicPr>
                  <pic:blipFill>
                    <a:blip r:embed="rId25"/>
                    <a:srcRect/>
                    <a:stretch>
                      <a:fillRect/>
                    </a:stretch>
                  </pic:blipFill>
                  <pic:spPr>
                    <a:xfrm>
                      <a:off x="0" y="0"/>
                      <a:ext cx="5943600" cy="1487805"/>
                    </a:xfrm>
                    <a:prstGeom prst="rect">
                      <a:avLst/>
                    </a:prstGeom>
                  </pic:spPr>
                </pic:pic>
              </a:graphicData>
            </a:graphic>
          </wp:anchor>
        </w:drawing>
      </w:r>
      <w:r>
        <w:t xml:space="preserve">Few techniques are mentioned here how to develop analytical skills. </w:t>
      </w:r>
      <w:r>
        <w:t>There are lots of brain games available on the internet. Giving 15 minutes there in a day is the initial way to increasing analytical skills.</w:t>
      </w:r>
      <w:r>
        <w:t xml:space="preserve"> Make a habit of learning one new thing every day. </w:t>
      </w:r>
      <w:r>
        <w:t xml:space="preserve">It can be like what I am passionate about. I can search for that topic on the internet. </w:t>
      </w:r>
      <w:r>
        <w:t xml:space="preserve">Reading books can be the best way to achieve analytical skills. </w:t>
      </w:r>
      <w:r>
        <w:t xml:space="preserve">Lots of critical case available in the book. I also </w:t>
      </w:r>
      <w:r>
        <w:t>practiced</w:t>
      </w:r>
      <w:r>
        <w:t xml:space="preserve"> lots of case from the book. It increases my analytical ability.</w:t>
      </w:r>
      <w:r>
        <w:t xml:space="preserve"> Volunteer for a new project </w:t>
      </w:r>
      <w:r>
        <w:t xml:space="preserve">can give an effective result. </w:t>
      </w:r>
      <w:r>
        <w:t xml:space="preserve">I am a member of a few club at my university. These clubs </w:t>
      </w:r>
      <w:r>
        <w:t>help</w:t>
      </w:r>
      <w:r>
        <w:t xml:space="preserve"> to achieve management skills. </w:t>
      </w:r>
      <w:r>
        <w:t>E-learning is the best platform form where we can learn analytical skills. A lot of online courses are available about the analytics</w:t>
      </w:r>
      <w:r>
        <w:fldChar w:fldCharType="begin"/>
      </w:r>
      <w:r>
        <w:instrText xml:space="preserve"> CITATION SKN15 \l 1033 </w:instrText>
      </w:r>
      <w:r>
        <w:fldChar w:fldCharType="separate"/>
      </w:r>
      <w:r>
        <w:t xml:space="preserve"> </w:t>
      </w:r>
      <w:r>
        <w:t>(Nagarajan, 2015)</w:t>
      </w:r>
      <w:r>
        <w:fldChar w:fldCharType="end"/>
      </w:r>
      <w:r>
        <w:t>.</w:t>
      </w:r>
    </w:p>
    <w:p/>
    <w:p>
      <w:r>
        <w:rPr>
          <w:b/>
          <w:bCs/>
        </w:rPr>
        <w:t xml:space="preserve">Writing </w:t>
      </w:r>
      <w:r>
        <w:rPr>
          <w:b/>
          <w:bCs/>
        </w:rPr>
        <w:t xml:space="preserve">cover </w:t>
      </w:r>
      <w:r>
        <w:rPr>
          <w:b/>
          <w:bCs/>
        </w:rPr>
        <w:t>letters:</w:t>
      </w:r>
      <w:r>
        <w:t xml:space="preserve"> </w:t>
      </w:r>
      <w:r>
        <w:t>The cover</w:t>
      </w:r>
      <w:r>
        <w:t xml:space="preserve"> letter</w:t>
      </w:r>
      <w:r>
        <w:t xml:space="preserve"> is </w:t>
      </w:r>
      <w:r>
        <w:t xml:space="preserve">an </w:t>
      </w:r>
      <w:r>
        <w:t xml:space="preserve">important </w:t>
      </w:r>
      <w:r>
        <w:t>business letter.</w:t>
      </w:r>
      <w:r>
        <w:t xml:space="preserve"> This business letter </w:t>
      </w:r>
      <w:r>
        <w:t xml:space="preserve">upholds the introduction of the </w:t>
      </w:r>
      <w:r>
        <w:t xml:space="preserve">employee to the employer. </w:t>
      </w:r>
      <w:r>
        <w:t>In class, I learn</w:t>
      </w:r>
      <w:r>
        <w:t xml:space="preserve"> about the writing cover lette</w:t>
      </w:r>
      <w:r>
        <w:t>r</w:t>
      </w:r>
      <w:r>
        <w:t xml:space="preserve">s. </w:t>
      </w:r>
      <w:r>
        <w:t xml:space="preserve"> </w:t>
      </w:r>
      <w:r>
        <w:t xml:space="preserve">There are lots of things that I </w:t>
      </w:r>
      <w:r>
        <w:t>must</w:t>
      </w:r>
      <w:r>
        <w:t xml:space="preserve"> add to the letter. </w:t>
      </w:r>
      <w:r>
        <w:t>First,</w:t>
      </w:r>
      <w:r>
        <w:t xml:space="preserve"> I </w:t>
      </w:r>
      <w:r>
        <w:t>must</w:t>
      </w:r>
      <w:r>
        <w:t xml:space="preserve"> find out the person to whom I write the letter.</w:t>
      </w:r>
      <w:r>
        <w:t xml:space="preserve"> Then I </w:t>
      </w:r>
      <w:r>
        <w:t>must</w:t>
      </w:r>
      <w:r>
        <w:t xml:space="preserve"> introduce myself by mentioning the position to whom I apply. </w:t>
      </w:r>
      <w:r>
        <w:t xml:space="preserve">After that, I </w:t>
      </w:r>
      <w:r>
        <w:t>must</w:t>
      </w:r>
      <w:r>
        <w:t xml:space="preserve"> write a paragraph about my </w:t>
      </w:r>
      <w:r>
        <w:t>description,</w:t>
      </w:r>
      <w:r>
        <w:t xml:space="preserve"> area of study, </w:t>
      </w:r>
      <w:r>
        <w:t>goal etc.</w:t>
      </w:r>
      <w:r>
        <w:t xml:space="preserve"> In the second paragraph, I describe my last experience. </w:t>
      </w:r>
      <w:r>
        <w:t>In the third paragraph, I describe the company.</w:t>
      </w:r>
      <w:r>
        <w:t xml:space="preserve"> What they are doing and the current state of their company</w:t>
      </w:r>
      <w:r>
        <w:t xml:space="preserve">. Then the final paragraph comes. </w:t>
      </w:r>
      <w:r>
        <w:t xml:space="preserve">In this paragraph, </w:t>
      </w:r>
      <w:r>
        <w:t xml:space="preserve">I informed them that I would love to get interviewed. </w:t>
      </w:r>
      <w:r>
        <w:t xml:space="preserve">This is the proper way of writing a business letter. I learn about </w:t>
      </w:r>
      <w:r>
        <w:t>this tool</w:t>
      </w:r>
      <w:r>
        <w:t xml:space="preserve"> in my class. It will help me a lot in my professional career. </w:t>
      </w:r>
    </w:p>
    <w:p/>
    <w:p>
      <w:pPr>
        <w:spacing w:line="259" w:lineRule="auto"/>
        <w:jc w:val="left"/>
        <w:rPr/>
      </w:pPr>
      <w:r>
        <w:rPr/>
        <w:br w:type="page"/>
      </w:r>
    </w:p>
    <w:p>
      <w:pPr>
        <w:pStyle w:val="Heading2"/>
        <w:rPr>
          <w:sz w:val="32"/>
          <w:szCs w:val="32"/>
        </w:rPr>
      </w:pPr>
      <w:bookmarkStart w:id="7" w:name="_Toc38901526"/>
      <w:bookmarkStart w:id="8" w:name="_Toc39015400"/>
      <w:r>
        <w:t xml:space="preserve">show an understanding of the world of work by citing relevant articles or advice from recruitment agencies, job </w:t>
      </w:r>
      <w:r>
        <w:t>centres</w:t>
      </w:r>
      <w:r>
        <w:t>, etc</w:t>
      </w:r>
      <w:r>
        <w:t>.</w:t>
      </w:r>
      <w:bookmarkEnd w:id="7"/>
      <w:bookmarkEnd w:id="8"/>
    </w:p>
    <w:p>
      <w:r>
        <w:t>To b</w:t>
      </w:r>
      <w:r>
        <w:t xml:space="preserve">e a good employee it is </w:t>
      </w:r>
      <w:r>
        <w:t>mandatory</w:t>
      </w:r>
      <w:r>
        <w:t xml:space="preserve"> to have </w:t>
      </w:r>
      <w:r>
        <w:t>employability</w:t>
      </w:r>
      <w:r>
        <w:t xml:space="preserve"> skills. </w:t>
      </w:r>
      <w:r>
        <w:t xml:space="preserve">I talked with several recruitment agencies. They advise me about some </w:t>
      </w:r>
      <w:r>
        <w:t xml:space="preserve">hard and soft skills that are </w:t>
      </w:r>
      <w:r>
        <w:t>mandatory</w:t>
      </w:r>
      <w:r>
        <w:t xml:space="preserve"> for any kind of jobs in the world. They would prefer those </w:t>
      </w:r>
      <w:r>
        <w:t>employees</w:t>
      </w:r>
      <w:r>
        <w:t xml:space="preserve"> who possess these hard and s</w:t>
      </w:r>
      <w:r>
        <w:t>o</w:t>
      </w:r>
      <w:r>
        <w:t>ft skills.</w:t>
      </w:r>
      <w:r>
        <w:t xml:space="preserve"> </w:t>
      </w:r>
      <w:r>
        <w:t>The business</w:t>
      </w:r>
      <w:r>
        <w:t xml:space="preserve"> world is very much complex. To </w:t>
      </w:r>
      <w:r>
        <w:t>understand</w:t>
      </w:r>
      <w:r>
        <w:t xml:space="preserve"> </w:t>
      </w:r>
      <w:r>
        <w:t xml:space="preserve">these complex </w:t>
      </w:r>
      <w:r>
        <w:t>situations,</w:t>
      </w:r>
      <w:r>
        <w:t xml:space="preserve"> one must possess some extra knowledge.</w:t>
      </w:r>
      <w:r>
        <w:t xml:space="preserve"> The world of work in a place where the only skilled employee can sustain. </w:t>
      </w:r>
      <w:r>
        <w:t>The advice from the recruitment agencies about an understanding of the world of work is given below.</w:t>
      </w:r>
    </w:p>
    <w:p>
      <w:r>
        <w:t xml:space="preserve">The world of work wants </w:t>
      </w:r>
      <w:r>
        <w:t>specific</w:t>
      </w:r>
      <w:r>
        <w:t xml:space="preserve"> </w:t>
      </w:r>
      <w:r>
        <w:t>employability</w:t>
      </w:r>
      <w:r>
        <w:t xml:space="preserve"> skills. These specific hard and </w:t>
      </w:r>
      <w:r>
        <w:t xml:space="preserve">soft </w:t>
      </w:r>
      <w:r>
        <w:t>employability</w:t>
      </w:r>
      <w:r>
        <w:t xml:space="preserve"> </w:t>
      </w:r>
      <w:r>
        <w:t xml:space="preserve">skills are </w:t>
      </w:r>
      <w:r>
        <w:t>given</w:t>
      </w:r>
      <w:r>
        <w:t xml:space="preserve"> below: </w:t>
      </w:r>
    </w:p>
    <w:p>
      <w:r>
        <w:rPr>
          <w:b/>
          <w:bCs/>
        </w:rPr>
        <w:t>Soft skills:</w:t>
      </w:r>
      <w:r>
        <w:t xml:space="preserve"> </w:t>
      </w:r>
      <w:r>
        <w:t>Soft skills are the important one that helps to interact with other</w:t>
      </w:r>
      <w:r>
        <w:t>s</w:t>
      </w:r>
      <w:r>
        <w:t xml:space="preserve">. Like </w:t>
      </w:r>
      <w:r>
        <w:t>co</w:t>
      </w:r>
      <w:r>
        <w:t>mmunication skills, social skills</w:t>
      </w:r>
      <w:r>
        <w:t xml:space="preserve">. </w:t>
      </w:r>
      <w:r>
        <w:t>These skills</w:t>
      </w:r>
      <w:r>
        <w:t xml:space="preserve"> add an attribute like good </w:t>
      </w:r>
      <w:r>
        <w:t>characteristics</w:t>
      </w:r>
      <w:r>
        <w:t xml:space="preserve">, </w:t>
      </w:r>
      <w:r>
        <w:t xml:space="preserve">balanced emotion, </w:t>
      </w:r>
      <w:r>
        <w:t xml:space="preserve">and intelligence to </w:t>
      </w:r>
      <w:r>
        <w:t>an</w:t>
      </w:r>
      <w:r>
        <w:t xml:space="preserve"> </w:t>
      </w:r>
      <w:r>
        <w:t>individual</w:t>
      </w:r>
      <w:r>
        <w:t xml:space="preserve">. </w:t>
      </w:r>
      <w:r>
        <w:t>Without these skills, no one can enter the world of work.</w:t>
      </w:r>
      <w:r>
        <w:t xml:space="preserve"> Most of the company want </w:t>
      </w:r>
      <w:r>
        <w:t>these types of skills</w:t>
      </w:r>
      <w:r>
        <w:t xml:space="preserve">. Recruitment agencies and job </w:t>
      </w:r>
      <w:r>
        <w:t xml:space="preserve">centres </w:t>
      </w:r>
      <w:r>
        <w:t>suggest</w:t>
      </w:r>
      <w:r>
        <w:t xml:space="preserve"> me that without skills you </w:t>
      </w:r>
      <w:r>
        <w:t>cannot</w:t>
      </w:r>
      <w:r>
        <w:t xml:space="preserve"> get a good job. The job market is very competitive and the company always want skilled </w:t>
      </w:r>
      <w:r>
        <w:t>personnel</w:t>
      </w:r>
      <w:r>
        <w:t xml:space="preserve"> in their organization. </w:t>
      </w:r>
      <w:r>
        <w:t>So,</w:t>
      </w:r>
      <w:r>
        <w:t xml:space="preserve"> these soft skills are required by all the </w:t>
      </w:r>
      <w:r>
        <w:t>company</w:t>
      </w:r>
      <w:r>
        <w:t xml:space="preserve"> </w:t>
      </w:r>
      <w:r>
        <w:fldChar w:fldCharType="begin"/>
      </w:r>
      <w:r>
        <w:instrText xml:space="preserve"> CITATION Jam12 \l 1033 </w:instrText>
      </w:r>
      <w:r>
        <w:fldChar w:fldCharType="separate"/>
      </w:r>
      <w:r>
        <w:t>(Heckman, 2012)</w:t>
      </w:r>
      <w:r>
        <w:fldChar w:fldCharType="end"/>
      </w:r>
      <w:r>
        <w:t xml:space="preserve">. </w:t>
      </w:r>
    </w:p>
    <w:p>
      <w:pPr>
        <w:pStyle w:val="ListParagraph"/>
        <w:numPr>
          <w:ilvl w:val="0"/>
          <w:numId w:val="9"/>
        </w:numPr>
        <w:rPr/>
      </w:pPr>
      <w:r>
        <w:rPr>
          <w:b/>
          <w:bCs/>
        </w:rPr>
        <w:t>Teamwork:</w:t>
      </w:r>
      <w:r>
        <w:t xml:space="preserve"> </w:t>
      </w:r>
      <w:r>
        <w:t xml:space="preserve">In the world of work most of the job has been done by the team. </w:t>
      </w:r>
      <w:r>
        <w:t>So,</w:t>
      </w:r>
      <w:r>
        <w:t xml:space="preserve"> team communication and co-operation can be count as basic soft skills. </w:t>
      </w:r>
      <w:r>
        <w:t>Recruitment</w:t>
      </w:r>
      <w:r>
        <w:t xml:space="preserve"> </w:t>
      </w:r>
      <w:r>
        <w:t>agencies</w:t>
      </w:r>
      <w:r>
        <w:t xml:space="preserve"> advice that </w:t>
      </w:r>
      <w:r>
        <w:t xml:space="preserve">companies </w:t>
      </w:r>
      <w:r>
        <w:t>prefer those employees</w:t>
      </w:r>
      <w:r>
        <w:t xml:space="preserve"> who are highly skilled in teamwork. </w:t>
      </w:r>
      <w:r>
        <w:t xml:space="preserve">I have team working capability as an I played football in a team and join many altruistic </w:t>
      </w:r>
      <w:r>
        <w:t>works</w:t>
      </w:r>
      <w:r>
        <w:t xml:space="preserve"> for society. Here I learn about teamwork. </w:t>
      </w:r>
    </w:p>
    <w:p>
      <w:pPr>
        <w:pStyle w:val="ListParagraph"/>
        <w:numPr>
          <w:ilvl w:val="0"/>
          <w:numId w:val="9"/>
        </w:numPr>
        <w:rPr/>
      </w:pPr>
      <w:r>
        <w:rPr>
          <w:b/>
          <w:bCs/>
        </w:rPr>
        <w:t>Motivation</w:t>
      </w:r>
      <w:r>
        <w:rPr>
          <w:b/>
          <w:bCs/>
        </w:rPr>
        <w:t>:</w:t>
      </w:r>
      <w:r>
        <w:t xml:space="preserve"> Motivation is the regular </w:t>
      </w:r>
      <w:r>
        <w:t>practice</w:t>
      </w:r>
      <w:r>
        <w:t xml:space="preserve"> work in any organization. </w:t>
      </w:r>
      <w:r>
        <w:t xml:space="preserve">I already played in football. I always motive my team member whenever we are </w:t>
      </w:r>
      <w:r>
        <w:t>losing</w:t>
      </w:r>
      <w:r>
        <w:t xml:space="preserve">. </w:t>
      </w:r>
      <w:r>
        <w:t xml:space="preserve">This motivation </w:t>
      </w:r>
      <w:r>
        <w:t>increases</w:t>
      </w:r>
      <w:r>
        <w:t xml:space="preserve"> the courage of my team member to fight. Same in the organization the manager </w:t>
      </w:r>
      <w:r>
        <w:t>always</w:t>
      </w:r>
      <w:r>
        <w:t xml:space="preserve"> </w:t>
      </w:r>
      <w:r>
        <w:t>motivates</w:t>
      </w:r>
      <w:r>
        <w:t xml:space="preserve"> their employees to work </w:t>
      </w:r>
      <w:r>
        <w:t>efficiently</w:t>
      </w:r>
      <w:r>
        <w:t xml:space="preserve">. </w:t>
      </w:r>
      <w:r>
        <w:t>So,</w:t>
      </w:r>
      <w:r>
        <w:t xml:space="preserve"> as </w:t>
      </w:r>
      <w:r>
        <w:t>an</w:t>
      </w:r>
      <w:r>
        <w:t xml:space="preserve"> employee, one must </w:t>
      </w:r>
      <w:r>
        <w:t>possess</w:t>
      </w:r>
      <w:r>
        <w:t xml:space="preserve"> </w:t>
      </w:r>
      <w:r>
        <w:t>this motivational skill</w:t>
      </w:r>
      <w:r>
        <w:t xml:space="preserve">. </w:t>
      </w:r>
    </w:p>
    <w:p>
      <w:pPr>
        <w:pStyle w:val="ListParagraph"/>
        <w:numPr>
          <w:ilvl w:val="0"/>
          <w:numId w:val="9"/>
        </w:numPr>
        <w:rPr/>
      </w:pPr>
      <w:r>
        <w:rPr>
          <w:b/>
          <w:bCs/>
        </w:rPr>
        <w:t>Leadership:</w:t>
      </w:r>
      <w:r>
        <w:t xml:space="preserve"> </w:t>
      </w:r>
      <w:r>
        <w:t xml:space="preserve">This </w:t>
      </w:r>
      <w:r>
        <w:t xml:space="preserve">is </w:t>
      </w:r>
      <w:r>
        <w:t xml:space="preserve">the basic skills of an employee. If I talked about </w:t>
      </w:r>
      <w:r>
        <w:t>employability</w:t>
      </w:r>
      <w:r>
        <w:t xml:space="preserve"> skills this leadership skills come very first. </w:t>
      </w:r>
      <w:r>
        <w:t xml:space="preserve"> Recruitment agency suggests me that most of the company find the leadership skills at first. </w:t>
      </w:r>
      <w:r>
        <w:t xml:space="preserve">I lead many altruistic </w:t>
      </w:r>
      <w:r>
        <w:t>programs</w:t>
      </w:r>
      <w:r>
        <w:t xml:space="preserve"> for society</w:t>
      </w:r>
      <w:r>
        <w:t>.</w:t>
      </w:r>
    </w:p>
    <w:p>
      <w:pPr>
        <w:pStyle w:val="ListParagraph"/>
        <w:numPr>
          <w:ilvl w:val="0"/>
          <w:numId w:val="9"/>
        </w:numPr>
        <w:rPr/>
      </w:pPr>
      <w:r>
        <w:rPr>
          <w:b/>
          <w:bCs/>
        </w:rPr>
        <w:t>Presentation:</w:t>
      </w:r>
      <w:r>
        <w:t xml:space="preserve"> I</w:t>
      </w:r>
      <w:r>
        <w:t>n</w:t>
      </w:r>
      <w:r>
        <w:t xml:space="preserve"> my college life I join lots of </w:t>
      </w:r>
      <w:r>
        <w:t>present</w:t>
      </w:r>
      <w:r>
        <w:t xml:space="preserve">s. </w:t>
      </w:r>
      <w:r>
        <w:t xml:space="preserve">I am very good at this presentation. </w:t>
      </w:r>
      <w:r>
        <w:t xml:space="preserve">In the </w:t>
      </w:r>
      <w:r>
        <w:t>company</w:t>
      </w:r>
      <w:r>
        <w:t xml:space="preserve">, managers </w:t>
      </w:r>
      <w:r>
        <w:t>must</w:t>
      </w:r>
      <w:r>
        <w:t xml:space="preserve"> give a presentation about the market situation.  </w:t>
      </w:r>
    </w:p>
    <w:p>
      <w:pPr>
        <w:pStyle w:val="ListParagraph"/>
        <w:numPr>
          <w:ilvl w:val="0"/>
          <w:numId w:val="9"/>
        </w:numPr>
        <w:rPr/>
      </w:pPr>
      <w:r>
        <w:rPr>
          <w:b/>
          <w:bCs/>
        </w:rPr>
        <w:t>Communication:</w:t>
      </w:r>
      <w:r>
        <w:t xml:space="preserve"> </w:t>
      </w:r>
      <w:r>
        <w:t xml:space="preserve">Communication is the </w:t>
      </w:r>
      <w:r>
        <w:t>way of</w:t>
      </w:r>
      <w:r>
        <w:t xml:space="preserve"> letting people know about your inner words.</w:t>
      </w:r>
      <w:r>
        <w:t xml:space="preserve"> This communication helps to </w:t>
      </w:r>
      <w:r>
        <w:t>increase network</w:t>
      </w:r>
      <w:r>
        <w:t xml:space="preserve"> over the organization. </w:t>
      </w:r>
    </w:p>
    <w:p/>
    <w:p>
      <w:r>
        <w:rPr>
          <w:b/>
          <w:bCs/>
        </w:rPr>
        <w:t>Hard skills:</w:t>
      </w:r>
      <w:r>
        <w:t xml:space="preserve"> </w:t>
      </w:r>
      <w:r>
        <w:t xml:space="preserve">During our school, college and university life </w:t>
      </w:r>
      <w:r>
        <w:t xml:space="preserve">we </w:t>
      </w:r>
      <w:r>
        <w:t>learn</w:t>
      </w:r>
      <w:r>
        <w:t xml:space="preserve"> these skills. </w:t>
      </w:r>
      <w:r>
        <w:t xml:space="preserve">Like </w:t>
      </w:r>
      <w:r>
        <w:t>mathematics, software etc.</w:t>
      </w:r>
      <w:r>
        <w:t xml:space="preserve"> </w:t>
      </w:r>
      <w:r>
        <w:t>These skills</w:t>
      </w:r>
      <w:r>
        <w:t xml:space="preserve"> are very much </w:t>
      </w:r>
      <w:r>
        <w:t>important</w:t>
      </w:r>
      <w:r>
        <w:t xml:space="preserve"> for professional life</w:t>
      </w:r>
      <w:r>
        <w:t xml:space="preserve">. This is the skill that judges first in the interview board. </w:t>
      </w:r>
      <w:r>
        <w:t>Some hard skills are given below:</w:t>
      </w:r>
    </w:p>
    <w:p>
      <w:pPr>
        <w:pStyle w:val="ListParagraph"/>
        <w:numPr>
          <w:ilvl w:val="0"/>
          <w:numId w:val="10"/>
        </w:numPr>
        <w:rPr/>
      </w:pPr>
      <w:r>
        <w:rPr>
          <w:b/>
          <w:bCs/>
        </w:rPr>
        <w:t>Foreign Language Knowledge:</w:t>
      </w:r>
      <w:r>
        <w:t xml:space="preserve"> </w:t>
      </w:r>
      <w:r>
        <w:t xml:space="preserve">This is the most </w:t>
      </w:r>
      <w:r>
        <w:t>demandable</w:t>
      </w:r>
      <w:r>
        <w:t xml:space="preserve"> hard skill in the work of the world.</w:t>
      </w:r>
      <w:r>
        <w:t xml:space="preserve"> Most of the company prefer the individual who can speak in </w:t>
      </w:r>
      <w:r>
        <w:t>at least</w:t>
      </w:r>
      <w:r>
        <w:t xml:space="preserve"> 1 more language. </w:t>
      </w:r>
      <w:r>
        <w:t xml:space="preserve">Most of the company is a multinational </w:t>
      </w:r>
      <w:r>
        <w:t>business</w:t>
      </w:r>
      <w:r>
        <w:t xml:space="preserve">. </w:t>
      </w:r>
      <w:r>
        <w:t>So,</w:t>
      </w:r>
      <w:r>
        <w:t xml:space="preserve"> they </w:t>
      </w:r>
      <w:r>
        <w:t>must</w:t>
      </w:r>
      <w:r>
        <w:t xml:space="preserve"> deal with many country people. That way different language skills </w:t>
      </w:r>
      <w:r>
        <w:t>are</w:t>
      </w:r>
      <w:r>
        <w:t xml:space="preserve"> preferable. </w:t>
      </w:r>
      <w:r>
        <w:t>But it is</w:t>
      </w:r>
      <w:r>
        <w:t xml:space="preserve"> a</w:t>
      </w:r>
      <w:r>
        <w:t xml:space="preserve"> matter of sorrow that till now I am not able to speak in another </w:t>
      </w:r>
      <w:r>
        <w:t>language</w:t>
      </w:r>
      <w:r>
        <w:t xml:space="preserve">. </w:t>
      </w:r>
    </w:p>
    <w:p>
      <w:pPr>
        <w:pStyle w:val="ListParagraph"/>
        <w:numPr>
          <w:ilvl w:val="0"/>
          <w:numId w:val="10"/>
        </w:numPr>
        <w:rPr/>
      </w:pPr>
      <w:r>
        <w:rPr>
          <w:b/>
        </w:rPr>
        <w:t>Mathematics:</w:t>
      </w:r>
      <w:r>
        <w:rPr>
          <w:b/>
        </w:rPr>
        <w:t xml:space="preserve"> </w:t>
      </w:r>
      <w:r>
        <w:t xml:space="preserve">Mathematics is important in any field in the world of work. No matter what kind of job I </w:t>
      </w:r>
      <w:r>
        <w:t>must</w:t>
      </w:r>
      <w:r>
        <w:t xml:space="preserve"> perform.</w:t>
      </w:r>
      <w:r>
        <w:rPr>
          <w:b/>
        </w:rPr>
        <w:t xml:space="preserve"> </w:t>
      </w:r>
      <w:r>
        <w:rPr>
          <w:b/>
        </w:rPr>
        <w:t xml:space="preserve"> </w:t>
      </w:r>
      <w:r>
        <w:t xml:space="preserve">The small calculation is part of any </w:t>
      </w:r>
      <w:r>
        <w:t>business</w:t>
      </w:r>
      <w:r>
        <w:t>.</w:t>
      </w:r>
      <w:r>
        <w:rPr>
          <w:b/>
        </w:rPr>
        <w:t xml:space="preserve"> </w:t>
      </w:r>
      <w:r>
        <w:t xml:space="preserve">I love to do accounting during my </w:t>
      </w:r>
      <w:r>
        <w:t>vacation</w:t>
      </w:r>
      <w:r>
        <w:t xml:space="preserve"> time. </w:t>
      </w:r>
    </w:p>
    <w:p>
      <w:pPr>
        <w:pStyle w:val="ListParagraph"/>
        <w:numPr>
          <w:ilvl w:val="0"/>
          <w:numId w:val="10"/>
        </w:numPr>
        <w:rPr>
          <w:b/>
        </w:rPr>
      </w:pPr>
      <w:r>
        <w:rPr>
          <w:b/>
        </w:rPr>
        <w:t>Degree Certificate:</w:t>
      </w:r>
      <w:r>
        <w:rPr>
          <w:b/>
        </w:rPr>
        <w:t xml:space="preserve"> </w:t>
      </w:r>
      <w:r>
        <w:t xml:space="preserve">Certificate is proof that I have </w:t>
      </w:r>
      <w:r>
        <w:t>completed</w:t>
      </w:r>
      <w:r>
        <w:t xml:space="preserve"> a certain degree. </w:t>
      </w:r>
      <w:r>
        <w:t xml:space="preserve">This degree is very much important in applying any </w:t>
      </w:r>
      <w:r>
        <w:t>business</w:t>
      </w:r>
      <w:r>
        <w:t xml:space="preserve"> for a job.  </w:t>
      </w:r>
    </w:p>
    <w:p>
      <w:pPr>
        <w:pStyle w:val="ListParagraph"/>
        <w:numPr>
          <w:ilvl w:val="0"/>
          <w:numId w:val="10"/>
        </w:numPr>
        <w:rPr/>
      </w:pPr>
      <w:r>
        <w:rPr>
          <w:b/>
          <w:bCs/>
        </w:rPr>
        <w:t>Software Programming:</w:t>
      </w:r>
      <w:r>
        <w:t xml:space="preserve"> </w:t>
      </w:r>
      <w:r>
        <w:t xml:space="preserve">These software skills are the key in today </w:t>
      </w:r>
      <w:r>
        <w:t>business</w:t>
      </w:r>
      <w:r>
        <w:t xml:space="preserve"> world. </w:t>
      </w:r>
      <w:r>
        <w:t xml:space="preserve">Those who are expert in </w:t>
      </w:r>
      <w:r>
        <w:t>Microsoft</w:t>
      </w:r>
      <w:r>
        <w:t xml:space="preserve"> </w:t>
      </w:r>
      <w:r>
        <w:t>Excel</w:t>
      </w:r>
      <w:r>
        <w:t xml:space="preserve"> and PowerPoint are highly </w:t>
      </w:r>
      <w:r>
        <w:t>demanded</w:t>
      </w:r>
      <w:r>
        <w:t xml:space="preserve"> in the market. This is the suggestion of </w:t>
      </w:r>
      <w:r>
        <w:t>recruitment</w:t>
      </w:r>
      <w:r>
        <w:t xml:space="preserve"> agencies. </w:t>
      </w:r>
      <w:r>
        <w:t xml:space="preserve">I am good at </w:t>
      </w:r>
      <w:r>
        <w:t xml:space="preserve">Microsoft </w:t>
      </w:r>
      <w:r>
        <w:t>PowerPoint</w:t>
      </w:r>
      <w:r>
        <w:t xml:space="preserve"> and excel.</w:t>
      </w:r>
    </w:p>
    <w:p>
      <w:pPr>
        <w:spacing w:line="259" w:lineRule="auto"/>
        <w:jc w:val="left"/>
        <w:rPr/>
      </w:pPr>
      <w:r>
        <w:rPr/>
        <w:br w:type="page"/>
      </w:r>
    </w:p>
    <w:p>
      <w:pPr>
        <w:pStyle w:val="Heading2"/>
        <w:rPr/>
      </w:pPr>
      <w:bookmarkStart w:id="9" w:name="_Toc38901527"/>
      <w:bookmarkStart w:id="10" w:name="_Toc39015401"/>
      <w:r>
        <w:t>A</w:t>
      </w:r>
      <w:r>
        <w:t>nalyze</w:t>
      </w:r>
      <w:r>
        <w:t xml:space="preserve"> and reflect </w:t>
      </w:r>
      <w:r>
        <w:t>my</w:t>
      </w:r>
      <w:r>
        <w:t xml:space="preserve"> academic progress</w:t>
      </w:r>
      <w:r>
        <w:t>.</w:t>
      </w:r>
      <w:bookmarkEnd w:id="9"/>
      <w:bookmarkEnd w:id="10"/>
    </w:p>
    <w:p>
      <w:r>
        <w:t>This course serves its purpose very well.</w:t>
      </w:r>
      <w:r>
        <w:t xml:space="preserve"> At the beginning of the module, I feel that this module will be </w:t>
      </w:r>
      <w:r>
        <w:t>very</w:t>
      </w:r>
      <w:r>
        <w:t xml:space="preserve"> interesting and effective. </w:t>
      </w:r>
      <w:r>
        <w:t xml:space="preserve">Before this module, I always scared about the </w:t>
      </w:r>
      <w:r>
        <w:t>timing</w:t>
      </w:r>
      <w:r>
        <w:t xml:space="preserve">. I </w:t>
      </w:r>
      <w:r>
        <w:t>cannot</w:t>
      </w:r>
      <w:r>
        <w:t xml:space="preserve"> manage my tasks on time.  I know about my lacking but cannot develop it properly. </w:t>
      </w:r>
      <w:r>
        <w:t xml:space="preserve">I can learn </w:t>
      </w:r>
      <w:r>
        <w:t xml:space="preserve">lots of academic and </w:t>
      </w:r>
      <w:r>
        <w:t>employability</w:t>
      </w:r>
      <w:r>
        <w:t xml:space="preserve"> skills </w:t>
      </w:r>
      <w:r>
        <w:t>that assist</w:t>
      </w:r>
      <w:r>
        <w:t xml:space="preserve"> me in my life.</w:t>
      </w:r>
      <w:r>
        <w:t xml:space="preserve"> During the module in every s</w:t>
      </w:r>
      <w:r>
        <w:t xml:space="preserve">tep, </w:t>
      </w:r>
      <w:r>
        <w:t xml:space="preserve">I learn about new strategies and tools. </w:t>
      </w:r>
      <w:r>
        <w:t>I learn about time management tools. After using it I can fix my problem very easily.</w:t>
      </w:r>
      <w:r>
        <w:t xml:space="preserve"> Not only this I can develop my skills by using personal development tools.</w:t>
      </w:r>
      <w:r>
        <w:t xml:space="preserve"> I also learn about the analytical tools that help to solve the problem more quickly and get rid of the problem. I apply these skills in the case competition and get a very positive result. </w:t>
      </w:r>
      <w:r>
        <w:t xml:space="preserve"> </w:t>
      </w:r>
      <w:r>
        <w:t>So,</w:t>
      </w:r>
      <w:r>
        <w:t xml:space="preserve"> after completing this module I can surely say that I learn lots of important tools that help me in my higher study </w:t>
      </w:r>
      <w:r>
        <w:t>and</w:t>
      </w:r>
      <w:r>
        <w:t xml:space="preserve"> assist me in my </w:t>
      </w:r>
      <w:r>
        <w:t>professional</w:t>
      </w:r>
      <w:r>
        <w:t xml:space="preserve"> ca</w:t>
      </w:r>
      <w:r>
        <w:t>reer</w:t>
      </w:r>
      <w:r>
        <w:fldChar w:fldCharType="begin"/>
      </w:r>
      <w:r>
        <w:instrText xml:space="preserve"> CITATION Edw11 \l 1033 </w:instrText>
      </w:r>
      <w:r>
        <w:fldChar w:fldCharType="separate"/>
      </w:r>
      <w:r>
        <w:t xml:space="preserve"> </w:t>
      </w:r>
      <w:r>
        <w:t>(Shapiro, 2011)</w:t>
      </w:r>
      <w:r>
        <w:fldChar w:fldCharType="end"/>
      </w:r>
      <w:r>
        <w:t>.</w:t>
      </w:r>
    </w:p>
    <w:p>
      <w:pPr>
        <w:spacing w:line="259" w:lineRule="auto"/>
        <w:jc w:val="left"/>
        <w:rPr/>
      </w:pPr>
      <w:r>
        <w:rPr/>
        <w:br w:type="page"/>
      </w:r>
    </w:p>
    <w:p>
      <w:pPr>
        <w:pStyle w:val="Heading1"/>
        <w:rPr/>
      </w:pPr>
      <w:bookmarkStart w:id="11" w:name="_Toc38901528"/>
      <w:bookmarkStart w:id="12" w:name="_Toc39015402"/>
      <w:r>
        <w:t>Task 02</w:t>
      </w:r>
      <w:bookmarkEnd w:id="11"/>
      <w:bookmarkEnd w:id="12"/>
      <w:r>
        <w:t xml:space="preserve"> </w:t>
      </w:r>
    </w:p>
    <w:p>
      <w:pPr>
        <w:pStyle w:val="Heading2"/>
        <w:rPr/>
      </w:pPr>
      <w:bookmarkStart w:id="13" w:name="_Toc38901529"/>
      <w:bookmarkStart w:id="14" w:name="_Toc39015403"/>
      <w:r>
        <w:t>Illustrate my learning in this module by Reflection model</w:t>
      </w:r>
      <w:bookmarkEnd w:id="13"/>
      <w:bookmarkEnd w:id="14"/>
    </w:p>
    <w:p>
      <w:r>
        <w:t>The reflection model of my mine is given with the help of two Model. One is Gibbs Model and Driscoll's Model of refection. With the help of two models, I described my reflection model.</w:t>
      </w:r>
    </w:p>
    <w:p>
      <w:r>
        <w:rPr/>
        <w:drawing xmlns:mc="http://schemas.openxmlformats.org/markup-compatibility/2006">
          <wp:anchor allowOverlap="1" behindDoc="0" distT="0" distB="0" distL="114300" distR="114300" layoutInCell="1" locked="0" relativeHeight="251661312" simplePos="0">
            <wp:simplePos x="0" y="0"/>
            <wp:positionH relativeFrom="margin">
              <wp:align>center</wp:align>
            </wp:positionH>
            <wp:positionV relativeFrom="paragraph">
              <wp:posOffset>1379855</wp:posOffset>
            </wp:positionV>
            <wp:extent cx="4362450" cy="4101465"/>
            <wp:effectExtent l="0" t="0" r="0" b="0"/>
            <wp:wrapTopAndBottom/>
            <wp:docPr id="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pic:cNvPicPr/>
                  </pic:nvPicPr>
                  <pic:blipFill>
                    <a:blip r:embed="rId26"/>
                    <a:srcRect/>
                    <a:stretch>
                      <a:fillRect/>
                    </a:stretch>
                  </pic:blipFill>
                  <pic:spPr>
                    <a:xfrm>
                      <a:off x="0" y="0"/>
                      <a:ext cx="4362450" cy="4101465"/>
                    </a:xfrm>
                    <a:prstGeom prst="rect">
                      <a:avLst/>
                    </a:prstGeom>
                  </pic:spPr>
                </pic:pic>
              </a:graphicData>
            </a:graphic>
            <wp14:sizeRelH relativeFrom="margin">
              <wp14:pctWidth>0</wp14:pctWidth>
            </wp14:sizeRelH>
            <wp14:sizeRelV relativeFrom="margin">
              <wp14:pctHeight>0</wp14:pctHeight>
            </wp14:sizeRelV>
          </wp:anchor>
        </w:drawing>
      </w:r>
      <w:r>
        <w:rPr>
          <w:b/>
          <w:bCs/>
        </w:rPr>
        <w:t>Gibbs Reflection cycle:</w:t>
      </w:r>
      <w:r>
        <w:rPr>
          <w:b/>
          <w:bCs/>
        </w:rPr>
        <w:t xml:space="preserve"> </w:t>
      </w:r>
      <w:r>
        <w:t>This theory was published by the psychologist and the sociologist Graham Gibbs. This theory said about a sequence of activity about a specific event or experience. It helps people to think systematically. This model helps people to judge their action and experience and help to modify them both negative and positive behaviour</w:t>
      </w:r>
      <w:r>
        <w:fldChar w:fldCharType="begin"/>
      </w:r>
      <w:r>
        <w:instrText xml:space="preserve"> CITATION Pat19 \l 1033 </w:instrText>
      </w:r>
      <w:r>
        <w:fldChar w:fldCharType="separate"/>
      </w:r>
      <w:r>
        <w:t xml:space="preserve"> </w:t>
      </w:r>
      <w:r>
        <w:t>(Mulder, 2019)</w:t>
      </w:r>
      <w:r>
        <w:fldChar w:fldCharType="end"/>
      </w:r>
      <w:r>
        <w:t xml:space="preserve"> </w:t>
      </w:r>
      <w:r>
        <w:t>. The Gibbs Cycle is given below:</w:t>
      </w:r>
    </w:p>
    <w:p/>
    <w:p>
      <w:r>
        <w:rPr>
          <w:b/>
          <w:bCs/>
        </w:rPr>
        <w:t xml:space="preserve"> Step 1 </w:t>
      </w:r>
      <w:r>
        <w:rPr>
          <w:b/>
          <w:bCs/>
        </w:rPr>
        <w:t>Description:</w:t>
      </w:r>
      <w:r>
        <w:t xml:space="preserve"> This lesson taught me academic and employability skills. This course taught me many things, academic skills and employability skills that help me to get a good job in future. Before I was very week in academic skill, I had no skills and I suffer very much. This course helps me to get rid of these problems. At first, I learn personal development skills, time management </w:t>
      </w:r>
      <w:r>
        <w:t xml:space="preserve">tool, Swot analysis, academic skills like how to write a formal report, how to prepare sheet on excel, how to use Turnitin and many more. These skills help me to pass my graduation with good merit </w:t>
      </w:r>
      <w:r>
        <w:t>and</w:t>
      </w:r>
      <w:r>
        <w:t xml:space="preserve"> help me to get a good job. As employment skills like time management, communication skills, presentation skills I have learned for this course. These help me to do good in my workplace. </w:t>
      </w:r>
    </w:p>
    <w:p>
      <w:r>
        <w:t>Along with besides my academic and formal learning, I involved with many clubs such as communication club, business club. In the clubs, I learnt the formal communication, how to talk, how to convince anyone and how-to organize any big program. I was the captain of the cricket team of the University. Here I leant the leadership skill, management skills.</w:t>
      </w:r>
    </w:p>
    <w:p>
      <w:r>
        <w:t>These things I learnt throughout this course both academic and non-academic. All these skills help to improve my ability and help me to pass my graduation.</w:t>
      </w:r>
    </w:p>
    <w:p>
      <w:r>
        <w:rPr>
          <w:b/>
          <w:bCs/>
        </w:rPr>
        <w:t>Step 2 Feelings</w:t>
      </w:r>
      <w:r>
        <w:t>: Before this course, I was al</w:t>
      </w:r>
      <w:r>
        <w:t>ways</w:t>
      </w:r>
      <w:r>
        <w:t xml:space="preserve"> in depression </w:t>
      </w:r>
      <w:r>
        <w:t xml:space="preserve">and </w:t>
      </w:r>
      <w:r>
        <w:t>shy</w:t>
      </w:r>
      <w:r>
        <w:rPr>
          <w:b/>
          <w:bCs/>
        </w:rPr>
        <w:t xml:space="preserve"> </w:t>
      </w:r>
      <w:r>
        <w:t>that I do not have any skills and quality. After that, I am starting this course and start learning new academic and employment skills. It develops my inner confidence help to bring my potentialities in front. Now I can talk with everyone. I know how to manage someone, how to prepare an academic report and I have the management skills to organize any big program at my university. Now I feel very lively and confident and I have trust in myself that I can get a good job in future.</w:t>
      </w:r>
    </w:p>
    <w:p>
      <w:r>
        <w:rPr>
          <w:b/>
          <w:bCs/>
        </w:rPr>
        <w:t xml:space="preserve">Step 3 Evaluation: </w:t>
      </w:r>
      <w:r>
        <w:t xml:space="preserve">I have gathered all the academic </w:t>
      </w:r>
      <w:r>
        <w:t>and</w:t>
      </w:r>
      <w:r>
        <w:t xml:space="preserve"> employment skills </w:t>
      </w:r>
      <w:r>
        <w:t>throughout this course. If I now evaluate myself and I find a new me with more skills and qualification. All the academic and non-academic learning develop my personality, attitude, communication skills, management skills and teach the employment skills to seek by the companies. In the negative side while learning I have done some mistakes that decrease my academic scores. I have done some contribution to my club in the business festival. I was the event Ordinator. I tried to contribute to my activity and gather experience and knowledge.</w:t>
      </w:r>
    </w:p>
    <w:p>
      <w:r>
        <w:rPr>
          <w:b/>
          <w:bCs/>
        </w:rPr>
        <w:t xml:space="preserve">Step 4 Analysis: </w:t>
      </w:r>
      <w:r>
        <w:t>This stage is about the analysis. If I compare myself e with previous me. This event helps me to develop my all skills and help me to gather some experience. I have done may mistake in this course in my academic task, in my club and my cricket team. But these mistakes teach me new things. Everyone learns from mistakes. I tried to contribute to my activity and gather experience and knowledge.</w:t>
      </w:r>
    </w:p>
    <w:p/>
    <w:p>
      <w:r>
        <w:rPr>
          <w:b/>
          <w:bCs/>
        </w:rPr>
        <w:t xml:space="preserve">Step 5 Conclusion:  </w:t>
      </w:r>
      <w:r>
        <w:t xml:space="preserve">The skill I learnt in the club and sports team, definitely need it in future. The academic skill and the experience I gather to form the team and the club will help me in the workplace. In the club, I learn how to make a decision and how to lead a team and control them. This skill helps me in professional work to manage a group of people in the office. It increases my managerial ability. The mistakes I had done in the club and team also in the classroom, help me to avoid the same mistakes in the future. </w:t>
      </w:r>
    </w:p>
    <w:p>
      <w:r>
        <w:rPr>
          <w:b/>
          <w:bCs/>
        </w:rPr>
        <w:t xml:space="preserve">Step 6 Action plan: </w:t>
      </w:r>
      <w:r>
        <w:t>I have some future aim and I promise myself to involve in more co-curricular activity and will join a part-time job to increase my managerial skills. I have some lacking in my public speaking. I will promise, myself I will improve this problem soon. It will help me to expose myself more in the workplace.</w:t>
      </w:r>
    </w:p>
    <w:p/>
    <w:p/>
    <w:p>
      <w:r>
        <w:rPr/>
        <w:drawing xmlns:mc="http://schemas.openxmlformats.org/markup-compatibility/2006">
          <wp:anchor allowOverlap="1" behindDoc="0" distT="0" distB="0" distL="114300" distR="114300" layoutInCell="1" locked="0" relativeHeight="251662336" simplePos="0">
            <wp:simplePos x="0" y="0"/>
            <wp:positionH relativeFrom="column">
              <wp:posOffset>866775</wp:posOffset>
            </wp:positionH>
            <wp:positionV relativeFrom="page">
              <wp:posOffset>5372100</wp:posOffset>
            </wp:positionV>
            <wp:extent cx="3657600" cy="2454275"/>
            <wp:effectExtent l="0" t="0" r="0" b="0"/>
            <wp:wrapTopAndBottom/>
            <wp:docPr id="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4"/>
                    <pic:cNvPicPr/>
                  </pic:nvPicPr>
                  <pic:blipFill>
                    <a:blip r:embed="rId27"/>
                    <a:srcRect/>
                    <a:stretch>
                      <a:fillRect/>
                    </a:stretch>
                  </pic:blipFill>
                  <pic:spPr>
                    <a:xfrm>
                      <a:off x="0" y="0"/>
                      <a:ext cx="3657600" cy="2454275"/>
                    </a:xfrm>
                    <a:prstGeom prst="rect">
                      <a:avLst/>
                    </a:prstGeom>
                  </pic:spPr>
                </pic:pic>
              </a:graphicData>
            </a:graphic>
          </wp:anchor>
        </w:drawing>
      </w:r>
      <w:r>
        <w:rPr>
          <w:b/>
          <w:bCs/>
        </w:rPr>
        <w:t>Driscoll’s Model of Reflection</w:t>
      </w:r>
      <w:r>
        <w:rPr>
          <w:b/>
          <w:bCs/>
        </w:rPr>
        <w:t xml:space="preserve">: </w:t>
      </w:r>
      <w:r>
        <w:t>T</w:t>
      </w:r>
      <w:r>
        <w:t>his is another model f</w:t>
      </w:r>
      <w:r>
        <w:t>rom Driscoll. In past time I have done something that I did not want to do or something that gave me bitter experience. This model helps me to evaluate these past events. There is three-part of the model. The model is given below:</w:t>
      </w:r>
    </w:p>
    <w:p/>
    <w:p>
      <w:pPr>
        <w:rPr>
          <w:b/>
          <w:bCs/>
        </w:rPr>
      </w:pPr>
    </w:p>
    <w:p>
      <w:pPr>
        <w:spacing w:line="259" w:lineRule="auto"/>
        <w:jc w:val="left"/>
        <w:rPr>
          <w:b/>
          <w:bCs/>
        </w:rPr>
      </w:pPr>
      <w:r>
        <w:rPr>
          <w:b/>
          <w:bCs/>
        </w:rPr>
        <w:br w:type="page"/>
      </w:r>
    </w:p>
    <w:p>
      <w:pPr>
        <w:rPr>
          <w:b/>
          <w:bCs/>
        </w:rPr>
      </w:pPr>
      <w:r>
        <w:rPr>
          <w:b/>
          <w:bCs/>
        </w:rPr>
        <w:t>the model has three basic questions.</w:t>
      </w:r>
    </w:p>
    <w:p>
      <w:pPr>
        <w:pStyle w:val="ListParagraph"/>
        <w:numPr>
          <w:ilvl w:val="0"/>
          <w:numId w:val="11"/>
        </w:numPr>
        <w:rPr>
          <w:b/>
          <w:bCs/>
        </w:rPr>
      </w:pPr>
      <w:r>
        <w:rPr>
          <w:b/>
          <w:bCs/>
        </w:rPr>
        <w:t>What?</w:t>
      </w:r>
    </w:p>
    <w:p>
      <w:pPr>
        <w:pStyle w:val="ListParagraph"/>
        <w:numPr>
          <w:ilvl w:val="0"/>
          <w:numId w:val="11"/>
        </w:numPr>
        <w:rPr>
          <w:b/>
          <w:bCs/>
        </w:rPr>
      </w:pPr>
      <w:r>
        <w:rPr>
          <w:b/>
          <w:bCs/>
        </w:rPr>
        <w:t>So what?</w:t>
      </w:r>
    </w:p>
    <w:p>
      <w:pPr>
        <w:pStyle w:val="ListParagraph"/>
        <w:numPr>
          <w:ilvl w:val="0"/>
          <w:numId w:val="11"/>
        </w:numPr>
        <w:rPr>
          <w:b/>
          <w:bCs/>
        </w:rPr>
      </w:pPr>
      <w:r>
        <w:rPr>
          <w:b/>
          <w:bCs/>
        </w:rPr>
        <w:t>Now What?</w:t>
      </w:r>
    </w:p>
    <w:p>
      <w:r>
        <w:t>I have used Driscoll model for my evaluation of learning new skills. I want to know the feedback of my task, whether it is quality full or not, or do I have any lacking or not.</w:t>
      </w:r>
    </w:p>
    <w:p>
      <w:pPr>
        <w:pStyle w:val="ListParagraph"/>
        <w:numPr>
          <w:ilvl w:val="0"/>
          <w:numId w:val="12"/>
        </w:numPr>
        <w:rPr>
          <w:b/>
          <w:bCs/>
        </w:rPr>
      </w:pPr>
      <w:r>
        <w:rPr>
          <w:b/>
          <w:bCs/>
        </w:rPr>
        <w:t>what?</w:t>
      </w:r>
    </w:p>
    <w:p>
      <w:pPr>
        <w:ind w:left="420"/>
        <w:rPr/>
      </w:pPr>
      <w:r>
        <w:t>Once I was taking the preparation of the business case presentation of my university. I was participated in a tough competition and won the first prize. But previously I was very bad in the presentation. Through this event, I experienced the most difficult public speaking and I learnt the lesson and won the first prize. In that event, I have seen many students had very good speaking skills and presentation skills. I was very surprised then though that how could they learnt it and why did not I? But doing practice, again and again, I had done it in that time. Another student was very much surprised and they never thought I would win the competition. They congratulated. The key aspect was that I tried so hard and I was very eager to develop my academic and employment skills. This motive helps me to won that competition</w:t>
      </w:r>
      <w:r>
        <w:fldChar w:fldCharType="begin"/>
      </w:r>
      <w:r>
        <w:instrText xml:space="preserve"> CITATION Bar15 \l 1033 </w:instrText>
      </w:r>
      <w:r>
        <w:fldChar w:fldCharType="separate"/>
      </w:r>
      <w:r>
        <w:t xml:space="preserve"> </w:t>
      </w:r>
      <w:r>
        <w:t>(Bassot, 2015)</w:t>
      </w:r>
      <w:r>
        <w:fldChar w:fldCharType="end"/>
      </w:r>
      <w:r>
        <w:t>.</w:t>
      </w:r>
    </w:p>
    <w:p>
      <w:pPr>
        <w:pStyle w:val="ListParagraph"/>
        <w:numPr>
          <w:ilvl w:val="0"/>
          <w:numId w:val="13"/>
        </w:numPr>
        <w:rPr>
          <w:b/>
          <w:bCs/>
        </w:rPr>
      </w:pPr>
      <w:r>
        <w:rPr>
          <w:b/>
          <w:bCs/>
        </w:rPr>
        <w:t>So what?</w:t>
      </w:r>
    </w:p>
    <w:p>
      <w:pPr>
        <w:ind w:left="450"/>
        <w:rPr/>
      </w:pPr>
      <w:r>
        <w:t>At the time of the event, I was very nervous to talk inform of the teachers and the students. My legs were trembling with fear. But now I smiled when I recall the memory. Now I can talk in front of many people without any hesitation. I can smartly present any business case in any competition.  In the first round of the competition, I stuck and forget everything. In that time, I felt very shy but somehow, I managed that time. All this incident taught me how to present anything, how to handle any difficult situation and how to develop own communication skill. I was different from others because I had less belfie and confidence than others and I won my fear and became the champion.</w:t>
      </w:r>
    </w:p>
    <w:p>
      <w:pPr>
        <w:spacing w:line="259" w:lineRule="auto"/>
        <w:jc w:val="left"/>
        <w:rPr>
          <w:b/>
          <w:bCs/>
        </w:rPr>
      </w:pPr>
      <w:r>
        <w:rPr>
          <w:b/>
          <w:bCs/>
        </w:rPr>
        <w:br w:type="page"/>
      </w:r>
    </w:p>
    <w:p>
      <w:pPr>
        <w:pStyle w:val="ListParagraph"/>
        <w:numPr>
          <w:ilvl w:val="0"/>
          <w:numId w:val="14"/>
        </w:numPr>
        <w:rPr>
          <w:b/>
          <w:bCs/>
        </w:rPr>
      </w:pPr>
      <w:r>
        <w:rPr>
          <w:b/>
          <w:bCs/>
        </w:rPr>
        <w:t>Now What?</w:t>
      </w:r>
    </w:p>
    <w:p>
      <w:pPr>
        <w:ind w:left="450"/>
        <w:rPr/>
      </w:pPr>
      <w:r>
        <w:t>If I ta</w:t>
      </w:r>
      <w:r>
        <w:t>l</w:t>
      </w:r>
      <w:r>
        <w:t>ked</w:t>
      </w:r>
      <w:r>
        <w:t xml:space="preserve"> </w:t>
      </w:r>
      <w:r>
        <w:t>about the effect,</w:t>
      </w:r>
      <w:r>
        <w:t xml:space="preserve"> I learnt to manage a difficult situation. I was very nervous and I was frustrated and felt very low to manage the situation. There was pressure from the audience and friends. I have nothing in that time to alter the situation. Though I tried my best and gave a very good presentation. If I faced a similar situation again, I would never feel tensed and I would manage the situation perfectly. To gather information out the same situation I would have to do some research, or I could talk with people who are experienced in that field and I use my own experience that I gathered to from the situation. </w:t>
      </w:r>
    </w:p>
    <w:p>
      <w:pPr>
        <w:ind w:left="450"/>
        <w:rPr/>
      </w:pPr>
    </w:p>
    <w:p>
      <w:pPr>
        <w:pStyle w:val="Heading2"/>
        <w:rPr/>
      </w:pPr>
      <w:bookmarkStart w:id="15" w:name="_Toc38901530"/>
      <w:bookmarkStart w:id="16" w:name="_Toc39015404"/>
      <w:r>
        <w:t>Literature review on academic and employability skills</w:t>
      </w:r>
      <w:bookmarkEnd w:id="15"/>
      <w:bookmarkEnd w:id="16"/>
    </w:p>
    <w:p>
      <w:pPr>
        <w:shd w:val="clear" w:color="auto" w:fill="ffffff"/>
        <w:rPr/>
      </w:pPr>
      <w:r>
        <w:t xml:space="preserve">In the research of Dr K.R Subramanian, named </w:t>
      </w:r>
      <w:r>
        <w:t>Higher Education and Employability Skills</w:t>
      </w:r>
      <w:r>
        <w:t xml:space="preserve">, he said that the employability skills are the transferable skills and which make the person employable. In this research, the researcher said about some research like problem-solving skills, team management skills, knowledge of the business and ICT Knowledge. In the research, the researcher said that the employability skill of the worker and student is very low. To increase and develop the employability skill the researcher has told about one method (NSQF) which means National skills qualification framework </w:t>
      </w:r>
      <w:r>
        <w:fldChar w:fldCharType="begin"/>
      </w:r>
      <w:r>
        <w:instrText xml:space="preserve"> CITATION DrK17 \l 1033 </w:instrText>
      </w:r>
      <w:r>
        <w:fldChar w:fldCharType="separate"/>
      </w:r>
      <w:r>
        <w:t>(Dr.K.R.Subramanian, 2017)</w:t>
      </w:r>
      <w:r>
        <w:fldChar w:fldCharType="end"/>
      </w:r>
      <w:r>
        <w:t>. This helped the student to enhance their employability skills. In the research, I have found that the researcher emphasized the soft and shard skills which are mostly required by the companies and the organizations. The researcher told to acquire the soft skills, foundational skills, job readiness skills and employability skills. These skills make the student capable of doing any employment activity.</w:t>
      </w:r>
    </w:p>
    <w:p>
      <w:pPr>
        <w:rPr>
          <w:rFonts w:cs="Times New Roman"/>
          <w:color w:val="333333"/>
        </w:rPr>
      </w:pPr>
      <w:r>
        <w:t xml:space="preserve">This research is written by </w:t>
      </w:r>
      <w:r>
        <w:fldChar w:fldCharType="begin"/>
      </w:r>
      <w:r>
        <w:instrText xml:space="preserve">HYPERLINK "https://educationaltechnologyjournal.springeropen.com/articles/10.1186/s41239-017-0071-0" \l "auth-1" </w:instrText>
      </w:r>
      <w:r>
        <w:fldChar w:fldCharType="separate"/>
      </w:r>
      <w:r>
        <w:t>Deesha Chadha</w:t>
      </w:r>
      <w:r>
        <w:fldChar w:fldCharType="end"/>
      </w:r>
      <w:r>
        <w:t> &amp; </w:t>
      </w:r>
      <w:r>
        <w:fldChar w:fldCharType="begin"/>
      </w:r>
      <w:r>
        <w:instrText xml:space="preserve">HYPERLINK "https://educationaltechnologyjournal.springeropen.com/articles/10.1186/s41239-017-0071-0" \l "auth-2" </w:instrText>
      </w:r>
      <w:r>
        <w:fldChar w:fldCharType="separate"/>
      </w:r>
      <w:r>
        <w:t>James Toner</w:t>
      </w:r>
      <w:r>
        <w:fldChar w:fldCharType="end"/>
      </w:r>
      <w:r>
        <w:rPr>
          <w:rFonts w:ascii="Segoe UI" w:cs="Segoe UI" w:hAnsi="Segoe UI"/>
          <w:color w:val="333333"/>
        </w:rPr>
        <w:t xml:space="preserve"> </w:t>
      </w:r>
      <w:r>
        <w:t>and the</w:t>
      </w:r>
      <w:r>
        <w:rPr>
          <w:rFonts w:ascii="Segoe UI" w:cs="Segoe UI" w:hAnsi="Segoe UI"/>
          <w:color w:val="333333"/>
        </w:rPr>
        <w:t xml:space="preserve"> </w:t>
      </w:r>
      <w:r>
        <w:t>main topic of the</w:t>
      </w:r>
      <w:r>
        <w:rPr>
          <w:rFonts w:ascii="Segoe UI" w:cs="Segoe UI" w:hAnsi="Segoe UI"/>
          <w:color w:val="333333"/>
        </w:rPr>
        <w:t xml:space="preserve"> </w:t>
      </w:r>
      <w:r>
        <w:t>research is</w:t>
      </w:r>
      <w:r>
        <w:t xml:space="preserve"> </w:t>
      </w:r>
      <w:r>
        <w:rPr>
          <w:rFonts w:cs="Times New Roman"/>
        </w:rPr>
        <w:t>the employability in higher education of the UK and USA</w:t>
      </w:r>
      <w:r>
        <w:rPr>
          <w:rFonts w:cs="Times New Roman"/>
        </w:rPr>
        <w:t>. In the research, the researcher showed that 69% of UK institution has a plan for their students for their employability skills. In this research, the researcher gives their focus on the employability skills and the support from the organization and the government. In the research, we found that they have given focus to the hard and soft skills.</w:t>
      </w:r>
      <w:r>
        <w:fldChar w:fldCharType="begin"/>
      </w:r>
      <w:r>
        <w:instrText xml:space="preserve"> CITATION Dee17 \l 1033 </w:instrText>
      </w:r>
      <w:r>
        <w:fldChar w:fldCharType="separate"/>
      </w:r>
      <w:r>
        <w:rPr>
          <w:rFonts w:cs="Times New Roman"/>
        </w:rPr>
        <w:t xml:space="preserve"> </w:t>
      </w:r>
      <w:r>
        <w:rPr>
          <w:rFonts w:cs="Times New Roman"/>
        </w:rPr>
        <w:t>(Toner, 2017)</w:t>
      </w:r>
      <w:r>
        <w:fldChar w:fldCharType="end"/>
      </w:r>
      <w:r>
        <w:rPr>
          <w:rFonts w:cs="Times New Roman"/>
        </w:rPr>
        <w:t xml:space="preserve"> </w:t>
      </w:r>
    </w:p>
    <w:p>
      <w:pPr>
        <w:shd w:val="clear" w:color="auto" w:fill="ffffff"/>
        <w:rPr/>
      </w:pPr>
    </w:p>
    <w:p>
      <w:pPr>
        <w:spacing w:line="259" w:lineRule="auto"/>
        <w:jc w:val="left"/>
        <w:rPr>
          <w:b/>
          <w:bCs/>
        </w:rPr>
      </w:pPr>
      <w:r>
        <w:rPr>
          <w:b/>
          <w:bCs/>
        </w:rPr>
        <w:br w:type="page"/>
      </w:r>
    </w:p>
    <w:p>
      <w:pPr>
        <w:pStyle w:val="Heading2"/>
        <w:rPr/>
      </w:pPr>
      <w:bookmarkStart w:id="17" w:name="_Toc38901531"/>
      <w:bookmarkStart w:id="18" w:name="_Toc39015405"/>
      <w:r>
        <w:t>The feedback I received on all in-class activities.</w:t>
      </w:r>
      <w:bookmarkEnd w:id="17"/>
      <w:bookmarkEnd w:id="18"/>
      <w:r>
        <w:t xml:space="preserve"> </w:t>
      </w:r>
    </w:p>
    <w:p>
      <w:pPr>
        <w:shd w:val="clear" w:color="auto" w:fill="ffffff"/>
        <w:rPr/>
      </w:pPr>
      <w:r>
        <w:t xml:space="preserve">In class, the </w:t>
      </w:r>
      <w:r>
        <w:t>teacher has taught many tools like SWOT analysis, time management tools, PDP plan. Outside of the academic class, I have learned many more things like form the cricket team, form the club, I have learned communication skill, decision-making skills and the managerial skills.</w:t>
      </w:r>
    </w:p>
    <w:p>
      <w:pPr>
        <w:shd w:val="clear" w:color="auto" w:fill="ffffff"/>
        <w:rPr/>
      </w:pPr>
      <w:r>
        <w:t xml:space="preserve">The tools that I have learned SWOT, it helped me to assess myself and evaluate the qualities and skills that I have. I can assess my weakens, opportunity and threat, it will help me to prepare my </w:t>
      </w:r>
      <w:r>
        <w:t>future</w:t>
      </w:r>
      <w:r>
        <w:t xml:space="preserve"> and I can know what kind of development should I have to take in the future. </w:t>
      </w:r>
    </w:p>
    <w:p>
      <w:pPr>
        <w:shd w:val="clear" w:color="auto" w:fill="ffffff"/>
        <w:rPr/>
      </w:pPr>
      <w:r>
        <w:t>The time management tools that I learn from the class and the course, it was very effective and I could use it to my life and manage the routine. The skills and tools help me to work simultaneously with several institutions and training centres. Like after that I joined with my cricket team and the club along with complete my graduation. The time management tools help me to give the capability or doing task simultaneously.</w:t>
      </w:r>
    </w:p>
    <w:p>
      <w:pPr>
        <w:shd w:val="clear" w:color="auto" w:fill="ffffff"/>
        <w:rPr/>
      </w:pPr>
      <w:r>
        <w:t>The PDP plan hep to design my future goal and objective and this helps me by showing the way of how I will reach and achieve the goals that I set for the future. The course had taught us the analytical skills that help us to solve problems and especially cognitive problems. In the course, the teacher taught us to increase our analytical ability. By five types we can develop and learn the analytical ability. It will help us to improve our decision making in the workplace and academic life.</w:t>
      </w:r>
    </w:p>
    <w:p>
      <w:pPr>
        <w:shd w:val="clear" w:color="auto" w:fill="ffffff"/>
        <w:rPr/>
      </w:pPr>
      <w:r>
        <w:t xml:space="preserve">The cover letter helps us to sell yourself properly. For the job, we </w:t>
      </w:r>
      <w:r>
        <w:t>must</w:t>
      </w:r>
      <w:r>
        <w:t xml:space="preserve"> send our cv with a letter. In this course, I have taught the rules of wiring good letter. It will help me to present myself more perfectly and it will help to convince the company. </w:t>
      </w:r>
    </w:p>
    <w:p>
      <w:pPr>
        <w:shd w:val="clear" w:color="auto" w:fill="ffffff"/>
        <w:rPr/>
      </w:pPr>
      <w:r>
        <w:t xml:space="preserve">These are the very important skills that we have been taught by the course teacher in the course. These skills and Knowledge </w:t>
      </w:r>
      <w:r>
        <w:t>improve</w:t>
      </w:r>
      <w:r>
        <w:t xml:space="preserve"> our knowledge and ability to work in a better company. </w:t>
      </w:r>
    </w:p>
    <w:p>
      <w:pPr>
        <w:shd w:val="clear" w:color="auto" w:fill="ffffff"/>
        <w:rPr/>
      </w:pPr>
    </w:p>
    <w:p>
      <w:pPr>
        <w:shd w:val="clear" w:color="auto" w:fill="ffffff"/>
        <w:rPr/>
      </w:pPr>
    </w:p>
    <w:p>
      <w:pPr>
        <w:spacing w:line="259" w:lineRule="auto"/>
        <w:jc w:val="left"/>
        <w:rPr/>
      </w:pPr>
    </w:p>
    <w:p>
      <w:pPr>
        <w:spacing w:line="259" w:lineRule="auto"/>
        <w:jc w:val="left"/>
        <w:rPr/>
      </w:pPr>
    </w:p>
    <w:p>
      <w:pPr>
        <w:pStyle w:val="Heading1"/>
        <w:rPr/>
      </w:pPr>
      <w:bookmarkStart w:id="19" w:name="_Toc38901532"/>
      <w:bookmarkStart w:id="20" w:name="_Toc39015406"/>
      <w:r>
        <w:t>Conclusion:</w:t>
      </w:r>
      <w:bookmarkEnd w:id="19"/>
      <w:bookmarkEnd w:id="20"/>
    </w:p>
    <w:p>
      <w:r>
        <w:t>The report gives insight into the soft skills that are needed by the student to complete their higher education. This is one of the aims of the report. The students should take their won responsibility to learn the skills. They should have a concern about the future. There is some model discussed in the report help student to assess themselves. Employability skills are very important to the students. They should learn these skills within their academic year. If they have both hard and soft skills, they will get a good job in future.</w:t>
      </w:r>
    </w:p>
    <w:p>
      <w:pPr>
        <w:spacing w:line="259" w:lineRule="auto"/>
        <w:jc w:val="left"/>
        <w:rPr/>
      </w:pPr>
      <w:r>
        <w:rPr/>
        <w:br w:type="page"/>
      </w:r>
    </w:p>
    <w:p>
      <w:pPr>
        <w:pStyle w:val="Heading1"/>
        <w:rPr/>
      </w:pPr>
      <w:bookmarkStart w:id="21" w:name="_Toc39015407"/>
      <w:r>
        <w:t>Bibliography</w:t>
      </w:r>
      <w:bookmarkEnd w:id="21"/>
    </w:p>
    <w:p>
      <w:pPr>
        <w:pStyle w:val="Bibliography"/>
        <w:rPr>
          <w:szCs w:val="24"/>
        </w:rPr>
      </w:pPr>
      <w:r>
        <w:fldChar w:fldCharType="begin"/>
      </w:r>
      <w:r>
        <w:instrText xml:space="preserve"> BIBLIOGRAPHY </w:instrText>
      </w:r>
      <w:r>
        <w:fldChar w:fldCharType="separate"/>
      </w:r>
      <w:r>
        <w:t xml:space="preserve">Adair, J. E., 2012. </w:t>
      </w:r>
      <w:r>
        <w:rPr>
          <w:i/>
          <w:iCs/>
        </w:rPr>
        <w:t xml:space="preserve">The concise time management and personal development. </w:t>
      </w:r>
      <w:r>
        <w:t>London: Thorogood.</w:t>
      </w:r>
    </w:p>
    <w:p>
      <w:pPr>
        <w:pStyle w:val="Bibliography"/>
        <w:rPr/>
      </w:pPr>
      <w:r>
        <w:t xml:space="preserve">Bassot, B., 2015. </w:t>
      </w:r>
      <w:r>
        <w:rPr>
          <w:i/>
          <w:iCs/>
        </w:rPr>
        <w:t xml:space="preserve">The Reflective Practice Guide. </w:t>
      </w:r>
      <w:r>
        <w:t>Florence: Taylor and Francis.</w:t>
      </w:r>
    </w:p>
    <w:p>
      <w:pPr>
        <w:pStyle w:val="Bibliography"/>
        <w:rPr/>
      </w:pPr>
      <w:r>
        <w:t xml:space="preserve">Dayton, E. R., 2012. </w:t>
      </w:r>
      <w:r>
        <w:rPr>
          <w:i/>
          <w:iCs/>
        </w:rPr>
        <w:t xml:space="preserve">Tools for time management. </w:t>
      </w:r>
      <w:r>
        <w:t>Grand Rapids, Mich.: Zondervan.</w:t>
      </w:r>
    </w:p>
    <w:p>
      <w:pPr>
        <w:pStyle w:val="Bibliography"/>
        <w:rPr/>
      </w:pPr>
      <w:r>
        <w:t xml:space="preserve">Dr.K.R.Subramanian, 2017. Higher Education And Employability Skills. </w:t>
      </w:r>
      <w:r>
        <w:rPr>
          <w:i/>
          <w:iCs/>
        </w:rPr>
        <w:t xml:space="preserve">International Journal of Combined Research &amp; Development (IJCRD) , </w:t>
      </w:r>
      <w:r>
        <w:t>6(1), pp. 711-721.</w:t>
      </w:r>
    </w:p>
    <w:p>
      <w:pPr>
        <w:pStyle w:val="Bibliography"/>
        <w:rPr/>
      </w:pPr>
      <w:r>
        <w:t xml:space="preserve">Heckman, J. J., 2012. </w:t>
      </w:r>
      <w:r>
        <w:rPr>
          <w:i/>
          <w:iCs/>
        </w:rPr>
        <w:t xml:space="preserve">Hard evidence on soft skills. </w:t>
      </w:r>
      <w:r>
        <w:t>National Bureau of Economic Research ed. Cambridge, MA: s.n.</w:t>
      </w:r>
    </w:p>
    <w:p>
      <w:pPr>
        <w:pStyle w:val="Bibliography"/>
        <w:rPr/>
      </w:pPr>
      <w:r>
        <w:t xml:space="preserve">Mulder, P., 2019. </w:t>
      </w:r>
      <w:r>
        <w:rPr>
          <w:i/>
          <w:iCs/>
        </w:rPr>
        <w:t xml:space="preserve">Gibbs Reflective Cycle by Graham Gibbs. </w:t>
      </w:r>
      <w:r>
        <w:t xml:space="preserve">[Online] </w:t>
      </w:r>
      <w:r>
        <w:rPr/>
        <w:br w:type="textWrapping"/>
      </w:r>
      <w:r>
        <w:t xml:space="preserve">Available at: </w:t>
      </w:r>
      <w:r>
        <w:rPr>
          <w:u w:val="single"/>
        </w:rPr>
        <w:t>https://www.toolshero.com/management/gibbs-reflective-cycle-graham-gibbs/</w:t>
      </w:r>
      <w:r>
        <w:rPr/>
        <w:br w:type="textWrapping"/>
      </w:r>
      <w:r>
        <w:t>[Accessed 27 04 2020].</w:t>
      </w:r>
    </w:p>
    <w:p>
      <w:pPr>
        <w:pStyle w:val="Bibliography"/>
        <w:rPr/>
      </w:pPr>
      <w:r>
        <w:t xml:space="preserve">Nagarajan, S. K., 2015. </w:t>
      </w:r>
      <w:r>
        <w:rPr>
          <w:i/>
          <w:iCs/>
        </w:rPr>
        <w:t xml:space="preserve">Developing analytical skills. </w:t>
      </w:r>
      <w:r>
        <w:t>Mumbai, India: Shroff.</w:t>
      </w:r>
    </w:p>
    <w:p>
      <w:pPr>
        <w:pStyle w:val="Bibliography"/>
        <w:rPr/>
      </w:pPr>
      <w:r>
        <w:t xml:space="preserve">Shapiro, E. S., 2011. </w:t>
      </w:r>
      <w:r>
        <w:rPr>
          <w:i/>
          <w:iCs/>
        </w:rPr>
        <w:t xml:space="preserve">Academic skills problems. </w:t>
      </w:r>
      <w:r>
        <w:t>New York, N.Y.: Guilford Press.</w:t>
      </w:r>
    </w:p>
    <w:p>
      <w:pPr>
        <w:pStyle w:val="Bibliography"/>
        <w:rPr/>
      </w:pPr>
      <w:r>
        <w:t xml:space="preserve">TERRELL, S., 2019. </w:t>
      </w:r>
      <w:r>
        <w:rPr>
          <w:i/>
          <w:iCs/>
        </w:rPr>
        <w:t xml:space="preserve">5 Ways To Improve And Expand Your Analytical Thinking Skills. </w:t>
      </w:r>
      <w:r>
        <w:t xml:space="preserve">[Online] </w:t>
      </w:r>
      <w:r>
        <w:rPr/>
        <w:br w:type="textWrapping"/>
      </w:r>
      <w:r>
        <w:t xml:space="preserve">Available at: </w:t>
      </w:r>
      <w:r>
        <w:rPr>
          <w:u w:val="single"/>
        </w:rPr>
        <w:t>https://blog.mindvalley.com/analytical-thinking-skills/</w:t>
      </w:r>
      <w:r>
        <w:rPr/>
        <w:br w:type="textWrapping"/>
      </w:r>
      <w:r>
        <w:t>[Accessed 27 04 2020].</w:t>
      </w:r>
    </w:p>
    <w:p>
      <w:pPr>
        <w:pStyle w:val="Bibliography"/>
        <w:rPr/>
      </w:pPr>
      <w:r>
        <w:t xml:space="preserve">Toner, D. C. &amp;. J., 2017. Focusing in on employability: using content analysis to explore the employability discourse in UK and USA universities. </w:t>
      </w:r>
      <w:r>
        <w:rPr>
          <w:i/>
          <w:iCs/>
        </w:rPr>
        <w:t xml:space="preserve">International Journal of Educational Technology in Higher Education, </w:t>
      </w:r>
      <w:r>
        <w:t>33(1).</w:t>
      </w:r>
    </w:p>
    <w:p>
      <w:r>
        <w:fldChar w:fldCharType="end"/>
      </w:r>
    </w:p>
    <w:p/>
    <w:p>
      <w:pPr>
        <w:ind w:left="450"/>
        <w:rPr/>
      </w:pPr>
    </w:p>
    <w:p>
      <w:pPr>
        <w:tabs>
          <w:tab w:val="left" w:pos="5520"/>
        </w:tabs>
        <w:ind w:left="420"/>
        <w:rPr/>
      </w:pPr>
      <w:r>
        <w:tab/>
      </w:r>
    </w:p>
    <w:p>
      <w:pPr>
        <w:ind w:left="420"/>
        <w:rPr/>
      </w:pPr>
    </w:p>
    <w:p/>
    <w:sectPr>
      <w:footerReference w:type="default" r:id="rId28"/>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endnote w:type="separator" w:id="0">
    <w:p>
      <w:pPr>
        <w:spacing w:after="0" w:line="240" w:lineRule="auto"/>
        <w:rPr/>
      </w:pPr>
      <w:r>
        <w:rPr/>
        <w:separator/>
      </w:r>
    </w:p>
  </w:endnote>
  <w:endnote w:type="continuationSeparator" w:id="1">
    <w:p>
      <w:pPr>
        <w:spacing w:after="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00000000" w:csb1="00000000"/>
  </w:font>
  <w:font w:name="Times New Roman">
    <w:panose1 w:val="02020603050405020304"/>
    <w:charset w:val="00"/>
    <w:family w:val="roman"/>
    <w:pitch w:val="variable"/>
    <w:sig w:usb0="00000000" w:usb1="00000000" w:usb2="00000009" w:usb3="00000000" w:csb0="000001ff" w:csb1="00000000"/>
  </w:font>
  <w:font w:name="Courier New">
    <w:panose1 w:val="02070309020205020404"/>
    <w:charset w:val="00"/>
    <w:family w:val="modern"/>
    <w:pitch w:val="fixed"/>
    <w:sig w:usb0="00000000" w:usb1="00000000" w:usb2="00000009" w:usb3="00000000" w:csb0="000001ff" w:csb1="00000000"/>
  </w:font>
  <w:font w:name="Symbol">
    <w:panose1 w:val="05050102010706020507"/>
    <w:charset w:val="02"/>
    <w:family w:val="roman"/>
    <w:pitch w:val="variable"/>
    <w:sig w:usb0="00000000" w:usb1="10000000" w:usb2="00000000" w:usb3="00000000" w:csb0="00000000" w:csb1="00000000"/>
  </w:font>
  <w:font w:name="Calibri">
    <w:panose1 w:val="020f0502020204030204"/>
    <w:charset w:val="00"/>
    <w:family w:val="swiss"/>
    <w:pitch w:val="variable"/>
    <w:sig w:usb0="00000000" w:usb1="00000000"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00000000" w:usb1="00000000" w:usb2="00000009" w:usb3="00000000" w:csb0="000001ff" w:csb1="00000000"/>
  </w:font>
  <w:font w:name="Arial-BoldMT">
    <w:altName w:val="Arial"/>
    <w:panose1 w:val="00000000000000000000"/>
    <w:charset w:val="00"/>
    <w:family w:val="roman"/>
    <w:notTrueType w:val="on"/>
    <w:pitch w:val="default"/>
  </w:font>
  <w:font w:name="Algerian">
    <w:panose1 w:val="04020705040a02060702"/>
    <w:charset w:val="00"/>
    <w:family w:val="decorative"/>
    <w:pitch w:val="variable"/>
    <w:sig w:usb0="00000003" w:usb1="00000000" w:usb2="00000000" w:usb3="00000000" w:csb0="00000001" w:csb1="00000000"/>
  </w:font>
  <w:font w:name="Tahoma">
    <w:panose1 w:val="020b0604030504040204"/>
    <w:charset w:val="00"/>
    <w:family w:val="swiss"/>
    <w:pitch w:val="variable"/>
    <w:sig w:usb0="00000000" w:usb1="00000000" w:usb2="00000029" w:usb3="00000000" w:csb0="000101ff" w:csb1="00000000"/>
  </w:font>
  <w:font w:name="Segoe UI">
    <w:panose1 w:val="020b0502040204020203"/>
    <w:charset w:val="00"/>
    <w:family w:val="swiss"/>
    <w:pitch w:val="variable"/>
    <w:sig w:usb0="00000000" w:usb1="00000000" w:usb2="00000009" w:usb3="00000000" w:csb0="000001ff" w:csb1="00000000"/>
  </w:font>
  <w:font w:name="Arial">
    <w:panose1 w:val="020b0604020202020204"/>
    <w:charset w:val="00"/>
    <w:family w:val="swiss"/>
    <w:pitch w:val="variable"/>
    <w:sig w:usb0="20002a87" w:usb1="00000000" w:usb2="00000008" w:usb3="00000000" w:csb0="000001ff" w:csb1="00000000"/>
  </w:font>
  <w:font w:name="Cambria">
    <w:panose1 w:val="02040503050406030204"/>
    <w:charset w:val="00"/>
    <w:family w:val="roman"/>
    <w:pitch w:val="variable"/>
    <w:sig w:usb0="00000000" w:usb1="4000004b" w:usb2="00000000" w:usb3="00000000" w:csb0="0000009f" w:csb1="00000000"/>
  </w:font>
  <w:font w:name="Verdana">
    <w:panose1 w:val="020b0604030504040204"/>
    <w:charset w:val="00"/>
    <w:family w:val="roman"/>
    <w:pitch w:val="variable"/>
    <w:sig w:usb0="00000000" w:usb1="4000205b" w:usb2="00000010" w:usb3="00000000" w:csb0="0000019f" w:csb1="00000000"/>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p>
    <w:pPr>
      <w:pStyle w:val="Footer"/>
      <w:jc w:val="right"/>
      <w:rPr>
        <w:rFonts w:asciiTheme="majorHAnsi" w:cstheme="majorBidi" w:eastAsiaTheme="majorEastAsia" w:hAnsiTheme="majorHAnsi"/>
        <w:color w:val="4472c4" w:themeColor="accent1"/>
        <w:sz w:val="40"/>
        <w:szCs w:val="40"/>
      </w:rPr>
    </w:pPr>
    <w:r>
      <w:fldChar w:fldCharType="begin"/>
    </w:r>
    <w:r>
      <w:instrText xml:space="preserve"> PAGE   \* MERGEFORMAT </w:instrText>
    </w:r>
    <w:r>
      <w:fldChar w:fldCharType="separate"/>
    </w:r>
    <w:r>
      <w:rPr>
        <w:rFonts w:asciiTheme="majorHAnsi" w:cstheme="majorBidi" w:eastAsiaTheme="majorEastAsia" w:hAnsiTheme="majorHAnsi"/>
        <w:color w:val="4472c4" w:themeColor="accent1"/>
        <w:sz w:val="40"/>
        <w:szCs w:val="40"/>
      </w:rPr>
      <w:t>2</w:t>
    </w:r>
    <w:r>
      <w:fldChar w:fldCharType="end"/>
    </w:r>
  </w:p>
  <w:p>
    <w:pPr>
      <w:pStyle w:val="Foote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footnote w:type="separator" w:id="0">
    <w:p>
      <w:pPr>
        <w:spacing w:after="0" w:line="240" w:lineRule="auto"/>
        <w:rPr/>
      </w:pPr>
      <w:r>
        <w:rPr/>
        <w:separator/>
      </w:r>
    </w:p>
  </w:footnote>
  <w:footnote w:type="continuationSeparator" w:id="1">
    <w:p>
      <w:pPr>
        <w:spacing w:after="0" w:line="240" w:lineRule="auto"/>
        <w:rPr/>
      </w:pPr>
      <w:r>
        <w:rPr/>
        <w:continuationSeparato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bullet"/>
      <w:lvlText w:val=""/>
      <w:lvlJc w:val="left"/>
      <w:pPr>
        <w:ind w:left="720" w:hanging="360"/>
      </w:pPr>
      <w:rPr>
        <w:rFonts w:ascii="Wingdings" w:hAnsi="Wingdings"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1">
    <w:multiLevelType w:val="hybridMultilevel"/>
    <w:lvl w:ilvl="0" w:tentative="0">
      <w:start w:val="1"/>
      <w:numFmt w:val="bullet"/>
      <w:lvlText w:val=""/>
      <w:lvlJc w:val="left"/>
      <w:pPr>
        <w:ind w:left="810" w:hanging="360"/>
      </w:pPr>
      <w:rPr>
        <w:rFonts w:ascii="Wingdings" w:hAnsi="Wingdings" w:hint="default"/>
      </w:rPr>
    </w:lvl>
    <w:lvl w:ilvl="1" w:tentative="1">
      <w:start w:val="1"/>
      <w:numFmt w:val="bullet"/>
      <w:lvlText w:val="o"/>
      <w:lvlJc w:val="left"/>
      <w:pPr>
        <w:ind w:left="1530" w:hanging="360"/>
      </w:pPr>
      <w:rPr>
        <w:rFonts w:ascii="Courier New" w:cs="Courier New" w:hAnsi="Courier New" w:hint="default"/>
      </w:rPr>
    </w:lvl>
    <w:lvl w:ilvl="2" w:tentative="1">
      <w:start w:val="1"/>
      <w:numFmt w:val="bullet"/>
      <w:lvlText w:val=""/>
      <w:lvlJc w:val="left"/>
      <w:pPr>
        <w:ind w:left="2250" w:hanging="360"/>
      </w:pPr>
      <w:rPr>
        <w:rFonts w:ascii="Wingdings" w:hAnsi="Wingdings" w:hint="default"/>
      </w:rPr>
    </w:lvl>
    <w:lvl w:ilvl="3" w:tentative="1">
      <w:start w:val="1"/>
      <w:numFmt w:val="bullet"/>
      <w:lvlText w:val=""/>
      <w:lvlJc w:val="left"/>
      <w:pPr>
        <w:ind w:left="2970" w:hanging="360"/>
      </w:pPr>
      <w:rPr>
        <w:rFonts w:ascii="Symbol" w:hAnsi="Symbol" w:hint="default"/>
      </w:rPr>
    </w:lvl>
    <w:lvl w:ilvl="4" w:tentative="1">
      <w:start w:val="1"/>
      <w:numFmt w:val="bullet"/>
      <w:lvlText w:val="o"/>
      <w:lvlJc w:val="left"/>
      <w:pPr>
        <w:ind w:left="3690" w:hanging="360"/>
      </w:pPr>
      <w:rPr>
        <w:rFonts w:ascii="Courier New" w:cs="Courier New" w:hAnsi="Courier New" w:hint="default"/>
      </w:rPr>
    </w:lvl>
    <w:lvl w:ilvl="5" w:tentative="1">
      <w:start w:val="1"/>
      <w:numFmt w:val="bullet"/>
      <w:lvlText w:val=""/>
      <w:lvlJc w:val="left"/>
      <w:pPr>
        <w:ind w:left="4410" w:hanging="360"/>
      </w:pPr>
      <w:rPr>
        <w:rFonts w:ascii="Wingdings" w:hAnsi="Wingdings" w:hint="default"/>
      </w:rPr>
    </w:lvl>
    <w:lvl w:ilvl="6" w:tentative="1">
      <w:start w:val="1"/>
      <w:numFmt w:val="bullet"/>
      <w:lvlText w:val=""/>
      <w:lvlJc w:val="left"/>
      <w:pPr>
        <w:ind w:left="5130" w:hanging="360"/>
      </w:pPr>
      <w:rPr>
        <w:rFonts w:ascii="Symbol" w:hAnsi="Symbol" w:hint="default"/>
      </w:rPr>
    </w:lvl>
    <w:lvl w:ilvl="7" w:tentative="1">
      <w:start w:val="1"/>
      <w:numFmt w:val="bullet"/>
      <w:lvlText w:val="o"/>
      <w:lvlJc w:val="left"/>
      <w:pPr>
        <w:ind w:left="5850" w:hanging="360"/>
      </w:pPr>
      <w:rPr>
        <w:rFonts w:ascii="Courier New" w:cs="Courier New" w:hAnsi="Courier New" w:hint="default"/>
      </w:rPr>
    </w:lvl>
    <w:lvl w:ilvl="8" w:tentative="1">
      <w:start w:val="1"/>
      <w:numFmt w:val="bullet"/>
      <w:lvlText w:val=""/>
      <w:lvlJc w:val="left"/>
      <w:pPr>
        <w:ind w:left="6570" w:hanging="360"/>
      </w:pPr>
      <w:rPr>
        <w:rFonts w:ascii="Wingdings" w:hAnsi="Wingdings" w:hint="default"/>
      </w:rPr>
    </w:lvl>
  </w:abstractNum>
  <w:abstractNum w:abstractNumId="2">
    <w:multiLevelType w:val="hybridMultilevel"/>
    <w:lvl w:ilvl="0" w:tentative="0">
      <w:start w:val="1"/>
      <w:numFmt w:val="bullet"/>
      <w:lvlText w:val=""/>
      <w:lvlJc w:val="left"/>
      <w:pPr>
        <w:ind w:left="810" w:hanging="360"/>
      </w:pPr>
      <w:rPr>
        <w:rFonts w:ascii="Wingdings" w:hAnsi="Wingdings" w:hint="default"/>
      </w:rPr>
    </w:lvl>
    <w:lvl w:ilvl="1" w:tentative="1">
      <w:start w:val="1"/>
      <w:numFmt w:val="bullet"/>
      <w:lvlText w:val="o"/>
      <w:lvlJc w:val="left"/>
      <w:pPr>
        <w:ind w:left="1530" w:hanging="360"/>
      </w:pPr>
      <w:rPr>
        <w:rFonts w:ascii="Courier New" w:cs="Courier New" w:hAnsi="Courier New" w:hint="default"/>
      </w:rPr>
    </w:lvl>
    <w:lvl w:ilvl="2" w:tentative="1">
      <w:start w:val="1"/>
      <w:numFmt w:val="bullet"/>
      <w:lvlText w:val=""/>
      <w:lvlJc w:val="left"/>
      <w:pPr>
        <w:ind w:left="2250" w:hanging="360"/>
      </w:pPr>
      <w:rPr>
        <w:rFonts w:ascii="Wingdings" w:hAnsi="Wingdings" w:hint="default"/>
      </w:rPr>
    </w:lvl>
    <w:lvl w:ilvl="3" w:tentative="1">
      <w:start w:val="1"/>
      <w:numFmt w:val="bullet"/>
      <w:lvlText w:val=""/>
      <w:lvlJc w:val="left"/>
      <w:pPr>
        <w:ind w:left="2970" w:hanging="360"/>
      </w:pPr>
      <w:rPr>
        <w:rFonts w:ascii="Symbol" w:hAnsi="Symbol" w:hint="default"/>
      </w:rPr>
    </w:lvl>
    <w:lvl w:ilvl="4" w:tentative="1">
      <w:start w:val="1"/>
      <w:numFmt w:val="bullet"/>
      <w:lvlText w:val="o"/>
      <w:lvlJc w:val="left"/>
      <w:pPr>
        <w:ind w:left="3690" w:hanging="360"/>
      </w:pPr>
      <w:rPr>
        <w:rFonts w:ascii="Courier New" w:cs="Courier New" w:hAnsi="Courier New" w:hint="default"/>
      </w:rPr>
    </w:lvl>
    <w:lvl w:ilvl="5" w:tentative="1">
      <w:start w:val="1"/>
      <w:numFmt w:val="bullet"/>
      <w:lvlText w:val=""/>
      <w:lvlJc w:val="left"/>
      <w:pPr>
        <w:ind w:left="4410" w:hanging="360"/>
      </w:pPr>
      <w:rPr>
        <w:rFonts w:ascii="Wingdings" w:hAnsi="Wingdings" w:hint="default"/>
      </w:rPr>
    </w:lvl>
    <w:lvl w:ilvl="6" w:tentative="1">
      <w:start w:val="1"/>
      <w:numFmt w:val="bullet"/>
      <w:lvlText w:val=""/>
      <w:lvlJc w:val="left"/>
      <w:pPr>
        <w:ind w:left="5130" w:hanging="360"/>
      </w:pPr>
      <w:rPr>
        <w:rFonts w:ascii="Symbol" w:hAnsi="Symbol" w:hint="default"/>
      </w:rPr>
    </w:lvl>
    <w:lvl w:ilvl="7" w:tentative="1">
      <w:start w:val="1"/>
      <w:numFmt w:val="bullet"/>
      <w:lvlText w:val="o"/>
      <w:lvlJc w:val="left"/>
      <w:pPr>
        <w:ind w:left="5850" w:hanging="360"/>
      </w:pPr>
      <w:rPr>
        <w:rFonts w:ascii="Courier New" w:cs="Courier New" w:hAnsi="Courier New" w:hint="default"/>
      </w:rPr>
    </w:lvl>
    <w:lvl w:ilvl="8" w:tentative="1">
      <w:start w:val="1"/>
      <w:numFmt w:val="bullet"/>
      <w:lvlText w:val=""/>
      <w:lvlJc w:val="left"/>
      <w:pPr>
        <w:ind w:left="6570" w:hanging="360"/>
      </w:pPr>
      <w:rPr>
        <w:rFonts w:ascii="Wingdings" w:hAnsi="Wingdings" w:hint="default"/>
      </w:rPr>
    </w:lvl>
  </w:abstractNum>
  <w:abstractNum w:abstractNumId="3">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4">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5">
    <w:multiLevelType w:val="hybridMultilevel"/>
    <w:lvl w:ilvl="0" w:tentative="0">
      <w:start w:val="1"/>
      <w:numFmt w:val="bullet"/>
      <w:lvlText w:val=""/>
      <w:lvlJc w:val="left"/>
      <w:pPr>
        <w:ind w:left="720" w:hanging="360"/>
      </w:pPr>
      <w:rPr>
        <w:rFonts w:ascii="Wingdings" w:hAnsi="Wingdings"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6">
    <w:multiLevelType w:val="hybridMultilevel"/>
    <w:lvl w:ilvl="0" w:tentative="0">
      <w:start w:val="1"/>
      <w:numFmt w:val="bullet"/>
      <w:lvlText w:val=""/>
      <w:lvlJc w:val="left"/>
      <w:pPr>
        <w:ind w:left="780" w:hanging="360"/>
      </w:pPr>
      <w:rPr>
        <w:rFonts w:ascii="Wingdings" w:hAnsi="Wingdings" w:hint="default"/>
      </w:rPr>
    </w:lvl>
    <w:lvl w:ilvl="1" w:tentative="1">
      <w:start w:val="1"/>
      <w:numFmt w:val="bullet"/>
      <w:lvlText w:val="o"/>
      <w:lvlJc w:val="left"/>
      <w:pPr>
        <w:ind w:left="1500" w:hanging="360"/>
      </w:pPr>
      <w:rPr>
        <w:rFonts w:ascii="Courier New" w:cs="Courier New" w:hAnsi="Courier New" w:hint="default"/>
      </w:rPr>
    </w:lvl>
    <w:lvl w:ilvl="2" w:tentative="1">
      <w:start w:val="1"/>
      <w:numFmt w:val="bullet"/>
      <w:lvlText w:val=""/>
      <w:lvlJc w:val="left"/>
      <w:pPr>
        <w:ind w:left="2220" w:hanging="360"/>
      </w:pPr>
      <w:rPr>
        <w:rFonts w:ascii="Wingdings" w:hAnsi="Wingdings" w:hint="default"/>
      </w:rPr>
    </w:lvl>
    <w:lvl w:ilvl="3" w:tentative="1">
      <w:start w:val="1"/>
      <w:numFmt w:val="bullet"/>
      <w:lvlText w:val=""/>
      <w:lvlJc w:val="left"/>
      <w:pPr>
        <w:ind w:left="2940" w:hanging="360"/>
      </w:pPr>
      <w:rPr>
        <w:rFonts w:ascii="Symbol" w:hAnsi="Symbol" w:hint="default"/>
      </w:rPr>
    </w:lvl>
    <w:lvl w:ilvl="4" w:tentative="1">
      <w:start w:val="1"/>
      <w:numFmt w:val="bullet"/>
      <w:lvlText w:val="o"/>
      <w:lvlJc w:val="left"/>
      <w:pPr>
        <w:ind w:left="3660" w:hanging="360"/>
      </w:pPr>
      <w:rPr>
        <w:rFonts w:ascii="Courier New" w:cs="Courier New" w:hAnsi="Courier New" w:hint="default"/>
      </w:rPr>
    </w:lvl>
    <w:lvl w:ilvl="5" w:tentative="1">
      <w:start w:val="1"/>
      <w:numFmt w:val="bullet"/>
      <w:lvlText w:val=""/>
      <w:lvlJc w:val="left"/>
      <w:pPr>
        <w:ind w:left="4380" w:hanging="360"/>
      </w:pPr>
      <w:rPr>
        <w:rFonts w:ascii="Wingdings" w:hAnsi="Wingdings" w:hint="default"/>
      </w:rPr>
    </w:lvl>
    <w:lvl w:ilvl="6" w:tentative="1">
      <w:start w:val="1"/>
      <w:numFmt w:val="bullet"/>
      <w:lvlText w:val=""/>
      <w:lvlJc w:val="left"/>
      <w:pPr>
        <w:ind w:left="5100" w:hanging="360"/>
      </w:pPr>
      <w:rPr>
        <w:rFonts w:ascii="Symbol" w:hAnsi="Symbol" w:hint="default"/>
      </w:rPr>
    </w:lvl>
    <w:lvl w:ilvl="7" w:tentative="1">
      <w:start w:val="1"/>
      <w:numFmt w:val="bullet"/>
      <w:lvlText w:val="o"/>
      <w:lvlJc w:val="left"/>
      <w:pPr>
        <w:ind w:left="5820" w:hanging="360"/>
      </w:pPr>
      <w:rPr>
        <w:rFonts w:ascii="Courier New" w:cs="Courier New" w:hAnsi="Courier New" w:hint="default"/>
      </w:rPr>
    </w:lvl>
    <w:lvl w:ilvl="8" w:tentative="1">
      <w:start w:val="1"/>
      <w:numFmt w:val="bullet"/>
      <w:lvlText w:val=""/>
      <w:lvlJc w:val="left"/>
      <w:pPr>
        <w:ind w:left="6540" w:hanging="360"/>
      </w:pPr>
      <w:rPr>
        <w:rFonts w:ascii="Wingdings" w:hAnsi="Wingdings" w:hint="default"/>
      </w:rPr>
    </w:lvl>
  </w:abstractNum>
  <w:abstractNum w:abstractNumId="7">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8">
    <w:multiLevelType w:val="hybridMultilevel"/>
    <w:lvl w:ilvl="0" w:tentative="0">
      <w:start w:val="1"/>
      <w:numFmt w:val="bullet"/>
      <w:lvlText w:val=""/>
      <w:lvlJc w:val="left"/>
      <w:pPr>
        <w:ind w:left="720" w:hanging="360"/>
      </w:pPr>
      <w:rPr>
        <w:rFonts w:ascii="Wingdings" w:hAnsi="Wingdings"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9">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10">
    <w:multiLevelType w:val="hybridMultilevel"/>
    <w:lvl w:ilvl="0" w:tentative="0">
      <w:start w:val="1"/>
      <w:numFmt w:val="bullet"/>
      <w:lvlText w:val=""/>
      <w:lvlJc w:val="left"/>
      <w:pPr>
        <w:ind w:left="720" w:hanging="360"/>
      </w:pPr>
      <w:rPr>
        <w:rFonts w:ascii="Wingdings" w:hAnsi="Wingdings"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11">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12">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13">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num w:numId="1">
    <w:abstractNumId w:val="10"/>
  </w:num>
  <w:num w:numId="2">
    <w:abstractNumId w:val="8"/>
  </w:num>
  <w:num w:numId="3">
    <w:abstractNumId w:val="9"/>
  </w:num>
  <w:num w:numId="4">
    <w:abstractNumId w:val="11"/>
  </w:num>
  <w:num w:numId="5">
    <w:abstractNumId w:val="7"/>
  </w:num>
  <w:num w:numId="6">
    <w:abstractNumId w:val="3"/>
  </w:num>
  <w:num w:numId="7">
    <w:abstractNumId w:val="13"/>
  </w:num>
  <w:num w:numId="8">
    <w:abstractNumId w:val="4"/>
  </w:num>
  <w:num w:numId="9">
    <w:abstractNumId w:val="5"/>
  </w:num>
  <w:num w:numId="10">
    <w:abstractNumId w:val="0"/>
  </w:num>
  <w:num w:numId="11">
    <w:abstractNumId w:val="12"/>
  </w:num>
  <w:num w:numId="12">
    <w:abstractNumId w:val="6"/>
  </w:num>
  <w:num w:numId="13">
    <w:abstractNumId w:val="1"/>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1C5"/>
    <w:rsid w:val="000045B7"/>
    <w:rsid w:val="00005892"/>
    <w:rsid w:val="0001223E"/>
    <w:rsid w:val="00023C8D"/>
    <w:rsid w:val="00033017"/>
    <w:rsid w:val="00037D5B"/>
    <w:rsid w:val="00055899"/>
    <w:rsid w:val="00060BB3"/>
    <w:rsid w:val="0007364A"/>
    <w:rsid w:val="00073AFF"/>
    <w:rsid w:val="00081840"/>
    <w:rsid w:val="000821F3"/>
    <w:rsid w:val="00083561"/>
    <w:rsid w:val="00085A93"/>
    <w:rsid w:val="00093343"/>
    <w:rsid w:val="00094818"/>
    <w:rsid w:val="00096C75"/>
    <w:rsid w:val="000B7991"/>
    <w:rsid w:val="000B7D14"/>
    <w:rsid w:val="000C1089"/>
    <w:rsid w:val="000D2121"/>
    <w:rsid w:val="000E16F1"/>
    <w:rsid w:val="000E2026"/>
    <w:rsid w:val="000E5858"/>
    <w:rsid w:val="000F1201"/>
    <w:rsid w:val="000F1DFA"/>
    <w:rsid w:val="00102C69"/>
    <w:rsid w:val="00106F1E"/>
    <w:rsid w:val="00111EE0"/>
    <w:rsid w:val="0011320C"/>
    <w:rsid w:val="0011344B"/>
    <w:rsid w:val="001231D4"/>
    <w:rsid w:val="00125083"/>
    <w:rsid w:val="00127E7F"/>
    <w:rsid w:val="001345B1"/>
    <w:rsid w:val="00136740"/>
    <w:rsid w:val="00157D32"/>
    <w:rsid w:val="0018130F"/>
    <w:rsid w:val="00186185"/>
    <w:rsid w:val="00190761"/>
    <w:rsid w:val="00196EAA"/>
    <w:rsid w:val="001A2628"/>
    <w:rsid w:val="001A7C87"/>
    <w:rsid w:val="001C2B9F"/>
    <w:rsid w:val="001C2F19"/>
    <w:rsid w:val="001C30F5"/>
    <w:rsid w:val="001C417A"/>
    <w:rsid w:val="001C490A"/>
    <w:rsid w:val="001C4D05"/>
    <w:rsid w:val="001C7659"/>
    <w:rsid w:val="001D1BCC"/>
    <w:rsid w:val="001D764E"/>
    <w:rsid w:val="001E426A"/>
    <w:rsid w:val="001F7AA6"/>
    <w:rsid w:val="0020058D"/>
    <w:rsid w:val="00207F3E"/>
    <w:rsid w:val="00210E60"/>
    <w:rsid w:val="0021521E"/>
    <w:rsid w:val="0022169D"/>
    <w:rsid w:val="00222889"/>
    <w:rsid w:val="002463E4"/>
    <w:rsid w:val="00251A3B"/>
    <w:rsid w:val="00252559"/>
    <w:rsid w:val="002568AC"/>
    <w:rsid w:val="00281E40"/>
    <w:rsid w:val="00297310"/>
    <w:rsid w:val="002A36D3"/>
    <w:rsid w:val="002A7047"/>
    <w:rsid w:val="002B1745"/>
    <w:rsid w:val="002C2B52"/>
    <w:rsid w:val="002C2B82"/>
    <w:rsid w:val="002D472E"/>
    <w:rsid w:val="002D4A33"/>
    <w:rsid w:val="002E3B0D"/>
    <w:rsid w:val="002F24FD"/>
    <w:rsid w:val="0031170E"/>
    <w:rsid w:val="00322109"/>
    <w:rsid w:val="0033157D"/>
    <w:rsid w:val="003321C1"/>
    <w:rsid w:val="0034559A"/>
    <w:rsid w:val="00353648"/>
    <w:rsid w:val="00353E60"/>
    <w:rsid w:val="00356014"/>
    <w:rsid w:val="0035666D"/>
    <w:rsid w:val="00356D30"/>
    <w:rsid w:val="003661D9"/>
    <w:rsid w:val="00374DE4"/>
    <w:rsid w:val="0038108D"/>
    <w:rsid w:val="00382FB2"/>
    <w:rsid w:val="0038668B"/>
    <w:rsid w:val="003A05E0"/>
    <w:rsid w:val="003A5093"/>
    <w:rsid w:val="003A7B23"/>
    <w:rsid w:val="003B6AF2"/>
    <w:rsid w:val="003C4996"/>
    <w:rsid w:val="003D45D1"/>
    <w:rsid w:val="003F460E"/>
    <w:rsid w:val="004004AF"/>
    <w:rsid w:val="004056B7"/>
    <w:rsid w:val="004114E5"/>
    <w:rsid w:val="00415C1E"/>
    <w:rsid w:val="004165E8"/>
    <w:rsid w:val="00442FDC"/>
    <w:rsid w:val="00443401"/>
    <w:rsid w:val="00444098"/>
    <w:rsid w:val="00445E95"/>
    <w:rsid w:val="00450E0F"/>
    <w:rsid w:val="00462E71"/>
    <w:rsid w:val="004636A1"/>
    <w:rsid w:val="00464BEA"/>
    <w:rsid w:val="0047019E"/>
    <w:rsid w:val="004870AC"/>
    <w:rsid w:val="004A2C62"/>
    <w:rsid w:val="004A3ABE"/>
    <w:rsid w:val="004A7084"/>
    <w:rsid w:val="004B1C35"/>
    <w:rsid w:val="004B2F1B"/>
    <w:rsid w:val="004C2F66"/>
    <w:rsid w:val="004C38DD"/>
    <w:rsid w:val="004C66BC"/>
    <w:rsid w:val="004D0826"/>
    <w:rsid w:val="004D4538"/>
    <w:rsid w:val="004D48E5"/>
    <w:rsid w:val="004D65E3"/>
    <w:rsid w:val="004D6C25"/>
    <w:rsid w:val="004D71DA"/>
    <w:rsid w:val="004F401F"/>
    <w:rsid w:val="004F5E36"/>
    <w:rsid w:val="0050012E"/>
    <w:rsid w:val="00501850"/>
    <w:rsid w:val="0050639A"/>
    <w:rsid w:val="0051148B"/>
    <w:rsid w:val="00515CAB"/>
    <w:rsid w:val="00517976"/>
    <w:rsid w:val="00521D0E"/>
    <w:rsid w:val="00523219"/>
    <w:rsid w:val="0052475F"/>
    <w:rsid w:val="00534591"/>
    <w:rsid w:val="00540210"/>
    <w:rsid w:val="00540C2D"/>
    <w:rsid w:val="00552814"/>
    <w:rsid w:val="00570904"/>
    <w:rsid w:val="00582970"/>
    <w:rsid w:val="0058757A"/>
    <w:rsid w:val="005A4119"/>
    <w:rsid w:val="005A555D"/>
    <w:rsid w:val="005B65D9"/>
    <w:rsid w:val="005C1833"/>
    <w:rsid w:val="005D226F"/>
    <w:rsid w:val="005D65D5"/>
    <w:rsid w:val="005D7360"/>
    <w:rsid w:val="005F7099"/>
    <w:rsid w:val="006105BD"/>
    <w:rsid w:val="0061590E"/>
    <w:rsid w:val="00620E2A"/>
    <w:rsid w:val="00630454"/>
    <w:rsid w:val="00630968"/>
    <w:rsid w:val="00631B1E"/>
    <w:rsid w:val="00636EBE"/>
    <w:rsid w:val="00637182"/>
    <w:rsid w:val="00637331"/>
    <w:rsid w:val="00637627"/>
    <w:rsid w:val="00641329"/>
    <w:rsid w:val="006434EB"/>
    <w:rsid w:val="00646045"/>
    <w:rsid w:val="0065177E"/>
    <w:rsid w:val="0065462B"/>
    <w:rsid w:val="006554CC"/>
    <w:rsid w:val="00656155"/>
    <w:rsid w:val="0065770B"/>
    <w:rsid w:val="00665BD6"/>
    <w:rsid w:val="00667F6B"/>
    <w:rsid w:val="006709FE"/>
    <w:rsid w:val="00675BE5"/>
    <w:rsid w:val="00685C19"/>
    <w:rsid w:val="006862DB"/>
    <w:rsid w:val="006A0DCA"/>
    <w:rsid w:val="006A14CC"/>
    <w:rsid w:val="006A7E0D"/>
    <w:rsid w:val="006B244C"/>
    <w:rsid w:val="006C3BD7"/>
    <w:rsid w:val="006D1C22"/>
    <w:rsid w:val="006D268C"/>
    <w:rsid w:val="006D33C5"/>
    <w:rsid w:val="006D4E55"/>
    <w:rsid w:val="006E5EBE"/>
    <w:rsid w:val="006F0802"/>
    <w:rsid w:val="006F186D"/>
    <w:rsid w:val="006F4D6E"/>
    <w:rsid w:val="007011B8"/>
    <w:rsid w:val="007025C6"/>
    <w:rsid w:val="007027C5"/>
    <w:rsid w:val="00707960"/>
    <w:rsid w:val="00707AF1"/>
    <w:rsid w:val="0071177B"/>
    <w:rsid w:val="00724F92"/>
    <w:rsid w:val="00725072"/>
    <w:rsid w:val="00725C30"/>
    <w:rsid w:val="00730D50"/>
    <w:rsid w:val="00731AFA"/>
    <w:rsid w:val="00747248"/>
    <w:rsid w:val="007478C9"/>
    <w:rsid w:val="00750348"/>
    <w:rsid w:val="00751A50"/>
    <w:rsid w:val="00752318"/>
    <w:rsid w:val="0075719B"/>
    <w:rsid w:val="00772369"/>
    <w:rsid w:val="0077299D"/>
    <w:rsid w:val="007730AE"/>
    <w:rsid w:val="007778BF"/>
    <w:rsid w:val="007B145B"/>
    <w:rsid w:val="007B1F4A"/>
    <w:rsid w:val="007B397D"/>
    <w:rsid w:val="007B4F38"/>
    <w:rsid w:val="007B7C58"/>
    <w:rsid w:val="007C1276"/>
    <w:rsid w:val="007D1380"/>
    <w:rsid w:val="007D3558"/>
    <w:rsid w:val="007D4882"/>
    <w:rsid w:val="007E13E6"/>
    <w:rsid w:val="007F0944"/>
    <w:rsid w:val="007F201F"/>
    <w:rsid w:val="0080762E"/>
    <w:rsid w:val="00810835"/>
    <w:rsid w:val="00811873"/>
    <w:rsid w:val="00824E84"/>
    <w:rsid w:val="0083114D"/>
    <w:rsid w:val="0084607F"/>
    <w:rsid w:val="00851D78"/>
    <w:rsid w:val="0085721C"/>
    <w:rsid w:val="00863FA1"/>
    <w:rsid w:val="00865DC4"/>
    <w:rsid w:val="00866728"/>
    <w:rsid w:val="00867001"/>
    <w:rsid w:val="008704F1"/>
    <w:rsid w:val="00873595"/>
    <w:rsid w:val="008752C9"/>
    <w:rsid w:val="008765F2"/>
    <w:rsid w:val="00877F8D"/>
    <w:rsid w:val="0088003B"/>
    <w:rsid w:val="008849FC"/>
    <w:rsid w:val="0089063D"/>
    <w:rsid w:val="00891FDB"/>
    <w:rsid w:val="008925AF"/>
    <w:rsid w:val="008A395E"/>
    <w:rsid w:val="008A4EED"/>
    <w:rsid w:val="008B1AF7"/>
    <w:rsid w:val="008D5227"/>
    <w:rsid w:val="008F612A"/>
    <w:rsid w:val="008F7F43"/>
    <w:rsid w:val="00901D1F"/>
    <w:rsid w:val="00904C3D"/>
    <w:rsid w:val="009078FA"/>
    <w:rsid w:val="009267E2"/>
    <w:rsid w:val="0094057D"/>
    <w:rsid w:val="009421EB"/>
    <w:rsid w:val="009438F6"/>
    <w:rsid w:val="00944AEB"/>
    <w:rsid w:val="00960C2A"/>
    <w:rsid w:val="009625D0"/>
    <w:rsid w:val="009676E5"/>
    <w:rsid w:val="00972FA7"/>
    <w:rsid w:val="00974573"/>
    <w:rsid w:val="00977E1E"/>
    <w:rsid w:val="00987E7E"/>
    <w:rsid w:val="00994C94"/>
    <w:rsid w:val="009A2331"/>
    <w:rsid w:val="009A51FA"/>
    <w:rsid w:val="009A5381"/>
    <w:rsid w:val="009B3C12"/>
    <w:rsid w:val="009C3E19"/>
    <w:rsid w:val="009C440F"/>
    <w:rsid w:val="009D1F3C"/>
    <w:rsid w:val="009E1608"/>
    <w:rsid w:val="009E379C"/>
    <w:rsid w:val="009E38F0"/>
    <w:rsid w:val="009E40A5"/>
    <w:rsid w:val="009F3C15"/>
    <w:rsid w:val="00A01446"/>
    <w:rsid w:val="00A01F6E"/>
    <w:rsid w:val="00A02578"/>
    <w:rsid w:val="00A07227"/>
    <w:rsid w:val="00A153DD"/>
    <w:rsid w:val="00A325E8"/>
    <w:rsid w:val="00A4174D"/>
    <w:rsid w:val="00A427E0"/>
    <w:rsid w:val="00A45B17"/>
    <w:rsid w:val="00A5677B"/>
    <w:rsid w:val="00A57D94"/>
    <w:rsid w:val="00A601C5"/>
    <w:rsid w:val="00A62E6E"/>
    <w:rsid w:val="00A65FD2"/>
    <w:rsid w:val="00A73508"/>
    <w:rsid w:val="00A7506A"/>
    <w:rsid w:val="00A82A84"/>
    <w:rsid w:val="00A8652F"/>
    <w:rsid w:val="00A930CB"/>
    <w:rsid w:val="00AA1A43"/>
    <w:rsid w:val="00AA1C16"/>
    <w:rsid w:val="00AB1B19"/>
    <w:rsid w:val="00AB54FF"/>
    <w:rsid w:val="00AB575D"/>
    <w:rsid w:val="00AC17B9"/>
    <w:rsid w:val="00AC3393"/>
    <w:rsid w:val="00AC54C5"/>
    <w:rsid w:val="00AD7A05"/>
    <w:rsid w:val="00AE687A"/>
    <w:rsid w:val="00AF0B6E"/>
    <w:rsid w:val="00AF3DD0"/>
    <w:rsid w:val="00AF63FC"/>
    <w:rsid w:val="00B04F67"/>
    <w:rsid w:val="00B12165"/>
    <w:rsid w:val="00B121DE"/>
    <w:rsid w:val="00B13C10"/>
    <w:rsid w:val="00B17170"/>
    <w:rsid w:val="00B2039E"/>
    <w:rsid w:val="00B20A8A"/>
    <w:rsid w:val="00B224CD"/>
    <w:rsid w:val="00B36EA2"/>
    <w:rsid w:val="00B45AB3"/>
    <w:rsid w:val="00B536F6"/>
    <w:rsid w:val="00B53FC9"/>
    <w:rsid w:val="00B5496E"/>
    <w:rsid w:val="00B71C9D"/>
    <w:rsid w:val="00B74E54"/>
    <w:rsid w:val="00B81C4F"/>
    <w:rsid w:val="00B85C61"/>
    <w:rsid w:val="00B86DFE"/>
    <w:rsid w:val="00B9212C"/>
    <w:rsid w:val="00B95AAC"/>
    <w:rsid w:val="00BA374E"/>
    <w:rsid w:val="00BA4E7A"/>
    <w:rsid w:val="00BA5F41"/>
    <w:rsid w:val="00BA7839"/>
    <w:rsid w:val="00BB06C3"/>
    <w:rsid w:val="00BC47A5"/>
    <w:rsid w:val="00BC7473"/>
    <w:rsid w:val="00BD020D"/>
    <w:rsid w:val="00BD0712"/>
    <w:rsid w:val="00BD1CF7"/>
    <w:rsid w:val="00BD2AE9"/>
    <w:rsid w:val="00BD3B5E"/>
    <w:rsid w:val="00BD54C7"/>
    <w:rsid w:val="00BE0EC2"/>
    <w:rsid w:val="00BF27AC"/>
    <w:rsid w:val="00C02491"/>
    <w:rsid w:val="00C0614F"/>
    <w:rsid w:val="00C11E03"/>
    <w:rsid w:val="00C1265C"/>
    <w:rsid w:val="00C1351A"/>
    <w:rsid w:val="00C13C47"/>
    <w:rsid w:val="00C1785D"/>
    <w:rsid w:val="00C216EF"/>
    <w:rsid w:val="00C3481E"/>
    <w:rsid w:val="00C418DC"/>
    <w:rsid w:val="00C57663"/>
    <w:rsid w:val="00C6144D"/>
    <w:rsid w:val="00C67460"/>
    <w:rsid w:val="00C72128"/>
    <w:rsid w:val="00C81E38"/>
    <w:rsid w:val="00C91DE3"/>
    <w:rsid w:val="00CA0D34"/>
    <w:rsid w:val="00CA314A"/>
    <w:rsid w:val="00CB05C7"/>
    <w:rsid w:val="00CB3FD1"/>
    <w:rsid w:val="00CC1511"/>
    <w:rsid w:val="00CE1FE2"/>
    <w:rsid w:val="00CE2DA8"/>
    <w:rsid w:val="00CE6A0C"/>
    <w:rsid w:val="00D067CF"/>
    <w:rsid w:val="00D15DD8"/>
    <w:rsid w:val="00D233D8"/>
    <w:rsid w:val="00D27D03"/>
    <w:rsid w:val="00D3384C"/>
    <w:rsid w:val="00D3458D"/>
    <w:rsid w:val="00D4063A"/>
    <w:rsid w:val="00D45C1B"/>
    <w:rsid w:val="00D464BD"/>
    <w:rsid w:val="00D509FA"/>
    <w:rsid w:val="00D55910"/>
    <w:rsid w:val="00D86128"/>
    <w:rsid w:val="00D97980"/>
    <w:rsid w:val="00DA5D98"/>
    <w:rsid w:val="00DA63D2"/>
    <w:rsid w:val="00DA6887"/>
    <w:rsid w:val="00DB2FFD"/>
    <w:rsid w:val="00DB42EF"/>
    <w:rsid w:val="00DB4D30"/>
    <w:rsid w:val="00DD5CDF"/>
    <w:rsid w:val="00DE27B2"/>
    <w:rsid w:val="00DF149B"/>
    <w:rsid w:val="00DF399F"/>
    <w:rsid w:val="00DF6858"/>
    <w:rsid w:val="00DF7188"/>
    <w:rsid w:val="00DF727D"/>
    <w:rsid w:val="00E03760"/>
    <w:rsid w:val="00E0455F"/>
    <w:rsid w:val="00E2066C"/>
    <w:rsid w:val="00E22DAB"/>
    <w:rsid w:val="00E2312A"/>
    <w:rsid w:val="00E3073D"/>
    <w:rsid w:val="00E35FBE"/>
    <w:rsid w:val="00E37481"/>
    <w:rsid w:val="00E44860"/>
    <w:rsid w:val="00E54AD8"/>
    <w:rsid w:val="00E54FE4"/>
    <w:rsid w:val="00E551BC"/>
    <w:rsid w:val="00E773F1"/>
    <w:rsid w:val="00E80B3E"/>
    <w:rsid w:val="00E81CB8"/>
    <w:rsid w:val="00E91A97"/>
    <w:rsid w:val="00E93CFF"/>
    <w:rsid w:val="00EA05B7"/>
    <w:rsid w:val="00EA32A0"/>
    <w:rsid w:val="00EA3D57"/>
    <w:rsid w:val="00EA4873"/>
    <w:rsid w:val="00EB1410"/>
    <w:rsid w:val="00EB320A"/>
    <w:rsid w:val="00EC4CE2"/>
    <w:rsid w:val="00ED1633"/>
    <w:rsid w:val="00EE1E31"/>
    <w:rsid w:val="00EE5AA4"/>
    <w:rsid w:val="00EF03F0"/>
    <w:rsid w:val="00EF11EF"/>
    <w:rsid w:val="00EF5EB8"/>
    <w:rsid w:val="00F05644"/>
    <w:rsid w:val="00F05DF6"/>
    <w:rsid w:val="00F27300"/>
    <w:rsid w:val="00F35975"/>
    <w:rsid w:val="00F54CDF"/>
    <w:rsid w:val="00F65928"/>
    <w:rsid w:val="00F75B74"/>
    <w:rsid w:val="00F85070"/>
    <w:rsid w:val="00F95223"/>
    <w:rsid w:val="00FB25FA"/>
    <w:rsid w:val="00FB3ACA"/>
    <w:rsid w:val="00FC4207"/>
    <w:rsid w:val="00FD63A2"/>
    <w:rsid w:val="00FF0DB5"/>
    <w:rsid w:val="00FF5F3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E6721"/>
  <w15:chartTrackingRefBased/>
  <w15:docId w15:val="{FFA372C6-BC8B-45D5-BAF9-7B9B66B30EC1}"/>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2"/>
        <w:szCs w:val="22"/>
        <w:lang w:val="en-US" w:bidi="ar-SA" w:eastAsia="en-US"/>
      </w:rPr>
    </w:rPrDefault>
    <w:pPrDefault>
      <w:pPr>
        <w:spacing w:after="160" w:line="259" w:lineRule="auto"/>
      </w:pPr>
    </w:pPrDefault>
  </w:docDefaults>
  <w:style w:type="paragraph" w:default="1" w:styleId="Normal">
    <w:name w:val="Normal"/>
    <w:uiPriority w:val="99"/>
    <w:qFormat w:val="on"/>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val="on"/>
    <w:pPr>
      <w:keepNext w:val="on"/>
      <w:keepLines w:val="on"/>
      <w:spacing w:before="240" w:after="0"/>
    </w:pPr>
    <w:rPr>
      <w:rFonts w:cstheme="majorBidi" w:eastAsiaTheme="majorEastAsia"/>
      <w:b/>
      <w:color w:val="c00000"/>
      <w:sz w:val="32"/>
      <w:szCs w:val="32"/>
    </w:rPr>
  </w:style>
  <w:style w:type="paragraph" w:styleId="Heading2">
    <w:name w:val="Heading 2"/>
    <w:basedOn w:val="Normal"/>
    <w:next w:val="Normal"/>
    <w:link w:val="Heading2Char"/>
    <w:uiPriority w:val="9"/>
    <w:unhideWhenUsed w:val="on"/>
    <w:qFormat w:val="on"/>
    <w:unhideWhenUsed w:val="on"/>
    <w:pPr>
      <w:keepNext w:val="on"/>
      <w:keepLines w:val="on"/>
      <w:spacing w:before="40" w:after="0"/>
    </w:pPr>
    <w:rPr>
      <w:rFonts w:cstheme="majorBidi" w:eastAsiaTheme="majorEastAsia"/>
      <w:b/>
      <w:color w:val="0070c0"/>
      <w:sz w:val="28"/>
      <w:szCs w:val="26"/>
    </w:rPr>
  </w:style>
  <w:style w:type="character" w:default="1" w:styleId="DefaultParagraphFont">
    <w:name w:val="Default Paragraph Font"/>
    <w:uiPriority w:val="1"/>
    <w:semiHidden w:val="on"/>
    <w:unhideWhenUsed w:val="on"/>
    <w:unhideWhenUsed w:val="on"/>
  </w:style>
  <w:style w:type="table" w:styleId="NormalTable">
    <w:name w:val="Normal Table"/>
    <w:uiPriority w:val="99"/>
    <w:semiHidden w:val="on"/>
    <w:unhideWhenUsed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unhideWhenUsed w:val="on"/>
  </w:style>
  <w:style w:type="character" w:customStyle="1" w:styleId="Heading1Char">
    <w:name w:val="Heading 1 Char"/>
    <w:basedOn w:val="DefaultParagraphFont"/>
    <w:link w:val="Heading1"/>
    <w:uiPriority w:val="9"/>
    <w:rPr>
      <w:rFonts w:ascii="Times New Roman" w:cstheme="majorBidi" w:eastAsiaTheme="majorEastAsia" w:hAnsi="Times New Roman"/>
      <w:b/>
      <w:color w:val="c00000"/>
      <w:sz w:val="32"/>
      <w:szCs w:val="32"/>
    </w:rPr>
  </w:style>
  <w:style w:type="character" w:customStyle="1" w:styleId="Heading2Char">
    <w:name w:val="Heading 2 Char"/>
    <w:basedOn w:val="DefaultParagraphFont"/>
    <w:link w:val="Heading2"/>
    <w:uiPriority w:val="9"/>
    <w:rPr>
      <w:rFonts w:ascii="Times New Roman" w:cstheme="majorBidi" w:eastAsiaTheme="majorEastAsia" w:hAnsi="Times New Roman"/>
      <w:b/>
      <w:color w:val="0070c0"/>
      <w:sz w:val="28"/>
      <w:szCs w:val="26"/>
    </w:rPr>
  </w:style>
  <w:style w:type="paragraph" w:styleId="Header">
    <w:name w:val="Header"/>
    <w:basedOn w:val="Normal"/>
    <w:link w:val="HeaderChar"/>
    <w:uiPriority w:val="99"/>
    <w:unhideWhenUsed w:val="on"/>
    <w:unhideWhenUsed w:val="on"/>
    <w:pPr>
      <w:tabs>
        <w:tab w:val="center" w:pos="4513"/>
        <w:tab w:val="right" w:pos="9026"/>
      </w:tabs>
      <w:spacing w:after="0" w:line="240" w:lineRule="auto"/>
    </w:pPr>
  </w:style>
  <w:style w:type="character" w:customStyle="1" w:styleId="HeaderChar">
    <w:name w:val="Header Char"/>
    <w:basedOn w:val="DefaultParagraphFont"/>
    <w:link w:val="Header"/>
    <w:uiPriority w:val="99"/>
    <w:rPr>
      <w:rFonts w:ascii="Times New Roman" w:hAnsi="Times New Roman"/>
      <w:sz w:val="24"/>
    </w:rPr>
  </w:style>
  <w:style w:type="paragraph" w:styleId="Footer">
    <w:name w:val="Footer"/>
    <w:basedOn w:val="Normal"/>
    <w:link w:val="FooterChar"/>
    <w:uiPriority w:val="99"/>
    <w:unhideWhenUsed w:val="on"/>
    <w:unhideWhenUsed w:val="on"/>
    <w:pPr>
      <w:tabs>
        <w:tab w:val="center" w:pos="4513"/>
        <w:tab w:val="right" w:pos="9026"/>
      </w:tabs>
      <w:spacing w:after="0" w:line="240" w:lineRule="auto"/>
    </w:pPr>
  </w:style>
  <w:style w:type="character" w:customStyle="1" w:styleId="FooterChar">
    <w:name w:val="Footer Char"/>
    <w:basedOn w:val="DefaultParagraphFont"/>
    <w:link w:val="Footer"/>
    <w:uiPriority w:val="99"/>
    <w:rPr>
      <w:rFonts w:ascii="Times New Roman" w:hAnsi="Times New Roman"/>
      <w:sz w:val="24"/>
    </w:rPr>
  </w:style>
  <w:style w:type="paragraph" w:styleId="ListParagraph">
    <w:name w:val="List Paragraph"/>
    <w:basedOn w:val="Normal"/>
    <w:uiPriority w:val="34"/>
    <w:qFormat w:val="on"/>
    <w:pPr>
      <w:ind w:left="720"/>
      <w:contextualSpacing w:val="on"/>
    </w:pPr>
  </w:style>
  <w:style w:type="table" w:styleId="TableGrid">
    <w:name w:val="Table Grid"/>
    <w:basedOn w:val="NormalTable"/>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Heading">
    <w:name w:val="TOC Heading"/>
    <w:basedOn w:val="Heading1"/>
    <w:next w:val="Normal"/>
    <w:uiPriority w:val="39"/>
    <w:unhideWhenUsed w:val="on"/>
    <w:qFormat w:val="on"/>
    <w:unhideWhenUsed w:val="on"/>
    <w:pPr>
      <w:spacing w:line="259" w:lineRule="auto"/>
      <w:jc w:val="left"/>
    </w:pPr>
    <w:rPr>
      <w:rFonts w:asciiTheme="majorHAnsi" w:hAnsiTheme="majorHAnsi"/>
      <w:b w:val="off"/>
      <w:color w:val="2f5395" w:themeColor="accent1" w:themeShade="bf"/>
    </w:rPr>
  </w:style>
  <w:style w:type="paragraph" w:styleId="Toc1">
    <w:name w:val="Toc 1"/>
    <w:basedOn w:val="Normal"/>
    <w:next w:val="Normal"/>
    <w:uiPriority w:val="39"/>
    <w:unhideWhenUsed w:val="on"/>
    <w:unhideWhenUsed w:val="on"/>
    <w:pPr>
      <w:spacing w:after="100"/>
    </w:pPr>
  </w:style>
  <w:style w:type="paragraph" w:styleId="Toc2">
    <w:name w:val="Toc 2"/>
    <w:basedOn w:val="Normal"/>
    <w:next w:val="Normal"/>
    <w:uiPriority w:val="39"/>
    <w:unhideWhenUsed w:val="on"/>
    <w:unhideWhenUsed w:val="on"/>
    <w:pPr>
      <w:spacing w:after="100"/>
      <w:ind w:left="240"/>
    </w:pPr>
  </w:style>
  <w:style w:type="character" w:styleId="Hyperlink">
    <w:name w:val="Hyperlink"/>
    <w:basedOn w:val="DefaultParagraphFont"/>
    <w:uiPriority w:val="99"/>
    <w:unhideWhenUsed w:val="on"/>
    <w:unhideWhenUsed w:val="on"/>
    <w:rPr>
      <w:color w:val="0563c1" w:themeColor="hyperlink"/>
      <w:u w:val="single"/>
    </w:rPr>
  </w:style>
  <w:style w:type="paragraph" w:styleId="Bibliography">
    <w:name w:val="Bibliography"/>
    <w:basedOn w:val="Normal"/>
    <w:next w:val="Normal"/>
    <w:uiPriority w:val="37"/>
    <w:unhideWhenUsed w:val="on"/>
    <w:unhideWhenUsed w:val="on"/>
  </w:style>
  <w:style w:type="character" w:customStyle="1" w:styleId="Fontstyle01">
    <w:name w:val="Fontstyle01"/>
    <w:basedOn w:val="DefaultParagraphFont"/>
    <w:uiPriority w:val="99"/>
    <w:rPr>
      <w:rFonts w:ascii="Arial-BoldMT" w:hAnsi="Arial-BoldMT" w:hint="default"/>
      <w:b/>
      <w:bCs/>
      <w:i w:val="off"/>
      <w:iCs w:val="off"/>
      <w:color w:val="000000"/>
      <w:sz w:val="28"/>
      <w:szCs w:val="28"/>
    </w:rPr>
  </w:style>
  <w:style w:type="paragraph" w:styleId="Heading3">
    <w:name w:val="Heading 3"/>
    <w:basedOn w:val="Normal"/>
    <w:next w:val="Normal"/>
    <w:link w:val="Heading3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unhideWhenUsed w:val="on"/>
    <w:rPr>
      <w:vertAlign w:val="superscript"/>
    </w:rPr>
  </w:style>
  <w:style w:type="paragraph" w:styleId="Endnotetext">
    <w:name w:val="Endnote text"/>
    <w:basedOn w:val="Normal"/>
    <w:link w:val="EndnoteTextChar"/>
    <w:uiPriority w:val="99"/>
    <w:semiHidden w:val="on"/>
    <w:unhideWhenUsed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unhideWhenUsed w:val="on"/>
    <w:rPr>
      <w:vertAlign w:val="superscript"/>
    </w:rPr>
  </w:style>
  <w:style w:type="paragraph" w:styleId="PlainText">
    <w:name w:val="Plain Text"/>
    <w:basedOn w:val="Normal"/>
    <w:link w:val="PlainTextChar"/>
    <w:uiPriority w:val="99"/>
    <w:semiHidden w:val="on"/>
    <w:unhideWhenUsed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426955">
      <w:bodyDiv w:val="1"/>
      <w:marLeft w:val="0"/>
      <w:marRight w:val="0"/>
      <w:marTop w:val="0"/>
      <w:marBottom w:val="0"/>
      <w:divBdr>
        <w:top w:val="none" w:sz="0" w:space="0" w:color="auto"/>
        <w:left w:val="none" w:sz="0" w:space="0" w:color="auto"/>
        <w:bottom w:val="none" w:sz="0" w:space="0" w:color="auto"/>
        <w:right w:val="none" w:sz="0" w:space="0" w:color="auto"/>
      </w:divBdr>
    </w:div>
    <w:div w:id="213127898">
      <w:bodyDiv w:val="1"/>
      <w:marLeft w:val="0"/>
      <w:marRight w:val="0"/>
      <w:marTop w:val="0"/>
      <w:marBottom w:val="0"/>
      <w:divBdr>
        <w:top w:val="none" w:sz="0" w:space="0" w:color="auto"/>
        <w:left w:val="none" w:sz="0" w:space="0" w:color="auto"/>
        <w:bottom w:val="none" w:sz="0" w:space="0" w:color="auto"/>
        <w:right w:val="none" w:sz="0" w:space="0" w:color="auto"/>
      </w:divBdr>
    </w:div>
    <w:div w:id="270406354">
      <w:bodyDiv w:val="1"/>
      <w:marLeft w:val="0"/>
      <w:marRight w:val="0"/>
      <w:marTop w:val="0"/>
      <w:marBottom w:val="0"/>
      <w:divBdr>
        <w:top w:val="none" w:sz="0" w:space="0" w:color="auto"/>
        <w:left w:val="none" w:sz="0" w:space="0" w:color="auto"/>
        <w:bottom w:val="none" w:sz="0" w:space="0" w:color="auto"/>
        <w:right w:val="none" w:sz="0" w:space="0" w:color="auto"/>
      </w:divBdr>
    </w:div>
    <w:div w:id="381103901">
      <w:bodyDiv w:val="1"/>
      <w:marLeft w:val="0"/>
      <w:marRight w:val="0"/>
      <w:marTop w:val="0"/>
      <w:marBottom w:val="0"/>
      <w:divBdr>
        <w:top w:val="none" w:sz="0" w:space="0" w:color="auto"/>
        <w:left w:val="none" w:sz="0" w:space="0" w:color="auto"/>
        <w:bottom w:val="none" w:sz="0" w:space="0" w:color="auto"/>
        <w:right w:val="none" w:sz="0" w:space="0" w:color="auto"/>
      </w:divBdr>
    </w:div>
    <w:div w:id="521819883">
      <w:bodyDiv w:val="1"/>
      <w:marLeft w:val="0"/>
      <w:marRight w:val="0"/>
      <w:marTop w:val="0"/>
      <w:marBottom w:val="0"/>
      <w:divBdr>
        <w:top w:val="none" w:sz="0" w:space="0" w:color="auto"/>
        <w:left w:val="none" w:sz="0" w:space="0" w:color="auto"/>
        <w:bottom w:val="none" w:sz="0" w:space="0" w:color="auto"/>
        <w:right w:val="none" w:sz="0" w:space="0" w:color="auto"/>
      </w:divBdr>
    </w:div>
    <w:div w:id="1419718791">
      <w:bodyDiv w:val="1"/>
      <w:marLeft w:val="0"/>
      <w:marRight w:val="0"/>
      <w:marTop w:val="0"/>
      <w:marBottom w:val="0"/>
      <w:divBdr>
        <w:top w:val="none" w:sz="0" w:space="0" w:color="auto"/>
        <w:left w:val="none" w:sz="0" w:space="0" w:color="auto"/>
        <w:bottom w:val="none" w:sz="0" w:space="0" w:color="auto"/>
        <w:right w:val="none" w:sz="0" w:space="0" w:color="auto"/>
      </w:divBdr>
    </w:div>
    <w:div w:id="1465200689">
      <w:bodyDiv w:val="1"/>
      <w:marLeft w:val="0"/>
      <w:marRight w:val="0"/>
      <w:marTop w:val="0"/>
      <w:marBottom w:val="0"/>
      <w:divBdr>
        <w:top w:val="none" w:sz="0" w:space="0" w:color="auto"/>
        <w:left w:val="none" w:sz="0" w:space="0" w:color="auto"/>
        <w:bottom w:val="none" w:sz="0" w:space="0" w:color="auto"/>
        <w:right w:val="none" w:sz="0" w:space="0" w:color="auto"/>
      </w:divBdr>
    </w:div>
    <w:div w:id="1769546850">
      <w:bodyDiv w:val="1"/>
      <w:marLeft w:val="0"/>
      <w:marRight w:val="0"/>
      <w:marTop w:val="0"/>
      <w:marBottom w:val="0"/>
      <w:divBdr>
        <w:top w:val="none" w:sz="0" w:space="0" w:color="auto"/>
        <w:left w:val="none" w:sz="0" w:space="0" w:color="auto"/>
        <w:bottom w:val="none" w:sz="0" w:space="0" w:color="auto"/>
        <w:right w:val="none" w:sz="0" w:space="0" w:color="auto"/>
      </w:divBdr>
    </w:div>
    <w:div w:id="2121797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8" Type="http://schemas.openxmlformats.org/officeDocument/2006/relationships/footer" Target="footer1.xml"/><Relationship Id="rId19" Type="http://schemas.openxmlformats.org/officeDocument/2006/relationships/fontTable" Target="fontTable.xml"/><Relationship Id="rId2" Type="http://schemas.openxmlformats.org/officeDocument/2006/relationships/numbering" Target="numbering.xml"/><Relationship Id="rId20" Type="http://schemas.openxmlformats.org/officeDocument/2006/relationships/theme" Target="theme/theme1.xml"/><Relationship Id="rId24" Type="http://schemas.openxmlformats.org/officeDocument/2006/relationships/footer" Target="footer1.xml"/><Relationship Id="rId25" Type="http://schemas.openxmlformats.org/officeDocument/2006/relationships/image" Target="media/image1.png"/><Relationship Id="rId26" Type="http://schemas.openxmlformats.org/officeDocument/2006/relationships/image" Target="media/image2.png"/><Relationship Id="rId27" Type="http://schemas.openxmlformats.org/officeDocument/2006/relationships/image" Target="media/image3.png"/><Relationship Id="rId28" Type="http://schemas.openxmlformats.org/officeDocument/2006/relationships/footer" Target="footer1.xml"/><Relationship Id="rId3" Type="http://schemas.openxmlformats.org/officeDocument/2006/relationships/styles" Target="styles.xml"/><Relationship Id="rId4" Type="http://schemas.openxmlformats.org/officeDocument/2006/relationships/settings" Target="settings.xml"/><Relationship Id="rId6" Type="http://schemas.openxmlformats.org/officeDocument/2006/relationships/footnotes" Target="footnotes.xml"/><Relationship Id="rId7" Type="http://schemas.openxmlformats.org/officeDocument/2006/relationships/endnotes" Target="endnotes.xml"/><Relationship Id="rId1" Type="http://schemas.openxmlformats.org/officeDocument/2006/relationships/customXml" Target="../customXml/item1.xml"/><Relationship Id="rId5" Type="http://schemas.openxmlformats.org/officeDocument/2006/relationships/webSettings" Target="webSettings.xml"/><Relationship Id="rId8" Type="http://schemas.openxmlformats.org/officeDocument/2006/relationships/diagramData" Target="diagrams/data1.xml"/><Relationship Id="rId9" Type="http://schemas.openxmlformats.org/officeDocument/2006/relationships/diagramLayout" Target="diagrams/layout1.xml"/><Relationship Id="rId10" Type="http://schemas.openxmlformats.org/officeDocument/2006/relationships/diagramQuickStyle" Target="diagrams/quickStyle1.xml"/><Relationship Id="rId11" Type="http://schemas.openxmlformats.org/officeDocument/2006/relationships/diagramColors" Target="diagrams/colors1.xml"/><Relationship Id="rId12" Type="http://schemas.microsoft.com/office/2007/relationships/diagramDrawing" Target="diagrams/drawing1.xml"/><Relationship Id="rId13" Type="http://schemas.openxmlformats.org/officeDocument/2006/relationships/image" Target="media/image1.png"/><Relationship Id="rId14" Type="http://schemas.openxmlformats.org/officeDocument/2006/relationships/image" Target="media/image2.png"/><Relationship Id="rId15" Type="http://schemas.openxmlformats.org/officeDocument/2006/relationships/image" Target="media/image3.png"/><Relationship Id="rId16" Type="http://schemas.openxmlformats.org/officeDocument/2006/relationships/hyperlink" Target="https://educationaltechnologyjournal.springeropen.com/articles/10.1186/s41239-017-0071-0" TargetMode="External"/><Relationship Id="rId17" Type="http://schemas.openxmlformats.org/officeDocument/2006/relationships/hyperlink" Target="https://educationaltechnologyjournal.springeropen.com/articles/10.1186/s41239-017-0071-0" TargetMode="External"/><Relationship Id="rId21" Type="http://schemas.openxmlformats.org/officeDocument/2006/relationships/image" Target="media/image4.png"/><Relationship Id="rId22" Type="http://schemas.openxmlformats.org/officeDocument/2006/relationships/image" Target="media/image5.png"/><Relationship Id="rId23" Type="http://schemas.openxmlformats.org/officeDocument/2006/relationships/image" Target="media/image6.png"/></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FEC8F7F-9FA6-434A-8002-783BA5E0985D}" type="doc">
      <dgm:prSet loTypeId="urn:microsoft.com/office/officeart/2005/8/layout/cycle8#1" loCatId="cycle" qsTypeId="urn:microsoft.com/office/officeart/2005/8/quickstyle/3d2#1" qsCatId="3D" csTypeId="urn:microsoft.com/office/officeart/2005/8/colors/accent0_3" csCatId="mainScheme" phldr="1"/>
      <dgm:spPr/>
    </dgm:pt>
    <dgm:pt modelId="{02182484-265E-45C4-8FD7-8FCD47354E52}">
      <dgm:prSet phldrT="[Text]" custT="1"/>
      <dgm:spPr/>
      <dgm:t>
        <a:bodyPr/>
        <a:lstStyle/>
        <a:p>
          <a:r>
            <a:rPr lang="en-US" sz="1000" b="1">
              <a:latin typeface="Times New Roman" panose="02020603050405020304" pitchFamily="18" charset="0"/>
              <a:cs typeface="Times New Roman" panose="02020603050405020304" pitchFamily="18" charset="0"/>
            </a:rPr>
            <a:t>Establish the purpose</a:t>
          </a:r>
        </a:p>
      </dgm:t>
    </dgm:pt>
    <dgm:pt modelId="{923D103F-A9D6-4FFC-8FA1-566FF5FD357A}" type="parTrans" cxnId="{143AB7F7-0926-4B71-910E-489041B61D37}">
      <dgm:prSet/>
      <dgm:spPr/>
      <dgm:t>
        <a:bodyPr/>
        <a:lstStyle/>
        <a:p>
          <a:endParaRPr lang="en-US"/>
        </a:p>
      </dgm:t>
    </dgm:pt>
    <dgm:pt modelId="{498E8D34-FA73-4129-899F-C1A2CAA001BB}" type="sibTrans" cxnId="{143AB7F7-0926-4B71-910E-489041B61D37}">
      <dgm:prSet/>
      <dgm:spPr/>
      <dgm:t>
        <a:bodyPr/>
        <a:lstStyle/>
        <a:p>
          <a:endParaRPr lang="en-US"/>
        </a:p>
      </dgm:t>
    </dgm:pt>
    <dgm:pt modelId="{DD59A3CC-07C4-49B1-AC78-37E7C8138D55}">
      <dgm:prSet phldrT="[Text]" custT="1"/>
      <dgm:spPr/>
      <dgm:t>
        <a:bodyPr/>
        <a:lstStyle/>
        <a:p>
          <a:r>
            <a:rPr lang="en-US" sz="1000" b="1">
              <a:latin typeface="Times New Roman" panose="02020603050405020304" pitchFamily="18" charset="0"/>
              <a:cs typeface="Times New Roman" panose="02020603050405020304" pitchFamily="18" charset="0"/>
            </a:rPr>
            <a:t>Identify development need</a:t>
          </a:r>
        </a:p>
      </dgm:t>
    </dgm:pt>
    <dgm:pt modelId="{7EFCC943-8477-4E1D-89FC-00CF083AEFC7}" type="parTrans" cxnId="{CE6D8998-9335-4F9E-BDEE-43696B0E19EB}">
      <dgm:prSet/>
      <dgm:spPr/>
      <dgm:t>
        <a:bodyPr/>
        <a:lstStyle/>
        <a:p>
          <a:endParaRPr lang="en-US"/>
        </a:p>
      </dgm:t>
    </dgm:pt>
    <dgm:pt modelId="{5F00FD0C-D6C7-443F-A794-E053600A3FB8}" type="sibTrans" cxnId="{CE6D8998-9335-4F9E-BDEE-43696B0E19EB}">
      <dgm:prSet/>
      <dgm:spPr/>
      <dgm:t>
        <a:bodyPr/>
        <a:lstStyle/>
        <a:p>
          <a:endParaRPr lang="en-US"/>
        </a:p>
      </dgm:t>
    </dgm:pt>
    <dgm:pt modelId="{C4F5F271-926A-48B2-864C-325C577B8107}">
      <dgm:prSet phldrT="[Text]" custT="1"/>
      <dgm:spPr/>
      <dgm:t>
        <a:bodyPr/>
        <a:lstStyle/>
        <a:p>
          <a:r>
            <a:rPr lang="en-US" sz="900" b="1">
              <a:latin typeface="Times New Roman" panose="02020603050405020304" pitchFamily="18" charset="0"/>
              <a:cs typeface="Times New Roman" panose="02020603050405020304" pitchFamily="18" charset="0"/>
            </a:rPr>
            <a:t>Look at deelopment oppurtunities </a:t>
          </a:r>
        </a:p>
      </dgm:t>
    </dgm:pt>
    <dgm:pt modelId="{73FF8BD0-F841-433D-9363-DD6B8ED14752}" type="parTrans" cxnId="{AA877747-DDE1-4D64-B974-88BD0F3BD2AE}">
      <dgm:prSet/>
      <dgm:spPr/>
      <dgm:t>
        <a:bodyPr/>
        <a:lstStyle/>
        <a:p>
          <a:endParaRPr lang="en-US"/>
        </a:p>
      </dgm:t>
    </dgm:pt>
    <dgm:pt modelId="{F10761A4-8CDA-489D-9198-AEAF6F4EBAF0}" type="sibTrans" cxnId="{AA877747-DDE1-4D64-B974-88BD0F3BD2AE}">
      <dgm:prSet/>
      <dgm:spPr/>
      <dgm:t>
        <a:bodyPr/>
        <a:lstStyle/>
        <a:p>
          <a:endParaRPr lang="en-US"/>
        </a:p>
      </dgm:t>
    </dgm:pt>
    <dgm:pt modelId="{40F893B4-E11D-4DE7-BF08-EC48B07662F0}">
      <dgm:prSet/>
      <dgm:spPr/>
      <dgm:t>
        <a:bodyPr/>
        <a:lstStyle/>
        <a:p>
          <a:r>
            <a:rPr lang="en-US" b="1">
              <a:latin typeface="Times New Roman" panose="02020603050405020304" pitchFamily="18" charset="0"/>
              <a:cs typeface="Times New Roman" panose="02020603050405020304" pitchFamily="18" charset="0"/>
            </a:rPr>
            <a:t>Formulate action plan </a:t>
          </a:r>
        </a:p>
      </dgm:t>
    </dgm:pt>
    <dgm:pt modelId="{251926BD-A5D6-4FC2-90E1-1074DDE1D8F8}" type="parTrans" cxnId="{04DC6B90-5A4C-49A6-940A-508F09D29CEA}">
      <dgm:prSet/>
      <dgm:spPr/>
      <dgm:t>
        <a:bodyPr/>
        <a:lstStyle/>
        <a:p>
          <a:endParaRPr lang="en-US"/>
        </a:p>
      </dgm:t>
    </dgm:pt>
    <dgm:pt modelId="{4B722BC4-A110-46FC-850B-7E9EEDEB5C63}" type="sibTrans" cxnId="{04DC6B90-5A4C-49A6-940A-508F09D29CEA}">
      <dgm:prSet/>
      <dgm:spPr/>
      <dgm:t>
        <a:bodyPr/>
        <a:lstStyle/>
        <a:p>
          <a:endParaRPr lang="en-US"/>
        </a:p>
      </dgm:t>
    </dgm:pt>
    <dgm:pt modelId="{F668513C-1FEF-4F23-9FBB-1B97869929AC}">
      <dgm:prSet custT="1"/>
      <dgm:spPr/>
      <dgm:t>
        <a:bodyPr/>
        <a:lstStyle/>
        <a:p>
          <a:r>
            <a:rPr lang="en-US" sz="1000" b="1">
              <a:latin typeface="Times New Roman" panose="02020603050405020304" pitchFamily="18" charset="0"/>
              <a:cs typeface="Times New Roman" panose="02020603050405020304" pitchFamily="18" charset="0"/>
            </a:rPr>
            <a:t>Undertake development </a:t>
          </a:r>
        </a:p>
      </dgm:t>
    </dgm:pt>
    <dgm:pt modelId="{29C0C05C-A4F0-4E21-A24A-D13101E8FEED}" type="parTrans" cxnId="{00E45228-D0EF-46D4-A31C-A743D5F7DEAE}">
      <dgm:prSet/>
      <dgm:spPr/>
      <dgm:t>
        <a:bodyPr/>
        <a:lstStyle/>
        <a:p>
          <a:endParaRPr lang="en-US"/>
        </a:p>
      </dgm:t>
    </dgm:pt>
    <dgm:pt modelId="{7AF9CBE4-2A99-4A76-8D51-0DA480F01DC5}" type="sibTrans" cxnId="{00E45228-D0EF-46D4-A31C-A743D5F7DEAE}">
      <dgm:prSet/>
      <dgm:spPr/>
      <dgm:t>
        <a:bodyPr/>
        <a:lstStyle/>
        <a:p>
          <a:endParaRPr lang="en-US"/>
        </a:p>
      </dgm:t>
    </dgm:pt>
    <dgm:pt modelId="{77543D69-324E-4B70-922B-CD785B0723C7}">
      <dgm:prSet custT="1"/>
      <dgm:spPr/>
      <dgm:t>
        <a:bodyPr/>
        <a:lstStyle/>
        <a:p>
          <a:r>
            <a:rPr lang="en-US" sz="1000" b="1">
              <a:latin typeface="Times New Roman" panose="02020603050405020304" pitchFamily="18" charset="0"/>
              <a:cs typeface="Times New Roman" panose="02020603050405020304" pitchFamily="18" charset="0"/>
            </a:rPr>
            <a:t>Record outcomes </a:t>
          </a:r>
        </a:p>
      </dgm:t>
    </dgm:pt>
    <dgm:pt modelId="{D1E700F0-89CC-4770-A673-811B3B31B282}" type="parTrans" cxnId="{7599DD1C-AE9C-4385-B748-451CF55F1E3E}">
      <dgm:prSet/>
      <dgm:spPr/>
      <dgm:t>
        <a:bodyPr/>
        <a:lstStyle/>
        <a:p>
          <a:endParaRPr lang="en-US"/>
        </a:p>
      </dgm:t>
    </dgm:pt>
    <dgm:pt modelId="{91CB15A3-5E58-44C2-9A43-32F308C1BFE7}" type="sibTrans" cxnId="{7599DD1C-AE9C-4385-B748-451CF55F1E3E}">
      <dgm:prSet/>
      <dgm:spPr/>
      <dgm:t>
        <a:bodyPr/>
        <a:lstStyle/>
        <a:p>
          <a:endParaRPr lang="en-US"/>
        </a:p>
      </dgm:t>
    </dgm:pt>
    <dgm:pt modelId="{B99133C2-ED8F-4B3A-B6DA-0EC3F5CFD7B1}">
      <dgm:prSet custT="1"/>
      <dgm:spPr/>
      <dgm:t>
        <a:bodyPr/>
        <a:lstStyle/>
        <a:p>
          <a:r>
            <a:rPr lang="en-US" sz="1000" b="1">
              <a:latin typeface="Times New Roman" panose="02020603050405020304" pitchFamily="18" charset="0"/>
              <a:cs typeface="Times New Roman" panose="02020603050405020304" pitchFamily="18" charset="0"/>
            </a:rPr>
            <a:t>Review and evaluates </a:t>
          </a:r>
        </a:p>
      </dgm:t>
    </dgm:pt>
    <dgm:pt modelId="{4F6C7275-CB0C-44EC-A7B2-70A677CA9192}" type="parTrans" cxnId="{90CAA239-357B-4874-BB27-665F1A00D5BC}">
      <dgm:prSet/>
      <dgm:spPr/>
      <dgm:t>
        <a:bodyPr/>
        <a:lstStyle/>
        <a:p>
          <a:endParaRPr lang="en-US"/>
        </a:p>
      </dgm:t>
    </dgm:pt>
    <dgm:pt modelId="{C9F00D10-413E-48ED-93FC-2DABC2558E1A}" type="sibTrans" cxnId="{90CAA239-357B-4874-BB27-665F1A00D5BC}">
      <dgm:prSet/>
      <dgm:spPr/>
      <dgm:t>
        <a:bodyPr/>
        <a:lstStyle/>
        <a:p>
          <a:endParaRPr lang="en-US"/>
        </a:p>
      </dgm:t>
    </dgm:pt>
    <dgm:pt modelId="{1517FB5A-F723-4520-8A53-7C6DD4771765}" type="pres">
      <dgm:prSet presAssocID="{7FEC8F7F-9FA6-434A-8002-783BA5E0985D}" presName="compositeShape" presStyleCnt="0">
        <dgm:presLayoutVars>
          <dgm:chMax val="7"/>
          <dgm:dir/>
          <dgm:resizeHandles val="exact"/>
        </dgm:presLayoutVars>
      </dgm:prSet>
      <dgm:spPr/>
    </dgm:pt>
    <dgm:pt modelId="{D789B490-7104-4ABF-9252-F6D9213235C2}" type="pres">
      <dgm:prSet presAssocID="{7FEC8F7F-9FA6-434A-8002-783BA5E0985D}" presName="wedge1" presStyleLbl="node1" presStyleIdx="0" presStyleCnt="7"/>
      <dgm:spPr/>
    </dgm:pt>
    <dgm:pt modelId="{0FBF3711-30D0-4716-91B7-8144E7ABB0FA}" type="pres">
      <dgm:prSet presAssocID="{7FEC8F7F-9FA6-434A-8002-783BA5E0985D}" presName="dummy1a" presStyleCnt="0"/>
      <dgm:spPr/>
    </dgm:pt>
    <dgm:pt modelId="{2F1691FB-937A-45F3-B9A1-B0D2DB7A2B67}" type="pres">
      <dgm:prSet presAssocID="{7FEC8F7F-9FA6-434A-8002-783BA5E0985D}" presName="dummy1b" presStyleCnt="0"/>
      <dgm:spPr/>
    </dgm:pt>
    <dgm:pt modelId="{074EF266-21BF-4EAB-A9A1-624139F3E798}" type="pres">
      <dgm:prSet presAssocID="{7FEC8F7F-9FA6-434A-8002-783BA5E0985D}" presName="wedge1Tx" presStyleLbl="node1" presStyleIdx="0" presStyleCnt="7">
        <dgm:presLayoutVars>
          <dgm:chMax val="0"/>
          <dgm:chPref val="0"/>
          <dgm:bulletEnabled val="1"/>
        </dgm:presLayoutVars>
      </dgm:prSet>
      <dgm:spPr/>
    </dgm:pt>
    <dgm:pt modelId="{A3D35253-8B16-4E0F-9936-7B30AB5AEF96}" type="pres">
      <dgm:prSet presAssocID="{7FEC8F7F-9FA6-434A-8002-783BA5E0985D}" presName="wedge2" presStyleLbl="node1" presStyleIdx="1" presStyleCnt="7"/>
      <dgm:spPr/>
    </dgm:pt>
    <dgm:pt modelId="{5FA16F95-A689-4CC7-B312-4E75B37C0BDE}" type="pres">
      <dgm:prSet presAssocID="{7FEC8F7F-9FA6-434A-8002-783BA5E0985D}" presName="dummy2a" presStyleCnt="0"/>
      <dgm:spPr/>
    </dgm:pt>
    <dgm:pt modelId="{8AB5C4A3-AD0C-4E03-A228-D4DFFB2C5E1B}" type="pres">
      <dgm:prSet presAssocID="{7FEC8F7F-9FA6-434A-8002-783BA5E0985D}" presName="dummy2b" presStyleCnt="0"/>
      <dgm:spPr/>
    </dgm:pt>
    <dgm:pt modelId="{7CBF720B-1854-4AE0-AF44-DC58EE3B3F60}" type="pres">
      <dgm:prSet presAssocID="{7FEC8F7F-9FA6-434A-8002-783BA5E0985D}" presName="wedge2Tx" presStyleLbl="node1" presStyleIdx="1" presStyleCnt="7">
        <dgm:presLayoutVars>
          <dgm:chMax val="0"/>
          <dgm:chPref val="0"/>
          <dgm:bulletEnabled val="1"/>
        </dgm:presLayoutVars>
      </dgm:prSet>
      <dgm:spPr/>
    </dgm:pt>
    <dgm:pt modelId="{32E7DA35-F1CE-4142-ADFB-123444C0FE29}" type="pres">
      <dgm:prSet presAssocID="{7FEC8F7F-9FA6-434A-8002-783BA5E0985D}" presName="wedge3" presStyleLbl="node1" presStyleIdx="2" presStyleCnt="7"/>
      <dgm:spPr/>
    </dgm:pt>
    <dgm:pt modelId="{E18A598A-B847-478F-A2C0-5CC8B023F1B0}" type="pres">
      <dgm:prSet presAssocID="{7FEC8F7F-9FA6-434A-8002-783BA5E0985D}" presName="dummy3a" presStyleCnt="0"/>
      <dgm:spPr/>
    </dgm:pt>
    <dgm:pt modelId="{D0594053-1B04-4A96-840B-A34CB73199BD}" type="pres">
      <dgm:prSet presAssocID="{7FEC8F7F-9FA6-434A-8002-783BA5E0985D}" presName="dummy3b" presStyleCnt="0"/>
      <dgm:spPr/>
    </dgm:pt>
    <dgm:pt modelId="{6C5042C4-D983-4211-A3F1-967E1CB39E11}" type="pres">
      <dgm:prSet presAssocID="{7FEC8F7F-9FA6-434A-8002-783BA5E0985D}" presName="wedge3Tx" presStyleLbl="node1" presStyleIdx="2" presStyleCnt="7">
        <dgm:presLayoutVars>
          <dgm:chMax val="0"/>
          <dgm:chPref val="0"/>
          <dgm:bulletEnabled val="1"/>
        </dgm:presLayoutVars>
      </dgm:prSet>
      <dgm:spPr/>
    </dgm:pt>
    <dgm:pt modelId="{C3464DC9-BBFC-4356-9961-3C6FD5700B16}" type="pres">
      <dgm:prSet presAssocID="{7FEC8F7F-9FA6-434A-8002-783BA5E0985D}" presName="wedge4" presStyleLbl="node1" presStyleIdx="3" presStyleCnt="7"/>
      <dgm:spPr/>
    </dgm:pt>
    <dgm:pt modelId="{E0E98C00-9C46-4D44-8BBA-B866CDBC95A6}" type="pres">
      <dgm:prSet presAssocID="{7FEC8F7F-9FA6-434A-8002-783BA5E0985D}" presName="dummy4a" presStyleCnt="0"/>
      <dgm:spPr/>
    </dgm:pt>
    <dgm:pt modelId="{9213346A-762C-4D08-B2E6-ADA4575A80FF}" type="pres">
      <dgm:prSet presAssocID="{7FEC8F7F-9FA6-434A-8002-783BA5E0985D}" presName="dummy4b" presStyleCnt="0"/>
      <dgm:spPr/>
    </dgm:pt>
    <dgm:pt modelId="{80C9EFBE-2E2B-43E9-9296-C4C24D117740}" type="pres">
      <dgm:prSet presAssocID="{7FEC8F7F-9FA6-434A-8002-783BA5E0985D}" presName="wedge4Tx" presStyleLbl="node1" presStyleIdx="3" presStyleCnt="7">
        <dgm:presLayoutVars>
          <dgm:chMax val="0"/>
          <dgm:chPref val="0"/>
          <dgm:bulletEnabled val="1"/>
        </dgm:presLayoutVars>
      </dgm:prSet>
      <dgm:spPr/>
    </dgm:pt>
    <dgm:pt modelId="{A93F7B38-048A-42B3-B77A-A1CF8175C929}" type="pres">
      <dgm:prSet presAssocID="{7FEC8F7F-9FA6-434A-8002-783BA5E0985D}" presName="wedge5" presStyleLbl="node1" presStyleIdx="4" presStyleCnt="7"/>
      <dgm:spPr/>
    </dgm:pt>
    <dgm:pt modelId="{EFEDFB0C-235B-4760-BAC4-8F79A7961493}" type="pres">
      <dgm:prSet presAssocID="{7FEC8F7F-9FA6-434A-8002-783BA5E0985D}" presName="dummy5a" presStyleCnt="0"/>
      <dgm:spPr/>
    </dgm:pt>
    <dgm:pt modelId="{3FCBB45D-E115-498A-899C-FA75F4A1FEF7}" type="pres">
      <dgm:prSet presAssocID="{7FEC8F7F-9FA6-434A-8002-783BA5E0985D}" presName="dummy5b" presStyleCnt="0"/>
      <dgm:spPr/>
    </dgm:pt>
    <dgm:pt modelId="{6DE8AA14-475B-4D07-9268-D3517F8B19EA}" type="pres">
      <dgm:prSet presAssocID="{7FEC8F7F-9FA6-434A-8002-783BA5E0985D}" presName="wedge5Tx" presStyleLbl="node1" presStyleIdx="4" presStyleCnt="7">
        <dgm:presLayoutVars>
          <dgm:chMax val="0"/>
          <dgm:chPref val="0"/>
          <dgm:bulletEnabled val="1"/>
        </dgm:presLayoutVars>
      </dgm:prSet>
      <dgm:spPr/>
    </dgm:pt>
    <dgm:pt modelId="{26CCC677-61B0-4E8A-9AC4-A4FB23F0C2C5}" type="pres">
      <dgm:prSet presAssocID="{7FEC8F7F-9FA6-434A-8002-783BA5E0985D}" presName="wedge6" presStyleLbl="node1" presStyleIdx="5" presStyleCnt="7"/>
      <dgm:spPr/>
    </dgm:pt>
    <dgm:pt modelId="{1E7C7117-24D2-4656-A503-4438BC901179}" type="pres">
      <dgm:prSet presAssocID="{7FEC8F7F-9FA6-434A-8002-783BA5E0985D}" presName="dummy6a" presStyleCnt="0"/>
      <dgm:spPr/>
    </dgm:pt>
    <dgm:pt modelId="{4141930D-4AA0-4751-87EF-6F0796F375BE}" type="pres">
      <dgm:prSet presAssocID="{7FEC8F7F-9FA6-434A-8002-783BA5E0985D}" presName="dummy6b" presStyleCnt="0"/>
      <dgm:spPr/>
    </dgm:pt>
    <dgm:pt modelId="{F7690D17-5589-42F0-B570-DD81EAAF39D8}" type="pres">
      <dgm:prSet presAssocID="{7FEC8F7F-9FA6-434A-8002-783BA5E0985D}" presName="wedge6Tx" presStyleLbl="node1" presStyleIdx="5" presStyleCnt="7">
        <dgm:presLayoutVars>
          <dgm:chMax val="0"/>
          <dgm:chPref val="0"/>
          <dgm:bulletEnabled val="1"/>
        </dgm:presLayoutVars>
      </dgm:prSet>
      <dgm:spPr/>
    </dgm:pt>
    <dgm:pt modelId="{5FECB287-AFD6-4DBC-A4CC-293A99AE7284}" type="pres">
      <dgm:prSet presAssocID="{7FEC8F7F-9FA6-434A-8002-783BA5E0985D}" presName="wedge7" presStyleLbl="node1" presStyleIdx="6" presStyleCnt="7"/>
      <dgm:spPr/>
    </dgm:pt>
    <dgm:pt modelId="{87AA7C52-8D36-4B3F-B868-7CCC8BEFE7B5}" type="pres">
      <dgm:prSet presAssocID="{7FEC8F7F-9FA6-434A-8002-783BA5E0985D}" presName="dummy7a" presStyleCnt="0"/>
      <dgm:spPr/>
    </dgm:pt>
    <dgm:pt modelId="{AD3D9121-8CC2-4471-AC82-93C77DD01843}" type="pres">
      <dgm:prSet presAssocID="{7FEC8F7F-9FA6-434A-8002-783BA5E0985D}" presName="dummy7b" presStyleCnt="0"/>
      <dgm:spPr/>
    </dgm:pt>
    <dgm:pt modelId="{59B75AC6-EBF1-4EBC-860A-BA5DC7321524}" type="pres">
      <dgm:prSet presAssocID="{7FEC8F7F-9FA6-434A-8002-783BA5E0985D}" presName="wedge7Tx" presStyleLbl="node1" presStyleIdx="6" presStyleCnt="7">
        <dgm:presLayoutVars>
          <dgm:chMax val="0"/>
          <dgm:chPref val="0"/>
          <dgm:bulletEnabled val="1"/>
        </dgm:presLayoutVars>
      </dgm:prSet>
      <dgm:spPr/>
    </dgm:pt>
    <dgm:pt modelId="{07DF5DA4-F592-4E13-ACBE-4EF1A52E73CD}" type="pres">
      <dgm:prSet presAssocID="{498E8D34-FA73-4129-899F-C1A2CAA001BB}" presName="arrowWedge1" presStyleLbl="fgSibTrans2D1" presStyleIdx="0" presStyleCnt="7"/>
      <dgm:spPr/>
    </dgm:pt>
    <dgm:pt modelId="{E633A99C-BF78-48EF-8685-2BE71D5B05A2}" type="pres">
      <dgm:prSet presAssocID="{5F00FD0C-D6C7-443F-A794-E053600A3FB8}" presName="arrowWedge2" presStyleLbl="fgSibTrans2D1" presStyleIdx="1" presStyleCnt="7"/>
      <dgm:spPr/>
    </dgm:pt>
    <dgm:pt modelId="{A08A4EF2-192B-4BB4-8E70-0861EE616FFC}" type="pres">
      <dgm:prSet presAssocID="{F10761A4-8CDA-489D-9198-AEAF6F4EBAF0}" presName="arrowWedge3" presStyleLbl="fgSibTrans2D1" presStyleIdx="2" presStyleCnt="7"/>
      <dgm:spPr/>
    </dgm:pt>
    <dgm:pt modelId="{136C8AC3-B34D-4D76-9F8D-937F2DAA0CAB}" type="pres">
      <dgm:prSet presAssocID="{4B722BC4-A110-46FC-850B-7E9EEDEB5C63}" presName="arrowWedge4" presStyleLbl="fgSibTrans2D1" presStyleIdx="3" presStyleCnt="7"/>
      <dgm:spPr/>
    </dgm:pt>
    <dgm:pt modelId="{5831F5BE-739B-422E-959E-D2A24B424550}" type="pres">
      <dgm:prSet presAssocID="{7AF9CBE4-2A99-4A76-8D51-0DA480F01DC5}" presName="arrowWedge5" presStyleLbl="fgSibTrans2D1" presStyleIdx="4" presStyleCnt="7"/>
      <dgm:spPr/>
    </dgm:pt>
    <dgm:pt modelId="{EECD8EC5-502F-421E-AA8D-E3FD8E2A5592}" type="pres">
      <dgm:prSet presAssocID="{91CB15A3-5E58-44C2-9A43-32F308C1BFE7}" presName="arrowWedge6" presStyleLbl="fgSibTrans2D1" presStyleIdx="5" presStyleCnt="7"/>
      <dgm:spPr/>
    </dgm:pt>
    <dgm:pt modelId="{AB826ECD-8989-42BB-8F39-77979881E05F}" type="pres">
      <dgm:prSet presAssocID="{C9F00D10-413E-48ED-93FC-2DABC2558E1A}" presName="arrowWedge7" presStyleLbl="fgSibTrans2D1" presStyleIdx="6" presStyleCnt="7"/>
      <dgm:spPr/>
    </dgm:pt>
  </dgm:ptLst>
  <dgm:cxnLst>
    <dgm:cxn modelId="{D45E2302-6261-46FB-88F5-650C7C4E0061}" type="presOf" srcId="{C4F5F271-926A-48B2-864C-325C577B8107}" destId="{6C5042C4-D983-4211-A3F1-967E1CB39E11}" srcOrd="1" destOrd="0" presId="urn:microsoft.com/office/officeart/2005/8/layout/cycle8#1"/>
    <dgm:cxn modelId="{C613AA0E-A1A9-4990-9D85-23814AE39FD2}" type="presOf" srcId="{7FEC8F7F-9FA6-434A-8002-783BA5E0985D}" destId="{1517FB5A-F723-4520-8A53-7C6DD4771765}" srcOrd="0" destOrd="0" presId="urn:microsoft.com/office/officeart/2005/8/layout/cycle8#1"/>
    <dgm:cxn modelId="{7599DD1C-AE9C-4385-B748-451CF55F1E3E}" srcId="{7FEC8F7F-9FA6-434A-8002-783BA5E0985D}" destId="{77543D69-324E-4B70-922B-CD785B0723C7}" srcOrd="5" destOrd="0" parTransId="{D1E700F0-89CC-4770-A673-811B3B31B282}" sibTransId="{91CB15A3-5E58-44C2-9A43-32F308C1BFE7}"/>
    <dgm:cxn modelId="{00E45228-D0EF-46D4-A31C-A743D5F7DEAE}" srcId="{7FEC8F7F-9FA6-434A-8002-783BA5E0985D}" destId="{F668513C-1FEF-4F23-9FBB-1B97869929AC}" srcOrd="4" destOrd="0" parTransId="{29C0C05C-A4F0-4E21-A24A-D13101E8FEED}" sibTransId="{7AF9CBE4-2A99-4A76-8D51-0DA480F01DC5}"/>
    <dgm:cxn modelId="{75B15A2F-A418-44D6-8F3B-E7198BBCA2BB}" type="presOf" srcId="{C4F5F271-926A-48B2-864C-325C577B8107}" destId="{32E7DA35-F1CE-4142-ADFB-123444C0FE29}" srcOrd="0" destOrd="0" presId="urn:microsoft.com/office/officeart/2005/8/layout/cycle8#1"/>
    <dgm:cxn modelId="{B840C430-CCB5-44F4-870C-11553CF7608A}" type="presOf" srcId="{40F893B4-E11D-4DE7-BF08-EC48B07662F0}" destId="{80C9EFBE-2E2B-43E9-9296-C4C24D117740}" srcOrd="1" destOrd="0" presId="urn:microsoft.com/office/officeart/2005/8/layout/cycle8#1"/>
    <dgm:cxn modelId="{90CAA239-357B-4874-BB27-665F1A00D5BC}" srcId="{7FEC8F7F-9FA6-434A-8002-783BA5E0985D}" destId="{B99133C2-ED8F-4B3A-B6DA-0EC3F5CFD7B1}" srcOrd="6" destOrd="0" parTransId="{4F6C7275-CB0C-44EC-A7B2-70A677CA9192}" sibTransId="{C9F00D10-413E-48ED-93FC-2DABC2558E1A}"/>
    <dgm:cxn modelId="{25C50664-45AD-40AC-BD59-0B4FC1B25AB0}" type="presOf" srcId="{DD59A3CC-07C4-49B1-AC78-37E7C8138D55}" destId="{A3D35253-8B16-4E0F-9936-7B30AB5AEF96}" srcOrd="0" destOrd="0" presId="urn:microsoft.com/office/officeart/2005/8/layout/cycle8#1"/>
    <dgm:cxn modelId="{FF105966-A1D5-41BD-9747-3D97D5470E26}" type="presOf" srcId="{02182484-265E-45C4-8FD7-8FCD47354E52}" destId="{074EF266-21BF-4EAB-A9A1-624139F3E798}" srcOrd="1" destOrd="0" presId="urn:microsoft.com/office/officeart/2005/8/layout/cycle8#1"/>
    <dgm:cxn modelId="{AA877747-DDE1-4D64-B974-88BD0F3BD2AE}" srcId="{7FEC8F7F-9FA6-434A-8002-783BA5E0985D}" destId="{C4F5F271-926A-48B2-864C-325C577B8107}" srcOrd="2" destOrd="0" parTransId="{73FF8BD0-F841-433D-9363-DD6B8ED14752}" sibTransId="{F10761A4-8CDA-489D-9198-AEAF6F4EBAF0}"/>
    <dgm:cxn modelId="{586D5670-E9A1-47F5-A3DA-44B7A89560D4}" type="presOf" srcId="{B99133C2-ED8F-4B3A-B6DA-0EC3F5CFD7B1}" destId="{5FECB287-AFD6-4DBC-A4CC-293A99AE7284}" srcOrd="0" destOrd="0" presId="urn:microsoft.com/office/officeart/2005/8/layout/cycle8#1"/>
    <dgm:cxn modelId="{B67AC450-6275-4501-AA6D-D8588D3FC938}" type="presOf" srcId="{B99133C2-ED8F-4B3A-B6DA-0EC3F5CFD7B1}" destId="{59B75AC6-EBF1-4EBC-860A-BA5DC7321524}" srcOrd="1" destOrd="0" presId="urn:microsoft.com/office/officeart/2005/8/layout/cycle8#1"/>
    <dgm:cxn modelId="{04DC6B90-5A4C-49A6-940A-508F09D29CEA}" srcId="{7FEC8F7F-9FA6-434A-8002-783BA5E0985D}" destId="{40F893B4-E11D-4DE7-BF08-EC48B07662F0}" srcOrd="3" destOrd="0" parTransId="{251926BD-A5D6-4FC2-90E1-1074DDE1D8F8}" sibTransId="{4B722BC4-A110-46FC-850B-7E9EEDEB5C63}"/>
    <dgm:cxn modelId="{C6BB5D97-03E9-4017-870C-70454430E024}" type="presOf" srcId="{DD59A3CC-07C4-49B1-AC78-37E7C8138D55}" destId="{7CBF720B-1854-4AE0-AF44-DC58EE3B3F60}" srcOrd="1" destOrd="0" presId="urn:microsoft.com/office/officeart/2005/8/layout/cycle8#1"/>
    <dgm:cxn modelId="{CE6D8998-9335-4F9E-BDEE-43696B0E19EB}" srcId="{7FEC8F7F-9FA6-434A-8002-783BA5E0985D}" destId="{DD59A3CC-07C4-49B1-AC78-37E7C8138D55}" srcOrd="1" destOrd="0" parTransId="{7EFCC943-8477-4E1D-89FC-00CF083AEFC7}" sibTransId="{5F00FD0C-D6C7-443F-A794-E053600A3FB8}"/>
    <dgm:cxn modelId="{0CB76BC7-5B59-4EC6-808F-B67ED150016C}" type="presOf" srcId="{F668513C-1FEF-4F23-9FBB-1B97869929AC}" destId="{6DE8AA14-475B-4D07-9268-D3517F8B19EA}" srcOrd="1" destOrd="0" presId="urn:microsoft.com/office/officeart/2005/8/layout/cycle8#1"/>
    <dgm:cxn modelId="{3AC717D5-8FFC-4E48-8572-AD34A063BD24}" type="presOf" srcId="{77543D69-324E-4B70-922B-CD785B0723C7}" destId="{26CCC677-61B0-4E8A-9AC4-A4FB23F0C2C5}" srcOrd="0" destOrd="0" presId="urn:microsoft.com/office/officeart/2005/8/layout/cycle8#1"/>
    <dgm:cxn modelId="{7C3162E4-4D13-4126-8379-70AF023E2311}" type="presOf" srcId="{F668513C-1FEF-4F23-9FBB-1B97869929AC}" destId="{A93F7B38-048A-42B3-B77A-A1CF8175C929}" srcOrd="0" destOrd="0" presId="urn:microsoft.com/office/officeart/2005/8/layout/cycle8#1"/>
    <dgm:cxn modelId="{343D0EE8-F3DC-45F9-9210-395A2D48E784}" type="presOf" srcId="{77543D69-324E-4B70-922B-CD785B0723C7}" destId="{F7690D17-5589-42F0-B570-DD81EAAF39D8}" srcOrd="1" destOrd="0" presId="urn:microsoft.com/office/officeart/2005/8/layout/cycle8#1"/>
    <dgm:cxn modelId="{CFFFF5EF-45E8-42DE-955C-A1EF4E83230D}" type="presOf" srcId="{40F893B4-E11D-4DE7-BF08-EC48B07662F0}" destId="{C3464DC9-BBFC-4356-9961-3C6FD5700B16}" srcOrd="0" destOrd="0" presId="urn:microsoft.com/office/officeart/2005/8/layout/cycle8#1"/>
    <dgm:cxn modelId="{661FDAF5-C137-4A0F-B12C-463765EDACF8}" type="presOf" srcId="{02182484-265E-45C4-8FD7-8FCD47354E52}" destId="{D789B490-7104-4ABF-9252-F6D9213235C2}" srcOrd="0" destOrd="0" presId="urn:microsoft.com/office/officeart/2005/8/layout/cycle8#1"/>
    <dgm:cxn modelId="{143AB7F7-0926-4B71-910E-489041B61D37}" srcId="{7FEC8F7F-9FA6-434A-8002-783BA5E0985D}" destId="{02182484-265E-45C4-8FD7-8FCD47354E52}" srcOrd="0" destOrd="0" parTransId="{923D103F-A9D6-4FFC-8FA1-566FF5FD357A}" sibTransId="{498E8D34-FA73-4129-899F-C1A2CAA001BB}"/>
    <dgm:cxn modelId="{877AC6FB-5A1E-4A76-B1EE-0F156C5D37AA}" type="presParOf" srcId="{1517FB5A-F723-4520-8A53-7C6DD4771765}" destId="{D789B490-7104-4ABF-9252-F6D9213235C2}" srcOrd="0" destOrd="0" presId="urn:microsoft.com/office/officeart/2005/8/layout/cycle8#1"/>
    <dgm:cxn modelId="{1FC44819-B058-46C0-8D82-E1908F779017}" type="presParOf" srcId="{1517FB5A-F723-4520-8A53-7C6DD4771765}" destId="{0FBF3711-30D0-4716-91B7-8144E7ABB0FA}" srcOrd="1" destOrd="0" presId="urn:microsoft.com/office/officeart/2005/8/layout/cycle8#1"/>
    <dgm:cxn modelId="{ED69D578-1758-4573-A198-07EDD785DE05}" type="presParOf" srcId="{1517FB5A-F723-4520-8A53-7C6DD4771765}" destId="{2F1691FB-937A-45F3-B9A1-B0D2DB7A2B67}" srcOrd="2" destOrd="0" presId="urn:microsoft.com/office/officeart/2005/8/layout/cycle8#1"/>
    <dgm:cxn modelId="{628B79B2-3BE3-4CE7-B4CF-90F850F728D8}" type="presParOf" srcId="{1517FB5A-F723-4520-8A53-7C6DD4771765}" destId="{074EF266-21BF-4EAB-A9A1-624139F3E798}" srcOrd="3" destOrd="0" presId="urn:microsoft.com/office/officeart/2005/8/layout/cycle8#1"/>
    <dgm:cxn modelId="{C1D22560-BAED-4EFF-BFD6-4CB3AA4A61BB}" type="presParOf" srcId="{1517FB5A-F723-4520-8A53-7C6DD4771765}" destId="{A3D35253-8B16-4E0F-9936-7B30AB5AEF96}" srcOrd="4" destOrd="0" presId="urn:microsoft.com/office/officeart/2005/8/layout/cycle8#1"/>
    <dgm:cxn modelId="{F98D8BC0-B7DB-4635-9ADA-6D3D11F4297C}" type="presParOf" srcId="{1517FB5A-F723-4520-8A53-7C6DD4771765}" destId="{5FA16F95-A689-4CC7-B312-4E75B37C0BDE}" srcOrd="5" destOrd="0" presId="urn:microsoft.com/office/officeart/2005/8/layout/cycle8#1"/>
    <dgm:cxn modelId="{F2B5445F-91B3-4098-85DF-19EAAFB107A0}" type="presParOf" srcId="{1517FB5A-F723-4520-8A53-7C6DD4771765}" destId="{8AB5C4A3-AD0C-4E03-A228-D4DFFB2C5E1B}" srcOrd="6" destOrd="0" presId="urn:microsoft.com/office/officeart/2005/8/layout/cycle8#1"/>
    <dgm:cxn modelId="{5B01246A-331E-4265-BE30-B72BA62F82AE}" type="presParOf" srcId="{1517FB5A-F723-4520-8A53-7C6DD4771765}" destId="{7CBF720B-1854-4AE0-AF44-DC58EE3B3F60}" srcOrd="7" destOrd="0" presId="urn:microsoft.com/office/officeart/2005/8/layout/cycle8#1"/>
    <dgm:cxn modelId="{897459B2-2A65-43F7-BDC5-C642572E515C}" type="presParOf" srcId="{1517FB5A-F723-4520-8A53-7C6DD4771765}" destId="{32E7DA35-F1CE-4142-ADFB-123444C0FE29}" srcOrd="8" destOrd="0" presId="urn:microsoft.com/office/officeart/2005/8/layout/cycle8#1"/>
    <dgm:cxn modelId="{CD8A5C47-ACD3-4CC1-9044-CE1AE92612BA}" type="presParOf" srcId="{1517FB5A-F723-4520-8A53-7C6DD4771765}" destId="{E18A598A-B847-478F-A2C0-5CC8B023F1B0}" srcOrd="9" destOrd="0" presId="urn:microsoft.com/office/officeart/2005/8/layout/cycle8#1"/>
    <dgm:cxn modelId="{219D093B-116C-4B2F-A1D0-7D8F3B37DF7F}" type="presParOf" srcId="{1517FB5A-F723-4520-8A53-7C6DD4771765}" destId="{D0594053-1B04-4A96-840B-A34CB73199BD}" srcOrd="10" destOrd="0" presId="urn:microsoft.com/office/officeart/2005/8/layout/cycle8#1"/>
    <dgm:cxn modelId="{A7F25D53-7FDE-47AE-A740-557BC25790FB}" type="presParOf" srcId="{1517FB5A-F723-4520-8A53-7C6DD4771765}" destId="{6C5042C4-D983-4211-A3F1-967E1CB39E11}" srcOrd="11" destOrd="0" presId="urn:microsoft.com/office/officeart/2005/8/layout/cycle8#1"/>
    <dgm:cxn modelId="{5108FF10-4F97-4748-AB57-969A8BA7D718}" type="presParOf" srcId="{1517FB5A-F723-4520-8A53-7C6DD4771765}" destId="{C3464DC9-BBFC-4356-9961-3C6FD5700B16}" srcOrd="12" destOrd="0" presId="urn:microsoft.com/office/officeart/2005/8/layout/cycle8#1"/>
    <dgm:cxn modelId="{CB1F91E4-09CE-4029-8EE9-07C2186A2759}" type="presParOf" srcId="{1517FB5A-F723-4520-8A53-7C6DD4771765}" destId="{E0E98C00-9C46-4D44-8BBA-B866CDBC95A6}" srcOrd="13" destOrd="0" presId="urn:microsoft.com/office/officeart/2005/8/layout/cycle8#1"/>
    <dgm:cxn modelId="{650DDAEB-A5D0-4AAC-ADDF-92569FCDA009}" type="presParOf" srcId="{1517FB5A-F723-4520-8A53-7C6DD4771765}" destId="{9213346A-762C-4D08-B2E6-ADA4575A80FF}" srcOrd="14" destOrd="0" presId="urn:microsoft.com/office/officeart/2005/8/layout/cycle8#1"/>
    <dgm:cxn modelId="{79DDC4FC-A02A-47E7-A1FF-74ACB5DB6EFA}" type="presParOf" srcId="{1517FB5A-F723-4520-8A53-7C6DD4771765}" destId="{80C9EFBE-2E2B-43E9-9296-C4C24D117740}" srcOrd="15" destOrd="0" presId="urn:microsoft.com/office/officeart/2005/8/layout/cycle8#1"/>
    <dgm:cxn modelId="{16F7DA6F-8B53-476C-8129-44EBF0D27478}" type="presParOf" srcId="{1517FB5A-F723-4520-8A53-7C6DD4771765}" destId="{A93F7B38-048A-42B3-B77A-A1CF8175C929}" srcOrd="16" destOrd="0" presId="urn:microsoft.com/office/officeart/2005/8/layout/cycle8#1"/>
    <dgm:cxn modelId="{31E26013-E619-4947-8F97-0F3EA15D39CA}" type="presParOf" srcId="{1517FB5A-F723-4520-8A53-7C6DD4771765}" destId="{EFEDFB0C-235B-4760-BAC4-8F79A7961493}" srcOrd="17" destOrd="0" presId="urn:microsoft.com/office/officeart/2005/8/layout/cycle8#1"/>
    <dgm:cxn modelId="{1B0F9FDB-D2DA-4DD9-9356-5CD3DA8C8D97}" type="presParOf" srcId="{1517FB5A-F723-4520-8A53-7C6DD4771765}" destId="{3FCBB45D-E115-498A-899C-FA75F4A1FEF7}" srcOrd="18" destOrd="0" presId="urn:microsoft.com/office/officeart/2005/8/layout/cycle8#1"/>
    <dgm:cxn modelId="{BE2C8C2B-31C5-4684-88D2-82B71C8E9B1F}" type="presParOf" srcId="{1517FB5A-F723-4520-8A53-7C6DD4771765}" destId="{6DE8AA14-475B-4D07-9268-D3517F8B19EA}" srcOrd="19" destOrd="0" presId="urn:microsoft.com/office/officeart/2005/8/layout/cycle8#1"/>
    <dgm:cxn modelId="{1B987F2C-EBCD-439C-B878-3E84A9C48A6C}" type="presParOf" srcId="{1517FB5A-F723-4520-8A53-7C6DD4771765}" destId="{26CCC677-61B0-4E8A-9AC4-A4FB23F0C2C5}" srcOrd="20" destOrd="0" presId="urn:microsoft.com/office/officeart/2005/8/layout/cycle8#1"/>
    <dgm:cxn modelId="{4EE9909B-8FA0-4E4A-9A75-249533EF237B}" type="presParOf" srcId="{1517FB5A-F723-4520-8A53-7C6DD4771765}" destId="{1E7C7117-24D2-4656-A503-4438BC901179}" srcOrd="21" destOrd="0" presId="urn:microsoft.com/office/officeart/2005/8/layout/cycle8#1"/>
    <dgm:cxn modelId="{F603DC1D-EA47-493C-A134-FC74A478596C}" type="presParOf" srcId="{1517FB5A-F723-4520-8A53-7C6DD4771765}" destId="{4141930D-4AA0-4751-87EF-6F0796F375BE}" srcOrd="22" destOrd="0" presId="urn:microsoft.com/office/officeart/2005/8/layout/cycle8#1"/>
    <dgm:cxn modelId="{E0CBE035-F1A2-44EE-B3A9-60303ADC8C91}" type="presParOf" srcId="{1517FB5A-F723-4520-8A53-7C6DD4771765}" destId="{F7690D17-5589-42F0-B570-DD81EAAF39D8}" srcOrd="23" destOrd="0" presId="urn:microsoft.com/office/officeart/2005/8/layout/cycle8#1"/>
    <dgm:cxn modelId="{DB22DE49-958D-43EF-B676-F2A96444F79B}" type="presParOf" srcId="{1517FB5A-F723-4520-8A53-7C6DD4771765}" destId="{5FECB287-AFD6-4DBC-A4CC-293A99AE7284}" srcOrd="24" destOrd="0" presId="urn:microsoft.com/office/officeart/2005/8/layout/cycle8#1"/>
    <dgm:cxn modelId="{E2677299-797D-400C-B16E-654554D2C5C3}" type="presParOf" srcId="{1517FB5A-F723-4520-8A53-7C6DD4771765}" destId="{87AA7C52-8D36-4B3F-B868-7CCC8BEFE7B5}" srcOrd="25" destOrd="0" presId="urn:microsoft.com/office/officeart/2005/8/layout/cycle8#1"/>
    <dgm:cxn modelId="{DE0C2F7F-550F-4074-BA72-E796F208476F}" type="presParOf" srcId="{1517FB5A-F723-4520-8A53-7C6DD4771765}" destId="{AD3D9121-8CC2-4471-AC82-93C77DD01843}" srcOrd="26" destOrd="0" presId="urn:microsoft.com/office/officeart/2005/8/layout/cycle8#1"/>
    <dgm:cxn modelId="{3A9688FF-0F0D-4D11-A600-8C4A48BA32B3}" type="presParOf" srcId="{1517FB5A-F723-4520-8A53-7C6DD4771765}" destId="{59B75AC6-EBF1-4EBC-860A-BA5DC7321524}" srcOrd="27" destOrd="0" presId="urn:microsoft.com/office/officeart/2005/8/layout/cycle8#1"/>
    <dgm:cxn modelId="{AD0EE355-BBC7-40A8-995C-D4C1F7047C40}" type="presParOf" srcId="{1517FB5A-F723-4520-8A53-7C6DD4771765}" destId="{07DF5DA4-F592-4E13-ACBE-4EF1A52E73CD}" srcOrd="28" destOrd="0" presId="urn:microsoft.com/office/officeart/2005/8/layout/cycle8#1"/>
    <dgm:cxn modelId="{A216389D-6481-4D91-88F9-D1B606575A9A}" type="presParOf" srcId="{1517FB5A-F723-4520-8A53-7C6DD4771765}" destId="{E633A99C-BF78-48EF-8685-2BE71D5B05A2}" srcOrd="29" destOrd="0" presId="urn:microsoft.com/office/officeart/2005/8/layout/cycle8#1"/>
    <dgm:cxn modelId="{975723ED-ACC3-4F0D-8AD9-38BE3EA29C8E}" type="presParOf" srcId="{1517FB5A-F723-4520-8A53-7C6DD4771765}" destId="{A08A4EF2-192B-4BB4-8E70-0861EE616FFC}" srcOrd="30" destOrd="0" presId="urn:microsoft.com/office/officeart/2005/8/layout/cycle8#1"/>
    <dgm:cxn modelId="{D8730F22-3E2B-4AD1-AB29-13F50205B2A2}" type="presParOf" srcId="{1517FB5A-F723-4520-8A53-7C6DD4771765}" destId="{136C8AC3-B34D-4D76-9F8D-937F2DAA0CAB}" srcOrd="31" destOrd="0" presId="urn:microsoft.com/office/officeart/2005/8/layout/cycle8#1"/>
    <dgm:cxn modelId="{9586CDE4-650C-4D5F-995F-A98166E13D82}" type="presParOf" srcId="{1517FB5A-F723-4520-8A53-7C6DD4771765}" destId="{5831F5BE-739B-422E-959E-D2A24B424550}" srcOrd="32" destOrd="0" presId="urn:microsoft.com/office/officeart/2005/8/layout/cycle8#1"/>
    <dgm:cxn modelId="{BCB3B156-7A36-4A5E-AC56-AFB3CFB8B6DE}" type="presParOf" srcId="{1517FB5A-F723-4520-8A53-7C6DD4771765}" destId="{EECD8EC5-502F-421E-AA8D-E3FD8E2A5592}" srcOrd="33" destOrd="0" presId="urn:microsoft.com/office/officeart/2005/8/layout/cycle8#1"/>
    <dgm:cxn modelId="{46A0B251-2FEC-44D8-92B8-F05E85B95338}" type="presParOf" srcId="{1517FB5A-F723-4520-8A53-7C6DD4771765}" destId="{AB826ECD-8989-42BB-8F39-77979881E05F}" srcOrd="34" destOrd="0" presId="urn:microsoft.com/office/officeart/2005/8/layout/cycle8#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789B490-7104-4ABF-9252-F6D9213235C2}">
      <dsp:nvSpPr>
        <dsp:cNvPr id="0" name=""/>
        <dsp:cNvSpPr/>
      </dsp:nvSpPr>
      <dsp:spPr>
        <a:xfrm>
          <a:off x="1425677" y="195224"/>
          <a:ext cx="2688336" cy="2688336"/>
        </a:xfrm>
        <a:prstGeom prst="pie">
          <a:avLst>
            <a:gd name="adj1" fmla="val 16200000"/>
            <a:gd name="adj2" fmla="val 192858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Establish the purpose</a:t>
          </a:r>
        </a:p>
      </dsp:txBody>
      <dsp:txXfrm>
        <a:off x="2838014" y="444855"/>
        <a:ext cx="640080" cy="512064"/>
      </dsp:txXfrm>
    </dsp:sp>
    <dsp:sp modelId="{A3D35253-8B16-4E0F-9936-7B30AB5AEF96}">
      <dsp:nvSpPr>
        <dsp:cNvPr id="0" name=""/>
        <dsp:cNvSpPr/>
      </dsp:nvSpPr>
      <dsp:spPr>
        <a:xfrm>
          <a:off x="1460241" y="238429"/>
          <a:ext cx="2688336" cy="2688336"/>
        </a:xfrm>
        <a:prstGeom prst="pie">
          <a:avLst>
            <a:gd name="adj1" fmla="val 19285800"/>
            <a:gd name="adj2" fmla="val 7716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Identify development need</a:t>
          </a:r>
        </a:p>
      </dsp:txBody>
      <dsp:txXfrm>
        <a:off x="3286070" y="1212951"/>
        <a:ext cx="736092" cy="448056"/>
      </dsp:txXfrm>
    </dsp:sp>
    <dsp:sp modelId="{32E7DA35-F1CE-4142-ADFB-123444C0FE29}">
      <dsp:nvSpPr>
        <dsp:cNvPr id="0" name=""/>
        <dsp:cNvSpPr/>
      </dsp:nvSpPr>
      <dsp:spPr>
        <a:xfrm>
          <a:off x="1447760" y="292836"/>
          <a:ext cx="2688336" cy="2688336"/>
        </a:xfrm>
        <a:prstGeom prst="pie">
          <a:avLst>
            <a:gd name="adj1" fmla="val 771600"/>
            <a:gd name="adj2" fmla="val 38574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Times New Roman" panose="02020603050405020304" pitchFamily="18" charset="0"/>
              <a:cs typeface="Times New Roman" panose="02020603050405020304" pitchFamily="18" charset="0"/>
            </a:rPr>
            <a:t>Look at deelopment oppurtunities </a:t>
          </a:r>
        </a:p>
      </dsp:txBody>
      <dsp:txXfrm>
        <a:off x="3174056" y="1885035"/>
        <a:ext cx="640080" cy="496062"/>
      </dsp:txXfrm>
    </dsp:sp>
    <dsp:sp modelId="{C3464DC9-BBFC-4356-9961-3C6FD5700B16}">
      <dsp:nvSpPr>
        <dsp:cNvPr id="0" name=""/>
        <dsp:cNvSpPr/>
      </dsp:nvSpPr>
      <dsp:spPr>
        <a:xfrm>
          <a:off x="1397834" y="316839"/>
          <a:ext cx="2688336" cy="2688336"/>
        </a:xfrm>
        <a:prstGeom prst="pie">
          <a:avLst>
            <a:gd name="adj1" fmla="val 3857400"/>
            <a:gd name="adj2" fmla="val 69426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Formulate action plan </a:t>
          </a:r>
        </a:p>
      </dsp:txBody>
      <dsp:txXfrm>
        <a:off x="2429963" y="2429103"/>
        <a:ext cx="624078" cy="448056"/>
      </dsp:txXfrm>
    </dsp:sp>
    <dsp:sp modelId="{A93F7B38-048A-42B3-B77A-A1CF8175C929}">
      <dsp:nvSpPr>
        <dsp:cNvPr id="0" name=""/>
        <dsp:cNvSpPr/>
      </dsp:nvSpPr>
      <dsp:spPr>
        <a:xfrm>
          <a:off x="1347907" y="292836"/>
          <a:ext cx="2688336" cy="2688336"/>
        </a:xfrm>
        <a:prstGeom prst="pie">
          <a:avLst>
            <a:gd name="adj1" fmla="val 6942600"/>
            <a:gd name="adj2" fmla="val 100284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Undertake development </a:t>
          </a:r>
        </a:p>
      </dsp:txBody>
      <dsp:txXfrm>
        <a:off x="1669868" y="1885035"/>
        <a:ext cx="640080" cy="496062"/>
      </dsp:txXfrm>
    </dsp:sp>
    <dsp:sp modelId="{26CCC677-61B0-4E8A-9AC4-A4FB23F0C2C5}">
      <dsp:nvSpPr>
        <dsp:cNvPr id="0" name=""/>
        <dsp:cNvSpPr/>
      </dsp:nvSpPr>
      <dsp:spPr>
        <a:xfrm>
          <a:off x="1335426" y="238429"/>
          <a:ext cx="2688336" cy="2688336"/>
        </a:xfrm>
        <a:prstGeom prst="pie">
          <a:avLst>
            <a:gd name="adj1" fmla="val 10028400"/>
            <a:gd name="adj2" fmla="val 131142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Record outcomes </a:t>
          </a:r>
        </a:p>
      </dsp:txBody>
      <dsp:txXfrm>
        <a:off x="1461842" y="1212951"/>
        <a:ext cx="736092" cy="448056"/>
      </dsp:txXfrm>
    </dsp:sp>
    <dsp:sp modelId="{5FECB287-AFD6-4DBC-A4CC-293A99AE7284}">
      <dsp:nvSpPr>
        <dsp:cNvPr id="0" name=""/>
        <dsp:cNvSpPr/>
      </dsp:nvSpPr>
      <dsp:spPr>
        <a:xfrm>
          <a:off x="1369990" y="195224"/>
          <a:ext cx="2688336" cy="2688336"/>
        </a:xfrm>
        <a:prstGeom prst="pie">
          <a:avLst>
            <a:gd name="adj1" fmla="val 13114200"/>
            <a:gd name="adj2" fmla="val 162000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Review and evaluates </a:t>
          </a:r>
        </a:p>
      </dsp:txBody>
      <dsp:txXfrm>
        <a:off x="2005910" y="444855"/>
        <a:ext cx="640080" cy="512064"/>
      </dsp:txXfrm>
    </dsp:sp>
    <dsp:sp modelId="{07DF5DA4-F592-4E13-ACBE-4EF1A52E73CD}">
      <dsp:nvSpPr>
        <dsp:cNvPr id="0" name=""/>
        <dsp:cNvSpPr/>
      </dsp:nvSpPr>
      <dsp:spPr>
        <a:xfrm>
          <a:off x="1259122" y="28803"/>
          <a:ext cx="3021177" cy="3021177"/>
        </a:xfrm>
        <a:prstGeom prst="circularArrow">
          <a:avLst>
            <a:gd name="adj1" fmla="val 5085"/>
            <a:gd name="adj2" fmla="val 327528"/>
            <a:gd name="adj3" fmla="val 18957827"/>
            <a:gd name="adj4" fmla="val 16200343"/>
            <a:gd name="adj5" fmla="val 5932"/>
          </a:avLst>
        </a:prstGeom>
        <a:solidFill>
          <a:schemeClr val="dk2">
            <a:tint val="60000"/>
            <a:hueOff val="0"/>
            <a:satOff val="0"/>
            <a:lumOff val="0"/>
            <a:alphaOff val="0"/>
          </a:schemeClr>
        </a:solidFill>
        <a:ln>
          <a:noFill/>
        </a:ln>
        <a:effectLst/>
        <a:scene3d>
          <a:camera prst="orthographicFront"/>
          <a:lightRig rig="threePt" dir="t">
            <a:rot lat="0" lon="0" rev="7500000"/>
          </a:lightRig>
        </a:scene3d>
        <a:sp3d z="152400" extrusionH="63500" prstMaterial="matte"/>
      </dsp:spPr>
      <dsp:style>
        <a:lnRef idx="0">
          <a:scrgbClr r="0" g="0" b="0"/>
        </a:lnRef>
        <a:fillRef idx="1">
          <a:scrgbClr r="0" g="0" b="0"/>
        </a:fillRef>
        <a:effectRef idx="2">
          <a:scrgbClr r="0" g="0" b="0"/>
        </a:effectRef>
        <a:fontRef idx="minor">
          <a:schemeClr val="lt1"/>
        </a:fontRef>
      </dsp:style>
    </dsp:sp>
    <dsp:sp modelId="{E633A99C-BF78-48EF-8685-2BE71D5B05A2}">
      <dsp:nvSpPr>
        <dsp:cNvPr id="0" name=""/>
        <dsp:cNvSpPr/>
      </dsp:nvSpPr>
      <dsp:spPr>
        <a:xfrm>
          <a:off x="1293904" y="72200"/>
          <a:ext cx="3021177" cy="3021177"/>
        </a:xfrm>
        <a:prstGeom prst="circularArrow">
          <a:avLst>
            <a:gd name="adj1" fmla="val 5085"/>
            <a:gd name="adj2" fmla="val 327528"/>
            <a:gd name="adj3" fmla="val 443744"/>
            <a:gd name="adj4" fmla="val 19285776"/>
            <a:gd name="adj5" fmla="val 5932"/>
          </a:avLst>
        </a:prstGeom>
        <a:solidFill>
          <a:schemeClr val="dk2">
            <a:tint val="60000"/>
            <a:hueOff val="0"/>
            <a:satOff val="0"/>
            <a:lumOff val="0"/>
            <a:alphaOff val="0"/>
          </a:schemeClr>
        </a:solidFill>
        <a:ln>
          <a:noFill/>
        </a:ln>
        <a:effectLst/>
        <a:scene3d>
          <a:camera prst="orthographicFront"/>
          <a:lightRig rig="threePt" dir="t">
            <a:rot lat="0" lon="0" rev="7500000"/>
          </a:lightRig>
        </a:scene3d>
        <a:sp3d z="152400" extrusionH="63500" prstMaterial="matte"/>
      </dsp:spPr>
      <dsp:style>
        <a:lnRef idx="0">
          <a:scrgbClr r="0" g="0" b="0"/>
        </a:lnRef>
        <a:fillRef idx="1">
          <a:scrgbClr r="0" g="0" b="0"/>
        </a:fillRef>
        <a:effectRef idx="2">
          <a:scrgbClr r="0" g="0" b="0"/>
        </a:effectRef>
        <a:fontRef idx="minor">
          <a:schemeClr val="lt1"/>
        </a:fontRef>
      </dsp:style>
    </dsp:sp>
    <dsp:sp modelId="{A08A4EF2-192B-4BB4-8E70-0861EE616FFC}">
      <dsp:nvSpPr>
        <dsp:cNvPr id="0" name=""/>
        <dsp:cNvSpPr/>
      </dsp:nvSpPr>
      <dsp:spPr>
        <a:xfrm>
          <a:off x="1281378" y="126480"/>
          <a:ext cx="3021177" cy="3021177"/>
        </a:xfrm>
        <a:prstGeom prst="circularArrow">
          <a:avLst>
            <a:gd name="adj1" fmla="val 5085"/>
            <a:gd name="adj2" fmla="val 327528"/>
            <a:gd name="adj3" fmla="val 3529100"/>
            <a:gd name="adj4" fmla="val 770764"/>
            <a:gd name="adj5" fmla="val 5932"/>
          </a:avLst>
        </a:prstGeom>
        <a:solidFill>
          <a:schemeClr val="dk2">
            <a:tint val="60000"/>
            <a:hueOff val="0"/>
            <a:satOff val="0"/>
            <a:lumOff val="0"/>
            <a:alphaOff val="0"/>
          </a:schemeClr>
        </a:solidFill>
        <a:ln>
          <a:noFill/>
        </a:ln>
        <a:effectLst/>
        <a:scene3d>
          <a:camera prst="orthographicFront"/>
          <a:lightRig rig="threePt" dir="t">
            <a:rot lat="0" lon="0" rev="7500000"/>
          </a:lightRig>
        </a:scene3d>
        <a:sp3d z="152400" extrusionH="63500" prstMaterial="matte"/>
      </dsp:spPr>
      <dsp:style>
        <a:lnRef idx="0">
          <a:scrgbClr r="0" g="0" b="0"/>
        </a:lnRef>
        <a:fillRef idx="1">
          <a:scrgbClr r="0" g="0" b="0"/>
        </a:fillRef>
        <a:effectRef idx="2">
          <a:scrgbClr r="0" g="0" b="0"/>
        </a:effectRef>
        <a:fontRef idx="minor">
          <a:schemeClr val="lt1"/>
        </a:fontRef>
      </dsp:style>
    </dsp:sp>
    <dsp:sp modelId="{136C8AC3-B34D-4D76-9F8D-937F2DAA0CAB}">
      <dsp:nvSpPr>
        <dsp:cNvPr id="0" name=""/>
        <dsp:cNvSpPr/>
      </dsp:nvSpPr>
      <dsp:spPr>
        <a:xfrm>
          <a:off x="1231413" y="150348"/>
          <a:ext cx="3021177" cy="3021177"/>
        </a:xfrm>
        <a:prstGeom prst="circularArrow">
          <a:avLst>
            <a:gd name="adj1" fmla="val 5085"/>
            <a:gd name="adj2" fmla="val 327528"/>
            <a:gd name="adj3" fmla="val 6615046"/>
            <a:gd name="adj4" fmla="val 3857426"/>
            <a:gd name="adj5" fmla="val 5932"/>
          </a:avLst>
        </a:prstGeom>
        <a:solidFill>
          <a:schemeClr val="dk2">
            <a:tint val="60000"/>
            <a:hueOff val="0"/>
            <a:satOff val="0"/>
            <a:lumOff val="0"/>
            <a:alphaOff val="0"/>
          </a:schemeClr>
        </a:solidFill>
        <a:ln>
          <a:noFill/>
        </a:ln>
        <a:effectLst/>
        <a:scene3d>
          <a:camera prst="orthographicFront"/>
          <a:lightRig rig="threePt" dir="t">
            <a:rot lat="0" lon="0" rev="7500000"/>
          </a:lightRig>
        </a:scene3d>
        <a:sp3d z="152400" extrusionH="63500" prstMaterial="matte"/>
      </dsp:spPr>
      <dsp:style>
        <a:lnRef idx="0">
          <a:scrgbClr r="0" g="0" b="0"/>
        </a:lnRef>
        <a:fillRef idx="1">
          <a:scrgbClr r="0" g="0" b="0"/>
        </a:fillRef>
        <a:effectRef idx="2">
          <a:scrgbClr r="0" g="0" b="0"/>
        </a:effectRef>
        <a:fontRef idx="minor">
          <a:schemeClr val="lt1"/>
        </a:fontRef>
      </dsp:style>
    </dsp:sp>
    <dsp:sp modelId="{5831F5BE-739B-422E-959E-D2A24B424550}">
      <dsp:nvSpPr>
        <dsp:cNvPr id="0" name=""/>
        <dsp:cNvSpPr/>
      </dsp:nvSpPr>
      <dsp:spPr>
        <a:xfrm>
          <a:off x="1181447" y="126480"/>
          <a:ext cx="3021177" cy="3021177"/>
        </a:xfrm>
        <a:prstGeom prst="circularArrow">
          <a:avLst>
            <a:gd name="adj1" fmla="val 5085"/>
            <a:gd name="adj2" fmla="val 327528"/>
            <a:gd name="adj3" fmla="val 9701707"/>
            <a:gd name="adj4" fmla="val 6943371"/>
            <a:gd name="adj5" fmla="val 5932"/>
          </a:avLst>
        </a:prstGeom>
        <a:solidFill>
          <a:schemeClr val="dk2">
            <a:tint val="60000"/>
            <a:hueOff val="0"/>
            <a:satOff val="0"/>
            <a:lumOff val="0"/>
            <a:alphaOff val="0"/>
          </a:schemeClr>
        </a:solidFill>
        <a:ln>
          <a:noFill/>
        </a:ln>
        <a:effectLst/>
        <a:scene3d>
          <a:camera prst="orthographicFront"/>
          <a:lightRig rig="threePt" dir="t">
            <a:rot lat="0" lon="0" rev="7500000"/>
          </a:lightRig>
        </a:scene3d>
        <a:sp3d z="152400" extrusionH="63500" prstMaterial="matte"/>
      </dsp:spPr>
      <dsp:style>
        <a:lnRef idx="0">
          <a:scrgbClr r="0" g="0" b="0"/>
        </a:lnRef>
        <a:fillRef idx="1">
          <a:scrgbClr r="0" g="0" b="0"/>
        </a:fillRef>
        <a:effectRef idx="2">
          <a:scrgbClr r="0" g="0" b="0"/>
        </a:effectRef>
        <a:fontRef idx="minor">
          <a:schemeClr val="lt1"/>
        </a:fontRef>
      </dsp:style>
    </dsp:sp>
    <dsp:sp modelId="{EECD8EC5-502F-421E-AA8D-E3FD8E2A5592}">
      <dsp:nvSpPr>
        <dsp:cNvPr id="0" name=""/>
        <dsp:cNvSpPr/>
      </dsp:nvSpPr>
      <dsp:spPr>
        <a:xfrm>
          <a:off x="1168922" y="72200"/>
          <a:ext cx="3021177" cy="3021177"/>
        </a:xfrm>
        <a:prstGeom prst="circularArrow">
          <a:avLst>
            <a:gd name="adj1" fmla="val 5085"/>
            <a:gd name="adj2" fmla="val 327528"/>
            <a:gd name="adj3" fmla="val 12786695"/>
            <a:gd name="adj4" fmla="val 10028727"/>
            <a:gd name="adj5" fmla="val 5932"/>
          </a:avLst>
        </a:prstGeom>
        <a:solidFill>
          <a:schemeClr val="dk2">
            <a:tint val="60000"/>
            <a:hueOff val="0"/>
            <a:satOff val="0"/>
            <a:lumOff val="0"/>
            <a:alphaOff val="0"/>
          </a:schemeClr>
        </a:solidFill>
        <a:ln>
          <a:noFill/>
        </a:ln>
        <a:effectLst/>
        <a:scene3d>
          <a:camera prst="orthographicFront"/>
          <a:lightRig rig="threePt" dir="t">
            <a:rot lat="0" lon="0" rev="7500000"/>
          </a:lightRig>
        </a:scene3d>
        <a:sp3d z="152400" extrusionH="63500" prstMaterial="matte"/>
      </dsp:spPr>
      <dsp:style>
        <a:lnRef idx="0">
          <a:scrgbClr r="0" g="0" b="0"/>
        </a:lnRef>
        <a:fillRef idx="1">
          <a:scrgbClr r="0" g="0" b="0"/>
        </a:fillRef>
        <a:effectRef idx="2">
          <a:scrgbClr r="0" g="0" b="0"/>
        </a:effectRef>
        <a:fontRef idx="minor">
          <a:schemeClr val="lt1"/>
        </a:fontRef>
      </dsp:style>
    </dsp:sp>
    <dsp:sp modelId="{AB826ECD-8989-42BB-8F39-77979881E05F}">
      <dsp:nvSpPr>
        <dsp:cNvPr id="0" name=""/>
        <dsp:cNvSpPr/>
      </dsp:nvSpPr>
      <dsp:spPr>
        <a:xfrm>
          <a:off x="1203703" y="28803"/>
          <a:ext cx="3021177" cy="3021177"/>
        </a:xfrm>
        <a:prstGeom prst="circularArrow">
          <a:avLst>
            <a:gd name="adj1" fmla="val 5085"/>
            <a:gd name="adj2" fmla="val 327528"/>
            <a:gd name="adj3" fmla="val 15872129"/>
            <a:gd name="adj4" fmla="val 13114645"/>
            <a:gd name="adj5" fmla="val 5932"/>
          </a:avLst>
        </a:prstGeom>
        <a:solidFill>
          <a:schemeClr val="dk2">
            <a:tint val="60000"/>
            <a:hueOff val="0"/>
            <a:satOff val="0"/>
            <a:lumOff val="0"/>
            <a:alphaOff val="0"/>
          </a:schemeClr>
        </a:solidFill>
        <a:ln>
          <a:noFill/>
        </a:ln>
        <a:effectLst/>
        <a:scene3d>
          <a:camera prst="orthographicFront"/>
          <a:lightRig rig="threePt" dir="t">
            <a:rot lat="0" lon="0" rev="7500000"/>
          </a:lightRig>
        </a:scene3d>
        <a:sp3d z="152400" extrusionH="63500" prstMaterial="matte"/>
      </dsp:spPr>
      <dsp:style>
        <a:lnRef idx="0">
          <a:scrgbClr r="0" g="0" b="0"/>
        </a:lnRef>
        <a:fillRef idx="1">
          <a:scrgbClr r="0" g="0" b="0"/>
        </a:fillRef>
        <a:effectRef idx="2">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8#1">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ar" val="1"/>
      <dgm:param type="horzAlign" val="ctr"/>
      <dgm:param type="vertAlign" val="mid"/>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3"/>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3"/>
                  <dgm:adj idx="2" val="12.86"/>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6"/>
                  <dgm:adj idx="2" val="64.29"/>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9"/>
                  <dgm:adj idx="2" val="115.71"/>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
                  <dgm:adj idx="2" val="167.14"/>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
                  <dgm:adj idx="2" val="218.57"/>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begPts" val="tL"/>
                  <dgm:param type="begSty" val="arr"/>
                  <dgm:param type="connRout" val="longCurve"/>
                  <dgm:param type="dstNode" val="dummy1b"/>
                  <dgm:param type="endPts" val="tR"/>
                  <dgm:param type="endSty" val="noArr"/>
                  <dgm:param type="srcNode" val="dummy1a"/>
                </dgm:alg>
              </dgm:if>
              <dgm:else name="Name175">
                <dgm:alg type="conn">
                  <dgm:param type="begPts" val="tL"/>
                  <dgm:param type="begSty" val="noArr"/>
                  <dgm:param type="connRout" val="longCurve"/>
                  <dgm:param type="dstNode" val="dummy1b"/>
                  <dgm:param type="endPts" val="tR"/>
                  <dgm:param type="endSty" val="arr"/>
                  <dgm:param type="srcNode" val="dummy1a"/>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begPts" val="tL"/>
                  <dgm:param type="begSty" val="noArr"/>
                  <dgm:param type="connRout" val="curve"/>
                  <dgm:param type="dstNode" val="dummy1b"/>
                  <dgm:param type="endPts" val="tL"/>
                  <dgm:param type="endSty" val="arr"/>
                  <dgm:param type="srcNode" val="dummy1a"/>
                </dgm:alg>
              </dgm:if>
              <dgm:else name="Name180">
                <dgm:alg type="conn">
                  <dgm:param type="begPts" val="tL"/>
                  <dgm:param type="begSty" val="arr"/>
                  <dgm:param type="connRout" val="curve"/>
                  <dgm:param type="dstNode" val="dummy1b"/>
                  <dgm:param type="endPts" val="tL"/>
                  <dgm:param type="endSty" val="noArr"/>
                  <dgm:param type="srcNode" val="dummy1a"/>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begPts" val="tL"/>
              <dgm:param type="begSty" val="noArr"/>
              <dgm:param type="connRout" val="curve"/>
              <dgm:param type="dstNode" val="dummy2b"/>
              <dgm:param type="endPts" val="tL"/>
              <dgm:param type="endSty" val="arr"/>
              <dgm:param type="srcNode" val="dummy2a"/>
            </dgm:alg>
          </dgm:if>
          <dgm:else name="Name185">
            <dgm:alg type="conn">
              <dgm:param type="begPts" val="tL"/>
              <dgm:param type="begSty" val="arr"/>
              <dgm:param type="connRout" val="curve"/>
              <dgm:param type="dstNode" val="dummy2b"/>
              <dgm:param type="endPts" val="tL"/>
              <dgm:param type="endSty" val="noArr"/>
              <dgm:param type="srcNode" val="dummy2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begPts" val="tL"/>
              <dgm:param type="begSty" val="noArr"/>
              <dgm:param type="connRout" val="curve"/>
              <dgm:param type="dstNode" val="dummy3b"/>
              <dgm:param type="endPts" val="tL"/>
              <dgm:param type="endSty" val="arr"/>
              <dgm:param type="srcNode" val="dummy3a"/>
            </dgm:alg>
          </dgm:if>
          <dgm:else name="Name189">
            <dgm:alg type="conn">
              <dgm:param type="begPts" val="tL"/>
              <dgm:param type="begSty" val="arr"/>
              <dgm:param type="connRout" val="curve"/>
              <dgm:param type="dstNode" val="dummy3b"/>
              <dgm:param type="endPts" val="tL"/>
              <dgm:param type="endSty" val="noArr"/>
              <dgm:param type="srcNode" val="dummy3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begPts" val="tL"/>
              <dgm:param type="begSty" val="noArr"/>
              <dgm:param type="connRout" val="curve"/>
              <dgm:param type="dstNode" val="dummy4b"/>
              <dgm:param type="endPts" val="tL"/>
              <dgm:param type="endSty" val="arr"/>
              <dgm:param type="srcNode" val="dummy4a"/>
            </dgm:alg>
          </dgm:if>
          <dgm:else name="Name193">
            <dgm:alg type="conn">
              <dgm:param type="begPts" val="tL"/>
              <dgm:param type="begSty" val="arr"/>
              <dgm:param type="connRout" val="curve"/>
              <dgm:param type="dstNode" val="dummy4b"/>
              <dgm:param type="endPts" val="tL"/>
              <dgm:param type="endSty" val="noArr"/>
              <dgm:param type="srcNode" val="dummy4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begPts" val="tL"/>
              <dgm:param type="begSty" val="noArr"/>
              <dgm:param type="connRout" val="curve"/>
              <dgm:param type="dstNode" val="dummy5b"/>
              <dgm:param type="endPts" val="tL"/>
              <dgm:param type="endSty" val="arr"/>
              <dgm:param type="srcNode" val="dummy5a"/>
            </dgm:alg>
          </dgm:if>
          <dgm:else name="Name197">
            <dgm:alg type="conn">
              <dgm:param type="begPts" val="tL"/>
              <dgm:param type="begSty" val="arr"/>
              <dgm:param type="connRout" val="curve"/>
              <dgm:param type="dstNode" val="dummy5b"/>
              <dgm:param type="endPts" val="tL"/>
              <dgm:param type="endSty" val="noArr"/>
              <dgm:param type="srcNode" val="dummy5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begPts" val="tL"/>
              <dgm:param type="begSty" val="noArr"/>
              <dgm:param type="connRout" val="curve"/>
              <dgm:param type="dstNode" val="dummy6b"/>
              <dgm:param type="endPts" val="tL"/>
              <dgm:param type="endSty" val="arr"/>
              <dgm:param type="srcNode" val="dummy6a"/>
            </dgm:alg>
          </dgm:if>
          <dgm:else name="Name201">
            <dgm:alg type="conn">
              <dgm:param type="begPts" val="tL"/>
              <dgm:param type="begSty" val="arr"/>
              <dgm:param type="connRout" val="curve"/>
              <dgm:param type="dstNode" val="dummy6b"/>
              <dgm:param type="endPts" val="tL"/>
              <dgm:param type="endSty" val="noArr"/>
              <dgm:param type="srcNode" val="dummy6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begPts" val="tL"/>
              <dgm:param type="begSty" val="noArr"/>
              <dgm:param type="connRout" val="curve"/>
              <dgm:param type="dstNode" val="dummy7b"/>
              <dgm:param type="endPts" val="tL"/>
              <dgm:param type="endSty" val="arr"/>
              <dgm:param type="srcNode" val="dummy7a"/>
            </dgm:alg>
          </dgm:if>
          <dgm:else name="Name205">
            <dgm:alg type="conn">
              <dgm:param type="begPts" val="tL"/>
              <dgm:param type="begSty" val="arr"/>
              <dgm:param type="connRout" val="curve"/>
              <dgm:param type="dstNode" val="dummy7b"/>
              <dgm:param type="endPts" val="tL"/>
              <dgm:param type="endSty" val="noArr"/>
              <dgm:param type="srcNode" val="dummy7a"/>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1">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等线 Light"/>
        <a:font script="Hant" typeface="新細明體"/>
        <a:font script="Jpan" typeface="游ゴシック Light"/>
      </a:majorFont>
      <a:minorFont>
        <a:latin typeface="Calibri" panose="020F0502020204030204"/>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等线"/>
        <a:font script="Hant" typeface="新細明體"/>
        <a:font script="Jpan" typeface="游明朝"/>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DrK17</b:Tag>
    <b:SourceType>JournalArticle</b:SourceType>
    <b:Guid>{C9026556-52EE-4CA3-91D0-2BF6B2C5F543}</b:Guid>
    <b:Title>Higher Education And Employability Skills</b:Title>
    <b:Year>2017</b:Year>
    <b:Author>
      <b:Author>
        <b:NameList>
          <b:Person>
            <b:Last>Dr.K.R.Subramanian</b:Last>
          </b:Person>
        </b:NameList>
      </b:Author>
    </b:Author>
    <b:JournalName>International Journal of Combined Research &amp; Development (IJCRD) </b:JournalName>
    <b:Pages>711-721</b:Pages>
    <b:Volume>6</b:Volume>
    <b:Issue>1</b:Issue>
    <b:RefOrder>9</b:RefOrder>
  </b:Source>
  <b:Source>
    <b:Tag>Dee17</b:Tag>
    <b:SourceType>JournalArticle</b:SourceType>
    <b:Guid>{29988EFE-C9DE-4212-B686-C75CE0791B56}</b:Guid>
    <b:Author>
      <b:Author>
        <b:NameList>
          <b:Person>
            <b:Last>Toner</b:Last>
            <b:First>Deesha</b:First>
            <b:Middle>Chadha &amp; James</b:Middle>
          </b:Person>
        </b:NameList>
      </b:Author>
    </b:Author>
    <b:Title>Focusing in on employability: using content analysis to explore the employability discourse in UK and USA universities</b:Title>
    <b:JournalName>International Journal of Educational Technology in Higher Education</b:JournalName>
    <b:Year>2017</b:Year>
    <b:Volume>33</b:Volume>
    <b:Issue>1</b:Issue>
    <b:RefOrder>10</b:RefOrder>
  </b:Source>
  <b:Source>
    <b:Tag>Joh12</b:Tag>
    <b:SourceType>Book</b:SourceType>
    <b:Guid>{DCB8BAA0-366B-4D89-81C9-601253363CED}</b:Guid>
    <b:Title>	The concise time management and personal development</b:Title>
    <b:Year>2012</b:Year>
    <b:Author>
      <b:Author>
        <b:NameList>
          <b:Person>
            <b:Last>Adair</b:Last>
            <b:First>John</b:First>
            <b:Middle>Eric</b:Middle>
          </b:Person>
        </b:NameList>
      </b:Author>
    </b:Author>
    <b:City>London</b:City>
    <b:Publisher>	Thorogood</b:Publisher>
    <b:RefOrder>1</b:RefOrder>
  </b:Source>
  <b:Source>
    <b:Tag>Edw12</b:Tag>
    <b:SourceType>Book</b:SourceType>
    <b:Guid>{CD4EFCDE-FC55-4856-90E3-6E7E9358A1CE}</b:Guid>
    <b:Author>
      <b:Author>
        <b:NameList>
          <b:Person>
            <b:Last>Dayton</b:Last>
            <b:First>Edward</b:First>
            <b:Middle>R</b:Middle>
          </b:Person>
        </b:NameList>
      </b:Author>
    </b:Author>
    <b:Title>Tools for time management</b:Title>
    <b:Year>2012</b:Year>
    <b:City>	Grand Rapids, Mich.</b:City>
    <b:Publisher>	Zondervan</b:Publisher>
    <b:RefOrder>2</b:RefOrder>
  </b:Source>
  <b:Source>
    <b:Tag>SHA19</b:Tag>
    <b:SourceType>InternetSite</b:SourceType>
    <b:Guid>{2FC0F21E-E1B6-4432-B1DC-92F6BC9DA581}</b:Guid>
    <b:Title>5 Ways To Improve And Expand Your Analytical Thinking Skills</b:Title>
    <b:Year>2019</b:Year>
    <b:Author>
      <b:Author>
        <b:NameList>
          <b:Person>
            <b:Last>TERRELL</b:Last>
            <b:First>SHANNON</b:First>
          </b:Person>
        </b:NameList>
      </b:Author>
    </b:Author>
    <b:YearAccessed>2020</b:YearAccessed>
    <b:MonthAccessed>04</b:MonthAccessed>
    <b:DayAccessed>27</b:DayAccessed>
    <b:URL>https://blog.mindvalley.com/analytical-thinking-skills/</b:URL>
    <b:RefOrder>3</b:RefOrder>
  </b:Source>
  <b:Source>
    <b:Tag>SKN15</b:Tag>
    <b:SourceType>Book</b:SourceType>
    <b:Guid>{C369F61D-6191-49BB-88E6-D23CF0BEC450}</b:Guid>
    <b:Title>Developing analytical skills</b:Title>
    <b:Year>2015</b:Year>
    <b:Author>
      <b:Author>
        <b:NameList>
          <b:Person>
            <b:Last>Nagarajan</b:Last>
            <b:First>S.</b:First>
            <b:Middle>K</b:Middle>
          </b:Person>
        </b:NameList>
      </b:Author>
    </b:Author>
    <b:City>Mumbai, India</b:City>
    <b:Publisher>	Shroff</b:Publisher>
    <b:RefOrder>4</b:RefOrder>
  </b:Source>
  <b:Source>
    <b:Tag>Jam12</b:Tag>
    <b:SourceType>Book</b:SourceType>
    <b:Guid>{330B9E06-8AEC-40CF-B3C8-960A1AE91FED}</b:Guid>
    <b:Author>
      <b:Author>
        <b:NameList>
          <b:Person>
            <b:Last>Heckman</b:Last>
            <b:First>James</b:First>
            <b:Middle>J</b:Middle>
          </b:Person>
        </b:NameList>
      </b:Author>
    </b:Author>
    <b:Title>Hard evidence on soft skills</b:Title>
    <b:Year>2012</b:Year>
    <b:City>Cambridge, MA</b:City>
    <b:Edition>National Bureau of Economic Research</b:Edition>
    <b:RefOrder>5</b:RefOrder>
  </b:Source>
  <b:Source>
    <b:Tag>Edw11</b:Tag>
    <b:SourceType>Book</b:SourceType>
    <b:Guid>{DFFA39F2-2994-46E5-A0CC-25BB3B046104}</b:Guid>
    <b:Author>
      <b:Author>
        <b:NameList>
          <b:Person>
            <b:Last>Shapiro</b:Last>
            <b:First>Edward</b:First>
            <b:Middle>S</b:Middle>
          </b:Person>
        </b:NameList>
      </b:Author>
    </b:Author>
    <b:Title>	Academic skills problems</b:Title>
    <b:Year>2011</b:Year>
    <b:City>	New York, N.Y.</b:City>
    <b:Publisher>	Guilford Press</b:Publisher>
    <b:RefOrder>6</b:RefOrder>
  </b:Source>
  <b:Source>
    <b:Tag>Pat19</b:Tag>
    <b:SourceType>InternetSite</b:SourceType>
    <b:Guid>{7C747B43-264C-4566-94BF-4DB93F260FED}</b:Guid>
    <b:Title>Gibbs Reflective Cycle by Graham Gibbs</b:Title>
    <b:Year>2019</b:Year>
    <b:Author>
      <b:Author>
        <b:NameList>
          <b:Person>
            <b:Last>Mulder</b:Last>
            <b:First>Patty</b:First>
          </b:Person>
        </b:NameList>
      </b:Author>
    </b:Author>
    <b:YearAccessed>2020</b:YearAccessed>
    <b:MonthAccessed>04</b:MonthAccessed>
    <b:DayAccessed>27</b:DayAccessed>
    <b:URL>https://www.toolshero.com/management/gibbs-reflective-cycle-graham-gibbs/</b:URL>
    <b:RefOrder>7</b:RefOrder>
  </b:Source>
  <b:Source>
    <b:Tag>Bar15</b:Tag>
    <b:SourceType>Book</b:SourceType>
    <b:Guid>{7F8DE014-AFDE-4356-91FA-870F6EC553D7}</b:Guid>
    <b:Title>The Reflective Practice Guide</b:Title>
    <b:Year>2015</b:Year>
    <b:Author>
      <b:Author>
        <b:NameList>
          <b:Person>
            <b:Last>Bassot</b:Last>
            <b:First>Barbara</b:First>
          </b:Person>
        </b:NameList>
      </b:Author>
    </b:Author>
    <b:City>	Florence</b:City>
    <b:Publisher>	Taylor and Francis</b:Publisher>
    <b:RefOrder>8</b:RefOrder>
  </b:Source>
</b:Sources>
</file>

<file path=customXml/itemProps1.xml><?xml version="1.0" encoding="utf-8"?>
<ds:datastoreItem xmlns:ds="http://schemas.openxmlformats.org/officeDocument/2006/customXml" ds:itemID="{301CD830-C580-46B4-B269-757F6DE179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4229</Words>
  <Characters>24108</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oni</dc:creator>
  <cp:lastModifiedBy>unknown</cp:lastModifiedBy>
</cp:coreProperties>
</file>