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7777777"/>
    <w:p w:rsidR="5BB0D8E1" w:rsidRDefault="5BB0D8E1" w14:paraId="3BB3995E" w14:textId="3DDECB35"/>
    <w:p w:rsidR="5BB0D8E1" w:rsidRDefault="5BB0D8E1" w14:paraId="4BB4F6A0" w14:textId="0B76AA43"/>
    <w:p w:rsidR="5BB0D8E1" w:rsidRDefault="5BB0D8E1" w14:paraId="2A9519FF" w14:textId="113C6774"/>
    <w:p w:rsidR="5BB0D8E1" w:rsidRDefault="5BB0D8E1" w14:paraId="066EC0A9" w14:textId="065A1975"/>
    <w:p w:rsidR="5BB0D8E1" w:rsidRDefault="5BB0D8E1" w14:paraId="50426A5D" w14:textId="1D3E3BB0"/>
    <w:p w:rsidR="5BB0D8E1" w:rsidRDefault="5BB0D8E1" w14:paraId="2CBEF10E" w14:textId="3D03D363"/>
    <w:p w:rsidR="5BB0D8E1" w:rsidRDefault="5BB0D8E1" w14:paraId="02DD8671" w14:textId="700BC61C"/>
    <w:p w:rsidR="52189415" w:rsidP="5BB0D8E1" w:rsidRDefault="52189415" w14:paraId="14881CF7" w14:textId="4879D754">
      <w:pPr>
        <w:pStyle w:val="Title"/>
        <w:jc w:val="center"/>
      </w:pPr>
      <w:r w:rsidRPr="5BB0D8E1" w:rsidR="52189415">
        <w:rPr>
          <w:noProof w:val="0"/>
          <w:lang w:val="en-GB"/>
        </w:rPr>
        <w:t>Leadership and Change: A Reflective Analysis of Two Workplace Experiences</w:t>
      </w:r>
    </w:p>
    <w:p w:rsidR="52189415" w:rsidP="5BB0D8E1" w:rsidRDefault="52189415" w14:paraId="11A24A8A" w14:textId="00F8BAC7">
      <w:pPr>
        <w:spacing w:before="0" w:beforeAutospacing="off" w:after="160" w:afterAutospacing="off" w:line="257" w:lineRule="auto"/>
        <w:jc w:val="center"/>
      </w:pPr>
      <w:r w:rsidRPr="5BB0D8E1" w:rsidR="52189415">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52189415" w:rsidP="5BB0D8E1" w:rsidRDefault="52189415" w14:paraId="21A3F1E3" w14:textId="5788E8B3">
      <w:pPr>
        <w:spacing w:before="0" w:beforeAutospacing="off" w:after="160" w:afterAutospacing="off" w:line="257" w:lineRule="auto"/>
        <w:jc w:val="center"/>
      </w:pPr>
      <w:r w:rsidRPr="5BB0D8E1" w:rsidR="52189415">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52189415" w:rsidP="5BB0D8E1" w:rsidRDefault="52189415" w14:paraId="5FF3010D" w14:textId="75537D60">
      <w:pPr>
        <w:spacing w:before="0" w:beforeAutospacing="off" w:after="160" w:afterAutospacing="off" w:line="257" w:lineRule="auto"/>
        <w:jc w:val="center"/>
      </w:pPr>
      <w:r w:rsidRPr="5BB0D8E1" w:rsidR="52189415">
        <w:rPr>
          <w:rFonts w:ascii="Times New Roman" w:hAnsi="Times New Roman" w:eastAsia="Times New Roman" w:cs="Times New Roman"/>
          <w:b w:val="1"/>
          <w:bCs w:val="1"/>
          <w:noProof w:val="0"/>
          <w:color w:val="000000" w:themeColor="text1" w:themeTint="FF" w:themeShade="FF"/>
          <w:sz w:val="24"/>
          <w:szCs w:val="24"/>
          <w:lang w:val="en-GB"/>
        </w:rPr>
        <w:t>Rany Amin</w:t>
      </w:r>
    </w:p>
    <w:p w:rsidR="52189415" w:rsidP="5BB0D8E1" w:rsidRDefault="52189415" w14:paraId="5A640B96" w14:textId="6F99345A">
      <w:pPr>
        <w:spacing w:before="0" w:beforeAutospacing="off" w:after="160" w:afterAutospacing="off" w:line="257" w:lineRule="auto"/>
        <w:jc w:val="center"/>
      </w:pPr>
      <w:r w:rsidRPr="5BB0D8E1" w:rsidR="52189415">
        <w:rPr>
          <w:rFonts w:ascii="Times New Roman" w:hAnsi="Times New Roman" w:eastAsia="Times New Roman" w:cs="Times New Roman"/>
          <w:b w:val="1"/>
          <w:bCs w:val="1"/>
          <w:noProof w:val="0"/>
          <w:color w:val="000000" w:themeColor="text1" w:themeTint="FF" w:themeShade="FF"/>
          <w:sz w:val="24"/>
          <w:szCs w:val="24"/>
          <w:lang w:val="en-GB"/>
        </w:rPr>
        <w:t xml:space="preserve"> Student ID 2229877</w:t>
      </w:r>
    </w:p>
    <w:p w:rsidR="71485C41" w:rsidP="5BB0D8E1" w:rsidRDefault="71485C41" w14:paraId="2C88FB4A" w14:textId="65D69F05">
      <w:pPr>
        <w:spacing w:before="0" w:beforeAutospacing="off" w:after="160" w:afterAutospacing="off" w:line="257" w:lineRule="auto"/>
        <w:jc w:val="center"/>
      </w:pPr>
      <w:r w:rsidRPr="5BB0D8E1" w:rsidR="71485C41">
        <w:rPr>
          <w:rFonts w:ascii="Times New Roman" w:hAnsi="Times New Roman" w:eastAsia="Times New Roman" w:cs="Times New Roman"/>
          <w:b w:val="1"/>
          <w:bCs w:val="1"/>
          <w:noProof w:val="0"/>
          <w:color w:val="000000" w:themeColor="text1" w:themeTint="FF" w:themeShade="FF"/>
          <w:sz w:val="24"/>
          <w:szCs w:val="24"/>
          <w:vertAlign w:val="superscript"/>
          <w:lang w:val="en-GB"/>
        </w:rPr>
        <w:t>5</w:t>
      </w:r>
      <w:r w:rsidRPr="5BB0D8E1" w:rsidR="52189415">
        <w:rPr>
          <w:rFonts w:ascii="Times New Roman" w:hAnsi="Times New Roman" w:eastAsia="Times New Roman" w:cs="Times New Roman"/>
          <w:b w:val="1"/>
          <w:bCs w:val="1"/>
          <w:noProof w:val="0"/>
          <w:color w:val="000000" w:themeColor="text1" w:themeTint="FF" w:themeShade="FF"/>
          <w:sz w:val="24"/>
          <w:szCs w:val="24"/>
          <w:vertAlign w:val="superscript"/>
          <w:lang w:val="en-GB"/>
        </w:rPr>
        <w:t>th</w:t>
      </w:r>
      <w:r w:rsidRPr="5BB0D8E1" w:rsidR="52189415">
        <w:rPr>
          <w:rFonts w:ascii="Times New Roman" w:hAnsi="Times New Roman" w:eastAsia="Times New Roman" w:cs="Times New Roman"/>
          <w:b w:val="1"/>
          <w:bCs w:val="1"/>
          <w:noProof w:val="0"/>
          <w:color w:val="000000" w:themeColor="text1" w:themeTint="FF" w:themeShade="FF"/>
          <w:sz w:val="24"/>
          <w:szCs w:val="24"/>
          <w:lang w:val="en-GB"/>
        </w:rPr>
        <w:t xml:space="preserve"> February 2025</w:t>
      </w:r>
    </w:p>
    <w:p w:rsidR="52189415" w:rsidP="5BB0D8E1" w:rsidRDefault="52189415" w14:paraId="721404B3" w14:textId="5E9CAC31">
      <w:pPr>
        <w:spacing w:before="0" w:beforeAutospacing="off" w:after="160" w:afterAutospacing="off" w:line="257" w:lineRule="auto"/>
        <w:jc w:val="center"/>
      </w:pPr>
      <w:r w:rsidRPr="5BB0D8E1" w:rsidR="52189415">
        <w:rPr>
          <w:rFonts w:ascii="Times New Roman" w:hAnsi="Times New Roman" w:eastAsia="Times New Roman" w:cs="Times New Roman"/>
          <w:b w:val="1"/>
          <w:bCs w:val="1"/>
          <w:noProof w:val="0"/>
          <w:color w:val="000000" w:themeColor="text1" w:themeTint="FF" w:themeShade="FF"/>
          <w:sz w:val="24"/>
          <w:szCs w:val="24"/>
          <w:lang w:val="en-GB"/>
        </w:rPr>
        <w:t>Word Count: 2</w:t>
      </w:r>
      <w:r w:rsidRPr="5BB0D8E1" w:rsidR="0D4AACD6">
        <w:rPr>
          <w:rFonts w:ascii="Times New Roman" w:hAnsi="Times New Roman" w:eastAsia="Times New Roman" w:cs="Times New Roman"/>
          <w:b w:val="1"/>
          <w:bCs w:val="1"/>
          <w:noProof w:val="0"/>
          <w:color w:val="000000" w:themeColor="text1" w:themeTint="FF" w:themeShade="FF"/>
          <w:sz w:val="24"/>
          <w:szCs w:val="24"/>
          <w:lang w:val="en-GB"/>
        </w:rPr>
        <w:t>197</w:t>
      </w:r>
    </w:p>
    <w:p w:rsidR="5BB0D8E1" w:rsidP="5BB0D8E1" w:rsidRDefault="5BB0D8E1" w14:paraId="2D70ED7D" w14:textId="4A318513">
      <w:pPr>
        <w:spacing w:before="0" w:beforeAutospacing="off" w:after="160" w:afterAutospacing="off" w:line="257" w:lineRule="auto"/>
        <w:jc w:val="center"/>
        <w:rPr>
          <w:rFonts w:ascii="Times New Roman" w:hAnsi="Times New Roman" w:eastAsia="Times New Roman" w:cs="Times New Roman"/>
          <w:b w:val="1"/>
          <w:bCs w:val="1"/>
          <w:noProof w:val="0"/>
          <w:color w:val="000000" w:themeColor="text1" w:themeTint="FF" w:themeShade="FF"/>
          <w:sz w:val="24"/>
          <w:szCs w:val="24"/>
          <w:lang w:val="en-GB"/>
        </w:rPr>
      </w:pPr>
    </w:p>
    <w:p w:rsidR="5BB0D8E1" w:rsidRDefault="5BB0D8E1" w14:paraId="44AB6875" w14:textId="46EBC213">
      <w:r>
        <w:br w:type="page"/>
      </w:r>
    </w:p>
    <w:p w:rsidR="5BB0D8E1" w:rsidP="5BB0D8E1" w:rsidRDefault="5BB0D8E1" w14:paraId="3305AF03" w14:textId="1C2FB405">
      <w:pPr>
        <w:spacing w:before="0" w:beforeAutospacing="off" w:after="160" w:afterAutospacing="off" w:line="278" w:lineRule="auto"/>
        <w:jc w:val="left"/>
        <w:rPr>
          <w:rFonts w:ascii="Aptos" w:hAnsi="Aptos" w:eastAsia="Aptos" w:cs="Aptos"/>
          <w:noProof w:val="0"/>
          <w:sz w:val="24"/>
          <w:szCs w:val="24"/>
          <w:lang w:val="en-GB"/>
        </w:rPr>
      </w:pPr>
    </w:p>
    <w:p w:rsidR="7921627E" w:rsidP="5BB0D8E1" w:rsidRDefault="7921627E" w14:paraId="06BAFEDF" w14:textId="45C51AC0">
      <w:pPr>
        <w:spacing w:before="0" w:beforeAutospacing="off" w:after="160" w:afterAutospacing="off" w:line="360"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INTRODUCTION</w:t>
      </w:r>
    </w:p>
    <w:p w:rsidR="7921627E" w:rsidP="5BB0D8E1" w:rsidRDefault="7921627E" w14:paraId="16B0F287" w14:textId="398088DD">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 this essay I will be discussing two of my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personal experiences</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with change and compare them with established models and theories. During the year 2019 I worked for a family run business in Cardiff for their E-commerce department. My office was based in the main warehouse where orders were taken, picked,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packed</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sorted for delivery. My team consisted of a senior manager (owner of the business), office manager, 2 people in HR, and 3 colleagues. </w:t>
      </w:r>
    </w:p>
    <w:p w:rsidR="7921627E" w:rsidP="5BB0D8E1" w:rsidRDefault="7921627E" w14:paraId="455D9623" w14:textId="64C97C65">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warehouse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operates</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 a fast-changing context where efficiency is essential. Therefore, the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initial</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experience was related to the implementation of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new technology</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software to enhance the efficiency of online order processing and workflow improvement, and the second experience was that of a manager leaving unexpectedly, leaving everyone demotivated.</w:t>
      </w:r>
    </w:p>
    <w:p w:rsidR="7921627E" w:rsidP="5BB0D8E1" w:rsidRDefault="7921627E" w14:paraId="522E1AAE" w14:textId="5D793A76">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To critically examine these experiences, the essay is based on some of the leadership and change management models such as the 8-Step Change Model by Kotter, Unfreeze-Change-Refreeze Architecture by Lewin, Action-Centred Leadership by Adair, Transformational Leadership Theory by Kouzes and Posner, as well as the Kubler-Ross Change Curve.</w:t>
      </w:r>
      <w:r w:rsidRPr="5BB0D8E1" w:rsidR="09AC9D35">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By looking at both theory and real examples, this essay will sh</w:t>
      </w:r>
      <w:r w:rsidRPr="5BB0D8E1" w:rsidR="47A19230">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ow how </w:t>
      </w:r>
      <w:r w:rsidRPr="5BB0D8E1" w:rsidR="68AEB8C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leadership effectiveness can </w:t>
      </w:r>
      <w:r w:rsidRPr="5BB0D8E1" w:rsidR="68AEB8C9">
        <w:rPr>
          <w:rFonts w:ascii="Aptos" w:hAnsi="Aptos" w:eastAsia="Aptos" w:cs="Aptos" w:asciiTheme="minorAscii" w:hAnsiTheme="minorAscii" w:eastAsiaTheme="minorAscii" w:cstheme="minorAscii"/>
          <w:noProof w:val="0"/>
          <w:color w:val="000000" w:themeColor="text1" w:themeTint="FF" w:themeShade="FF"/>
          <w:sz w:val="24"/>
          <w:szCs w:val="24"/>
          <w:lang w:val="en-GB"/>
        </w:rPr>
        <w:t>impact</w:t>
      </w:r>
      <w:r w:rsidRPr="5BB0D8E1" w:rsidR="68AEB8C9">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5BB0D8E1" w:rsidR="4C9BD98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success or failure of change and outline key lessons </w:t>
      </w:r>
      <w:r w:rsidRPr="5BB0D8E1" w:rsidR="126166E5">
        <w:rPr>
          <w:rFonts w:ascii="Aptos" w:hAnsi="Aptos" w:eastAsia="Aptos" w:cs="Aptos" w:asciiTheme="minorAscii" w:hAnsiTheme="minorAscii" w:eastAsiaTheme="minorAscii" w:cstheme="minorAscii"/>
          <w:noProof w:val="0"/>
          <w:color w:val="000000" w:themeColor="text1" w:themeTint="FF" w:themeShade="FF"/>
          <w:sz w:val="24"/>
          <w:szCs w:val="24"/>
          <w:lang w:val="en-GB"/>
        </w:rPr>
        <w:t>for managing change in a constantly changing environment.</w:t>
      </w:r>
    </w:p>
    <w:p w:rsidR="5BB0D8E1" w:rsidP="5BB0D8E1" w:rsidRDefault="5BB0D8E1" w14:paraId="3468E9BA" w14:textId="2CDC3B4E">
      <w:pPr>
        <w:jc w:val="both"/>
        <w:rPr>
          <w:rFonts w:ascii="Aptos" w:hAnsi="Aptos" w:eastAsia="Aptos" w:cs="Aptos" w:asciiTheme="minorAscii" w:hAnsiTheme="minorAscii" w:eastAsiaTheme="minorAscii" w:cstheme="minorAscii"/>
        </w:rPr>
      </w:pPr>
      <w:r w:rsidRPr="5BB0D8E1">
        <w:rPr>
          <w:rFonts w:ascii="Aptos" w:hAnsi="Aptos" w:eastAsia="Aptos" w:cs="Aptos" w:asciiTheme="minorAscii" w:hAnsiTheme="minorAscii" w:eastAsiaTheme="minorAscii" w:cstheme="minorAscii"/>
        </w:rPr>
        <w:br w:type="page"/>
      </w:r>
    </w:p>
    <w:p w:rsidR="5BB0D8E1" w:rsidP="5BB0D8E1" w:rsidRDefault="5BB0D8E1" w14:paraId="443B743B" w14:textId="2CB55065">
      <w:pPr>
        <w:pStyle w:val="Normal"/>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5BB0D8E1" w:rsidP="5BB0D8E1" w:rsidRDefault="5BB0D8E1" w14:paraId="5CB405E3" w14:textId="007CCCDB">
      <w:pPr>
        <w:spacing w:line="278" w:lineRule="auto"/>
        <w:jc w:val="both"/>
        <w:rPr>
          <w:rFonts w:ascii="Aptos" w:hAnsi="Aptos" w:eastAsia="Aptos" w:cs="Aptos" w:asciiTheme="minorAscii" w:hAnsiTheme="minorAscii" w:eastAsiaTheme="minorAscii" w:cstheme="minorAscii"/>
        </w:rPr>
      </w:pPr>
    </w:p>
    <w:p w:rsidR="7921627E" w:rsidP="5BB0D8E1" w:rsidRDefault="7921627E" w14:paraId="2842473A" w14:textId="525A9A18">
      <w:pPr>
        <w:spacing w:before="0" w:beforeAutospacing="off" w:after="160" w:afterAutospacing="off" w:line="278" w:lineRule="auto"/>
        <w:jc w:val="both"/>
        <w:rPr>
          <w:rFonts w:ascii="Aptos" w:hAnsi="Aptos" w:eastAsia="Aptos" w:cs="Aptos" w:asciiTheme="minorAscii" w:hAnsiTheme="minorAscii" w:eastAsiaTheme="minorAscii" w:cstheme="minorAscii"/>
          <w:noProof w:val="0"/>
          <w:sz w:val="24"/>
          <w:szCs w:val="24"/>
          <w:lang w:val="en-GB"/>
        </w:rPr>
      </w:pPr>
      <w:r w:rsidRPr="5BB0D8E1" w:rsidR="7921627E">
        <w:rPr>
          <w:rFonts w:ascii="Aptos" w:hAnsi="Aptos" w:eastAsia="Aptos" w:cs="Aptos" w:asciiTheme="minorAscii" w:hAnsiTheme="minorAscii" w:eastAsiaTheme="minorAscii" w:cstheme="minorAscii"/>
          <w:noProof w:val="0"/>
          <w:sz w:val="24"/>
          <w:szCs w:val="24"/>
          <w:lang w:val="en-GB"/>
        </w:rPr>
        <w:t xml:space="preserve"> </w:t>
      </w:r>
    </w:p>
    <w:p w:rsidR="7921627E" w:rsidP="5BB0D8E1" w:rsidRDefault="7921627E" w14:paraId="742F65CF" w14:textId="0F7F6050">
      <w:pPr>
        <w:spacing w:before="0" w:beforeAutospacing="off" w:after="160" w:afterAutospacing="off" w:line="360"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EXPERIENCE 1: INTRODUCTION OF NEW TECHNOLOGY</w:t>
      </w:r>
    </w:p>
    <w:p w:rsidR="7921627E" w:rsidP="5BB0D8E1" w:rsidRDefault="7921627E" w14:paraId="056A3AB9" w14:textId="487930A2">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The new software was aimed at enhancing the accuracy of order-picking, packing, and online fulfilment. Before implementation, the warehouse was using manual systems, and this led to inefficiencies and delays such as losing customers’ order sheets, under stocking due to poor inventory tracking and wrong order picking which all caused delays in order shipments.</w:t>
      </w:r>
    </w:p>
    <w:p w:rsidR="7921627E" w:rsidP="5BB0D8E1" w:rsidRDefault="7921627E" w14:paraId="1B059588" w14:textId="10687F7D">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Successful leadership was significant in making sure that this change was realised. The process was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initiated</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by the management, clearly explaining why the change was necessary, with an emphasis on the aspect of how the digital transformation would be beneficial in terms of efficiency and job satisfaction. This strategy is consistent with the 8-Step Change Model by Kotter (1996), especially in the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initial</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steps such as the development of urgency, the establishment of a guiding coalition, and the creation of a common vision (Chen, 2024). The management instilled a sense of urgency by making the available operational data reflect inefficiencies and positioning the new system as a needed evolution instead of a wanted improvement. The generation of urgency has been suggested as a crucial factor in the success of change in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numerous</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studies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Mouazen</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5BB0D8E1" w:rsidR="7921627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et al</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2024).</w:t>
      </w:r>
    </w:p>
    <w:p w:rsidR="7921627E" w:rsidP="5BB0D8E1" w:rsidRDefault="7921627E" w14:paraId="4353828C" w14:textId="3DEC5CDA">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leadership then designed and presented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a clear vision</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of change, which was in line with Steps 3 and 4 of Kotter. There were training sessions, and employees were urged to give their feedback; hence, participation and anxiety were eliminated.</w:t>
      </w:r>
    </w:p>
    <w:p w:rsidR="7921627E" w:rsidP="5BB0D8E1" w:rsidRDefault="7921627E" w14:paraId="2DD7969F" w14:textId="703A359E">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Communication was not one-directional but was interactive as the manager encouraged us to ask questions and communicated the change consistently and this allowed trust and inclusion. This made me feel valued and heard as it meant that my input matters. This aligns with the factual evidence that shows that open communication and participative interaction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greatly improve</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willingness of employees to technology change (Koske, 2021). When they celebrated small successes like the enhanced accuracy rates in the orders, the management used the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Kotters</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seventh step, which is to build on short-term wins, which not only encouraged the staff but was a way of instilling a sense of positive attitude of constant improvement.</w:t>
      </w:r>
    </w:p>
    <w:p w:rsidR="7921627E" w:rsidP="5BB0D8E1" w:rsidRDefault="7921627E" w14:paraId="7E000C44" w14:textId="3E7118E0">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It was also closely followed by Lewin's (1951) Change Model, which Bell (2025) states is organised into stages of unfreeze,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change</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refreeze. During the unfreeze phase, the management informed the employees in advance, introducing awareness of inefficiencies and encouraging the employees to keep an open mind to change and explore the technological advances. Leadership was involved in the change stage, where they were offering technical training and mentoring towards capability development. Lastly, in the refreeze phase, the new system was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established</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 normal operating practice backed by regular appraisal and reward systems. This was an organised strategy that reduced opposition and formed an organisational culture that favoured innovation (Zheng, 2024).</w:t>
      </w:r>
    </w:p>
    <w:p w:rsidR="7921627E" w:rsidP="5BB0D8E1" w:rsidRDefault="7921627E" w14:paraId="2E9BA121" w14:textId="0909783C">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As explained by Thompson (2012) the Kouzes and Posner (2009) transformational leadership was very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evident</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during this change. Transformational leaders provide inspiration, motivation, and involvement of their followers using a common purpose and vision. The warehouse manager was able to reflect these attributes because she had built enthusiasm over the new system, she was able to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identify</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personal contributions, and she encouraged people to work together to find solutions. </w:t>
      </w:r>
    </w:p>
    <w:p w:rsidR="7921627E" w:rsidP="5BB0D8E1" w:rsidRDefault="7921627E" w14:paraId="5358E243" w14:textId="35B959A3">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 this case, transformational leadership has proven to be one of the key factors that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facilitate</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successful organisational change since it empowers employees, encourages collaboration, and promotes flexibility under unpredictable circumstances (Sahid </w:t>
      </w:r>
      <w:r w:rsidRPr="5BB0D8E1" w:rsidR="7921627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et al</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2023).</w:t>
      </w:r>
    </w:p>
    <w:p w:rsidR="125DB2DA" w:rsidP="5BB0D8E1" w:rsidRDefault="125DB2DA" w14:paraId="6954FF52" w14:textId="69A1228A">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125DB2DA">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w:t>
      </w:r>
      <w:r w:rsidRPr="5BB0D8E1" w:rsidR="3B9A8B97">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positive </w:t>
      </w:r>
      <w:r w:rsidRPr="5BB0D8E1" w:rsidR="125DB2DA">
        <w:rPr>
          <w:rFonts w:ascii="Aptos" w:hAnsi="Aptos" w:eastAsia="Aptos" w:cs="Aptos" w:asciiTheme="minorAscii" w:hAnsiTheme="minorAscii" w:eastAsiaTheme="minorAscii" w:cstheme="minorAscii"/>
          <w:noProof w:val="0"/>
          <w:color w:val="000000" w:themeColor="text1" w:themeTint="FF" w:themeShade="FF"/>
          <w:sz w:val="24"/>
          <w:szCs w:val="24"/>
          <w:lang w:val="en-GB"/>
        </w:rPr>
        <w:t>link between transformational leadership and successful organisational change is</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continually supported by the research because it contributes to the flexibility of employees and innovation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Istiqomah</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Burhanuddin, 2022).</w:t>
      </w:r>
    </w:p>
    <w:p w:rsidR="7921627E" w:rsidP="5BB0D8E1" w:rsidRDefault="7921627E" w14:paraId="7A390126" w14:textId="1CF7A23A">
      <w:pPr>
        <w:spacing w:before="0" w:beforeAutospacing="off" w:after="16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In addition, the leadership style used matched the concepts of the Action-Centred Leadership Model developed by Adair (1970), as Norman (2016) describes it focused on the ratio of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accomplishing</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task, supporting the team, and addressing the needs of individuals. Tasks were made clear by the management, and individual development was supported through training and mentoring</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w:t>
      </w:r>
      <w:r w:rsidRPr="5BB0D8E1" w:rsidR="7921627E">
        <w:rPr>
          <w:rFonts w:ascii="Aptos" w:hAnsi="Aptos" w:eastAsia="Aptos" w:cs="Aptos" w:asciiTheme="minorAscii" w:hAnsiTheme="minorAscii" w:eastAsiaTheme="minorAscii" w:cstheme="minorAscii"/>
          <w:noProof w:val="0"/>
          <w:sz w:val="24"/>
          <w:szCs w:val="24"/>
          <w:lang w:val="en-GB"/>
        </w:rPr>
        <w:t xml:space="preserve">  </w:t>
      </w:r>
    </w:p>
    <w:p w:rsidR="7921627E" w:rsidP="5BB0D8E1" w:rsidRDefault="7921627E" w14:paraId="4661651F" w14:textId="063DD327">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Team cohesion was encouraged to build a collaborative environment to support successful change by shared learning opportunities. The management allowed us to train together and encouraged us to help each other with problem solving with the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new technology</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as this would strengthen the team’s ability to work and learn together. It led to the increased efficiency of workflow, minimisation of order errors, and increased employee satisfaction, which are in line with the findings of modern research that associates leadership involvement with a greater technological adoption (Markopoulos </w:t>
      </w:r>
      <w:r w:rsidRPr="5BB0D8E1" w:rsidR="7921627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et al</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2023).</w:t>
      </w:r>
    </w:p>
    <w:p w:rsidR="7921627E" w:rsidP="5BB0D8E1" w:rsidRDefault="7921627E" w14:paraId="53347787" w14:textId="6E0D27E6">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The experience proved that the leadership based on structured models and transformational behaviours can bring about sustainable change. The change was not viewed as a threat but as a common growth opportunity, and the new system was integrated into the day-to-day practice. This result is supported by the literature and implies that visionary empowerment and communication leadership approaches are associated with increased employee engagement in digital transformations (Chen, 2024).</w:t>
      </w:r>
    </w:p>
    <w:p w:rsidR="7921627E" w:rsidP="5BB0D8E1" w:rsidRDefault="7921627E" w14:paraId="5E12454C" w14:textId="08FF9A8D">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Overall, during the change process I felt motivated and supported. I am not tech savvy, but I was ready to learn new skills because of the support I received from management. I felt included in discussions and received clear communication throughout from the leadership team, which helped me stay engaged. I was also excited about the workplace improvements that the leadership team strongly believed in. Being part of a well-planned change made it much easier for everyone to adapt to it. Research has emphasised that poor leadership is among the primary causes of failure in change initiatives, and visionary and democratic leadership styles are important to keep the employees engaged and trusting throughout the change (Haruna, 2022).</w:t>
      </w:r>
    </w:p>
    <w:p w:rsidR="7921627E" w:rsidP="5BB0D8E1" w:rsidRDefault="7921627E" w14:paraId="634940F9" w14:textId="713CA7B0">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Helping employees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truly understand</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 transformation’s goals takes more than one-way communication. The survey shows that successful organizations involve people directly and communicate face-to-face. They most often use line-manager briefings—reported by 65 percent of respondents in successful transformations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Mckinsey</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Company, 2021)</w:t>
      </w:r>
    </w:p>
    <w:p w:rsidR="7921627E" w:rsidP="5BB0D8E1" w:rsidRDefault="7921627E" w14:paraId="21C6F193" w14:textId="18C0688B">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On top of that Deloitte (2024) state that Between 2016 and 2022, they found more than 600 references to digital-change capability in the business filings it analysed. Of these keywords, 55% increased over time, 31% stayed consistently important, and only 13% declined. This shows that digital-change capabilities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remain</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 key priority for business leaders—and that this priority is continuing to grow.</w:t>
      </w:r>
    </w:p>
    <w:p w:rsidR="5BB0D8E1" w:rsidP="5BB0D8E1" w:rsidRDefault="5BB0D8E1" w14:paraId="437D8D80" w14:textId="42F954C9">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5BB0D8E1" w:rsidRDefault="5BB0D8E1" w14:paraId="7493B557" w14:textId="322B5E21">
      <w:r>
        <w:br w:type="page"/>
      </w:r>
    </w:p>
    <w:p w:rsidR="5BB0D8E1" w:rsidP="5BB0D8E1" w:rsidRDefault="5BB0D8E1" w14:paraId="1DFBC9BE" w14:textId="42C03079">
      <w:pPr>
        <w:pStyle w:val="Normal"/>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5BB0D8E1" w:rsidP="5BB0D8E1" w:rsidRDefault="5BB0D8E1" w14:paraId="200FCF1F" w14:textId="4CB4E2E9">
      <w:pPr>
        <w:spacing w:line="278" w:lineRule="auto"/>
        <w:jc w:val="both"/>
        <w:rPr>
          <w:rFonts w:ascii="Aptos" w:hAnsi="Aptos" w:eastAsia="Aptos" w:cs="Aptos" w:asciiTheme="minorAscii" w:hAnsiTheme="minorAscii" w:eastAsiaTheme="minorAscii" w:cstheme="minorAscii"/>
        </w:rPr>
      </w:pPr>
    </w:p>
    <w:p w:rsidR="7921627E" w:rsidP="5BB0D8E1" w:rsidRDefault="7921627E" w14:paraId="516286ED" w14:textId="64D77D6C">
      <w:pPr>
        <w:spacing w:before="0" w:beforeAutospacing="off" w:after="160" w:afterAutospacing="off" w:line="278"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7921627E" w:rsidP="5BB0D8E1" w:rsidRDefault="7921627E" w14:paraId="07F1A969" w14:textId="6545BEC0">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p>
    <w:p w:rsidR="5BB0D8E1" w:rsidP="5BB0D8E1" w:rsidRDefault="5BB0D8E1" w14:paraId="3D7BB832" w14:textId="24C66C2A">
      <w:pPr>
        <w:spacing w:before="0" w:beforeAutospacing="off" w:after="160" w:afterAutospacing="off" w:line="360"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p>
    <w:p w:rsidR="7921627E" w:rsidP="5BB0D8E1" w:rsidRDefault="7921627E" w14:paraId="17E113B9" w14:textId="58102B8E">
      <w:pPr>
        <w:spacing w:before="0" w:beforeAutospacing="off" w:after="160" w:afterAutospacing="off" w:line="360"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EXPERIENCE 2: MANAGER LEAVING</w:t>
      </w:r>
    </w:p>
    <w:p w:rsidR="7921627E" w:rsidP="5BB0D8E1" w:rsidRDefault="7921627E" w14:paraId="481D8426" w14:textId="1BDBEAE3">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second change experience in the same warehouse was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very different</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After the warehouse manager suddenly left, the team went through a difficult and uncertain time. Lack of a definite replacement led to confusion of roles and duties and lowered productivity. We were confused by who to report to, and friction was created when senior colleagues took on the informal roles. The top management team also did not address the change well. The owner of the business had an autocratic leadership style and made decisions on his own without informing the team in the warehouse. The senior manager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failed to</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communicate the situation, consult the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staff</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allow internal candidates to interview for the vacant position, as compared to the former manager, who had portrayed a transformational and coaching style of leadership that encouraged participation. This absence of consultation further created confusion and decreased morale, which corroborated studies on how an autocratic leadership style is associated with greater resistance and minimised change preparedness during the change in organisations (Burnes, Hughes and By, 2018). There was no leadership communication, which also aggravated the situation as the staff was demotivated and disengaged.</w:t>
      </w:r>
    </w:p>
    <w:p w:rsidR="7921627E" w:rsidP="5BB0D8E1" w:rsidRDefault="7921627E" w14:paraId="0714292C" w14:textId="72220F9D">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first steps of the change success, as described by Kotter (1996) Model, is the necessary to create urgency, guide a coalition, develop the vision, and communicate the vision, were completely lacking. This outcome supports the observation by Laig and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Abocejo</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(2021) that skipping the first steps of Kotter’s model reduces people’s preparedness and motivation for change. Similarly, the lack of communication went against Kotter’s fourth step, which highlights the need for open and continuous information sharing (Carreno, 2024).</w:t>
      </w:r>
    </w:p>
    <w:p w:rsidR="7921627E" w:rsidP="5BB0D8E1" w:rsidRDefault="7921627E" w14:paraId="7A6289FD" w14:textId="3E28EB9D">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It is possible to explain the emotional reactions of employees throughout this transition by the Kubler-Ross Change Curve (1969) which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identifies</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denial, frustration, depression, experiment,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decision</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integration as the levels (Elisabeth Kubler-Ross Foundation, 2025). The first stage was denial, in which the staff believed that the absence was temporary. With the uncertainty continuing, frustration occurred, and then disengagement. At the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end</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 senior colleague who took over as an informal leader, had to guide the team towards acceptance. This experience brings out the emotional aspect of change and the importance of empathetic leadership in dealing with transitions, which is actively debated in the change management literature (McCreedy, 2024).</w:t>
      </w:r>
    </w:p>
    <w:p w:rsidR="7921627E" w:rsidP="5BB0D8E1" w:rsidRDefault="7921627E" w14:paraId="3A11555F" w14:textId="176567AE">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Applying the views of Lewin (1951), the change process was not successful at the unfreeze stage since there was no preparation or communication to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assist</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the employees in adjusting. The change phase was chaotic and lacked leadership, and refreezing only started once an informal leader stepped up. This highlights the importance of leadership preparation in ensuring that there is stability in the face of a sudden change in the organisation (Kibe and Kihara, 2022).</w:t>
      </w:r>
    </w:p>
    <w:p w:rsidR="7921627E" w:rsidP="5BB0D8E1" w:rsidRDefault="7921627E" w14:paraId="4788A427" w14:textId="7B5747B7">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This experience is also explained by the concept of situational leadership as emphasised by Armstrong (2016), who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state</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that situational leadership involves the flexibility to the context and the maturity of followers. In this case the management did not act fast enough, so the team had no clear direction. The person who stepped up as an informal leader showed initiative and emotional intelligence, despite not having any official power. Research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indicates</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that emergent leadership is temporarily stabilising but, unless acknowledged, it has limited ability to achieve strategic alignment (Canterino,</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US"/>
        </w:rPr>
        <w:t>Cirella</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US"/>
        </w:rPr>
        <w:t xml:space="preserve"> and Shani, 2018).</w:t>
      </w:r>
    </w:p>
    <w:p w:rsidR="7921627E" w:rsidP="5BB0D8E1" w:rsidRDefault="7921627E" w14:paraId="1DB6CE06" w14:textId="15CA3CC4">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Using Adair’s Action-Centred Leadership Model, the informal leader was able to meet the team’s immediate needs but showed weak task performance and did not address individual development or longer-term goals (Adair Leadership Org, 2021). This imbalance reduced overall team effectiveness, and the lack of transformational leadership lowered psychological safety and trust as we felt unsure about the future of the company and our role in it. I felt that I could not speak up as our voices and concerns were not being heard. It has been shown that transformational leadership lowers negative emotional reactions and enhances the resilience of a team in stressful situations (Burnes</w:t>
      </w:r>
      <w:r w:rsidRPr="5BB0D8E1" w:rsidR="7921627E">
        <w:rPr>
          <w:rFonts w:ascii="Aptos" w:hAnsi="Aptos" w:eastAsia="Aptos" w:cs="Aptos" w:asciiTheme="minorAscii" w:hAnsiTheme="minorAscii" w:eastAsiaTheme="minorAscii" w:cstheme="minorAscii"/>
          <w:noProof w:val="0"/>
          <w:sz w:val="24"/>
          <w:szCs w:val="24"/>
          <w:lang w:val="en-GB"/>
        </w:rPr>
        <w:t xml:space="preserv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Hughes and By, 2018).</w:t>
      </w:r>
    </w:p>
    <w:p w:rsidR="7921627E" w:rsidP="5BB0D8E1" w:rsidRDefault="7921627E" w14:paraId="422C6C10" w14:textId="3D120AE4">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Morale and clarity slowly improved when a new manager took over. This supports Kotter’s last step about embedding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new approaches</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 the culture and shows how bringing back strong leadership helps rebuild stability and trust. The leadership restoration literature proves that to restore engagement among the employees, it is necessary to resume communication and clarify the purpose (Bhoi </w:t>
      </w:r>
      <w:r w:rsidRPr="5BB0D8E1" w:rsidR="7921627E">
        <w:rPr>
          <w:rFonts w:ascii="Aptos" w:hAnsi="Aptos" w:eastAsia="Aptos" w:cs="Aptos" w:asciiTheme="minorAscii" w:hAnsiTheme="minorAscii" w:eastAsiaTheme="minorAscii" w:cstheme="minorAscii"/>
          <w:i w:val="1"/>
          <w:iCs w:val="1"/>
          <w:noProof w:val="0"/>
          <w:color w:val="000000" w:themeColor="text1" w:themeTint="FF" w:themeShade="FF"/>
          <w:sz w:val="24"/>
          <w:szCs w:val="24"/>
          <w:lang w:val="en-GB"/>
        </w:rPr>
        <w:t xml:space="preserve">et al.,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2025)</w:t>
      </w:r>
    </w:p>
    <w:p w:rsidR="7921627E" w:rsidP="5BB0D8E1" w:rsidRDefault="7921627E" w14:paraId="38E6EECB" w14:textId="61585357">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This experience shows that when leadership is missing, uncertainty rises, performance drops, and employees feel more stress. It supports the idea that good change management and flexible leadership are key to keeping performance steady during transitions.</w:t>
      </w:r>
    </w:p>
    <w:p w:rsidR="5BB0D8E1" w:rsidP="5BB0D8E1" w:rsidRDefault="5BB0D8E1" w14:paraId="1E5A03DB" w14:textId="24858022">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5BB0D8E1" w:rsidP="5BB0D8E1" w:rsidRDefault="5BB0D8E1" w14:paraId="39BEB292" w14:textId="746BFC2A">
      <w:pPr>
        <w:jc w:val="both"/>
        <w:rPr>
          <w:rFonts w:ascii="Aptos" w:hAnsi="Aptos" w:eastAsia="Aptos" w:cs="Aptos" w:asciiTheme="minorAscii" w:hAnsiTheme="minorAscii" w:eastAsiaTheme="minorAscii" w:cstheme="minorAscii"/>
        </w:rPr>
      </w:pPr>
      <w:r w:rsidRPr="5BB0D8E1">
        <w:rPr>
          <w:rFonts w:ascii="Aptos" w:hAnsi="Aptos" w:eastAsia="Aptos" w:cs="Aptos" w:asciiTheme="minorAscii" w:hAnsiTheme="minorAscii" w:eastAsiaTheme="minorAscii" w:cstheme="minorAscii"/>
        </w:rPr>
        <w:br w:type="page"/>
      </w:r>
    </w:p>
    <w:p w:rsidR="5BB0D8E1" w:rsidP="5BB0D8E1" w:rsidRDefault="5BB0D8E1" w14:paraId="3BEBBCC7" w14:textId="4AB73EED">
      <w:pPr>
        <w:pStyle w:val="Normal"/>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5BB0D8E1" w:rsidP="5BB0D8E1" w:rsidRDefault="5BB0D8E1" w14:paraId="764ECAFF" w14:textId="606827EF">
      <w:pPr>
        <w:spacing w:line="278" w:lineRule="auto"/>
        <w:jc w:val="both"/>
        <w:rPr>
          <w:rFonts w:ascii="Aptos" w:hAnsi="Aptos" w:eastAsia="Aptos" w:cs="Aptos" w:asciiTheme="minorAscii" w:hAnsiTheme="minorAscii" w:eastAsiaTheme="minorAscii" w:cstheme="minorAscii"/>
        </w:rPr>
      </w:pPr>
    </w:p>
    <w:p w:rsidR="7921627E" w:rsidP="5BB0D8E1" w:rsidRDefault="7921627E" w14:paraId="1F7904D7" w14:textId="53FE9BEF">
      <w:pPr>
        <w:spacing w:before="0" w:beforeAutospacing="off" w:after="160" w:afterAutospacing="off" w:line="278"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CONCLUSION:</w:t>
      </w:r>
    </w:p>
    <w:p w:rsidR="7921627E" w:rsidP="5BB0D8E1" w:rsidRDefault="7921627E" w14:paraId="489C7BDA" w14:textId="4B65247F">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two instances of organisational change show that the key aspects to success or failure are leadership,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communication</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employee engagement. </w:t>
      </w:r>
    </w:p>
    <w:p w:rsidR="7921627E" w:rsidP="5BB0D8E1" w:rsidRDefault="7921627E" w14:paraId="4E660113" w14:textId="6DC5524C">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 comparison between the two show a clear difference: the senior manager in the second change used an autocratic style with no consultation and strict decisions, unlike the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previous</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manager’s transformational and coaching approach. This change in style led to instability. It also showed how harmful the absence of leadership and effective communication can be. Transformational leadership behaviours through early communication, training, and inclusion of the employees by the management contributed to trust and motivation among the employees (Chukwuma and Zondo, 2024). </w:t>
      </w:r>
    </w:p>
    <w:p w:rsidR="7921627E" w:rsidP="5BB0D8E1" w:rsidRDefault="7921627E" w14:paraId="23D70E8F" w14:textId="75143D72">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These opposite experiences confirm that steady leadership and effective communication are unavoidable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in the process of organisational</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transitions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Aprianto</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w:t>
      </w:r>
      <w:r w:rsidRPr="5BB0D8E1" w:rsidR="7921627E">
        <w:rPr>
          <w:rFonts w:ascii="Aptos" w:hAnsi="Aptos" w:eastAsia="Aptos" w:cs="Aptos" w:asciiTheme="minorAscii" w:hAnsiTheme="minorAscii" w:eastAsiaTheme="minorAscii" w:cstheme="minorAscii"/>
          <w:noProof w:val="0"/>
          <w:sz w:val="24"/>
          <w:szCs w:val="24"/>
          <w:lang w:val="en-GB"/>
        </w:rPr>
        <w:t>Kumorotomo</w:t>
      </w:r>
      <w:r w:rsidRPr="5BB0D8E1" w:rsidR="7921627E">
        <w:rPr>
          <w:rFonts w:ascii="Aptos" w:hAnsi="Aptos" w:eastAsia="Aptos" w:cs="Aptos" w:asciiTheme="minorAscii" w:hAnsiTheme="minorAscii" w:eastAsiaTheme="minorAscii" w:cstheme="minorAscii"/>
          <w:noProof w:val="0"/>
          <w:sz w:val="24"/>
          <w:szCs w:val="24"/>
          <w:lang w:val="en-GB"/>
        </w:rPr>
        <w:t xml:space="preserve"> and </w:t>
      </w:r>
      <w:r w:rsidRPr="5BB0D8E1" w:rsidR="7921627E">
        <w:rPr>
          <w:rFonts w:ascii="Aptos" w:hAnsi="Aptos" w:eastAsia="Aptos" w:cs="Aptos" w:asciiTheme="minorAscii" w:hAnsiTheme="minorAscii" w:eastAsiaTheme="minorAscii" w:cstheme="minorAscii"/>
          <w:noProof w:val="0"/>
          <w:sz w:val="24"/>
          <w:szCs w:val="24"/>
          <w:lang w:val="en-GB"/>
        </w:rPr>
        <w:t>Rajiyem</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2023). Organisations need to use structured change models, like Kotter’s and Lewin’s, combined with transformational leadership to keep teams motivated and involved. These examples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demonstrate</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that strong leadership is key to successful change. </w:t>
      </w:r>
    </w:p>
    <w:p w:rsidR="7921627E" w:rsidP="5BB0D8E1" w:rsidRDefault="7921627E" w14:paraId="2EACD553" w14:textId="4E10D92B">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Models such as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Kotters</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 Lewins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assist</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in having a good structure, yet success will be subject to leaders who convey vision, empower workers, and bring stability to the performance and morale in the ever-changing contexts like retail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Giorbelidze</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 xml:space="preserve"> and</w:t>
      </w:r>
      <w:r w:rsidRPr="5BB0D8E1" w:rsidR="7921627E">
        <w:rPr>
          <w:rFonts w:ascii="Aptos" w:hAnsi="Aptos" w:eastAsia="Aptos" w:cs="Aptos" w:asciiTheme="minorAscii" w:hAnsiTheme="minorAscii" w:eastAsiaTheme="minorAscii" w:cstheme="minorAscii"/>
          <w:noProof w:val="0"/>
          <w:sz w:val="24"/>
          <w:szCs w:val="24"/>
          <w:lang w:val="en-GB"/>
        </w:rPr>
        <w:t xml:space="preserve"> </w:t>
      </w:r>
      <w:r w:rsidRPr="5BB0D8E1" w:rsidR="7921627E">
        <w:rPr>
          <w:rFonts w:ascii="Aptos" w:hAnsi="Aptos" w:eastAsia="Aptos" w:cs="Aptos" w:asciiTheme="minorAscii" w:hAnsiTheme="minorAscii" w:eastAsiaTheme="minorAscii" w:cstheme="minorAscii"/>
          <w:noProof w:val="0"/>
          <w:color w:val="000000" w:themeColor="text1" w:themeTint="FF" w:themeShade="FF"/>
          <w:sz w:val="24"/>
          <w:szCs w:val="24"/>
          <w:lang w:val="en-GB"/>
        </w:rPr>
        <w:t>Odisharia 2025).</w:t>
      </w:r>
    </w:p>
    <w:p w:rsidR="5BB0D8E1" w:rsidP="5BB0D8E1" w:rsidRDefault="5BB0D8E1" w14:paraId="39BE9DEF" w14:textId="73219DB3">
      <w:pPr>
        <w:spacing w:before="0" w:beforeAutospacing="off" w:after="160" w:afterAutospacing="off" w:line="360" w:lineRule="auto"/>
        <w:jc w:val="both"/>
        <w:rPr>
          <w:rFonts w:ascii="Aptos" w:hAnsi="Aptos" w:eastAsia="Aptos" w:cs="Aptos" w:asciiTheme="minorAscii" w:hAnsiTheme="minorAscii" w:eastAsiaTheme="minorAscii" w:cstheme="minorAscii"/>
          <w:noProof w:val="0"/>
          <w:color w:val="000000" w:themeColor="text1" w:themeTint="FF" w:themeShade="FF"/>
          <w:sz w:val="24"/>
          <w:szCs w:val="24"/>
          <w:lang w:val="en-GB"/>
        </w:rPr>
      </w:pPr>
    </w:p>
    <w:p w:rsidR="5BB0D8E1" w:rsidRDefault="5BB0D8E1" w14:paraId="3BFAD36C" w14:textId="66D58C10">
      <w:r>
        <w:br w:type="page"/>
      </w:r>
    </w:p>
    <w:p w:rsidR="72ED66A4" w:rsidP="5BB0D8E1" w:rsidRDefault="72ED66A4" w14:paraId="3BAC7B08" w14:textId="7504F317">
      <w:pPr>
        <w:pStyle w:val="Normal"/>
        <w:spacing w:before="0" w:beforeAutospacing="off" w:after="160" w:afterAutospacing="off" w:line="360" w:lineRule="auto"/>
        <w:jc w:val="both"/>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pPr>
      <w:r w:rsidRPr="5BB0D8E1" w:rsidR="72ED66A4">
        <w:rPr>
          <w:rFonts w:ascii="Aptos" w:hAnsi="Aptos" w:eastAsia="Aptos" w:cs="Aptos" w:asciiTheme="minorAscii" w:hAnsiTheme="minorAscii" w:eastAsiaTheme="minorAscii" w:cstheme="minorAscii"/>
          <w:b w:val="1"/>
          <w:bCs w:val="1"/>
          <w:noProof w:val="0"/>
          <w:color w:val="000000" w:themeColor="text1" w:themeTint="FF" w:themeShade="FF"/>
          <w:sz w:val="24"/>
          <w:szCs w:val="24"/>
          <w:lang w:val="en-GB"/>
        </w:rPr>
        <w:t>REFERENCE LIST:</w:t>
      </w:r>
    </w:p>
    <w:p w:rsidR="4E96DEF9" w:rsidP="5BB0D8E1" w:rsidRDefault="4E96DEF9" w14:paraId="49867E16" w14:textId="5D78F137">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Adair Leadership Org (2021) </w:t>
      </w:r>
      <w:r w:rsidRPr="5BB0D8E1" w:rsidR="4E96DEF9">
        <w:rPr>
          <w:rFonts w:ascii="Times New Roman" w:hAnsi="Times New Roman" w:eastAsia="Times New Roman" w:cs="Times New Roman"/>
          <w:i w:val="1"/>
          <w:iCs w:val="1"/>
          <w:noProof w:val="0"/>
          <w:sz w:val="24"/>
          <w:szCs w:val="24"/>
          <w:lang w:val="en-GB"/>
        </w:rPr>
        <w:t>What is Action Centred Leadership?</w:t>
      </w:r>
      <w:r w:rsidRPr="5BB0D8E1" w:rsidR="4E96DEF9">
        <w:rPr>
          <w:rFonts w:ascii="Times New Roman" w:hAnsi="Times New Roman" w:eastAsia="Times New Roman" w:cs="Times New Roman"/>
          <w:noProof w:val="0"/>
          <w:sz w:val="24"/>
          <w:szCs w:val="24"/>
          <w:lang w:val="en-GB"/>
        </w:rPr>
        <w:t xml:space="preserve">. Available at: </w:t>
      </w:r>
      <w:hyperlink r:id="R792ec41c0c694286">
        <w:r w:rsidRPr="5BB0D8E1" w:rsidR="4E96DEF9">
          <w:rPr>
            <w:rStyle w:val="Hyperlink"/>
            <w:rFonts w:ascii="Times New Roman" w:hAnsi="Times New Roman" w:eastAsia="Times New Roman" w:cs="Times New Roman"/>
            <w:strike w:val="0"/>
            <w:dstrike w:val="0"/>
            <w:noProof w:val="0"/>
            <w:color w:val="0563C1"/>
            <w:sz w:val="24"/>
            <w:szCs w:val="24"/>
            <w:u w:val="single"/>
            <w:lang w:val="en-US"/>
          </w:rPr>
          <w:t>ACL — Adair Leadership</w:t>
        </w:r>
      </w:hyperlink>
      <w:r w:rsidRPr="5BB0D8E1" w:rsidR="4E96DEF9">
        <w:rPr>
          <w:rFonts w:ascii="Times New Roman" w:hAnsi="Times New Roman" w:eastAsia="Times New Roman" w:cs="Times New Roman"/>
          <w:noProof w:val="0"/>
          <w:sz w:val="24"/>
          <w:szCs w:val="24"/>
          <w:lang w:val="en-GB"/>
        </w:rPr>
        <w:t xml:space="preserve"> (Accessed: 4</w:t>
      </w:r>
      <w:r w:rsidRPr="5BB0D8E1" w:rsidR="4E96DEF9">
        <w:rPr>
          <w:rFonts w:ascii="Times New Roman" w:hAnsi="Times New Roman" w:eastAsia="Times New Roman" w:cs="Times New Roman"/>
          <w:noProof w:val="0"/>
          <w:sz w:val="24"/>
          <w:szCs w:val="24"/>
          <w:vertAlign w:val="superscript"/>
          <w:lang w:val="en-GB"/>
        </w:rPr>
        <w:t>th</w:t>
      </w:r>
      <w:r w:rsidRPr="5BB0D8E1" w:rsidR="4E96DEF9">
        <w:rPr>
          <w:rFonts w:ascii="Times New Roman" w:hAnsi="Times New Roman" w:eastAsia="Times New Roman" w:cs="Times New Roman"/>
          <w:noProof w:val="0"/>
          <w:sz w:val="24"/>
          <w:szCs w:val="24"/>
          <w:lang w:val="en-GB"/>
        </w:rPr>
        <w:t xml:space="preserve"> December 2025)</w:t>
      </w:r>
      <w:r w:rsidRPr="5BB0D8E1" w:rsidR="4E96DEF9">
        <w:rPr>
          <w:rFonts w:ascii="Times New Roman" w:hAnsi="Times New Roman" w:eastAsia="Times New Roman" w:cs="Times New Roman"/>
          <w:i w:val="1"/>
          <w:iCs w:val="1"/>
          <w:noProof w:val="0"/>
          <w:sz w:val="24"/>
          <w:szCs w:val="24"/>
          <w:lang w:val="en-GB"/>
        </w:rPr>
        <w:t xml:space="preserve"> </w:t>
      </w:r>
    </w:p>
    <w:p w:rsidR="4E96DEF9" w:rsidP="5BB0D8E1" w:rsidRDefault="4E96DEF9" w14:paraId="3EF4844E" w14:textId="03C30971">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Aprianto, Y., Kumorotomo, W. and Rajiyem, R. (2023) ‘Making Sense of Leadership Communication in Organizational Change.: A Literature Review’,</w:t>
      </w:r>
      <w:r w:rsidRPr="5BB0D8E1" w:rsidR="4E96DEF9">
        <w:rPr>
          <w:rFonts w:ascii="Times New Roman" w:hAnsi="Times New Roman" w:eastAsia="Times New Roman" w:cs="Times New Roman"/>
          <w:i w:val="1"/>
          <w:iCs w:val="1"/>
          <w:noProof w:val="0"/>
          <w:sz w:val="24"/>
          <w:szCs w:val="24"/>
          <w:lang w:val="en-GB"/>
        </w:rPr>
        <w:t xml:space="preserve"> Journal of Namibian Studies History Politics Culture, </w:t>
      </w:r>
      <w:r w:rsidRPr="5BB0D8E1" w:rsidR="4E96DEF9">
        <w:rPr>
          <w:rFonts w:ascii="Times New Roman" w:hAnsi="Times New Roman" w:eastAsia="Times New Roman" w:cs="Times New Roman"/>
          <w:noProof w:val="0"/>
          <w:sz w:val="24"/>
          <w:szCs w:val="24"/>
          <w:lang w:val="en-GB"/>
        </w:rPr>
        <w:t xml:space="preserve">11(6), pp.147-157. Available at: </w:t>
      </w:r>
      <w:r w:rsidRPr="5BB0D8E1" w:rsidR="4E96DEF9">
        <w:rPr>
          <w:rFonts w:ascii="Times New Roman" w:hAnsi="Times New Roman" w:eastAsia="Times New Roman" w:cs="Times New Roman"/>
          <w:noProof w:val="0"/>
          <w:sz w:val="24"/>
          <w:szCs w:val="24"/>
          <w:lang w:val="en-US"/>
        </w:rPr>
        <w:t>DOI:</w:t>
      </w:r>
      <w:hyperlink r:id="R6d41ec4ba5ec41af">
        <w:r w:rsidRPr="5BB0D8E1" w:rsidR="4E96DEF9">
          <w:rPr>
            <w:rStyle w:val="Hyperlink"/>
            <w:rFonts w:ascii="Times New Roman" w:hAnsi="Times New Roman" w:eastAsia="Times New Roman" w:cs="Times New Roman"/>
            <w:strike w:val="0"/>
            <w:dstrike w:val="0"/>
            <w:noProof w:val="0"/>
            <w:color w:val="0563C1"/>
            <w:sz w:val="24"/>
            <w:szCs w:val="24"/>
            <w:u w:val="single"/>
            <w:lang w:val="en-US"/>
          </w:rPr>
          <w:t>10.59670/jns.v33i.648</w:t>
        </w:r>
      </w:hyperlink>
    </w:p>
    <w:p w:rsidR="4E96DEF9" w:rsidP="5BB0D8E1" w:rsidRDefault="4E96DEF9" w14:paraId="4A4EFBA6" w14:textId="1B30DE8D">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Armstrong, M. (2016) </w:t>
      </w:r>
      <w:r w:rsidRPr="5BB0D8E1" w:rsidR="4E96DEF9">
        <w:rPr>
          <w:rFonts w:ascii="Times New Roman" w:hAnsi="Times New Roman" w:eastAsia="Times New Roman" w:cs="Times New Roman"/>
          <w:i w:val="1"/>
          <w:iCs w:val="1"/>
          <w:noProof w:val="0"/>
          <w:sz w:val="24"/>
          <w:szCs w:val="24"/>
          <w:lang w:val="en-GB"/>
        </w:rPr>
        <w:t xml:space="preserve">Armstrong's Handbook of Management and Leadership for HR: Developing Effective People Skills for Better Leadership and Management. </w:t>
      </w:r>
      <w:r w:rsidRPr="5BB0D8E1" w:rsidR="4E96DEF9">
        <w:rPr>
          <w:rFonts w:ascii="Times New Roman" w:hAnsi="Times New Roman" w:eastAsia="Times New Roman" w:cs="Times New Roman"/>
          <w:noProof w:val="0"/>
          <w:sz w:val="24"/>
          <w:szCs w:val="24"/>
          <w:lang w:val="en-GB"/>
        </w:rPr>
        <w:t>4</w:t>
      </w:r>
      <w:r w:rsidRPr="5BB0D8E1" w:rsidR="4E96DEF9">
        <w:rPr>
          <w:rFonts w:ascii="Times New Roman" w:hAnsi="Times New Roman" w:eastAsia="Times New Roman" w:cs="Times New Roman"/>
          <w:noProof w:val="0"/>
          <w:sz w:val="24"/>
          <w:szCs w:val="24"/>
          <w:vertAlign w:val="superscript"/>
          <w:lang w:val="en-GB"/>
        </w:rPr>
        <w:t>th</w:t>
      </w:r>
      <w:r w:rsidRPr="5BB0D8E1" w:rsidR="4E96DEF9">
        <w:rPr>
          <w:rFonts w:ascii="Times New Roman" w:hAnsi="Times New Roman" w:eastAsia="Times New Roman" w:cs="Times New Roman"/>
          <w:noProof w:val="0"/>
          <w:sz w:val="24"/>
          <w:szCs w:val="24"/>
          <w:lang w:val="en-GB"/>
        </w:rPr>
        <w:t xml:space="preserve"> edn. Kogan Page</w:t>
      </w:r>
    </w:p>
    <w:p w:rsidR="4E96DEF9" w:rsidP="5BB0D8E1" w:rsidRDefault="4E96DEF9" w14:paraId="7DA7AABC" w14:textId="1E7F24A0">
      <w:pPr>
        <w:spacing w:before="0" w:beforeAutospacing="off" w:after="160" w:afterAutospacing="off" w:line="360" w:lineRule="auto"/>
        <w:jc w:val="left"/>
      </w:pPr>
      <w:r w:rsidRPr="5BB0D8E1" w:rsidR="4E96DEF9">
        <w:rPr>
          <w:rFonts w:ascii="Times New Roman" w:hAnsi="Times New Roman" w:eastAsia="Times New Roman" w:cs="Times New Roman"/>
          <w:noProof w:val="0"/>
          <w:sz w:val="24"/>
          <w:szCs w:val="24"/>
          <w:lang w:val="en-GB"/>
        </w:rPr>
        <w:t xml:space="preserve">Bell, M (2025) </w:t>
      </w:r>
      <w:r w:rsidRPr="5BB0D8E1" w:rsidR="4E96DEF9">
        <w:rPr>
          <w:rFonts w:ascii="Times New Roman" w:hAnsi="Times New Roman" w:eastAsia="Times New Roman" w:cs="Times New Roman"/>
          <w:i w:val="1"/>
          <w:iCs w:val="1"/>
          <w:noProof w:val="0"/>
          <w:sz w:val="24"/>
          <w:szCs w:val="24"/>
          <w:lang w:val="en-GB"/>
        </w:rPr>
        <w:t xml:space="preserve">MindTools, </w:t>
      </w:r>
      <w:r w:rsidRPr="5BB0D8E1" w:rsidR="4E96DEF9">
        <w:rPr>
          <w:rFonts w:ascii="Times New Roman" w:hAnsi="Times New Roman" w:eastAsia="Times New Roman" w:cs="Times New Roman"/>
          <w:noProof w:val="0"/>
          <w:sz w:val="24"/>
          <w:szCs w:val="24"/>
          <w:lang w:val="en-GB"/>
        </w:rPr>
        <w:t xml:space="preserve">Available at: </w:t>
      </w:r>
      <w:hyperlink r:id="Rc9561e3dcb77422f">
        <w:r w:rsidRPr="5BB0D8E1" w:rsidR="4E96DEF9">
          <w:rPr>
            <w:rStyle w:val="Hyperlink"/>
            <w:rFonts w:ascii="Times New Roman" w:hAnsi="Times New Roman" w:eastAsia="Times New Roman" w:cs="Times New Roman"/>
            <w:strike w:val="0"/>
            <w:dstrike w:val="0"/>
            <w:noProof w:val="0"/>
            <w:color w:val="0563C1"/>
            <w:sz w:val="24"/>
            <w:szCs w:val="24"/>
            <w:u w:val="single"/>
            <w:lang w:val="en-GB"/>
          </w:rPr>
          <w:t>https://www.mindtools.com/ajm9l1e/lewins-change-management-model/</w:t>
        </w:r>
      </w:hyperlink>
      <w:r w:rsidRPr="5BB0D8E1" w:rsidR="4E96DEF9">
        <w:rPr>
          <w:rFonts w:ascii="Times New Roman" w:hAnsi="Times New Roman" w:eastAsia="Times New Roman" w:cs="Times New Roman"/>
          <w:noProof w:val="0"/>
          <w:sz w:val="24"/>
          <w:szCs w:val="24"/>
          <w:lang w:val="en-GB"/>
        </w:rPr>
        <w:t xml:space="preserve"> (Accessed: 4</w:t>
      </w:r>
      <w:r w:rsidRPr="5BB0D8E1" w:rsidR="4E96DEF9">
        <w:rPr>
          <w:rFonts w:ascii="Times New Roman" w:hAnsi="Times New Roman" w:eastAsia="Times New Roman" w:cs="Times New Roman"/>
          <w:noProof w:val="0"/>
          <w:sz w:val="24"/>
          <w:szCs w:val="24"/>
          <w:vertAlign w:val="superscript"/>
          <w:lang w:val="en-GB"/>
        </w:rPr>
        <w:t>th</w:t>
      </w:r>
      <w:r w:rsidRPr="5BB0D8E1" w:rsidR="4E96DEF9">
        <w:rPr>
          <w:rFonts w:ascii="Times New Roman" w:hAnsi="Times New Roman" w:eastAsia="Times New Roman" w:cs="Times New Roman"/>
          <w:noProof w:val="0"/>
          <w:sz w:val="24"/>
          <w:szCs w:val="24"/>
          <w:lang w:val="en-GB"/>
        </w:rPr>
        <w:t xml:space="preserve"> December 2025) </w:t>
      </w:r>
    </w:p>
    <w:p w:rsidR="4E96DEF9" w:rsidP="5BB0D8E1" w:rsidRDefault="4E96DEF9" w14:paraId="6A375232" w14:textId="0B811588">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Bhoi, C.A., Markopoulos, E., Markopoulos, G. and Nandi, A.B. (2025)</w:t>
      </w:r>
      <w:r w:rsidRPr="5BB0D8E1" w:rsidR="4E96DEF9">
        <w:rPr>
          <w:rFonts w:ascii="Source Sans Pro" w:hAnsi="Source Sans Pro" w:eastAsia="Source Sans Pro" w:cs="Source Sans Pro"/>
          <w:noProof w:val="0"/>
          <w:color w:val="3A3A3A" w:themeColor="background2" w:themeTint="FF" w:themeShade="40"/>
          <w:sz w:val="23"/>
          <w:szCs w:val="23"/>
          <w:lang w:val="en-GB"/>
        </w:rPr>
        <w:t xml:space="preserve"> ‘</w:t>
      </w:r>
      <w:r w:rsidRPr="5BB0D8E1" w:rsidR="4E96DEF9">
        <w:rPr>
          <w:rFonts w:ascii="Times New Roman" w:hAnsi="Times New Roman" w:eastAsia="Times New Roman" w:cs="Times New Roman"/>
          <w:noProof w:val="0"/>
          <w:sz w:val="24"/>
          <w:szCs w:val="24"/>
          <w:lang w:val="en-GB"/>
        </w:rPr>
        <w:t xml:space="preserve">Applying the Holacracy and Company Democracy Models to the public sector: a critical analysis of implementation in the Indian Ministry of Education’, </w:t>
      </w:r>
      <w:r w:rsidRPr="5BB0D8E1" w:rsidR="4E96DEF9">
        <w:rPr>
          <w:rFonts w:ascii="Times New Roman" w:hAnsi="Times New Roman" w:eastAsia="Times New Roman" w:cs="Times New Roman"/>
          <w:i w:val="1"/>
          <w:iCs w:val="1"/>
          <w:noProof w:val="0"/>
          <w:sz w:val="24"/>
          <w:szCs w:val="24"/>
          <w:lang w:val="en-GB"/>
        </w:rPr>
        <w:t>Administrative Sciences</w:t>
      </w:r>
      <w:r w:rsidRPr="5BB0D8E1" w:rsidR="4E96DEF9">
        <w:rPr>
          <w:rFonts w:ascii="Times New Roman" w:hAnsi="Times New Roman" w:eastAsia="Times New Roman" w:cs="Times New Roman"/>
          <w:noProof w:val="0"/>
          <w:sz w:val="24"/>
          <w:szCs w:val="24"/>
          <w:lang w:val="en-GB"/>
        </w:rPr>
        <w:t xml:space="preserve">, 15(3), pp.1-29. </w:t>
      </w:r>
      <w:r w:rsidRPr="5BB0D8E1" w:rsidR="4E96DEF9">
        <w:rPr>
          <w:rFonts w:ascii="Times New Roman" w:hAnsi="Times New Roman" w:eastAsia="Times New Roman" w:cs="Times New Roman"/>
          <w:noProof w:val="0"/>
          <w:sz w:val="24"/>
          <w:szCs w:val="24"/>
          <w:lang w:val="en-US"/>
        </w:rPr>
        <w:t xml:space="preserve">Available at: </w:t>
      </w:r>
      <w:hyperlink r:id="R26a145d7126a4305">
        <w:r w:rsidRPr="5BB0D8E1" w:rsidR="4E96DEF9">
          <w:rPr>
            <w:rStyle w:val="Hyperlink"/>
            <w:rFonts w:ascii="Times New Roman" w:hAnsi="Times New Roman" w:eastAsia="Times New Roman" w:cs="Times New Roman"/>
            <w:noProof w:val="0"/>
            <w:sz w:val="24"/>
            <w:szCs w:val="24"/>
            <w:lang w:val="en-US"/>
          </w:rPr>
          <w:t>https://doi.org/10.3390/admsci15030076</w:t>
        </w:r>
      </w:hyperlink>
      <w:r w:rsidRPr="5BB0D8E1" w:rsidR="4E96DEF9">
        <w:rPr>
          <w:rFonts w:ascii="Times New Roman" w:hAnsi="Times New Roman" w:eastAsia="Times New Roman" w:cs="Times New Roman"/>
          <w:noProof w:val="0"/>
          <w:sz w:val="24"/>
          <w:szCs w:val="24"/>
          <w:lang w:val="en-US"/>
        </w:rPr>
        <w:t>.</w:t>
      </w:r>
    </w:p>
    <w:p w:rsidR="4E96DEF9" w:rsidP="5BB0D8E1" w:rsidRDefault="4E96DEF9" w14:paraId="455C4BCF" w14:textId="34994EF2">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Burnes, B., Hughes, M. and By, R.T. (2018) ‘Reimagining organisational change leadership’, </w:t>
      </w:r>
      <w:r w:rsidRPr="5BB0D8E1" w:rsidR="4E96DEF9">
        <w:rPr>
          <w:rFonts w:ascii="Times New Roman" w:hAnsi="Times New Roman" w:eastAsia="Times New Roman" w:cs="Times New Roman"/>
          <w:i w:val="1"/>
          <w:iCs w:val="1"/>
          <w:noProof w:val="0"/>
          <w:sz w:val="24"/>
          <w:szCs w:val="24"/>
          <w:lang w:val="en-GB"/>
        </w:rPr>
        <w:t>Leadership</w:t>
      </w:r>
      <w:r w:rsidRPr="5BB0D8E1" w:rsidR="4E96DEF9">
        <w:rPr>
          <w:rFonts w:ascii="Times New Roman" w:hAnsi="Times New Roman" w:eastAsia="Times New Roman" w:cs="Times New Roman"/>
          <w:noProof w:val="0"/>
          <w:sz w:val="24"/>
          <w:szCs w:val="24"/>
          <w:lang w:val="en-GB"/>
        </w:rPr>
        <w:t xml:space="preserve">, 14(2), pp.141-158. Available at: </w:t>
      </w:r>
      <w:hyperlink r:id="R58fe929ad0364c90">
        <w:r w:rsidRPr="5BB0D8E1" w:rsidR="4E96DEF9">
          <w:rPr>
            <w:rStyle w:val="Hyperlink"/>
            <w:rFonts w:ascii="Times New Roman" w:hAnsi="Times New Roman" w:eastAsia="Times New Roman" w:cs="Times New Roman"/>
            <w:noProof w:val="0"/>
            <w:sz w:val="24"/>
            <w:szCs w:val="24"/>
            <w:lang w:val="en-US"/>
          </w:rPr>
          <w:t>https://doi.org/10.1177/1742715016662188</w:t>
        </w:r>
      </w:hyperlink>
      <w:r w:rsidRPr="5BB0D8E1" w:rsidR="4E96DEF9">
        <w:rPr>
          <w:rFonts w:ascii="Times New Roman" w:hAnsi="Times New Roman" w:eastAsia="Times New Roman" w:cs="Times New Roman"/>
          <w:noProof w:val="0"/>
          <w:sz w:val="24"/>
          <w:szCs w:val="24"/>
          <w:lang w:val="en-US"/>
        </w:rPr>
        <w:t>.</w:t>
      </w:r>
    </w:p>
    <w:p w:rsidR="4E96DEF9" w:rsidP="5BB0D8E1" w:rsidRDefault="4E96DEF9" w14:paraId="5BEBC4FD" w14:textId="6EB86912">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US"/>
        </w:rPr>
        <w:t>Canterino, F., Cirella, S. and Shani, A.B. (Rami) (2018) ‘</w:t>
      </w:r>
      <w:r w:rsidRPr="5BB0D8E1" w:rsidR="4E96DEF9">
        <w:rPr>
          <w:rFonts w:ascii="Times New Roman" w:hAnsi="Times New Roman" w:eastAsia="Times New Roman" w:cs="Times New Roman"/>
          <w:noProof w:val="0"/>
          <w:sz w:val="24"/>
          <w:szCs w:val="24"/>
          <w:lang w:val="en-GB"/>
        </w:rPr>
        <w:t xml:space="preserve">Leading organizational transformation: an action research study’, </w:t>
      </w:r>
      <w:r w:rsidRPr="5BB0D8E1" w:rsidR="4E96DEF9">
        <w:rPr>
          <w:rFonts w:ascii="Times New Roman" w:hAnsi="Times New Roman" w:eastAsia="Times New Roman" w:cs="Times New Roman"/>
          <w:i w:val="1"/>
          <w:iCs w:val="1"/>
          <w:noProof w:val="0"/>
          <w:sz w:val="24"/>
          <w:szCs w:val="24"/>
          <w:lang w:val="en-GB"/>
        </w:rPr>
        <w:t>Journal of Managerial Psychology</w:t>
      </w:r>
      <w:r w:rsidRPr="5BB0D8E1" w:rsidR="4E96DEF9">
        <w:rPr>
          <w:rFonts w:ascii="Times New Roman" w:hAnsi="Times New Roman" w:eastAsia="Times New Roman" w:cs="Times New Roman"/>
          <w:noProof w:val="0"/>
          <w:sz w:val="24"/>
          <w:szCs w:val="24"/>
          <w:lang w:val="en-GB"/>
        </w:rPr>
        <w:t xml:space="preserve">, 33(1), pp.15-28. </w:t>
      </w:r>
      <w:r w:rsidRPr="5BB0D8E1" w:rsidR="4E96DEF9">
        <w:rPr>
          <w:rFonts w:ascii="Times New Roman" w:hAnsi="Times New Roman" w:eastAsia="Times New Roman" w:cs="Times New Roman"/>
          <w:noProof w:val="0"/>
          <w:sz w:val="24"/>
          <w:szCs w:val="24"/>
          <w:lang w:val="en-US"/>
        </w:rPr>
        <w:t xml:space="preserve">Available at: </w:t>
      </w:r>
      <w:hyperlink r:id="Rbd6f2fc85b85435b">
        <w:r w:rsidRPr="5BB0D8E1" w:rsidR="4E96DEF9">
          <w:rPr>
            <w:rStyle w:val="Hyperlink"/>
            <w:rFonts w:ascii="Times New Roman" w:hAnsi="Times New Roman" w:eastAsia="Times New Roman" w:cs="Times New Roman"/>
            <w:noProof w:val="0"/>
            <w:sz w:val="24"/>
            <w:szCs w:val="24"/>
            <w:lang w:val="en-US"/>
          </w:rPr>
          <w:t>https://doi.org/10.1108/JMP-12-2016-0393</w:t>
        </w:r>
      </w:hyperlink>
      <w:r w:rsidRPr="5BB0D8E1" w:rsidR="4E96DEF9">
        <w:rPr>
          <w:rFonts w:ascii="Times New Roman" w:hAnsi="Times New Roman" w:eastAsia="Times New Roman" w:cs="Times New Roman"/>
          <w:noProof w:val="0"/>
          <w:sz w:val="24"/>
          <w:szCs w:val="24"/>
          <w:lang w:val="en-US"/>
        </w:rPr>
        <w:t>.</w:t>
      </w:r>
    </w:p>
    <w:p w:rsidR="4E96DEF9" w:rsidP="5BB0D8E1" w:rsidRDefault="4E96DEF9" w14:paraId="7A8958C3" w14:textId="7E882A05">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Carreno, A.M. (2024) </w:t>
      </w:r>
      <w:r w:rsidRPr="5BB0D8E1" w:rsidR="4E96DEF9">
        <w:rPr>
          <w:rFonts w:ascii="Times New Roman" w:hAnsi="Times New Roman" w:eastAsia="Times New Roman" w:cs="Times New Roman"/>
          <w:i w:val="1"/>
          <w:iCs w:val="1"/>
          <w:noProof w:val="0"/>
          <w:sz w:val="24"/>
          <w:szCs w:val="24"/>
          <w:lang w:val="en-GB"/>
        </w:rPr>
        <w:t xml:space="preserve">An Analytical Review of John Kotter's Change Leadership Framework: A Modern Approach to Sustainable Organizational Transformation. </w:t>
      </w:r>
      <w:r w:rsidRPr="5BB0D8E1" w:rsidR="4E96DEF9">
        <w:rPr>
          <w:rFonts w:ascii="Times New Roman" w:hAnsi="Times New Roman" w:eastAsia="Times New Roman" w:cs="Times New Roman"/>
          <w:noProof w:val="0"/>
          <w:sz w:val="24"/>
          <w:szCs w:val="24"/>
          <w:lang w:val="en-GB"/>
        </w:rPr>
        <w:t xml:space="preserve">Preprint. University of Salamanca. Available at: </w:t>
      </w:r>
      <w:r w:rsidRPr="5BB0D8E1" w:rsidR="4E96DEF9">
        <w:rPr>
          <w:rFonts w:ascii="Times New Roman" w:hAnsi="Times New Roman" w:eastAsia="Times New Roman" w:cs="Times New Roman"/>
          <w:noProof w:val="0"/>
          <w:sz w:val="24"/>
          <w:szCs w:val="24"/>
          <w:lang w:val="en-US"/>
        </w:rPr>
        <w:t>DOI:</w:t>
      </w:r>
      <w:hyperlink r:id="Rd54f6a09ed104651">
        <w:r w:rsidRPr="5BB0D8E1" w:rsidR="4E96DEF9">
          <w:rPr>
            <w:rStyle w:val="Hyperlink"/>
            <w:rFonts w:ascii="Times New Roman" w:hAnsi="Times New Roman" w:eastAsia="Times New Roman" w:cs="Times New Roman"/>
            <w:strike w:val="0"/>
            <w:dstrike w:val="0"/>
            <w:noProof w:val="0"/>
            <w:color w:val="0563C1"/>
            <w:sz w:val="24"/>
            <w:szCs w:val="24"/>
            <w:u w:val="single"/>
            <w:lang w:val="en-US"/>
          </w:rPr>
          <w:t>10.2139/ssrn.5044428</w:t>
        </w:r>
      </w:hyperlink>
      <w:r w:rsidRPr="5BB0D8E1" w:rsidR="4E96DEF9">
        <w:rPr>
          <w:rFonts w:ascii="Times New Roman" w:hAnsi="Times New Roman" w:eastAsia="Times New Roman" w:cs="Times New Roman"/>
          <w:noProof w:val="0"/>
          <w:sz w:val="24"/>
          <w:szCs w:val="24"/>
          <w:lang w:val="en-GB"/>
        </w:rPr>
        <w:t xml:space="preserve"> (Accessed: 4</w:t>
      </w:r>
      <w:r w:rsidRPr="5BB0D8E1" w:rsidR="4E96DEF9">
        <w:rPr>
          <w:rFonts w:ascii="Times New Roman" w:hAnsi="Times New Roman" w:eastAsia="Times New Roman" w:cs="Times New Roman"/>
          <w:noProof w:val="0"/>
          <w:sz w:val="24"/>
          <w:szCs w:val="24"/>
          <w:vertAlign w:val="superscript"/>
          <w:lang w:val="en-GB"/>
        </w:rPr>
        <w:t>th</w:t>
      </w:r>
      <w:r w:rsidRPr="5BB0D8E1" w:rsidR="4E96DEF9">
        <w:rPr>
          <w:rFonts w:ascii="Times New Roman" w:hAnsi="Times New Roman" w:eastAsia="Times New Roman" w:cs="Times New Roman"/>
          <w:noProof w:val="0"/>
          <w:sz w:val="24"/>
          <w:szCs w:val="24"/>
          <w:lang w:val="en-GB"/>
        </w:rPr>
        <w:t xml:space="preserve"> December 2025)</w:t>
      </w:r>
    </w:p>
    <w:p w:rsidR="4E96DEF9" w:rsidP="5BB0D8E1" w:rsidRDefault="4E96DEF9" w14:paraId="0E99ED2B" w14:textId="076A3C44">
      <w:pPr>
        <w:spacing w:before="0" w:beforeAutospacing="off" w:after="160" w:afterAutospacing="off" w:line="360" w:lineRule="auto"/>
        <w:jc w:val="left"/>
      </w:pPr>
      <w:r w:rsidRPr="5BB0D8E1" w:rsidR="4E96DEF9">
        <w:rPr>
          <w:rFonts w:ascii="Times New Roman" w:hAnsi="Times New Roman" w:eastAsia="Times New Roman" w:cs="Times New Roman"/>
          <w:noProof w:val="0"/>
          <w:sz w:val="24"/>
          <w:szCs w:val="24"/>
          <w:lang w:val="en-GB"/>
        </w:rPr>
        <w:t xml:space="preserve">Chen, W. (2024) ‘Leapfrogging the Clouds: Singapore Airlines' Innovative Transformation and Voyage to the Future’, </w:t>
      </w:r>
      <w:r w:rsidRPr="5BB0D8E1" w:rsidR="4E96DEF9">
        <w:rPr>
          <w:rFonts w:ascii="Times New Roman" w:hAnsi="Times New Roman" w:eastAsia="Times New Roman" w:cs="Times New Roman"/>
          <w:i w:val="1"/>
          <w:iCs w:val="1"/>
          <w:noProof w:val="0"/>
          <w:sz w:val="24"/>
          <w:szCs w:val="24"/>
          <w:lang w:val="en-GB"/>
        </w:rPr>
        <w:t>International Journal of Global Economics and Management</w:t>
      </w:r>
      <w:r w:rsidRPr="5BB0D8E1" w:rsidR="4E96DEF9">
        <w:rPr>
          <w:rFonts w:ascii="Times New Roman" w:hAnsi="Times New Roman" w:eastAsia="Times New Roman" w:cs="Times New Roman"/>
          <w:noProof w:val="0"/>
          <w:sz w:val="24"/>
          <w:szCs w:val="24"/>
          <w:lang w:val="en-GB"/>
        </w:rPr>
        <w:t>, 4(1). Available at: DOI:10.62051/ijgem.v4n1.27</w:t>
      </w:r>
    </w:p>
    <w:p w:rsidR="4E96DEF9" w:rsidP="5BB0D8E1" w:rsidRDefault="4E96DEF9" w14:paraId="0455E075" w14:textId="590302E5">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Chukwuma, N. and Zondo, R.W.D. (2024) ‘Leadership and communication strategies for managing organisational change: insights from eThekwini automobile dealerships’, </w:t>
      </w:r>
      <w:r w:rsidRPr="5BB0D8E1" w:rsidR="4E96DEF9">
        <w:rPr>
          <w:rFonts w:ascii="Times New Roman" w:hAnsi="Times New Roman" w:eastAsia="Times New Roman" w:cs="Times New Roman"/>
          <w:i w:val="1"/>
          <w:iCs w:val="1"/>
          <w:noProof w:val="0"/>
          <w:sz w:val="24"/>
          <w:szCs w:val="24"/>
          <w:lang w:val="en-GB"/>
        </w:rPr>
        <w:t>International Journal of Business Ecosystem and Strategy</w:t>
      </w:r>
      <w:r w:rsidRPr="5BB0D8E1" w:rsidR="4E96DEF9">
        <w:rPr>
          <w:rFonts w:ascii="Times New Roman" w:hAnsi="Times New Roman" w:eastAsia="Times New Roman" w:cs="Times New Roman"/>
          <w:noProof w:val="0"/>
          <w:sz w:val="24"/>
          <w:szCs w:val="24"/>
          <w:lang w:val="en-GB"/>
        </w:rPr>
        <w:t xml:space="preserve">, 6(4), pp.159-177. </w:t>
      </w:r>
      <w:r w:rsidRPr="5BB0D8E1" w:rsidR="4E96DEF9">
        <w:rPr>
          <w:rFonts w:ascii="Times New Roman" w:hAnsi="Times New Roman" w:eastAsia="Times New Roman" w:cs="Times New Roman"/>
          <w:noProof w:val="0"/>
          <w:sz w:val="24"/>
          <w:szCs w:val="24"/>
          <w:lang w:val="en-US"/>
        </w:rPr>
        <w:t xml:space="preserve">Available at: </w:t>
      </w:r>
      <w:hyperlink r:id="R42a47ecee8534c0d">
        <w:r w:rsidRPr="5BB0D8E1" w:rsidR="4E96DEF9">
          <w:rPr>
            <w:rStyle w:val="Hyperlink"/>
            <w:rFonts w:ascii="Times New Roman" w:hAnsi="Times New Roman" w:eastAsia="Times New Roman" w:cs="Times New Roman"/>
            <w:noProof w:val="0"/>
            <w:sz w:val="24"/>
            <w:szCs w:val="24"/>
            <w:lang w:val="en-US"/>
          </w:rPr>
          <w:t>https://doi.org/10.36096/ijbes.v6i4.546</w:t>
        </w:r>
      </w:hyperlink>
      <w:r w:rsidRPr="5BB0D8E1" w:rsidR="4E96DEF9">
        <w:rPr>
          <w:rFonts w:ascii="Times New Roman" w:hAnsi="Times New Roman" w:eastAsia="Times New Roman" w:cs="Times New Roman"/>
          <w:noProof w:val="0"/>
          <w:sz w:val="24"/>
          <w:szCs w:val="24"/>
          <w:lang w:val="en-US"/>
        </w:rPr>
        <w:t>.</w:t>
      </w:r>
    </w:p>
    <w:p w:rsidR="4E96DEF9" w:rsidP="5BB0D8E1" w:rsidRDefault="4E96DEF9" w14:paraId="785759E6" w14:textId="3F5CA574">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Deloitte (2024) </w:t>
      </w:r>
      <w:r w:rsidRPr="5BB0D8E1" w:rsidR="4E96DEF9">
        <w:rPr>
          <w:rFonts w:ascii="Times New Roman" w:hAnsi="Times New Roman" w:eastAsia="Times New Roman" w:cs="Times New Roman"/>
          <w:i w:val="1"/>
          <w:iCs w:val="1"/>
          <w:noProof w:val="0"/>
          <w:sz w:val="24"/>
          <w:szCs w:val="24"/>
          <w:lang w:val="en-GB"/>
        </w:rPr>
        <w:t>Digital change capabilities can make or break a digital transformation.</w:t>
      </w:r>
      <w:r w:rsidRPr="5BB0D8E1" w:rsidR="4E96DEF9">
        <w:rPr>
          <w:rFonts w:ascii="Times New Roman" w:hAnsi="Times New Roman" w:eastAsia="Times New Roman" w:cs="Times New Roman"/>
          <w:noProof w:val="0"/>
          <w:sz w:val="24"/>
          <w:szCs w:val="24"/>
          <w:lang w:val="en-GB"/>
        </w:rPr>
        <w:t xml:space="preserve"> Available at: </w:t>
      </w:r>
      <w:hyperlink r:id="Rec33e6a57ed249da">
        <w:r w:rsidRPr="5BB0D8E1" w:rsidR="4E96DEF9">
          <w:rPr>
            <w:rStyle w:val="Hyperlink"/>
            <w:rFonts w:ascii="Times New Roman" w:hAnsi="Times New Roman" w:eastAsia="Times New Roman" w:cs="Times New Roman"/>
            <w:strike w:val="0"/>
            <w:dstrike w:val="0"/>
            <w:noProof w:val="0"/>
            <w:color w:val="0563C1"/>
            <w:sz w:val="24"/>
            <w:szCs w:val="24"/>
            <w:u w:val="single"/>
            <w:lang w:val="en-US"/>
          </w:rPr>
          <w:t>Digital change capabilities can make or break a digital transformation | Deloitte Global</w:t>
        </w:r>
      </w:hyperlink>
      <w:r w:rsidRPr="5BB0D8E1" w:rsidR="4E96DEF9">
        <w:rPr>
          <w:rFonts w:ascii="Times New Roman" w:hAnsi="Times New Roman" w:eastAsia="Times New Roman" w:cs="Times New Roman"/>
          <w:noProof w:val="0"/>
          <w:sz w:val="24"/>
          <w:szCs w:val="24"/>
          <w:lang w:val="en-GB"/>
        </w:rPr>
        <w:t xml:space="preserve"> (Accessed 4</w:t>
      </w:r>
      <w:r w:rsidRPr="5BB0D8E1" w:rsidR="4E96DEF9">
        <w:rPr>
          <w:rFonts w:ascii="Times New Roman" w:hAnsi="Times New Roman" w:eastAsia="Times New Roman" w:cs="Times New Roman"/>
          <w:noProof w:val="0"/>
          <w:sz w:val="24"/>
          <w:szCs w:val="24"/>
          <w:vertAlign w:val="superscript"/>
          <w:lang w:val="en-GB"/>
        </w:rPr>
        <w:t>th</w:t>
      </w:r>
      <w:r w:rsidRPr="5BB0D8E1" w:rsidR="4E96DEF9">
        <w:rPr>
          <w:rFonts w:ascii="Times New Roman" w:hAnsi="Times New Roman" w:eastAsia="Times New Roman" w:cs="Times New Roman"/>
          <w:noProof w:val="0"/>
          <w:sz w:val="24"/>
          <w:szCs w:val="24"/>
          <w:lang w:val="en-GB"/>
        </w:rPr>
        <w:t xml:space="preserve"> Decemeber 2025)</w:t>
      </w:r>
      <w:r w:rsidRPr="5BB0D8E1" w:rsidR="4E96DEF9">
        <w:rPr>
          <w:rFonts w:ascii="Times New Roman" w:hAnsi="Times New Roman" w:eastAsia="Times New Roman" w:cs="Times New Roman"/>
          <w:i w:val="1"/>
          <w:iCs w:val="1"/>
          <w:noProof w:val="0"/>
          <w:sz w:val="24"/>
          <w:szCs w:val="24"/>
          <w:lang w:val="en-GB"/>
        </w:rPr>
        <w:t xml:space="preserve"> </w:t>
      </w:r>
    </w:p>
    <w:p w:rsidR="4E96DEF9" w:rsidP="5BB0D8E1" w:rsidRDefault="4E96DEF9" w14:paraId="4E3ABDF9" w14:textId="0BE9BD0D">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Elisabeth Kubler-Ross Foundation (2025) </w:t>
      </w:r>
      <w:r w:rsidRPr="5BB0D8E1" w:rsidR="4E96DEF9">
        <w:rPr>
          <w:rFonts w:ascii="Times New Roman" w:hAnsi="Times New Roman" w:eastAsia="Times New Roman" w:cs="Times New Roman"/>
          <w:i w:val="1"/>
          <w:iCs w:val="1"/>
          <w:noProof w:val="0"/>
          <w:sz w:val="24"/>
          <w:szCs w:val="24"/>
          <w:lang w:val="en-GB"/>
        </w:rPr>
        <w:t xml:space="preserve">Kubler-Ross Change Curve </w:t>
      </w:r>
      <w:r w:rsidRPr="5BB0D8E1" w:rsidR="4E96DEF9">
        <w:rPr>
          <w:rFonts w:ascii="Times New Roman" w:hAnsi="Times New Roman" w:eastAsia="Times New Roman" w:cs="Times New Roman"/>
          <w:noProof w:val="0"/>
          <w:sz w:val="24"/>
          <w:szCs w:val="24"/>
          <w:lang w:val="en-GB"/>
        </w:rPr>
        <w:t xml:space="preserve">Available at: </w:t>
      </w:r>
      <w:hyperlink r:id="R8d88b86320624811">
        <w:r w:rsidRPr="5BB0D8E1" w:rsidR="4E96DEF9">
          <w:rPr>
            <w:rStyle w:val="Hyperlink"/>
            <w:rFonts w:ascii="Times New Roman" w:hAnsi="Times New Roman" w:eastAsia="Times New Roman" w:cs="Times New Roman"/>
            <w:strike w:val="0"/>
            <w:dstrike w:val="0"/>
            <w:noProof w:val="0"/>
            <w:color w:val="0563C1"/>
            <w:sz w:val="24"/>
            <w:szCs w:val="24"/>
            <w:u w:val="single"/>
            <w:lang w:val="en-US"/>
          </w:rPr>
          <w:t>Kübler-Ross Change Curve® -</w:t>
        </w:r>
      </w:hyperlink>
      <w:r w:rsidRPr="5BB0D8E1" w:rsidR="4E96DEF9">
        <w:rPr>
          <w:rFonts w:ascii="Times New Roman" w:hAnsi="Times New Roman" w:eastAsia="Times New Roman" w:cs="Times New Roman"/>
          <w:noProof w:val="0"/>
          <w:sz w:val="24"/>
          <w:szCs w:val="24"/>
          <w:lang w:val="en-GB"/>
        </w:rPr>
        <w:t xml:space="preserve"> (Accessed: 4</w:t>
      </w:r>
      <w:r w:rsidRPr="5BB0D8E1" w:rsidR="4E96DEF9">
        <w:rPr>
          <w:rFonts w:ascii="Times New Roman" w:hAnsi="Times New Roman" w:eastAsia="Times New Roman" w:cs="Times New Roman"/>
          <w:noProof w:val="0"/>
          <w:sz w:val="24"/>
          <w:szCs w:val="24"/>
          <w:vertAlign w:val="superscript"/>
          <w:lang w:val="en-GB"/>
        </w:rPr>
        <w:t>th</w:t>
      </w:r>
      <w:r w:rsidRPr="5BB0D8E1" w:rsidR="4E96DEF9">
        <w:rPr>
          <w:rFonts w:ascii="Times New Roman" w:hAnsi="Times New Roman" w:eastAsia="Times New Roman" w:cs="Times New Roman"/>
          <w:noProof w:val="0"/>
          <w:sz w:val="24"/>
          <w:szCs w:val="24"/>
          <w:lang w:val="en-GB"/>
        </w:rPr>
        <w:t xml:space="preserve"> December 2025)</w:t>
      </w:r>
    </w:p>
    <w:p w:rsidR="4E96DEF9" w:rsidP="5BB0D8E1" w:rsidRDefault="4E96DEF9" w14:paraId="17BF3576" w14:textId="50A8AC0A">
      <w:pPr>
        <w:spacing w:before="0" w:beforeAutospacing="off" w:after="160" w:afterAutospacing="off" w:line="360" w:lineRule="auto"/>
        <w:jc w:val="left"/>
      </w:pPr>
      <w:r w:rsidRPr="5BB0D8E1" w:rsidR="4E96DEF9">
        <w:rPr>
          <w:rFonts w:ascii="Times New Roman" w:hAnsi="Times New Roman" w:eastAsia="Times New Roman" w:cs="Times New Roman"/>
          <w:noProof w:val="0"/>
          <w:sz w:val="24"/>
          <w:szCs w:val="24"/>
          <w:lang w:val="en-GB"/>
        </w:rPr>
        <w:t xml:space="preserve">Giorbelidze, M. and Odisharia, S. (2025) ‘Driving Organizational Transformation: Leadership's  Role in Public Administration Reform and Change Management’, </w:t>
      </w:r>
      <w:r w:rsidRPr="5BB0D8E1" w:rsidR="4E96DEF9">
        <w:rPr>
          <w:rFonts w:ascii="Times New Roman" w:hAnsi="Times New Roman" w:eastAsia="Times New Roman" w:cs="Times New Roman"/>
          <w:i w:val="1"/>
          <w:iCs w:val="1"/>
          <w:noProof w:val="0"/>
          <w:sz w:val="24"/>
          <w:szCs w:val="24"/>
          <w:lang w:val="en-GB"/>
        </w:rPr>
        <w:t>Journal of Information Systems Engineering and Management</w:t>
      </w:r>
      <w:r w:rsidRPr="5BB0D8E1" w:rsidR="4E96DEF9">
        <w:rPr>
          <w:rFonts w:ascii="Times New Roman" w:hAnsi="Times New Roman" w:eastAsia="Times New Roman" w:cs="Times New Roman"/>
          <w:noProof w:val="0"/>
          <w:sz w:val="24"/>
          <w:szCs w:val="24"/>
          <w:lang w:val="en-GB"/>
        </w:rPr>
        <w:t xml:space="preserve">, 10(17) Available at: </w:t>
      </w:r>
      <w:hyperlink r:id="R1fde22bc56da496d">
        <w:r w:rsidRPr="5BB0D8E1" w:rsidR="4E96DEF9">
          <w:rPr>
            <w:rStyle w:val="Hyperlink"/>
            <w:rFonts w:ascii="Times New Roman" w:hAnsi="Times New Roman" w:eastAsia="Times New Roman" w:cs="Times New Roman"/>
            <w:strike w:val="0"/>
            <w:dstrike w:val="0"/>
            <w:noProof w:val="0"/>
            <w:color w:val="0563C1"/>
            <w:sz w:val="24"/>
            <w:szCs w:val="24"/>
            <w:u w:val="single"/>
            <w:lang w:val="en-US"/>
          </w:rPr>
          <w:t>https://doi.org/10.52783/jisem.v10i17s.2722</w:t>
        </w:r>
      </w:hyperlink>
      <w:r w:rsidRPr="5BB0D8E1" w:rsidR="4E96DEF9">
        <w:rPr>
          <w:rFonts w:ascii="Times New Roman" w:hAnsi="Times New Roman" w:eastAsia="Times New Roman" w:cs="Times New Roman"/>
          <w:noProof w:val="0"/>
          <w:sz w:val="24"/>
          <w:szCs w:val="24"/>
          <w:lang w:val="en-GB"/>
        </w:rPr>
        <w:t xml:space="preserve"> </w:t>
      </w:r>
    </w:p>
    <w:p w:rsidR="4E96DEF9" w:rsidP="5BB0D8E1" w:rsidRDefault="4E96DEF9" w14:paraId="235D930A" w14:textId="521254C2">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Haruna, J.B. (2022) ‘The Role Of Leadership On Organizational Change’, </w:t>
      </w:r>
      <w:r w:rsidRPr="5BB0D8E1" w:rsidR="4E96DEF9">
        <w:rPr>
          <w:rFonts w:ascii="Times New Roman" w:hAnsi="Times New Roman" w:eastAsia="Times New Roman" w:cs="Times New Roman"/>
          <w:i w:val="1"/>
          <w:iCs w:val="1"/>
          <w:noProof w:val="0"/>
          <w:sz w:val="24"/>
          <w:szCs w:val="24"/>
          <w:lang w:val="en-GB"/>
        </w:rPr>
        <w:t>International Journal for Research in Applied Science and Engineering Technology</w:t>
      </w:r>
      <w:r w:rsidRPr="5BB0D8E1" w:rsidR="4E96DEF9">
        <w:rPr>
          <w:rFonts w:ascii="Times New Roman" w:hAnsi="Times New Roman" w:eastAsia="Times New Roman" w:cs="Times New Roman"/>
          <w:noProof w:val="0"/>
          <w:sz w:val="24"/>
          <w:szCs w:val="24"/>
          <w:lang w:val="en-GB"/>
        </w:rPr>
        <w:t xml:space="preserve">, 10(10), pp.249-254. Available at: </w:t>
      </w:r>
      <w:hyperlink r:id="R9623c2329a884be8">
        <w:r w:rsidRPr="5BB0D8E1" w:rsidR="4E96DEF9">
          <w:rPr>
            <w:rStyle w:val="Hyperlink"/>
            <w:rFonts w:ascii="Times New Roman" w:hAnsi="Times New Roman" w:eastAsia="Times New Roman" w:cs="Times New Roman"/>
            <w:strike w:val="0"/>
            <w:dstrike w:val="0"/>
            <w:noProof w:val="0"/>
            <w:color w:val="0563C1"/>
            <w:sz w:val="24"/>
            <w:szCs w:val="24"/>
            <w:u w:val="single"/>
            <w:lang w:val="en-GB"/>
          </w:rPr>
          <w:t>https://doi.org/10.22214/IJRASET.2022.46978</w:t>
        </w:r>
      </w:hyperlink>
    </w:p>
    <w:p w:rsidR="4E96DEF9" w:rsidP="5BB0D8E1" w:rsidRDefault="4E96DEF9" w14:paraId="3E9FC999" w14:textId="290B6A13">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Istiqomah, I., and Burhanuddin, B., (2022) ‘The Role Of Transformational Leadership In Organizational Change’, </w:t>
      </w:r>
      <w:r w:rsidRPr="5BB0D8E1" w:rsidR="4E96DEF9">
        <w:rPr>
          <w:rFonts w:ascii="Times New Roman" w:hAnsi="Times New Roman" w:eastAsia="Times New Roman" w:cs="Times New Roman"/>
          <w:i w:val="1"/>
          <w:iCs w:val="1"/>
          <w:noProof w:val="0"/>
          <w:sz w:val="24"/>
          <w:szCs w:val="24"/>
          <w:lang w:val="en-GB"/>
        </w:rPr>
        <w:t xml:space="preserve">International Research-Based Education Journal, </w:t>
      </w:r>
      <w:r w:rsidRPr="5BB0D8E1" w:rsidR="4E96DEF9">
        <w:rPr>
          <w:rFonts w:ascii="Times New Roman" w:hAnsi="Times New Roman" w:eastAsia="Times New Roman" w:cs="Times New Roman"/>
          <w:noProof w:val="0"/>
          <w:sz w:val="24"/>
          <w:szCs w:val="24"/>
          <w:lang w:val="en-GB"/>
        </w:rPr>
        <w:t xml:space="preserve">4(2). Available at: </w:t>
      </w:r>
      <w:hyperlink r:id="R1434ae92e4274b16">
        <w:r w:rsidRPr="5BB0D8E1" w:rsidR="4E96DEF9">
          <w:rPr>
            <w:rStyle w:val="Hyperlink"/>
            <w:rFonts w:ascii="Times New Roman" w:hAnsi="Times New Roman" w:eastAsia="Times New Roman" w:cs="Times New Roman"/>
            <w:noProof w:val="0"/>
            <w:sz w:val="24"/>
            <w:szCs w:val="24"/>
            <w:lang w:val="en-GB"/>
          </w:rPr>
          <w:t>https://journal2.um.ac.id/index.php/irbej/article/view/29224</w:t>
        </w:r>
      </w:hyperlink>
    </w:p>
    <w:p w:rsidR="4E96DEF9" w:rsidP="5BB0D8E1" w:rsidRDefault="4E96DEF9" w14:paraId="48B563A6" w14:textId="440B9313">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Kibe, N. and Kihara, A. (2022) ‘Change Management Practices and Performance of Health Sector in Kenya: A Review of the Literature. Journal of Business and Strategic Management’,  </w:t>
      </w:r>
      <w:r w:rsidRPr="5BB0D8E1" w:rsidR="4E96DEF9">
        <w:rPr>
          <w:rFonts w:ascii="Times New Roman" w:hAnsi="Times New Roman" w:eastAsia="Times New Roman" w:cs="Times New Roman"/>
          <w:i w:val="1"/>
          <w:iCs w:val="1"/>
          <w:noProof w:val="0"/>
          <w:sz w:val="24"/>
          <w:szCs w:val="24"/>
          <w:lang w:val="en-GB"/>
        </w:rPr>
        <w:t xml:space="preserve">Journal of Business and Strategic Management, </w:t>
      </w:r>
      <w:r w:rsidRPr="5BB0D8E1" w:rsidR="4E96DEF9">
        <w:rPr>
          <w:rFonts w:ascii="Times New Roman" w:hAnsi="Times New Roman" w:eastAsia="Times New Roman" w:cs="Times New Roman"/>
          <w:noProof w:val="0"/>
          <w:sz w:val="24"/>
          <w:szCs w:val="24"/>
          <w:lang w:val="en-GB"/>
        </w:rPr>
        <w:t xml:space="preserve">7(2), pp.65-84. Available at: </w:t>
      </w:r>
      <w:r w:rsidRPr="5BB0D8E1" w:rsidR="4E96DEF9">
        <w:rPr>
          <w:rFonts w:ascii="Times New Roman" w:hAnsi="Times New Roman" w:eastAsia="Times New Roman" w:cs="Times New Roman"/>
          <w:noProof w:val="0"/>
          <w:sz w:val="24"/>
          <w:szCs w:val="24"/>
          <w:lang w:val="en-US"/>
        </w:rPr>
        <w:t>DOI:</w:t>
      </w:r>
      <w:hyperlink r:id="Rad71a8734f9747ba">
        <w:r w:rsidRPr="5BB0D8E1" w:rsidR="4E96DEF9">
          <w:rPr>
            <w:rStyle w:val="Hyperlink"/>
            <w:rFonts w:ascii="Times New Roman" w:hAnsi="Times New Roman" w:eastAsia="Times New Roman" w:cs="Times New Roman"/>
            <w:strike w:val="0"/>
            <w:dstrike w:val="0"/>
            <w:noProof w:val="0"/>
            <w:color w:val="0563C1"/>
            <w:sz w:val="24"/>
            <w:szCs w:val="24"/>
            <w:u w:val="single"/>
            <w:lang w:val="en-US"/>
          </w:rPr>
          <w:t>10.47941/jbsm.942</w:t>
        </w:r>
      </w:hyperlink>
    </w:p>
    <w:p w:rsidR="4E96DEF9" w:rsidP="5BB0D8E1" w:rsidRDefault="4E96DEF9" w14:paraId="61E0FB43" w14:textId="1CC79242">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Koske, T.C. (2021) </w:t>
      </w:r>
      <w:r w:rsidRPr="5BB0D8E1" w:rsidR="4E96DEF9">
        <w:rPr>
          <w:rFonts w:ascii="Times New Roman" w:hAnsi="Times New Roman" w:eastAsia="Times New Roman" w:cs="Times New Roman"/>
          <w:i w:val="1"/>
          <w:iCs w:val="1"/>
          <w:noProof w:val="0"/>
          <w:sz w:val="24"/>
          <w:szCs w:val="24"/>
          <w:lang w:val="en-GB"/>
        </w:rPr>
        <w:t xml:space="preserve">Influence of Transformational Leadership on Change Management in the County Governments in Kenya  </w:t>
      </w:r>
      <w:r w:rsidRPr="5BB0D8E1" w:rsidR="4E96DEF9">
        <w:rPr>
          <w:rFonts w:ascii="Times New Roman" w:hAnsi="Times New Roman" w:eastAsia="Times New Roman" w:cs="Times New Roman"/>
          <w:noProof w:val="0"/>
          <w:sz w:val="24"/>
          <w:szCs w:val="24"/>
          <w:lang w:val="en-GB"/>
        </w:rPr>
        <w:t>Doctoral dissertation. University of Nairobi. Available at</w:t>
      </w:r>
      <w:r w:rsidRPr="5BB0D8E1" w:rsidR="4E96DEF9">
        <w:rPr>
          <w:rFonts w:ascii="Times New Roman" w:hAnsi="Times New Roman" w:eastAsia="Times New Roman" w:cs="Times New Roman"/>
          <w:noProof w:val="0"/>
          <w:sz w:val="24"/>
          <w:szCs w:val="24"/>
          <w:lang w:val="en-US"/>
        </w:rPr>
        <w:t xml:space="preserve">: </w:t>
      </w:r>
      <w:hyperlink r:id="Re0b2a494ce3948b2">
        <w:r w:rsidRPr="5BB0D8E1" w:rsidR="4E96DEF9">
          <w:rPr>
            <w:rStyle w:val="Hyperlink"/>
            <w:rFonts w:ascii="Times New Roman" w:hAnsi="Times New Roman" w:eastAsia="Times New Roman" w:cs="Times New Roman"/>
            <w:strike w:val="0"/>
            <w:dstrike w:val="0"/>
            <w:noProof w:val="0"/>
            <w:color w:val="0563C1"/>
            <w:sz w:val="24"/>
            <w:szCs w:val="24"/>
            <w:u w:val="single"/>
            <w:lang w:val="en-GB"/>
          </w:rPr>
          <w:t>https://erepository.uonbi.ac.ke/bitstream/handle/11295/160309/Koske_Influence%20of%20Transformational%20Leadership%20on%20Change%20Management%20in%20the%20County%20Governments%20in%20Kenya.pdf?sequence=1</w:t>
        </w:r>
      </w:hyperlink>
    </w:p>
    <w:p w:rsidR="4E96DEF9" w:rsidP="5BB0D8E1" w:rsidRDefault="4E96DEF9" w14:paraId="73359911" w14:textId="23C5768D">
      <w:pPr>
        <w:spacing w:before="0" w:beforeAutospacing="off" w:after="160" w:afterAutospacing="off" w:line="360" w:lineRule="auto"/>
        <w:jc w:val="left"/>
      </w:pPr>
      <w:r w:rsidRPr="5BB0D8E1" w:rsidR="4E96DEF9">
        <w:rPr>
          <w:rFonts w:ascii="Times New Roman" w:hAnsi="Times New Roman" w:eastAsia="Times New Roman" w:cs="Times New Roman"/>
          <w:noProof w:val="0"/>
          <w:sz w:val="24"/>
          <w:szCs w:val="24"/>
          <w:lang w:val="en-GB"/>
        </w:rPr>
        <w:t xml:space="preserve"> </w:t>
      </w:r>
    </w:p>
    <w:p w:rsidR="4E96DEF9" w:rsidP="5BB0D8E1" w:rsidRDefault="4E96DEF9" w14:paraId="0641647F" w14:textId="4F5461CC">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Laig, R. and Abocejo, F. (2021) ‘Change Management Process in a Mining Company: Kotter’s 8-Step Change Model’, </w:t>
      </w:r>
      <w:r w:rsidRPr="5BB0D8E1" w:rsidR="4E96DEF9">
        <w:rPr>
          <w:rFonts w:ascii="Times New Roman" w:hAnsi="Times New Roman" w:eastAsia="Times New Roman" w:cs="Times New Roman"/>
          <w:i w:val="1"/>
          <w:iCs w:val="1"/>
          <w:noProof w:val="0"/>
          <w:sz w:val="24"/>
          <w:szCs w:val="24"/>
          <w:lang w:val="en-GB"/>
        </w:rPr>
        <w:t>Journal of Management, Economics, and Industrial Organization</w:t>
      </w:r>
      <w:r w:rsidRPr="5BB0D8E1" w:rsidR="4E96DEF9">
        <w:rPr>
          <w:rFonts w:ascii="Times New Roman" w:hAnsi="Times New Roman" w:eastAsia="Times New Roman" w:cs="Times New Roman"/>
          <w:noProof w:val="0"/>
          <w:sz w:val="24"/>
          <w:szCs w:val="24"/>
          <w:lang w:val="en-GB"/>
        </w:rPr>
        <w:t xml:space="preserve">, 5(3), pp.31-50. Available at: </w:t>
      </w:r>
      <w:r w:rsidRPr="5BB0D8E1" w:rsidR="4E96DEF9">
        <w:rPr>
          <w:rFonts w:ascii="Times New Roman" w:hAnsi="Times New Roman" w:eastAsia="Times New Roman" w:cs="Times New Roman"/>
          <w:noProof w:val="0"/>
          <w:sz w:val="24"/>
          <w:szCs w:val="24"/>
          <w:lang w:val="en-US"/>
        </w:rPr>
        <w:t>DOI:</w:t>
      </w:r>
      <w:hyperlink r:id="R252a4054108d476e">
        <w:r w:rsidRPr="5BB0D8E1" w:rsidR="4E96DEF9">
          <w:rPr>
            <w:rStyle w:val="Hyperlink"/>
            <w:rFonts w:ascii="Times New Roman" w:hAnsi="Times New Roman" w:eastAsia="Times New Roman" w:cs="Times New Roman"/>
            <w:strike w:val="0"/>
            <w:dstrike w:val="0"/>
            <w:noProof w:val="0"/>
            <w:color w:val="0563C1"/>
            <w:sz w:val="24"/>
            <w:szCs w:val="24"/>
            <w:u w:val="single"/>
            <w:lang w:val="en-US"/>
          </w:rPr>
          <w:t>10.31039/jomeino.2021.5.3.3</w:t>
        </w:r>
      </w:hyperlink>
    </w:p>
    <w:p w:rsidR="4E96DEF9" w:rsidP="5BB0D8E1" w:rsidRDefault="4E96DEF9" w14:paraId="1FBAD9C0" w14:textId="797B48D8">
      <w:pPr>
        <w:spacing w:before="0" w:beforeAutospacing="off" w:after="160" w:afterAutospacing="off" w:line="360" w:lineRule="auto"/>
        <w:jc w:val="left"/>
      </w:pPr>
      <w:r w:rsidRPr="5BB0D8E1" w:rsidR="4E96DEF9">
        <w:rPr>
          <w:rFonts w:ascii="Times New Roman" w:hAnsi="Times New Roman" w:eastAsia="Times New Roman" w:cs="Times New Roman"/>
          <w:noProof w:val="0"/>
          <w:sz w:val="24"/>
          <w:szCs w:val="24"/>
          <w:lang w:val="en-GB"/>
        </w:rPr>
        <w:t xml:space="preserve">Markopoulos, E., Jordanou, A., Vanharanta, H. and Kantola, J. (2023) ‘Co-opetitive management and leadership methodology for democratic organizational change’, </w:t>
      </w:r>
      <w:r w:rsidRPr="5BB0D8E1" w:rsidR="4E96DEF9">
        <w:rPr>
          <w:rFonts w:ascii="Times New Roman" w:hAnsi="Times New Roman" w:eastAsia="Times New Roman" w:cs="Times New Roman"/>
          <w:i w:val="1"/>
          <w:iCs w:val="1"/>
          <w:noProof w:val="0"/>
          <w:sz w:val="24"/>
          <w:szCs w:val="24"/>
          <w:lang w:val="en-GB"/>
        </w:rPr>
        <w:t xml:space="preserve">Human factors in management and leadership, </w:t>
      </w:r>
      <w:r w:rsidRPr="5BB0D8E1" w:rsidR="4E96DEF9">
        <w:rPr>
          <w:rFonts w:ascii="Times New Roman" w:hAnsi="Times New Roman" w:eastAsia="Times New Roman" w:cs="Times New Roman"/>
          <w:noProof w:val="0"/>
          <w:sz w:val="24"/>
          <w:szCs w:val="24"/>
          <w:lang w:val="en-GB"/>
        </w:rPr>
        <w:t xml:space="preserve">pp.29-38. Available at: </w:t>
      </w:r>
      <w:hyperlink r:id="R9b547bfadaa440f3">
        <w:r w:rsidRPr="5BB0D8E1" w:rsidR="4E96DEF9">
          <w:rPr>
            <w:rStyle w:val="Hyperlink"/>
            <w:rFonts w:ascii="Times New Roman" w:hAnsi="Times New Roman" w:eastAsia="Times New Roman" w:cs="Times New Roman"/>
            <w:strike w:val="0"/>
            <w:dstrike w:val="0"/>
            <w:noProof w:val="0"/>
            <w:color w:val="0563C1"/>
            <w:sz w:val="24"/>
            <w:szCs w:val="24"/>
            <w:u w:val="single"/>
            <w:lang w:val="en-US"/>
          </w:rPr>
          <w:t>Co-opetitive Management and Leadership Methodology for Democratic Organizational Change - UCL Discovery</w:t>
        </w:r>
      </w:hyperlink>
    </w:p>
    <w:p w:rsidR="4E96DEF9" w:rsidP="5BB0D8E1" w:rsidRDefault="4E96DEF9" w14:paraId="6049C339" w14:textId="119D21F1">
      <w:pPr>
        <w:spacing w:before="0" w:beforeAutospacing="off" w:after="160" w:afterAutospacing="off" w:line="360" w:lineRule="auto"/>
        <w:jc w:val="left"/>
      </w:pPr>
      <w:r w:rsidRPr="5BB0D8E1" w:rsidR="4E96DEF9">
        <w:rPr>
          <w:rFonts w:ascii="Times New Roman" w:hAnsi="Times New Roman" w:eastAsia="Times New Roman" w:cs="Times New Roman"/>
          <w:noProof w:val="0"/>
          <w:sz w:val="24"/>
          <w:szCs w:val="24"/>
          <w:lang w:val="en-GB"/>
        </w:rPr>
        <w:t xml:space="preserve">McCreedy, R. (2024) ‘Change on the Brain? The Neuroscience of Organizational Transformation’, </w:t>
      </w:r>
      <w:r w:rsidRPr="5BB0D8E1" w:rsidR="4E96DEF9">
        <w:rPr>
          <w:rFonts w:ascii="Times New Roman" w:hAnsi="Times New Roman" w:eastAsia="Times New Roman" w:cs="Times New Roman"/>
          <w:i w:val="1"/>
          <w:iCs w:val="1"/>
          <w:noProof w:val="0"/>
          <w:sz w:val="24"/>
          <w:szCs w:val="24"/>
          <w:lang w:val="en-GB"/>
        </w:rPr>
        <w:t xml:space="preserve">International Journal of Applied Research In Management and Economics, </w:t>
      </w:r>
      <w:r w:rsidRPr="5BB0D8E1" w:rsidR="4E96DEF9">
        <w:rPr>
          <w:rFonts w:ascii="Times New Roman" w:hAnsi="Times New Roman" w:eastAsia="Times New Roman" w:cs="Times New Roman"/>
          <w:noProof w:val="0"/>
          <w:sz w:val="24"/>
          <w:szCs w:val="24"/>
          <w:lang w:val="en-GB"/>
        </w:rPr>
        <w:t xml:space="preserve">7(3), pp.30-44. Available at: </w:t>
      </w:r>
      <w:r w:rsidRPr="5BB0D8E1" w:rsidR="4E96DEF9">
        <w:rPr>
          <w:rFonts w:ascii="Times New Roman" w:hAnsi="Times New Roman" w:eastAsia="Times New Roman" w:cs="Times New Roman"/>
          <w:noProof w:val="0"/>
          <w:sz w:val="24"/>
          <w:szCs w:val="24"/>
          <w:lang w:val="en-US"/>
        </w:rPr>
        <w:t>DOI:</w:t>
      </w:r>
      <w:hyperlink r:id="R2a2eed7566934bcd">
        <w:r w:rsidRPr="5BB0D8E1" w:rsidR="4E96DEF9">
          <w:rPr>
            <w:rStyle w:val="Hyperlink"/>
            <w:rFonts w:ascii="Times New Roman" w:hAnsi="Times New Roman" w:eastAsia="Times New Roman" w:cs="Times New Roman"/>
            <w:strike w:val="0"/>
            <w:dstrike w:val="0"/>
            <w:noProof w:val="0"/>
            <w:color w:val="0563C1"/>
            <w:sz w:val="24"/>
            <w:szCs w:val="24"/>
            <w:u w:val="single"/>
            <w:lang w:val="en-US"/>
          </w:rPr>
          <w:t>10.33422/ijarme.v7i3.1402</w:t>
        </w:r>
      </w:hyperlink>
    </w:p>
    <w:p w:rsidR="4E96DEF9" w:rsidP="5BB0D8E1" w:rsidRDefault="4E96DEF9" w14:paraId="6913E64F" w14:textId="33B2F375">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  McKinsey and Company (2021) </w:t>
      </w:r>
      <w:r w:rsidRPr="5BB0D8E1" w:rsidR="4E96DEF9">
        <w:rPr>
          <w:rFonts w:ascii="Times New Roman" w:hAnsi="Times New Roman" w:eastAsia="Times New Roman" w:cs="Times New Roman"/>
          <w:i w:val="1"/>
          <w:iCs w:val="1"/>
          <w:noProof w:val="0"/>
          <w:sz w:val="24"/>
          <w:szCs w:val="24"/>
          <w:lang w:val="en-US"/>
        </w:rPr>
        <w:t xml:space="preserve">Losing from day one: Why even successful transformations fall short. </w:t>
      </w:r>
      <w:r w:rsidRPr="5BB0D8E1" w:rsidR="4E96DEF9">
        <w:rPr>
          <w:rFonts w:ascii="Times New Roman" w:hAnsi="Times New Roman" w:eastAsia="Times New Roman" w:cs="Times New Roman"/>
          <w:noProof w:val="0"/>
          <w:sz w:val="24"/>
          <w:szCs w:val="24"/>
          <w:lang w:val="en-US"/>
        </w:rPr>
        <w:t xml:space="preserve">Available at: </w:t>
      </w:r>
      <w:hyperlink r:id="Rc3dc5ed92aa0429b">
        <w:r w:rsidRPr="5BB0D8E1" w:rsidR="4E96DEF9">
          <w:rPr>
            <w:rStyle w:val="Hyperlink"/>
            <w:rFonts w:ascii="Times New Roman" w:hAnsi="Times New Roman" w:eastAsia="Times New Roman" w:cs="Times New Roman"/>
            <w:strike w:val="0"/>
            <w:dstrike w:val="0"/>
            <w:noProof w:val="0"/>
            <w:color w:val="0563C1"/>
            <w:sz w:val="24"/>
            <w:szCs w:val="24"/>
            <w:u w:val="single"/>
            <w:lang w:val="en-US"/>
          </w:rPr>
          <w:t>The science behind successful organizational transformations | McKinsey</w:t>
        </w:r>
      </w:hyperlink>
      <w:r w:rsidRPr="5BB0D8E1" w:rsidR="4E96DEF9">
        <w:rPr>
          <w:rFonts w:ascii="Times New Roman" w:hAnsi="Times New Roman" w:eastAsia="Times New Roman" w:cs="Times New Roman"/>
          <w:noProof w:val="0"/>
          <w:sz w:val="24"/>
          <w:szCs w:val="24"/>
          <w:lang w:val="en-US"/>
        </w:rPr>
        <w:t xml:space="preserve"> (Accessed: 4</w:t>
      </w:r>
      <w:r w:rsidRPr="5BB0D8E1" w:rsidR="4E96DEF9">
        <w:rPr>
          <w:rFonts w:ascii="Times New Roman" w:hAnsi="Times New Roman" w:eastAsia="Times New Roman" w:cs="Times New Roman"/>
          <w:noProof w:val="0"/>
          <w:sz w:val="24"/>
          <w:szCs w:val="24"/>
          <w:vertAlign w:val="superscript"/>
          <w:lang w:val="en-US"/>
        </w:rPr>
        <w:t>th</w:t>
      </w:r>
      <w:r w:rsidRPr="5BB0D8E1" w:rsidR="4E96DEF9">
        <w:rPr>
          <w:rFonts w:ascii="Times New Roman" w:hAnsi="Times New Roman" w:eastAsia="Times New Roman" w:cs="Times New Roman"/>
          <w:noProof w:val="0"/>
          <w:sz w:val="24"/>
          <w:szCs w:val="24"/>
          <w:lang w:val="en-US"/>
        </w:rPr>
        <w:t xml:space="preserve"> Decemeber 2025)</w:t>
      </w:r>
    </w:p>
    <w:p w:rsidR="4E96DEF9" w:rsidP="5BB0D8E1" w:rsidRDefault="4E96DEF9" w14:paraId="797C5A18" w14:textId="2957D5AD">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US"/>
        </w:rPr>
        <w:t xml:space="preserve">Mouazen, A.M., Hernández-Lara, A.B., Abdallah, F., Ramadan, M., Chahine, J., Baydoun, H. and Najib, B, Z. (2024). ‘Transformational and Transactional Leaders and Their Role in Implementing the Kotter Change Management Model Ensuring Sustainable change: An Empirical Study’, </w:t>
      </w:r>
      <w:r w:rsidRPr="5BB0D8E1" w:rsidR="4E96DEF9">
        <w:rPr>
          <w:rFonts w:ascii="Times New Roman" w:hAnsi="Times New Roman" w:eastAsia="Times New Roman" w:cs="Times New Roman"/>
          <w:i w:val="1"/>
          <w:iCs w:val="1"/>
          <w:noProof w:val="0"/>
          <w:sz w:val="24"/>
          <w:szCs w:val="24"/>
          <w:lang w:val="en-US"/>
        </w:rPr>
        <w:t>Sustainability</w:t>
      </w:r>
      <w:r w:rsidRPr="5BB0D8E1" w:rsidR="4E96DEF9">
        <w:rPr>
          <w:rFonts w:ascii="Times New Roman" w:hAnsi="Times New Roman" w:eastAsia="Times New Roman" w:cs="Times New Roman"/>
          <w:noProof w:val="0"/>
          <w:sz w:val="24"/>
          <w:szCs w:val="24"/>
          <w:lang w:val="en-US"/>
        </w:rPr>
        <w:t>. 16(1), p.16. [Online]. Available at: 10.3390/su16010016 [Accessed 4 December 2025].</w:t>
      </w:r>
    </w:p>
    <w:p w:rsidR="4E96DEF9" w:rsidP="5BB0D8E1" w:rsidRDefault="4E96DEF9" w14:paraId="31AAF2FA" w14:textId="082CB6F8">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US"/>
        </w:rPr>
        <w:t>Norman, S. (2016</w:t>
      </w:r>
      <w:r w:rsidRPr="5BB0D8E1" w:rsidR="4E96DEF9">
        <w:rPr>
          <w:rFonts w:ascii="Times New Roman" w:hAnsi="Times New Roman" w:eastAsia="Times New Roman" w:cs="Times New Roman"/>
          <w:i w:val="1"/>
          <w:iCs w:val="1"/>
          <w:noProof w:val="0"/>
          <w:sz w:val="24"/>
          <w:szCs w:val="24"/>
          <w:lang w:val="en-US"/>
        </w:rPr>
        <w:t xml:space="preserve">) John Adair: Action-Centred Leadership </w:t>
      </w:r>
      <w:r w:rsidRPr="5BB0D8E1" w:rsidR="4E96DEF9">
        <w:rPr>
          <w:rFonts w:ascii="Times New Roman" w:hAnsi="Times New Roman" w:eastAsia="Times New Roman" w:cs="Times New Roman"/>
          <w:noProof w:val="0"/>
          <w:sz w:val="24"/>
          <w:szCs w:val="24"/>
          <w:lang w:val="en-US"/>
        </w:rPr>
        <w:t xml:space="preserve">University of Cambridge. Available at: </w:t>
      </w:r>
      <w:hyperlink r:id="R135b4c68cc4b42d9">
        <w:r w:rsidRPr="5BB0D8E1" w:rsidR="4E96DEF9">
          <w:rPr>
            <w:rStyle w:val="Hyperlink"/>
            <w:rFonts w:ascii="Times New Roman" w:hAnsi="Times New Roman" w:eastAsia="Times New Roman" w:cs="Times New Roman"/>
            <w:noProof w:val="0"/>
            <w:sz w:val="24"/>
            <w:szCs w:val="24"/>
            <w:lang w:val="en-US"/>
          </w:rPr>
          <w:t>https://www.hr.eng.cam.ac.uk/system/files/documents/LunchLearnNov16_0.pdf</w:t>
        </w:r>
      </w:hyperlink>
    </w:p>
    <w:p w:rsidR="4E96DEF9" w:rsidP="5BB0D8E1" w:rsidRDefault="4E96DEF9" w14:paraId="2D37432D" w14:textId="2A82EFA4">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Sahid, A., Amirullah, I., Khaeriyah, K., Natsir, N. and Syafaruddin, S., Tinggi, S., Administrasi, I., Makassar, Y. (2023) ‘Transformational leadership in organizational change’, </w:t>
      </w:r>
      <w:r w:rsidRPr="5BB0D8E1" w:rsidR="4E96DEF9">
        <w:rPr>
          <w:rFonts w:ascii="Times New Roman" w:hAnsi="Times New Roman" w:eastAsia="Times New Roman" w:cs="Times New Roman"/>
          <w:i w:val="1"/>
          <w:iCs w:val="1"/>
          <w:noProof w:val="0"/>
          <w:sz w:val="24"/>
          <w:szCs w:val="24"/>
          <w:lang w:val="en-GB"/>
        </w:rPr>
        <w:t>International Journal of Economics and Management Research</w:t>
      </w:r>
      <w:r w:rsidRPr="5BB0D8E1" w:rsidR="4E96DEF9">
        <w:rPr>
          <w:rFonts w:ascii="Times New Roman" w:hAnsi="Times New Roman" w:eastAsia="Times New Roman" w:cs="Times New Roman"/>
          <w:noProof w:val="0"/>
          <w:sz w:val="24"/>
          <w:szCs w:val="24"/>
          <w:lang w:val="en-GB"/>
        </w:rPr>
        <w:t xml:space="preserve">, 2(2), pp.172-177. Available at: </w:t>
      </w:r>
      <w:hyperlink r:id="R912998f1df764db2">
        <w:r w:rsidRPr="5BB0D8E1" w:rsidR="4E96DEF9">
          <w:rPr>
            <w:rStyle w:val="Hyperlink"/>
            <w:rFonts w:ascii="Times New Roman" w:hAnsi="Times New Roman" w:eastAsia="Times New Roman" w:cs="Times New Roman"/>
            <w:noProof w:val="0"/>
            <w:sz w:val="24"/>
            <w:szCs w:val="24"/>
            <w:lang w:val="en-GB"/>
          </w:rPr>
          <w:t>https://www.semanticscholar.org/paper/Transformational-Leadership-In-Organizational-Sahid-Amirullah/07286d38420db3db499bb112b9ed67232265fa21</w:t>
        </w:r>
      </w:hyperlink>
    </w:p>
    <w:p w:rsidR="4E96DEF9" w:rsidP="5BB0D8E1" w:rsidRDefault="4E96DEF9" w14:paraId="2BCF31BB" w14:textId="3045FAE8">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Thompson, J. (2012) ‘Transformational leadership can improve workforce competencies’, </w:t>
      </w:r>
      <w:r w:rsidRPr="5BB0D8E1" w:rsidR="4E96DEF9">
        <w:rPr>
          <w:rFonts w:ascii="Times New Roman" w:hAnsi="Times New Roman" w:eastAsia="Times New Roman" w:cs="Times New Roman"/>
          <w:i w:val="1"/>
          <w:iCs w:val="1"/>
          <w:noProof w:val="0"/>
          <w:sz w:val="24"/>
          <w:szCs w:val="24"/>
          <w:lang w:val="en-GB"/>
        </w:rPr>
        <w:t xml:space="preserve">Nurs Manag (Harrow), </w:t>
      </w:r>
      <w:r w:rsidRPr="5BB0D8E1" w:rsidR="4E96DEF9">
        <w:rPr>
          <w:rFonts w:ascii="Times New Roman" w:hAnsi="Times New Roman" w:eastAsia="Times New Roman" w:cs="Times New Roman"/>
          <w:noProof w:val="0"/>
          <w:sz w:val="24"/>
          <w:szCs w:val="24"/>
          <w:lang w:val="en-GB"/>
        </w:rPr>
        <w:t xml:space="preserve">18(10), pp.21-4. Available at: </w:t>
      </w:r>
      <w:hyperlink r:id="R0878933ae85043b1">
        <w:r w:rsidRPr="5BB0D8E1" w:rsidR="4E96DEF9">
          <w:rPr>
            <w:rStyle w:val="Hyperlink"/>
            <w:rFonts w:ascii="Times New Roman" w:hAnsi="Times New Roman" w:eastAsia="Times New Roman" w:cs="Times New Roman"/>
            <w:noProof w:val="0"/>
            <w:sz w:val="24"/>
            <w:szCs w:val="24"/>
            <w:lang w:val="en-GB"/>
          </w:rPr>
          <w:t>https://pubmed.ncbi.nlm.nih.gov/22479828/</w:t>
        </w:r>
      </w:hyperlink>
    </w:p>
    <w:p w:rsidR="4E96DEF9" w:rsidP="5BB0D8E1" w:rsidRDefault="4E96DEF9" w14:paraId="63887719" w14:textId="2E06083E">
      <w:pPr>
        <w:spacing w:before="0" w:beforeAutospacing="off" w:after="160" w:afterAutospacing="off" w:line="360" w:lineRule="auto"/>
        <w:ind w:left="720" w:right="0" w:hanging="720"/>
        <w:jc w:val="left"/>
      </w:pPr>
      <w:r w:rsidRPr="5BB0D8E1" w:rsidR="4E96DEF9">
        <w:rPr>
          <w:rFonts w:ascii="Times New Roman" w:hAnsi="Times New Roman" w:eastAsia="Times New Roman" w:cs="Times New Roman"/>
          <w:noProof w:val="0"/>
          <w:sz w:val="24"/>
          <w:szCs w:val="24"/>
          <w:lang w:val="en-GB"/>
        </w:rPr>
        <w:t xml:space="preserve">Zheng, D. (2024) ‘Key Factors in Organizational Change: Case Studies of Netflix and FinoTechno Using Change Management Models’, </w:t>
      </w:r>
      <w:r w:rsidRPr="5BB0D8E1" w:rsidR="4E96DEF9">
        <w:rPr>
          <w:rFonts w:ascii="Times New Roman" w:hAnsi="Times New Roman" w:eastAsia="Times New Roman" w:cs="Times New Roman"/>
          <w:i w:val="1"/>
          <w:iCs w:val="1"/>
          <w:noProof w:val="0"/>
          <w:sz w:val="24"/>
          <w:szCs w:val="24"/>
          <w:lang w:val="en-GB"/>
        </w:rPr>
        <w:t>Advances in Economics, Management and Political Sciences</w:t>
      </w:r>
      <w:r w:rsidRPr="5BB0D8E1" w:rsidR="4E96DEF9">
        <w:rPr>
          <w:rFonts w:ascii="Times New Roman" w:hAnsi="Times New Roman" w:eastAsia="Times New Roman" w:cs="Times New Roman"/>
          <w:noProof w:val="0"/>
          <w:sz w:val="24"/>
          <w:szCs w:val="24"/>
          <w:lang w:val="en-GB"/>
        </w:rPr>
        <w:t xml:space="preserve">, 113(1), pp.1-8. Available at: </w:t>
      </w:r>
      <w:hyperlink r:id="Ref3cdea80e1a4daa">
        <w:r w:rsidRPr="5BB0D8E1" w:rsidR="4E96DEF9">
          <w:rPr>
            <w:rStyle w:val="Hyperlink"/>
            <w:rFonts w:ascii="Times New Roman" w:hAnsi="Times New Roman" w:eastAsia="Times New Roman" w:cs="Times New Roman"/>
            <w:noProof w:val="0"/>
            <w:sz w:val="24"/>
            <w:szCs w:val="24"/>
            <w:lang w:val="en-GB"/>
          </w:rPr>
          <w:t>https://www.researchgate.net/publication/384702925_Key_Factors_in_Organizational_Change_Case_Studies_of_Netflix_and_FinoTechno_Using_Change_Management_Models</w:t>
        </w:r>
      </w:hyperlink>
    </w:p>
    <w:p w:rsidR="5BB0D8E1" w:rsidP="5BB0D8E1" w:rsidRDefault="5BB0D8E1" w14:paraId="175D64D1" w14:textId="16CC4360">
      <w:pPr>
        <w:pStyle w:val="Normal"/>
        <w:spacing w:before="0" w:beforeAutospacing="off" w:after="160" w:afterAutospacing="off" w:line="257" w:lineRule="auto"/>
        <w:jc w:val="left"/>
        <w:rPr>
          <w:rFonts w:ascii="Times New Roman" w:hAnsi="Times New Roman" w:eastAsia="Times New Roman" w:cs="Times New Roman"/>
          <w:b w:val="0"/>
          <w:bCs w:val="0"/>
          <w:noProof w:val="0"/>
          <w:color w:val="000000" w:themeColor="text1" w:themeTint="FF" w:themeShade="FF"/>
          <w:sz w:val="24"/>
          <w:szCs w:val="24"/>
          <w:lang w:val="en-GB"/>
        </w:rPr>
      </w:pPr>
    </w:p>
    <w:p w:rsidR="5BB0D8E1" w:rsidRDefault="5BB0D8E1" w14:paraId="2CBBB58A" w14:textId="14D3ED8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975CF0"/>
    <w:rsid w:val="064DAE4D"/>
    <w:rsid w:val="07ED0A8C"/>
    <w:rsid w:val="09AC9D35"/>
    <w:rsid w:val="09DF9192"/>
    <w:rsid w:val="09DF9192"/>
    <w:rsid w:val="0D4AACD6"/>
    <w:rsid w:val="10C82CE0"/>
    <w:rsid w:val="10C82CE0"/>
    <w:rsid w:val="125DB2DA"/>
    <w:rsid w:val="126166E5"/>
    <w:rsid w:val="13B4FA58"/>
    <w:rsid w:val="167E4F05"/>
    <w:rsid w:val="1CDECBCE"/>
    <w:rsid w:val="35B93F71"/>
    <w:rsid w:val="3AA25070"/>
    <w:rsid w:val="3B975CF0"/>
    <w:rsid w:val="3B9A8B97"/>
    <w:rsid w:val="43508E97"/>
    <w:rsid w:val="4526C113"/>
    <w:rsid w:val="47A19230"/>
    <w:rsid w:val="49722786"/>
    <w:rsid w:val="49722786"/>
    <w:rsid w:val="4B9DCDD3"/>
    <w:rsid w:val="4C9BD98E"/>
    <w:rsid w:val="4E96DEF9"/>
    <w:rsid w:val="51E7DB28"/>
    <w:rsid w:val="52189415"/>
    <w:rsid w:val="57C9578C"/>
    <w:rsid w:val="5A4C111A"/>
    <w:rsid w:val="5A4C111A"/>
    <w:rsid w:val="5B933B74"/>
    <w:rsid w:val="5BB0D8E1"/>
    <w:rsid w:val="5D1371F4"/>
    <w:rsid w:val="5D2F53D9"/>
    <w:rsid w:val="63803766"/>
    <w:rsid w:val="63803766"/>
    <w:rsid w:val="68AEB8C9"/>
    <w:rsid w:val="69A8B1D8"/>
    <w:rsid w:val="6B3311E4"/>
    <w:rsid w:val="71485C41"/>
    <w:rsid w:val="72ED66A4"/>
    <w:rsid w:val="7921627E"/>
    <w:rsid w:val="79FA69F7"/>
    <w:rsid w:val="7AC301A5"/>
    <w:rsid w:val="7DD1F2F7"/>
    <w:rsid w:val="7DD1F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75CF0"/>
  <w15:chartTrackingRefBased/>
  <w15:docId w15:val="{F94C1E28-C879-49E9-A96E-7F39B479BCD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5BB0D8E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Hyperlink">
    <w:uiPriority w:val="99"/>
    <w:name w:val="Hyperlink"/>
    <w:basedOn w:val="DefaultParagraphFont"/>
    <w:unhideWhenUsed/>
    <w:rsid w:val="5BB0D8E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dairleadership.org/acl" TargetMode="External" Id="R792ec41c0c694286" /><Relationship Type="http://schemas.openxmlformats.org/officeDocument/2006/relationships/hyperlink" Target="https://doi.org/10.59670/jns.v33i.648" TargetMode="External" Id="R6d41ec4ba5ec41af" /><Relationship Type="http://schemas.openxmlformats.org/officeDocument/2006/relationships/hyperlink" Target="https://www.mindtools.com/ajm9l1e/lewins-change-management-model/" TargetMode="External" Id="Rc9561e3dcb77422f" /><Relationship Type="http://schemas.openxmlformats.org/officeDocument/2006/relationships/hyperlink" Target="https://doi.org/10.3390/admsci15030076" TargetMode="External" Id="R26a145d7126a4305" /><Relationship Type="http://schemas.openxmlformats.org/officeDocument/2006/relationships/hyperlink" Target="https://doi.org/10.1177/1742715016662188" TargetMode="External" Id="R58fe929ad0364c90" /><Relationship Type="http://schemas.openxmlformats.org/officeDocument/2006/relationships/hyperlink" Target="https://doi.org/10.1108/JMP-12-2016-0393" TargetMode="External" Id="Rbd6f2fc85b85435b" /><Relationship Type="http://schemas.openxmlformats.org/officeDocument/2006/relationships/hyperlink" Target="https://doi.org/10.2139/ssrn.5044428" TargetMode="External" Id="Rd54f6a09ed104651" /><Relationship Type="http://schemas.openxmlformats.org/officeDocument/2006/relationships/hyperlink" Target="https://doi.org/10.36096/ijbes.v6i4.546" TargetMode="External" Id="R42a47ecee8534c0d" /><Relationship Type="http://schemas.openxmlformats.org/officeDocument/2006/relationships/hyperlink" Target="https://www.deloitte.com/nl/en/services/consulting/perspectives/digital-change-capabilities-can-make-or-break-a-digital-transformation.html?utm_source=chatgpt.com" TargetMode="External" Id="Rec33e6a57ed249da" /><Relationship Type="http://schemas.openxmlformats.org/officeDocument/2006/relationships/hyperlink" Target="https://www.ekrfoundation.org/5-stages-of-grief/change-curve/" TargetMode="External" Id="R8d88b86320624811" /><Relationship Type="http://schemas.openxmlformats.org/officeDocument/2006/relationships/hyperlink" Target="https://doi.org/10.52783/jisem.v10i17s.2722" TargetMode="External" Id="R1fde22bc56da496d" /><Relationship Type="http://schemas.openxmlformats.org/officeDocument/2006/relationships/hyperlink" Target="https://doi.org/10.22214/IJRASET.2022.46978" TargetMode="External" Id="R9623c2329a884be8" /><Relationship Type="http://schemas.openxmlformats.org/officeDocument/2006/relationships/hyperlink" Target="https://journal2.um.ac.id/index.php/irbej/article/view/29224" TargetMode="External" Id="R1434ae92e4274b16" /><Relationship Type="http://schemas.openxmlformats.org/officeDocument/2006/relationships/hyperlink" Target="https://doi.org/10.47941/jbsm.942" TargetMode="External" Id="Rad71a8734f9747ba" /><Relationship Type="http://schemas.openxmlformats.org/officeDocument/2006/relationships/hyperlink" Target="https://erepository.uonbi.ac.ke/bitstream/handle/11295/160309/Koske_Influence%20of%20Transformational%20Leadership%20on%20Change%20Management%20in%20the%20County%20Governments%20in%20Kenya.pdf?sequence=1" TargetMode="External" Id="Re0b2a494ce3948b2" /><Relationship Type="http://schemas.openxmlformats.org/officeDocument/2006/relationships/hyperlink" Target="https://doi.org/10.31039/jomeino.2021.5.3.3" TargetMode="External" Id="R252a4054108d476e" /><Relationship Type="http://schemas.openxmlformats.org/officeDocument/2006/relationships/hyperlink" Target="https://discovery.ucl.ac.uk/id/eprint/10188710/" TargetMode="External" Id="R9b547bfadaa440f3" /><Relationship Type="http://schemas.openxmlformats.org/officeDocument/2006/relationships/hyperlink" Target="https://doi.org/10.33422/ijarme.v7i3.1402" TargetMode="External" Id="R2a2eed7566934bcd" /><Relationship Type="http://schemas.openxmlformats.org/officeDocument/2006/relationships/hyperlink" Target="https://www.mckinsey.com/capabilities/people-and-organizational-performance/our-insights/successful-transformations?utm_source=chatgpt.com" TargetMode="External" Id="Rc3dc5ed92aa0429b" /><Relationship Type="http://schemas.openxmlformats.org/officeDocument/2006/relationships/hyperlink" Target="https://www.hr.eng.cam.ac.uk/system/files/documents/LunchLearnNov16_0.pdf" TargetMode="External" Id="R135b4c68cc4b42d9" /><Relationship Type="http://schemas.openxmlformats.org/officeDocument/2006/relationships/hyperlink" Target="https://www.semanticscholar.org/paper/Transformational-Leadership-In-Organizational-Sahid-Amirullah/07286d38420db3db499bb112b9ed67232265fa21" TargetMode="External" Id="R912998f1df764db2" /><Relationship Type="http://schemas.openxmlformats.org/officeDocument/2006/relationships/hyperlink" Target="https://pubmed.ncbi.nlm.nih.gov/22479828/" TargetMode="External" Id="R0878933ae85043b1" /><Relationship Type="http://schemas.openxmlformats.org/officeDocument/2006/relationships/hyperlink" Target="https://www.researchgate.net/publication/384702925_Key_Factors_in_Organizational_Change_Case_Studies_of_Netflix_and_FinoTechno_Using_Change_Management_Models" TargetMode="External" Id="Ref3cdea80e1a4d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Rany Amin (2229877)</dc:creator>
  <keywords/>
  <dc:description/>
  <lastModifiedBy>Rany Amin (2229877)</lastModifiedBy>
  <revision>2</revision>
  <dcterms:created xsi:type="dcterms:W3CDTF">2025-12-04T19:59:01.6919989Z</dcterms:created>
  <dcterms:modified xsi:type="dcterms:W3CDTF">2025-12-04T20:53:58.3411178Z</dcterms:modified>
</coreProperties>
</file>