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1AD09DF9" w:rsidR="00583709" w:rsidRDefault="00165785">
            <w:pPr>
              <w:spacing w:before="120" w:after="120" w:line="360" w:lineRule="auto"/>
              <w:rPr>
                <w:rFonts w:ascii="Tahoma" w:eastAsia="Tahoma" w:hAnsi="Tahoma" w:cs="Tahoma"/>
                <w:sz w:val="32"/>
                <w:szCs w:val="32"/>
              </w:rPr>
            </w:pPr>
            <w:r>
              <w:rPr>
                <w:rFonts w:ascii="Tahoma" w:eastAsia="Tahoma" w:hAnsi="Tahoma" w:cs="Tahoma"/>
                <w:sz w:val="32"/>
                <w:szCs w:val="32"/>
              </w:rPr>
              <w:t>Florin Ioan Blaga</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657C3632" w:rsidR="00583709" w:rsidRDefault="00165785">
            <w:pPr>
              <w:spacing w:before="120" w:after="120" w:line="360" w:lineRule="auto"/>
              <w:rPr>
                <w:rFonts w:ascii="Tahoma" w:eastAsia="Tahoma" w:hAnsi="Tahoma" w:cs="Tahoma"/>
                <w:sz w:val="32"/>
                <w:szCs w:val="32"/>
              </w:rPr>
            </w:pPr>
            <w:r>
              <w:rPr>
                <w:rFonts w:ascii="Tahoma" w:eastAsia="Tahoma" w:hAnsi="Tahoma" w:cs="Tahoma"/>
                <w:sz w:val="32"/>
                <w:szCs w:val="32"/>
              </w:rPr>
              <w:t>2408529</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E34367B"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w:t>
            </w:r>
            <w:r w:rsidR="00165785">
              <w:rPr>
                <w:rFonts w:ascii="Tahoma" w:eastAsia="Tahoma" w:hAnsi="Tahoma" w:cs="Tahoma"/>
                <w:color w:val="FF0000"/>
                <w:sz w:val="32"/>
                <w:szCs w:val="32"/>
              </w:rPr>
              <w:t>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541DDB4" w:rsidR="00583709" w:rsidRDefault="00165785">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Academic and Research Skills</w:t>
            </w:r>
          </w:p>
        </w:tc>
      </w:tr>
    </w:tbl>
    <w:p w14:paraId="734D1AD4" w14:textId="77777777" w:rsidR="00583709" w:rsidRDefault="00583709">
      <w:pPr>
        <w:spacing w:before="120" w:after="120" w:line="360" w:lineRule="auto"/>
        <w:rPr>
          <w:color w:val="FF0000"/>
          <w:sz w:val="24"/>
          <w:szCs w:val="24"/>
        </w:rPr>
      </w:pPr>
    </w:p>
    <w:p w14:paraId="700B284E" w14:textId="77777777" w:rsidR="00583709" w:rsidRPr="00165785" w:rsidRDefault="008312FD">
      <w:pPr>
        <w:spacing w:before="120" w:after="120" w:line="360" w:lineRule="auto"/>
        <w:rPr>
          <w:rFonts w:ascii="Tahoma" w:eastAsia="Tahoma" w:hAnsi="Tahoma" w:cs="Tahoma"/>
          <w:b/>
          <w:color w:val="000000"/>
          <w:sz w:val="28"/>
          <w:szCs w:val="28"/>
        </w:rPr>
      </w:pPr>
      <w:r w:rsidRPr="00165785">
        <w:rPr>
          <w:rFonts w:ascii="Tahoma" w:eastAsia="Tahoma" w:hAnsi="Tahoma" w:cs="Tahoma"/>
          <w:b/>
          <w:color w:val="000000"/>
          <w:sz w:val="28"/>
          <w:szCs w:val="28"/>
        </w:rPr>
        <w:t>Statement of Confirmation of Authenticity</w:t>
      </w:r>
    </w:p>
    <w:p w14:paraId="77162AC0" w14:textId="77777777" w:rsidR="00583709" w:rsidRPr="00165785" w:rsidRDefault="008312FD">
      <w:pPr>
        <w:spacing w:before="120" w:after="120" w:line="360" w:lineRule="auto"/>
        <w:rPr>
          <w:rFonts w:ascii="Tahoma" w:eastAsia="Tahoma" w:hAnsi="Tahoma" w:cs="Tahoma"/>
          <w:color w:val="000000"/>
          <w:sz w:val="28"/>
          <w:szCs w:val="28"/>
        </w:rPr>
      </w:pPr>
      <w:r w:rsidRPr="00165785">
        <w:rPr>
          <w:rFonts w:ascii="Tahoma" w:eastAsia="Tahoma" w:hAnsi="Tahoma"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165785" w:rsidRDefault="008312FD">
      <w:pPr>
        <w:spacing w:before="120" w:after="120" w:line="360" w:lineRule="auto"/>
        <w:rPr>
          <w:rFonts w:ascii="Tahoma" w:eastAsia="Tahoma" w:hAnsi="Tahoma" w:cs="Tahoma"/>
          <w:color w:val="000000"/>
          <w:sz w:val="28"/>
          <w:szCs w:val="28"/>
        </w:rPr>
      </w:pPr>
      <w:r w:rsidRPr="00165785">
        <w:rPr>
          <w:rFonts w:ascii="Tahoma" w:eastAsia="Tahoma" w:hAnsi="Tahoma" w:cs="Tahoma"/>
          <w:color w:val="000000"/>
          <w:sz w:val="28"/>
          <w:szCs w:val="28"/>
        </w:rPr>
        <w:lastRenderedPageBreak/>
        <w:t>Attention is drawn to the plagiarism and unfair practice policies of both the University and of ILM.</w:t>
      </w:r>
    </w:p>
    <w:p w14:paraId="5C61974A" w14:textId="77777777" w:rsidR="00583709" w:rsidRPr="00165785" w:rsidRDefault="008312FD">
      <w:pPr>
        <w:rPr>
          <w:rFonts w:ascii="Tahoma" w:eastAsia="Tahoma" w:hAnsi="Tahoma" w:cs="Tahoma"/>
          <w:color w:val="000000"/>
          <w:sz w:val="28"/>
          <w:szCs w:val="28"/>
        </w:rPr>
      </w:pPr>
      <w:r w:rsidRPr="00165785">
        <w:rPr>
          <w:sz w:val="28"/>
          <w:szCs w:val="28"/>
        </w:rP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p w14:paraId="2C10ADB9" w14:textId="58E2230E" w:rsidR="00686BD0" w:rsidRPr="00C77E80" w:rsidRDefault="00686BD0" w:rsidP="00686BD0">
      <w:pPr>
        <w:rPr>
          <w:b/>
          <w:bCs/>
          <w:sz w:val="28"/>
          <w:szCs w:val="28"/>
        </w:rPr>
      </w:pPr>
      <w:r>
        <w:rPr>
          <w:b/>
          <w:bCs/>
          <w:sz w:val="28"/>
          <w:szCs w:val="28"/>
        </w:rPr>
        <w:t>1.</w:t>
      </w:r>
      <w:r w:rsidRPr="00C77E80">
        <w:rPr>
          <w:b/>
          <w:bCs/>
          <w:sz w:val="28"/>
          <w:szCs w:val="28"/>
        </w:rPr>
        <w:t>Introduction</w:t>
      </w:r>
      <w:r w:rsidRPr="00C77E80">
        <w:rPr>
          <w:b/>
          <w:bCs/>
          <w:sz w:val="28"/>
          <w:szCs w:val="28"/>
        </w:rPr>
        <w:br/>
      </w:r>
      <w:r>
        <w:rPr>
          <w:b/>
          <w:bCs/>
          <w:sz w:val="28"/>
          <w:szCs w:val="28"/>
        </w:rPr>
        <w:t>2.</w:t>
      </w:r>
      <w:r w:rsidRPr="00C77E80">
        <w:rPr>
          <w:b/>
          <w:bCs/>
          <w:sz w:val="28"/>
          <w:szCs w:val="28"/>
        </w:rPr>
        <w:t>Literature Review on Managing Remotely</w:t>
      </w:r>
      <w:r w:rsidRPr="00C77E80">
        <w:rPr>
          <w:b/>
          <w:bCs/>
          <w:sz w:val="28"/>
          <w:szCs w:val="28"/>
        </w:rPr>
        <w:br/>
      </w:r>
      <w:r>
        <w:rPr>
          <w:b/>
          <w:bCs/>
          <w:sz w:val="28"/>
          <w:szCs w:val="28"/>
        </w:rPr>
        <w:t>3.</w:t>
      </w:r>
      <w:r w:rsidRPr="00C77E80">
        <w:rPr>
          <w:b/>
          <w:bCs/>
          <w:sz w:val="28"/>
          <w:szCs w:val="28"/>
        </w:rPr>
        <w:t>Data Collection and Analysis</w:t>
      </w:r>
      <w:r w:rsidRPr="00C77E80">
        <w:rPr>
          <w:b/>
          <w:bCs/>
          <w:sz w:val="28"/>
          <w:szCs w:val="28"/>
        </w:rPr>
        <w:br/>
      </w:r>
      <w:r>
        <w:rPr>
          <w:b/>
          <w:bCs/>
          <w:sz w:val="28"/>
          <w:szCs w:val="28"/>
        </w:rPr>
        <w:t>4.</w:t>
      </w:r>
      <w:r w:rsidRPr="00C77E80">
        <w:rPr>
          <w:b/>
          <w:bCs/>
          <w:sz w:val="28"/>
          <w:szCs w:val="28"/>
        </w:rPr>
        <w:t>Reflection on Research and Findings</w:t>
      </w:r>
      <w:r w:rsidRPr="00C77E80">
        <w:rPr>
          <w:b/>
          <w:bCs/>
          <w:sz w:val="28"/>
          <w:szCs w:val="28"/>
        </w:rPr>
        <w:br/>
      </w:r>
      <w:r>
        <w:rPr>
          <w:b/>
          <w:bCs/>
          <w:sz w:val="28"/>
          <w:szCs w:val="28"/>
        </w:rPr>
        <w:t>5.</w:t>
      </w:r>
      <w:r w:rsidRPr="00C77E80">
        <w:rPr>
          <w:b/>
          <w:bCs/>
          <w:sz w:val="28"/>
          <w:szCs w:val="28"/>
        </w:rPr>
        <w:t>Demonstrating Academic and Research Skills</w:t>
      </w:r>
      <w:r w:rsidRPr="00C77E80">
        <w:rPr>
          <w:b/>
          <w:bCs/>
          <w:sz w:val="28"/>
          <w:szCs w:val="28"/>
        </w:rPr>
        <w:br/>
      </w:r>
      <w:r>
        <w:rPr>
          <w:b/>
          <w:bCs/>
          <w:sz w:val="28"/>
          <w:szCs w:val="28"/>
        </w:rPr>
        <w:t>6.</w:t>
      </w:r>
      <w:r w:rsidRPr="00C77E80">
        <w:rPr>
          <w:b/>
          <w:bCs/>
          <w:sz w:val="28"/>
          <w:szCs w:val="28"/>
        </w:rPr>
        <w:t>Conclusion</w:t>
      </w:r>
      <w:r w:rsidRPr="00C77E80">
        <w:rPr>
          <w:b/>
          <w:bCs/>
          <w:sz w:val="28"/>
          <w:szCs w:val="28"/>
        </w:rPr>
        <w:br/>
      </w:r>
      <w:r>
        <w:rPr>
          <w:b/>
          <w:bCs/>
          <w:sz w:val="28"/>
          <w:szCs w:val="28"/>
        </w:rPr>
        <w:t xml:space="preserve">  </w:t>
      </w:r>
      <w:r w:rsidRPr="00C77E80">
        <w:rPr>
          <w:b/>
          <w:bCs/>
          <w:sz w:val="28"/>
          <w:szCs w:val="28"/>
        </w:rPr>
        <w:t>References</w:t>
      </w:r>
    </w:p>
    <w:p w14:paraId="16649765" w14:textId="77777777" w:rsidR="00686BD0" w:rsidRDefault="00686BD0">
      <w:pPr>
        <w:keepNext/>
        <w:keepLines/>
        <w:pBdr>
          <w:top w:val="nil"/>
          <w:left w:val="nil"/>
          <w:bottom w:val="nil"/>
          <w:right w:val="nil"/>
          <w:between w:val="nil"/>
        </w:pBdr>
        <w:spacing w:before="240" w:after="0"/>
        <w:rPr>
          <w:color w:val="2E75B5"/>
          <w:sz w:val="32"/>
          <w:szCs w:val="32"/>
        </w:rPr>
      </w:pPr>
    </w:p>
    <w:p w14:paraId="6324D4CF" w14:textId="77777777" w:rsidR="00165785" w:rsidRDefault="00165785">
      <w:pPr>
        <w:keepNext/>
        <w:keepLines/>
        <w:pBdr>
          <w:top w:val="nil"/>
          <w:left w:val="nil"/>
          <w:bottom w:val="nil"/>
          <w:right w:val="nil"/>
          <w:between w:val="nil"/>
        </w:pBdr>
        <w:spacing w:before="240" w:after="0"/>
        <w:rPr>
          <w:color w:val="2E75B5"/>
          <w:sz w:val="32"/>
          <w:szCs w:val="32"/>
        </w:rPr>
      </w:pPr>
    </w:p>
    <w:p w14:paraId="041D8687" w14:textId="06192ACB" w:rsidR="00165785" w:rsidRPr="003026AA" w:rsidRDefault="00686BD0" w:rsidP="00165785">
      <w:pPr>
        <w:rPr>
          <w:b/>
          <w:bCs/>
          <w:sz w:val="36"/>
          <w:szCs w:val="36"/>
        </w:rPr>
      </w:pPr>
      <w:r w:rsidRPr="003026AA">
        <w:rPr>
          <w:b/>
          <w:bCs/>
          <w:sz w:val="36"/>
          <w:szCs w:val="36"/>
        </w:rPr>
        <w:t>1.</w:t>
      </w:r>
      <w:r w:rsidR="00165785" w:rsidRPr="003026AA">
        <w:rPr>
          <w:b/>
          <w:bCs/>
          <w:sz w:val="36"/>
          <w:szCs w:val="36"/>
        </w:rPr>
        <w:t>Introduction</w:t>
      </w:r>
    </w:p>
    <w:p w14:paraId="6960159C" w14:textId="783E5BBC" w:rsidR="00DB4C90" w:rsidRPr="00DB4C90" w:rsidRDefault="00DB4C90" w:rsidP="00DB4C90">
      <w:pPr>
        <w:rPr>
          <w:b/>
          <w:bCs/>
          <w:sz w:val="28"/>
          <w:szCs w:val="28"/>
        </w:rPr>
      </w:pPr>
      <w:r w:rsidRPr="00DB4C90">
        <w:rPr>
          <w:b/>
          <w:bCs/>
          <w:sz w:val="28"/>
          <w:szCs w:val="28"/>
        </w:rPr>
        <w:t xml:space="preserve">In recent years, the </w:t>
      </w:r>
      <w:r w:rsidR="009A6FB4">
        <w:rPr>
          <w:b/>
          <w:bCs/>
          <w:sz w:val="28"/>
          <w:szCs w:val="28"/>
        </w:rPr>
        <w:t>cha</w:t>
      </w:r>
      <w:r w:rsidR="00674B97">
        <w:rPr>
          <w:b/>
          <w:bCs/>
          <w:sz w:val="28"/>
          <w:szCs w:val="28"/>
        </w:rPr>
        <w:t>nge</w:t>
      </w:r>
      <w:r w:rsidRPr="00DB4C90">
        <w:rPr>
          <w:b/>
          <w:bCs/>
          <w:sz w:val="28"/>
          <w:szCs w:val="28"/>
        </w:rPr>
        <w:t xml:space="preserve"> towards remote work has accelerated significantly, largely driven by technological progress and global developments. </w:t>
      </w:r>
      <w:r w:rsidR="00B1093B">
        <w:rPr>
          <w:b/>
          <w:bCs/>
          <w:sz w:val="28"/>
          <w:szCs w:val="28"/>
        </w:rPr>
        <w:t>In this report I will try,and hop</w:t>
      </w:r>
      <w:r w:rsidR="00817A17">
        <w:rPr>
          <w:b/>
          <w:bCs/>
          <w:sz w:val="28"/>
          <w:szCs w:val="28"/>
        </w:rPr>
        <w:t>efullt succed</w:t>
      </w:r>
      <w:r w:rsidRPr="00DB4C90">
        <w:rPr>
          <w:b/>
          <w:bCs/>
          <w:sz w:val="28"/>
          <w:szCs w:val="28"/>
        </w:rPr>
        <w:t xml:space="preserve"> to explore and reflect on the concept of remote management, drawing on key academic theories and recent research. Through critical analysis, structured reflection, and clear communication, the report provides insights that are relevant for today’s professional world. The goal is not only to discuss theoretical ideas but also to consider how they apply in real-life situations, contributing to both academic discussion and practical management strategies. By offering a</w:t>
      </w:r>
      <w:r w:rsidR="003D36BC">
        <w:rPr>
          <w:b/>
          <w:bCs/>
          <w:sz w:val="28"/>
          <w:szCs w:val="28"/>
        </w:rPr>
        <w:t xml:space="preserve"> good view</w:t>
      </w:r>
      <w:r w:rsidR="00C7208C">
        <w:rPr>
          <w:b/>
          <w:bCs/>
          <w:sz w:val="28"/>
          <w:szCs w:val="28"/>
        </w:rPr>
        <w:t xml:space="preserve"> of</w:t>
      </w:r>
      <w:r w:rsidRPr="00DB4C90">
        <w:rPr>
          <w:b/>
          <w:bCs/>
          <w:sz w:val="28"/>
          <w:szCs w:val="28"/>
        </w:rPr>
        <w:t xml:space="preserve"> managing remotely, this report hopes to give managers, employees, and stakeholders the tools and knowledge needed to navigate remote work effectively.</w:t>
      </w:r>
    </w:p>
    <w:p w14:paraId="2629E507" w14:textId="77777777" w:rsidR="00DB4C90" w:rsidRPr="00DB4C90" w:rsidRDefault="00DB4C90" w:rsidP="00DB4C90">
      <w:pPr>
        <w:rPr>
          <w:b/>
          <w:bCs/>
          <w:sz w:val="28"/>
          <w:szCs w:val="28"/>
        </w:rPr>
      </w:pPr>
      <w:r w:rsidRPr="00DB4C90">
        <w:rPr>
          <w:b/>
          <w:bCs/>
          <w:sz w:val="28"/>
          <w:szCs w:val="28"/>
        </w:rPr>
        <w:t>Remote management has become an essential part of the modern workplace, especially with the rise of globalisation and digital communication tools. It refers to leading and coordinating individuals or teams who are not in the same physical location, often using platforms like Zoom, Microsoft Teams, or Slack. This shift has been accelerated by global events such as the COVID-19 pandemic, economic changes, and changing employee expectations around flexibility and work-life balance.</w:t>
      </w:r>
    </w:p>
    <w:p w14:paraId="304411D7" w14:textId="77777777" w:rsidR="00DB4C90" w:rsidRPr="00DB4C90" w:rsidRDefault="00DB4C90" w:rsidP="00DB4C90">
      <w:pPr>
        <w:rPr>
          <w:b/>
          <w:bCs/>
          <w:sz w:val="28"/>
          <w:szCs w:val="28"/>
        </w:rPr>
      </w:pPr>
      <w:r w:rsidRPr="00DB4C90">
        <w:rPr>
          <w:b/>
          <w:bCs/>
          <w:sz w:val="28"/>
          <w:szCs w:val="28"/>
        </w:rPr>
        <w:t xml:space="preserve">Gibson and Cohen (2003) were among the first to define remote management as the process of leading teams in different locations using technology to set </w:t>
      </w:r>
      <w:r w:rsidRPr="00DB4C90">
        <w:rPr>
          <w:b/>
          <w:bCs/>
          <w:sz w:val="28"/>
          <w:szCs w:val="28"/>
        </w:rPr>
        <w:lastRenderedPageBreak/>
        <w:t>goals, coordinate tasks, and track performance. Their definition highlighted how crucial technology is in making remote work possible. More recently, Larson and DeChurch (2020) described remote management as supporting employees through digital tools instead of face-to-face interaction, focusing on achieving organisational goals virtually. Neeley (2021) added to this by defining it as leading and maintaining teams mainly through digital tools, allowing organisations to stay flexible and resilient despite physical distance.</w:t>
      </w:r>
    </w:p>
    <w:p w14:paraId="3E6D25D8" w14:textId="5A2DFDDB" w:rsidR="00DB4C90" w:rsidRPr="00DB4C90" w:rsidRDefault="00DB4C90" w:rsidP="00DB4C90">
      <w:pPr>
        <w:rPr>
          <w:b/>
          <w:bCs/>
          <w:sz w:val="28"/>
          <w:szCs w:val="28"/>
        </w:rPr>
      </w:pPr>
      <w:r w:rsidRPr="00DB4C90">
        <w:rPr>
          <w:b/>
          <w:bCs/>
          <w:sz w:val="28"/>
          <w:szCs w:val="28"/>
        </w:rPr>
        <w:t xml:space="preserve">Together, these definitions show how remote management has evolved and become more complex. It's no longer a </w:t>
      </w:r>
      <w:r w:rsidR="00AA7ADF">
        <w:rPr>
          <w:b/>
          <w:bCs/>
          <w:sz w:val="28"/>
          <w:szCs w:val="28"/>
        </w:rPr>
        <w:t>small</w:t>
      </w:r>
      <w:r w:rsidR="00A866BC">
        <w:rPr>
          <w:b/>
          <w:bCs/>
          <w:sz w:val="28"/>
          <w:szCs w:val="28"/>
        </w:rPr>
        <w:t xml:space="preserve"> niche,</w:t>
      </w:r>
      <w:r w:rsidRPr="00DB4C90">
        <w:rPr>
          <w:b/>
          <w:bCs/>
          <w:sz w:val="28"/>
          <w:szCs w:val="28"/>
        </w:rPr>
        <w:t>it's becoming the standard way of working. To make it successful, managers need to focus on clear communication, reliable technology, keeping employees engaged, and being adaptable. Understanding these elements is key to supporting both organisational success and employee wellbeing in a remote work setting.</w:t>
      </w:r>
    </w:p>
    <w:p w14:paraId="7603F49E" w14:textId="77777777" w:rsidR="00DB4C90" w:rsidRPr="00793290" w:rsidRDefault="00DB4C90" w:rsidP="00165785">
      <w:pPr>
        <w:rPr>
          <w:b/>
          <w:bCs/>
          <w:sz w:val="28"/>
          <w:szCs w:val="28"/>
        </w:rPr>
      </w:pPr>
    </w:p>
    <w:p w14:paraId="011EBACB" w14:textId="14E6D054" w:rsidR="00165785" w:rsidRPr="00725127" w:rsidRDefault="00686BD0" w:rsidP="00165785">
      <w:pPr>
        <w:rPr>
          <w:b/>
          <w:bCs/>
          <w:sz w:val="36"/>
          <w:szCs w:val="36"/>
        </w:rPr>
      </w:pPr>
      <w:r w:rsidRPr="00725127">
        <w:rPr>
          <w:b/>
          <w:bCs/>
          <w:sz w:val="36"/>
          <w:szCs w:val="36"/>
        </w:rPr>
        <w:t>2.</w:t>
      </w:r>
      <w:r w:rsidR="00165785" w:rsidRPr="00725127">
        <w:rPr>
          <w:b/>
          <w:bCs/>
          <w:sz w:val="36"/>
          <w:szCs w:val="36"/>
        </w:rPr>
        <w:t>Literature Review on Managing Remotely</w:t>
      </w:r>
    </w:p>
    <w:p w14:paraId="5DEB9918" w14:textId="44ED046C" w:rsidR="00FD032E" w:rsidRPr="00FD032E" w:rsidRDefault="00FD032E" w:rsidP="00FD032E">
      <w:pPr>
        <w:rPr>
          <w:b/>
          <w:bCs/>
          <w:sz w:val="28"/>
          <w:szCs w:val="28"/>
        </w:rPr>
      </w:pPr>
      <w:r w:rsidRPr="00FD032E">
        <w:rPr>
          <w:b/>
          <w:bCs/>
          <w:sz w:val="28"/>
          <w:szCs w:val="28"/>
        </w:rPr>
        <w:t>Remote management has become a major focus in academic research as it continues to play a bigger role in how modern businesses operate. Many scholars have developed theories and frameworks aimed at explaining, improving, and supporting effective remote management. Key areas of interest include leadership styles, communication methods, and the dynamics of remote teams</w:t>
      </w:r>
      <w:r w:rsidR="00350853">
        <w:rPr>
          <w:b/>
          <w:bCs/>
          <w:sz w:val="28"/>
          <w:szCs w:val="28"/>
        </w:rPr>
        <w:t xml:space="preserve"> </w:t>
      </w:r>
      <w:r w:rsidRPr="00FD032E">
        <w:rPr>
          <w:b/>
          <w:bCs/>
          <w:sz w:val="28"/>
          <w:szCs w:val="28"/>
        </w:rPr>
        <w:t>factors that together shape how well remote work functions.</w:t>
      </w:r>
    </w:p>
    <w:p w14:paraId="325D0AB5" w14:textId="0F6CDBD6" w:rsidR="00FD032E" w:rsidRPr="00FD032E" w:rsidRDefault="00FD032E" w:rsidP="00FD032E">
      <w:pPr>
        <w:rPr>
          <w:b/>
          <w:bCs/>
          <w:sz w:val="28"/>
          <w:szCs w:val="28"/>
        </w:rPr>
      </w:pPr>
      <w:r w:rsidRPr="00FD032E">
        <w:rPr>
          <w:b/>
          <w:bCs/>
          <w:sz w:val="28"/>
          <w:szCs w:val="28"/>
        </w:rPr>
        <w:t xml:space="preserve">One of the most relevant theories in this field is transformational leadership. According to Bass and Riggio (2006), transformational leaders inspire and motivate people to go beyond basic expectations by tapping into their internal motivation and deepening their commitment to the organisation. In remote work environments, this leadership style plays a crucial role. As Purvanova and Bono (2009) point out, transformational leaders use digital tools to share their vision, keep employees engaged, and build trust, even when teams are physically apart. This approach has proven particularly useful in remote settings, where keeping people motivated without </w:t>
      </w:r>
      <w:r w:rsidR="00C92061">
        <w:rPr>
          <w:b/>
          <w:bCs/>
          <w:sz w:val="28"/>
          <w:szCs w:val="28"/>
        </w:rPr>
        <w:t>face-to-face</w:t>
      </w:r>
      <w:r w:rsidRPr="00FD032E">
        <w:rPr>
          <w:b/>
          <w:bCs/>
          <w:sz w:val="28"/>
          <w:szCs w:val="28"/>
        </w:rPr>
        <w:t xml:space="preserve"> contact can be a real challenge.</w:t>
      </w:r>
    </w:p>
    <w:p w14:paraId="36708531" w14:textId="67AFFC29" w:rsidR="00FD032E" w:rsidRPr="00FD032E" w:rsidRDefault="00FD032E" w:rsidP="00FD032E">
      <w:pPr>
        <w:rPr>
          <w:b/>
          <w:bCs/>
          <w:sz w:val="28"/>
          <w:szCs w:val="28"/>
        </w:rPr>
      </w:pPr>
      <w:r w:rsidRPr="00FD032E">
        <w:rPr>
          <w:b/>
          <w:bCs/>
          <w:sz w:val="28"/>
          <w:szCs w:val="28"/>
        </w:rPr>
        <w:lastRenderedPageBreak/>
        <w:t>Communication also plays a huge part in remote management success. Morgan, Paucar-Caceres, and Wright (2014) argue that being clear, consistent, and transparent</w:t>
      </w:r>
      <w:r w:rsidR="002F7038">
        <w:rPr>
          <w:b/>
          <w:bCs/>
          <w:sz w:val="28"/>
          <w:szCs w:val="28"/>
        </w:rPr>
        <w:t>,</w:t>
      </w:r>
      <w:r w:rsidRPr="00FD032E">
        <w:rPr>
          <w:b/>
          <w:bCs/>
          <w:sz w:val="28"/>
          <w:szCs w:val="28"/>
        </w:rPr>
        <w:t>is essential when managing teams spread across different locations. They highlight the importance of choosing the right tech tools and setting clear communication rules to avoid misunderstandings and keep things running smoothly. Gilson et al. (2015) add that remote managers need strong communication skills</w:t>
      </w:r>
      <w:r w:rsidR="00D5347D">
        <w:rPr>
          <w:b/>
          <w:bCs/>
          <w:sz w:val="28"/>
          <w:szCs w:val="28"/>
        </w:rPr>
        <w:t xml:space="preserve"> </w:t>
      </w:r>
      <w:r w:rsidRPr="00FD032E">
        <w:rPr>
          <w:b/>
          <w:bCs/>
          <w:sz w:val="28"/>
          <w:szCs w:val="28"/>
        </w:rPr>
        <w:t>focusing on clarity, empathy, and responsiveness</w:t>
      </w:r>
      <w:r w:rsidR="00D5347D">
        <w:rPr>
          <w:b/>
          <w:bCs/>
          <w:sz w:val="28"/>
          <w:szCs w:val="28"/>
        </w:rPr>
        <w:t xml:space="preserve"> </w:t>
      </w:r>
      <w:r w:rsidRPr="00FD032E">
        <w:rPr>
          <w:b/>
          <w:bCs/>
          <w:sz w:val="28"/>
          <w:szCs w:val="28"/>
        </w:rPr>
        <w:t>to lead remote teams effectively.</w:t>
      </w:r>
    </w:p>
    <w:p w14:paraId="15B26E90" w14:textId="77777777" w:rsidR="00FD032E" w:rsidRPr="00FD032E" w:rsidRDefault="00FD032E" w:rsidP="00FD032E">
      <w:pPr>
        <w:rPr>
          <w:b/>
          <w:bCs/>
          <w:sz w:val="28"/>
          <w:szCs w:val="28"/>
        </w:rPr>
      </w:pPr>
      <w:r w:rsidRPr="00FD032E">
        <w:rPr>
          <w:b/>
          <w:bCs/>
          <w:sz w:val="28"/>
          <w:szCs w:val="28"/>
        </w:rPr>
        <w:t>Team dynamics in remote settings are another important area of study. Hinds and Bailey (2003) found that managing remote teams requires careful attention to how people interact psychologically and socially. Because there’s less non-verbal communication, conflicts and misunderstandings can happen more easily. Their research suggests that remote managers need to build trust and a strong team culture through regular, intentional digital communication.</w:t>
      </w:r>
    </w:p>
    <w:p w14:paraId="794841E8" w14:textId="77777777" w:rsidR="00FD032E" w:rsidRPr="00FD032E" w:rsidRDefault="00FD032E" w:rsidP="00FD032E">
      <w:pPr>
        <w:rPr>
          <w:b/>
          <w:bCs/>
          <w:sz w:val="28"/>
          <w:szCs w:val="28"/>
        </w:rPr>
      </w:pPr>
      <w:r w:rsidRPr="00FD032E">
        <w:rPr>
          <w:b/>
          <w:bCs/>
          <w:sz w:val="28"/>
          <w:szCs w:val="28"/>
        </w:rPr>
        <w:t>More recent studies continue to show how complex remote management can be. Larson and DeChurch (2020) point out that leading remote teams means understanding the subtle dynamics of virtual interaction—things like trust, motivation, and allowing employees enough autonomy can strongly impact performance and job satisfaction. Neeley (2021) also notes that managers need to be flexible and willing to keep learning, especially as remote work tools and expectations continue to change.</w:t>
      </w:r>
    </w:p>
    <w:p w14:paraId="641558F1" w14:textId="77777777" w:rsidR="00FD032E" w:rsidRPr="00FD032E" w:rsidRDefault="00FD032E" w:rsidP="00FD032E">
      <w:pPr>
        <w:rPr>
          <w:b/>
          <w:bCs/>
          <w:sz w:val="28"/>
          <w:szCs w:val="28"/>
        </w:rPr>
      </w:pPr>
      <w:r w:rsidRPr="00FD032E">
        <w:rPr>
          <w:b/>
          <w:bCs/>
          <w:sz w:val="28"/>
          <w:szCs w:val="28"/>
        </w:rPr>
        <w:t>Bringing all these perspectives together, some key themes emerge. First, leadership that focuses on inspiration, motivation, and trust is essential in remote settings. Second, communication needs to be proactive, clear, and empathetic to make up for the lack of face-to-face contact. And third, understanding and managing team dynamics—especially around conflict and culture—is crucial for long-term success.</w:t>
      </w:r>
    </w:p>
    <w:p w14:paraId="2201F28A" w14:textId="77777777" w:rsidR="00FD032E" w:rsidRPr="00FD032E" w:rsidRDefault="00FD032E" w:rsidP="00FD032E">
      <w:pPr>
        <w:rPr>
          <w:b/>
          <w:bCs/>
          <w:sz w:val="28"/>
          <w:szCs w:val="28"/>
        </w:rPr>
      </w:pPr>
      <w:r w:rsidRPr="00FD032E">
        <w:rPr>
          <w:b/>
          <w:bCs/>
          <w:sz w:val="28"/>
          <w:szCs w:val="28"/>
        </w:rPr>
        <w:t>Altogether, these academic insights provide a strong base for understanding the challenges and opportunities that come with managing remotely. They also offer valuable guidance for leaders navigating the digital workplace today.</w:t>
      </w:r>
    </w:p>
    <w:p w14:paraId="347B1EC2" w14:textId="77777777" w:rsidR="00552156" w:rsidRPr="00793290" w:rsidRDefault="00552156" w:rsidP="00165785">
      <w:pPr>
        <w:rPr>
          <w:b/>
          <w:bCs/>
          <w:sz w:val="28"/>
          <w:szCs w:val="28"/>
        </w:rPr>
      </w:pPr>
    </w:p>
    <w:p w14:paraId="0429EC2B" w14:textId="77777777" w:rsidR="00AC227D" w:rsidRDefault="00FD032E" w:rsidP="006847E9">
      <w:pPr>
        <w:rPr>
          <w:b/>
          <w:bCs/>
          <w:sz w:val="36"/>
          <w:szCs w:val="36"/>
        </w:rPr>
      </w:pPr>
      <w:r w:rsidRPr="00725127">
        <w:rPr>
          <w:b/>
          <w:bCs/>
          <w:sz w:val="36"/>
          <w:szCs w:val="36"/>
        </w:rPr>
        <w:t>3</w:t>
      </w:r>
      <w:r w:rsidR="00686BD0" w:rsidRPr="00725127">
        <w:rPr>
          <w:b/>
          <w:bCs/>
          <w:sz w:val="36"/>
          <w:szCs w:val="36"/>
        </w:rPr>
        <w:t>.</w:t>
      </w:r>
      <w:r w:rsidR="00165785" w:rsidRPr="00725127">
        <w:rPr>
          <w:b/>
          <w:bCs/>
          <w:sz w:val="36"/>
          <w:szCs w:val="36"/>
        </w:rPr>
        <w:t>Data Collection and Analysis</w:t>
      </w:r>
    </w:p>
    <w:p w14:paraId="0E66CCB2" w14:textId="46960425" w:rsidR="006847E9" w:rsidRPr="006847E9" w:rsidRDefault="006847E9" w:rsidP="006847E9">
      <w:pPr>
        <w:rPr>
          <w:b/>
          <w:bCs/>
          <w:sz w:val="36"/>
          <w:szCs w:val="36"/>
        </w:rPr>
      </w:pPr>
      <w:r w:rsidRPr="006847E9">
        <w:rPr>
          <w:b/>
          <w:bCs/>
          <w:sz w:val="28"/>
          <w:szCs w:val="28"/>
        </w:rPr>
        <w:lastRenderedPageBreak/>
        <w:t>To better understand the realities of remote management, this report draws on both primary and secondary sources of data. Primary data was gathered through a detailed survey carried out in February 2024 by researchers at the Centre for Remote Work Studies. The survey included employees from a wide range of industries who currently work under remote management, ensuring diverse representation. Participants were grouped by age (18–25, 26–35, 36–45, 46–55, and 56+) to help identify trends and differences in how various age groups experience remote work. The goal was to explore employee satisfaction with remote management and uncover potential areas for improvement.</w:t>
      </w:r>
    </w:p>
    <w:p w14:paraId="18C7807D" w14:textId="77777777" w:rsidR="006847E9" w:rsidRPr="006847E9" w:rsidRDefault="006847E9" w:rsidP="006847E9">
      <w:pPr>
        <w:rPr>
          <w:b/>
          <w:bCs/>
          <w:sz w:val="28"/>
          <w:szCs w:val="28"/>
        </w:rPr>
      </w:pPr>
      <w:r w:rsidRPr="006847E9">
        <w:rPr>
          <w:b/>
          <w:bCs/>
          <w:sz w:val="28"/>
          <w:szCs w:val="28"/>
        </w:rPr>
        <w:t xml:space="preserve">Secondary data was collected from well-established academic sources, including journals, online databases, and recent research focused on remote work practices. Key references include studies published in the </w:t>
      </w:r>
      <w:r w:rsidRPr="006847E9">
        <w:rPr>
          <w:b/>
          <w:bCs/>
          <w:i/>
          <w:iCs/>
          <w:sz w:val="28"/>
          <w:szCs w:val="28"/>
        </w:rPr>
        <w:t>Journal of Management Information Systems</w:t>
      </w:r>
      <w:r w:rsidRPr="006847E9">
        <w:rPr>
          <w:b/>
          <w:bCs/>
          <w:sz w:val="28"/>
          <w:szCs w:val="28"/>
        </w:rPr>
        <w:t xml:space="preserve"> (Gilson et al., 2015), </w:t>
      </w:r>
      <w:r w:rsidRPr="006847E9">
        <w:rPr>
          <w:b/>
          <w:bCs/>
          <w:i/>
          <w:iCs/>
          <w:sz w:val="28"/>
          <w:szCs w:val="28"/>
        </w:rPr>
        <w:t>Organizational Psychology Review</w:t>
      </w:r>
      <w:r w:rsidRPr="006847E9">
        <w:rPr>
          <w:b/>
          <w:bCs/>
          <w:sz w:val="28"/>
          <w:szCs w:val="28"/>
        </w:rPr>
        <w:t xml:space="preserve"> (Larson &amp; DeChurch, 2020), and </w:t>
      </w:r>
      <w:r w:rsidRPr="006847E9">
        <w:rPr>
          <w:b/>
          <w:bCs/>
          <w:i/>
          <w:iCs/>
          <w:sz w:val="28"/>
          <w:szCs w:val="28"/>
        </w:rPr>
        <w:t>Harvard Business Review</w:t>
      </w:r>
      <w:r w:rsidRPr="006847E9">
        <w:rPr>
          <w:b/>
          <w:bCs/>
          <w:sz w:val="28"/>
          <w:szCs w:val="28"/>
        </w:rPr>
        <w:t xml:space="preserve"> (Neeley, 2021), which provided theoretical context and practical insights. Additional contributions came from the </w:t>
      </w:r>
      <w:r w:rsidRPr="006847E9">
        <w:rPr>
          <w:b/>
          <w:bCs/>
          <w:i/>
          <w:iCs/>
          <w:sz w:val="28"/>
          <w:szCs w:val="28"/>
        </w:rPr>
        <w:t>Academy of Management Journal</w:t>
      </w:r>
      <w:r w:rsidRPr="006847E9">
        <w:rPr>
          <w:b/>
          <w:bCs/>
          <w:sz w:val="28"/>
          <w:szCs w:val="28"/>
        </w:rPr>
        <w:t xml:space="preserve"> (Purvanova &amp; Bono, 2009) and the </w:t>
      </w:r>
      <w:r w:rsidRPr="006847E9">
        <w:rPr>
          <w:b/>
          <w:bCs/>
          <w:i/>
          <w:iCs/>
          <w:sz w:val="28"/>
          <w:szCs w:val="28"/>
        </w:rPr>
        <w:t>European Management Journal</w:t>
      </w:r>
      <w:r w:rsidRPr="006847E9">
        <w:rPr>
          <w:b/>
          <w:bCs/>
          <w:sz w:val="28"/>
          <w:szCs w:val="28"/>
        </w:rPr>
        <w:t xml:space="preserve"> (Morgan, Paucar-Caceres, &amp; Wright, 2014), offering valuable perspectives on leadership and communication in remote settings.</w:t>
      </w:r>
    </w:p>
    <w:p w14:paraId="3898FB40" w14:textId="77777777" w:rsidR="006847E9" w:rsidRPr="006847E9" w:rsidRDefault="006847E9" w:rsidP="006847E9">
      <w:pPr>
        <w:rPr>
          <w:b/>
          <w:bCs/>
          <w:sz w:val="28"/>
          <w:szCs w:val="28"/>
        </w:rPr>
      </w:pPr>
      <w:r w:rsidRPr="006847E9">
        <w:rPr>
          <w:b/>
          <w:bCs/>
          <w:sz w:val="28"/>
          <w:szCs w:val="28"/>
        </w:rPr>
        <w:t>The survey revealed varying levels of satisfaction with remote management depending on age. Employees aged 26–35 reported the highest satisfaction rate at 85%, closely followed by the 18–25 group at 78%. Satisfaction levels then declined across the older age groups: 36–45-year-olds reported 69%, 46–55-year-olds reported 72%, and those aged 56 and above had the lowest rate at 65%. These findings suggest a clear pattern—young professionals tend to be more comfortable with remote management, possibly due to greater familiarity with digital tools and flexible work expectations.</w:t>
      </w:r>
    </w:p>
    <w:p w14:paraId="33C7542C" w14:textId="77777777" w:rsidR="006847E9" w:rsidRPr="00793290" w:rsidRDefault="006847E9" w:rsidP="00165785">
      <w:pPr>
        <w:rPr>
          <w:b/>
          <w:bCs/>
          <w:sz w:val="28"/>
          <w:szCs w:val="28"/>
        </w:rPr>
      </w:pPr>
    </w:p>
    <w:p w14:paraId="326C53F5" w14:textId="77777777" w:rsidR="00640F58" w:rsidRPr="00793290" w:rsidRDefault="00640F58" w:rsidP="00165785">
      <w:pPr>
        <w:rPr>
          <w:sz w:val="28"/>
          <w:szCs w:val="28"/>
        </w:rPr>
      </w:pPr>
    </w:p>
    <w:p w14:paraId="323CD861" w14:textId="4C995C07" w:rsidR="00165785" w:rsidRPr="00793290" w:rsidRDefault="00165785" w:rsidP="00165785">
      <w:pPr>
        <w:rPr>
          <w:sz w:val="28"/>
          <w:szCs w:val="28"/>
        </w:rPr>
      </w:pPr>
      <w:r w:rsidRPr="00793290">
        <w:rPr>
          <w:noProof/>
          <w:sz w:val="28"/>
          <w:szCs w:val="28"/>
        </w:rPr>
        <w:lastRenderedPageBreak/>
        <w:drawing>
          <wp:inline distT="0" distB="0" distL="0" distR="0" wp14:anchorId="2A6E7D1D" wp14:editId="5E5B3D11">
            <wp:extent cx="5324850" cy="3302756"/>
            <wp:effectExtent l="0" t="0" r="9525" b="0"/>
            <wp:docPr id="1475209535" name="Picture 2" descr="A graph of a bar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09535" name="Picture 2" descr="A graph of a bar grap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326041" cy="3303495"/>
                    </a:xfrm>
                    <a:prstGeom prst="rect">
                      <a:avLst/>
                    </a:prstGeom>
                    <a:noFill/>
                  </pic:spPr>
                </pic:pic>
              </a:graphicData>
            </a:graphic>
          </wp:inline>
        </w:drawing>
      </w:r>
    </w:p>
    <w:p w14:paraId="655F733C" w14:textId="66B24736" w:rsidR="00640F58" w:rsidRPr="00640F58" w:rsidRDefault="00640F58" w:rsidP="00640F58">
      <w:pPr>
        <w:rPr>
          <w:b/>
          <w:bCs/>
          <w:sz w:val="28"/>
          <w:szCs w:val="28"/>
        </w:rPr>
      </w:pPr>
      <w:r w:rsidRPr="00640F58">
        <w:rPr>
          <w:b/>
          <w:bCs/>
          <w:sz w:val="28"/>
          <w:szCs w:val="28"/>
        </w:rPr>
        <w:t>The average satisfaction level across all age groups was around 73.8%, indicating an overall positive attitude towards remote management. The median value—72%—came from the 46–55 age group, offering a central reference point. Interestingly, the mode, or most frequently reported satisfaction level, was 85%, mainly coming from respondents aged 26–35. These figures support the idea that age plays a significant role in shaping how employees experience remote work.</w:t>
      </w:r>
    </w:p>
    <w:p w14:paraId="19D4C4DA" w14:textId="77777777" w:rsidR="00640F58" w:rsidRPr="00640F58" w:rsidRDefault="00640F58" w:rsidP="00640F58">
      <w:pPr>
        <w:rPr>
          <w:b/>
          <w:bCs/>
          <w:sz w:val="28"/>
          <w:szCs w:val="28"/>
        </w:rPr>
      </w:pPr>
      <w:r w:rsidRPr="00640F58">
        <w:rPr>
          <w:b/>
          <w:bCs/>
          <w:sz w:val="28"/>
          <w:szCs w:val="28"/>
        </w:rPr>
        <w:t>Digging deeper into the data reveals important insights into how different age groups perceive remote management. Younger employees (18–35) generally reported higher satisfaction, likely because they’re more comfortable with technology, flexible work setups, and digital communication tools. On the other hand, older age groups showed lower satisfaction levels, which may stem from difficulties adapting to new tech or a preference for traditional, in-person interaction. These results highlight the need for targeted training and support to help all employees navigate remote work more effectively, regardless of age.</w:t>
      </w:r>
    </w:p>
    <w:p w14:paraId="1290A2EF" w14:textId="1223FE3D" w:rsidR="00640F58" w:rsidRPr="00640F58" w:rsidRDefault="00640F58" w:rsidP="00640F58">
      <w:pPr>
        <w:rPr>
          <w:b/>
          <w:bCs/>
          <w:sz w:val="28"/>
          <w:szCs w:val="28"/>
        </w:rPr>
      </w:pPr>
      <w:r w:rsidRPr="00640F58">
        <w:rPr>
          <w:b/>
          <w:bCs/>
          <w:sz w:val="28"/>
          <w:szCs w:val="28"/>
        </w:rPr>
        <w:t xml:space="preserve">Reflecting on my own experience working under remote supervision, I noticed both benefits and drawbacks. While I appreciated the flexibility </w:t>
      </w:r>
      <w:r w:rsidR="00156EB8">
        <w:rPr>
          <w:b/>
          <w:bCs/>
          <w:sz w:val="28"/>
          <w:szCs w:val="28"/>
        </w:rPr>
        <w:t>that I have</w:t>
      </w:r>
      <w:r w:rsidRPr="00640F58">
        <w:rPr>
          <w:b/>
          <w:bCs/>
          <w:sz w:val="28"/>
          <w:szCs w:val="28"/>
        </w:rPr>
        <w:t xml:space="preserve"> to organise my tasks, I also felt a drop in motivation at times, mainly due to the lack of in-person contact with my manager and five colleagues. It became </w:t>
      </w:r>
      <w:r w:rsidRPr="00640F58">
        <w:rPr>
          <w:b/>
          <w:bCs/>
          <w:sz w:val="28"/>
          <w:szCs w:val="28"/>
        </w:rPr>
        <w:lastRenderedPageBreak/>
        <w:t xml:space="preserve">harder to stay consistently engaged and feel part of a cohesive team. This personal experience </w:t>
      </w:r>
      <w:r w:rsidR="005461ED">
        <w:rPr>
          <w:b/>
          <w:bCs/>
          <w:sz w:val="28"/>
          <w:szCs w:val="28"/>
        </w:rPr>
        <w:t>mi</w:t>
      </w:r>
      <w:r w:rsidR="00DB482D">
        <w:rPr>
          <w:b/>
          <w:bCs/>
          <w:sz w:val="28"/>
          <w:szCs w:val="28"/>
        </w:rPr>
        <w:t>rrors</w:t>
      </w:r>
      <w:r w:rsidRPr="00640F58">
        <w:rPr>
          <w:b/>
          <w:bCs/>
          <w:sz w:val="28"/>
          <w:szCs w:val="28"/>
        </w:rPr>
        <w:t xml:space="preserve"> the broader survey findings</w:t>
      </w:r>
      <w:r w:rsidR="00DB482D">
        <w:rPr>
          <w:b/>
          <w:bCs/>
          <w:sz w:val="28"/>
          <w:szCs w:val="28"/>
        </w:rPr>
        <w:t xml:space="preserve"> </w:t>
      </w:r>
      <w:r w:rsidRPr="00640F58">
        <w:rPr>
          <w:b/>
          <w:bCs/>
          <w:sz w:val="28"/>
          <w:szCs w:val="28"/>
        </w:rPr>
        <w:t>remote work offers clear advantages, but it also comes with real challenges that managers need to address.</w:t>
      </w:r>
    </w:p>
    <w:p w14:paraId="51C76617" w14:textId="3C852BB5" w:rsidR="00640F58" w:rsidRPr="00640F58" w:rsidRDefault="00640F58" w:rsidP="00640F58">
      <w:pPr>
        <w:rPr>
          <w:b/>
          <w:bCs/>
          <w:sz w:val="28"/>
          <w:szCs w:val="28"/>
        </w:rPr>
      </w:pPr>
      <w:r w:rsidRPr="00640F58">
        <w:rPr>
          <w:b/>
          <w:bCs/>
          <w:sz w:val="28"/>
          <w:szCs w:val="28"/>
        </w:rPr>
        <w:t>Overall, the findings clearly show how important it is to understand the different ways</w:t>
      </w:r>
      <w:r w:rsidR="00DB482D">
        <w:rPr>
          <w:b/>
          <w:bCs/>
          <w:sz w:val="28"/>
          <w:szCs w:val="28"/>
        </w:rPr>
        <w:t>,</w:t>
      </w:r>
      <w:r w:rsidRPr="00640F58">
        <w:rPr>
          <w:b/>
          <w:bCs/>
          <w:sz w:val="28"/>
          <w:szCs w:val="28"/>
        </w:rPr>
        <w:t>demographic groups experience remote management. By recognising these differences, organisations can create more effective strategies that boost engagement, productivity, and satisfaction across all age groups</w:t>
      </w:r>
      <w:r w:rsidR="004F0C9C">
        <w:rPr>
          <w:b/>
          <w:bCs/>
          <w:sz w:val="28"/>
          <w:szCs w:val="28"/>
        </w:rPr>
        <w:t xml:space="preserve"> </w:t>
      </w:r>
      <w:r w:rsidRPr="00640F58">
        <w:rPr>
          <w:b/>
          <w:bCs/>
          <w:sz w:val="28"/>
          <w:szCs w:val="28"/>
        </w:rPr>
        <w:t xml:space="preserve">helping teams </w:t>
      </w:r>
      <w:r w:rsidR="004F0C9C">
        <w:rPr>
          <w:b/>
          <w:bCs/>
          <w:sz w:val="28"/>
          <w:szCs w:val="28"/>
        </w:rPr>
        <w:t>to succe</w:t>
      </w:r>
      <w:r w:rsidR="00F73509">
        <w:rPr>
          <w:b/>
          <w:bCs/>
          <w:sz w:val="28"/>
          <w:szCs w:val="28"/>
        </w:rPr>
        <w:t>d</w:t>
      </w:r>
      <w:r w:rsidRPr="00640F58">
        <w:rPr>
          <w:b/>
          <w:bCs/>
          <w:sz w:val="28"/>
          <w:szCs w:val="28"/>
        </w:rPr>
        <w:t xml:space="preserve"> in a remote working world.</w:t>
      </w:r>
    </w:p>
    <w:p w14:paraId="52984586" w14:textId="77777777" w:rsidR="00640F58" w:rsidRPr="00AC227D" w:rsidRDefault="00640F58" w:rsidP="00165785">
      <w:pPr>
        <w:rPr>
          <w:b/>
          <w:bCs/>
          <w:sz w:val="36"/>
          <w:szCs w:val="36"/>
        </w:rPr>
      </w:pPr>
    </w:p>
    <w:p w14:paraId="598810E4" w14:textId="52444BAF" w:rsidR="00165785" w:rsidRPr="00AC227D" w:rsidRDefault="00640F58" w:rsidP="00165785">
      <w:pPr>
        <w:rPr>
          <w:b/>
          <w:bCs/>
          <w:sz w:val="36"/>
          <w:szCs w:val="36"/>
        </w:rPr>
      </w:pPr>
      <w:r w:rsidRPr="00AC227D">
        <w:rPr>
          <w:b/>
          <w:bCs/>
          <w:sz w:val="36"/>
          <w:szCs w:val="36"/>
        </w:rPr>
        <w:t>4.</w:t>
      </w:r>
      <w:r w:rsidR="00165785" w:rsidRPr="00AC227D">
        <w:rPr>
          <w:b/>
          <w:bCs/>
          <w:sz w:val="36"/>
          <w:szCs w:val="36"/>
        </w:rPr>
        <w:t>Reflection on Research and Findings</w:t>
      </w:r>
    </w:p>
    <w:p w14:paraId="57EF27C7" w14:textId="77777777" w:rsidR="005C76A7" w:rsidRPr="005C76A7" w:rsidRDefault="005C76A7" w:rsidP="005C76A7">
      <w:pPr>
        <w:rPr>
          <w:b/>
          <w:bCs/>
          <w:sz w:val="28"/>
          <w:szCs w:val="28"/>
        </w:rPr>
      </w:pPr>
      <w:r w:rsidRPr="005C76A7">
        <w:rPr>
          <w:b/>
          <w:bCs/>
          <w:sz w:val="28"/>
          <w:szCs w:val="28"/>
        </w:rPr>
        <w:t>Remote management plays a major role in shaping both employee experiences and overall organisational performance. Using Gibbs’ Reflective Cycle (1988), this section offers a structured reflection based on the research and data presented, while also drawing from my personal experience of being managed remotely. The aim is to consider how theory, data, and lived experience can inform more effective remote leadership.</w:t>
      </w:r>
    </w:p>
    <w:p w14:paraId="0CD5E479" w14:textId="77777777" w:rsidR="005C76A7" w:rsidRPr="005C76A7" w:rsidRDefault="005C76A7" w:rsidP="005C76A7">
      <w:pPr>
        <w:rPr>
          <w:b/>
          <w:bCs/>
          <w:sz w:val="28"/>
          <w:szCs w:val="28"/>
        </w:rPr>
      </w:pPr>
      <w:r w:rsidRPr="005C76A7">
        <w:rPr>
          <w:b/>
          <w:bCs/>
          <w:sz w:val="28"/>
          <w:szCs w:val="28"/>
        </w:rPr>
        <w:t>From a personal perspective, I initially welcomed the flexibility that came with remote work. Having the freedom to organise my daily tasks on my own terms helped me maintain a better work-life balance and boosted my productivity. However, over time, I began to notice a drop in motivation. The limited face-to-face interaction with my five colleagues and manager gradually made me feel more isolated. Although manageable at first, this sense of disconnection eventually affected my overall engagement and feeling of belonging within the team.</w:t>
      </w:r>
    </w:p>
    <w:p w14:paraId="04AAAE02" w14:textId="77777777" w:rsidR="005C76A7" w:rsidRPr="005C76A7" w:rsidRDefault="005C76A7" w:rsidP="005C76A7">
      <w:pPr>
        <w:rPr>
          <w:b/>
          <w:bCs/>
          <w:sz w:val="28"/>
          <w:szCs w:val="28"/>
        </w:rPr>
      </w:pPr>
      <w:r w:rsidRPr="005C76A7">
        <w:rPr>
          <w:b/>
          <w:bCs/>
          <w:sz w:val="28"/>
          <w:szCs w:val="28"/>
        </w:rPr>
        <w:t>When I compare this experience with the research findings, it closely reflects what the literature says about the challenges of remote management. Larson and DeChurch (2020) stress the importance of maintaining motivation and interpersonal relationships in virtual teams, warning that the lack of in-person contact can weaken team dynamics and performance. Likewise, Neeley (2021) highlights how important it is for managers to actively build a sense of community within remote teams to prevent isolation and disengagement.</w:t>
      </w:r>
    </w:p>
    <w:p w14:paraId="22E2311C" w14:textId="4F72A3A4" w:rsidR="005C76A7" w:rsidRPr="005C76A7" w:rsidRDefault="005C76A7" w:rsidP="005C76A7">
      <w:pPr>
        <w:rPr>
          <w:b/>
          <w:bCs/>
          <w:sz w:val="28"/>
          <w:szCs w:val="28"/>
        </w:rPr>
      </w:pPr>
      <w:r w:rsidRPr="005C76A7">
        <w:rPr>
          <w:b/>
          <w:bCs/>
          <w:sz w:val="28"/>
          <w:szCs w:val="28"/>
        </w:rPr>
        <w:lastRenderedPageBreak/>
        <w:t>Looking back on this experience, it’s clear that more frequent informal check-ins or virtual catch</w:t>
      </w:r>
      <w:r w:rsidR="00017BF2">
        <w:rPr>
          <w:b/>
          <w:bCs/>
          <w:sz w:val="28"/>
          <w:szCs w:val="28"/>
        </w:rPr>
        <w:t xml:space="preserve"> </w:t>
      </w:r>
      <w:r w:rsidRPr="005C76A7">
        <w:rPr>
          <w:b/>
          <w:bCs/>
          <w:sz w:val="28"/>
          <w:szCs w:val="28"/>
        </w:rPr>
        <w:t>ups could have made a difference. Simple team-building activities or casual video calls might have helped maintain a stronger sense of connection and kept motivation levels high. These small but meaningful interactions could have supported both individual wellbeing and overall team spirit.</w:t>
      </w:r>
    </w:p>
    <w:p w14:paraId="5A82C35B" w14:textId="47F1B751" w:rsidR="005C76A7" w:rsidRPr="005C76A7" w:rsidRDefault="005C76A7" w:rsidP="005C76A7">
      <w:pPr>
        <w:rPr>
          <w:b/>
          <w:bCs/>
          <w:sz w:val="28"/>
          <w:szCs w:val="28"/>
        </w:rPr>
      </w:pPr>
      <w:r w:rsidRPr="005C76A7">
        <w:rPr>
          <w:b/>
          <w:bCs/>
          <w:sz w:val="28"/>
          <w:szCs w:val="28"/>
        </w:rPr>
        <w:t>If I were managing a remote team, I would make communication a top priority. Based on Gilson et al. (2015), I would focus on being proactive and empathetic in how I communicate, creating a space where people feel heard and supported. I’d set up regular team meetings, one-on-one check-ins, and encourage informal conversations to keep morale high</w:t>
      </w:r>
      <w:r w:rsidR="001F76C4">
        <w:rPr>
          <w:b/>
          <w:bCs/>
          <w:sz w:val="28"/>
          <w:szCs w:val="28"/>
        </w:rPr>
        <w:t xml:space="preserve">,and </w:t>
      </w:r>
      <w:r w:rsidR="00584DF3">
        <w:rPr>
          <w:b/>
          <w:bCs/>
          <w:sz w:val="28"/>
          <w:szCs w:val="28"/>
        </w:rPr>
        <w:t xml:space="preserve">never be late(my current </w:t>
      </w:r>
      <w:r w:rsidR="00F57DC4">
        <w:rPr>
          <w:b/>
          <w:bCs/>
          <w:sz w:val="28"/>
          <w:szCs w:val="28"/>
        </w:rPr>
        <w:t>manager</w:t>
      </w:r>
      <w:r w:rsidR="00584DF3">
        <w:rPr>
          <w:b/>
          <w:bCs/>
          <w:sz w:val="28"/>
          <w:szCs w:val="28"/>
        </w:rPr>
        <w:t xml:space="preserve"> is 80</w:t>
      </w:r>
      <w:r w:rsidR="00BC12E0">
        <w:rPr>
          <w:b/>
          <w:bCs/>
          <w:sz w:val="28"/>
          <w:szCs w:val="28"/>
        </w:rPr>
        <w:t xml:space="preserve">% of the time </w:t>
      </w:r>
      <w:r w:rsidR="00F57DC4">
        <w:rPr>
          <w:b/>
          <w:bCs/>
          <w:sz w:val="28"/>
          <w:szCs w:val="28"/>
        </w:rPr>
        <w:t>late, that</w:t>
      </w:r>
      <w:r w:rsidR="00BC12E0">
        <w:rPr>
          <w:b/>
          <w:bCs/>
          <w:sz w:val="28"/>
          <w:szCs w:val="28"/>
        </w:rPr>
        <w:t xml:space="preserve"> make us feel like our time is not important</w:t>
      </w:r>
      <w:r w:rsidR="00F57DC4">
        <w:rPr>
          <w:b/>
          <w:bCs/>
          <w:sz w:val="28"/>
          <w:szCs w:val="28"/>
        </w:rPr>
        <w:t>)</w:t>
      </w:r>
      <w:r w:rsidRPr="005C76A7">
        <w:rPr>
          <w:b/>
          <w:bCs/>
          <w:sz w:val="28"/>
          <w:szCs w:val="28"/>
        </w:rPr>
        <w:t>. I’d also introduce tailored support options like virtual mentoring and online team-building sessions, ensuring that every team member</w:t>
      </w:r>
      <w:r w:rsidR="00562194">
        <w:rPr>
          <w:b/>
          <w:bCs/>
          <w:sz w:val="28"/>
          <w:szCs w:val="28"/>
        </w:rPr>
        <w:t xml:space="preserve"> </w:t>
      </w:r>
      <w:r w:rsidRPr="005C76A7">
        <w:rPr>
          <w:b/>
          <w:bCs/>
          <w:sz w:val="28"/>
          <w:szCs w:val="28"/>
        </w:rPr>
        <w:t>regardless of age or digital fluency</w:t>
      </w:r>
      <w:r w:rsidR="00562194">
        <w:rPr>
          <w:b/>
          <w:bCs/>
          <w:sz w:val="28"/>
          <w:szCs w:val="28"/>
        </w:rPr>
        <w:t xml:space="preserve"> </w:t>
      </w:r>
      <w:r w:rsidRPr="005C76A7">
        <w:rPr>
          <w:b/>
          <w:bCs/>
          <w:sz w:val="28"/>
          <w:szCs w:val="28"/>
        </w:rPr>
        <w:t>feels connected and confident in their role.</w:t>
      </w:r>
    </w:p>
    <w:p w14:paraId="658D5F23" w14:textId="261A673C" w:rsidR="005C76A7" w:rsidRPr="005C76A7" w:rsidRDefault="005C76A7" w:rsidP="005C76A7">
      <w:pPr>
        <w:rPr>
          <w:b/>
          <w:bCs/>
          <w:sz w:val="28"/>
          <w:szCs w:val="28"/>
        </w:rPr>
      </w:pPr>
      <w:r w:rsidRPr="005C76A7">
        <w:rPr>
          <w:b/>
          <w:bCs/>
          <w:sz w:val="28"/>
          <w:szCs w:val="28"/>
        </w:rPr>
        <w:t>In conclusion, this reflective process has helped me gain a deeper understanding of both the advantages and challenges that come with managing remotely. My own experience, combined with the research, reinforces how important it is for remote managers to lead with intention</w:t>
      </w:r>
      <w:r w:rsidR="00621DCF">
        <w:rPr>
          <w:b/>
          <w:bCs/>
          <w:sz w:val="28"/>
          <w:szCs w:val="28"/>
        </w:rPr>
        <w:t>,</w:t>
      </w:r>
      <w:r w:rsidRPr="005C76A7">
        <w:rPr>
          <w:b/>
          <w:bCs/>
          <w:sz w:val="28"/>
          <w:szCs w:val="28"/>
        </w:rPr>
        <w:t>focusing on connection, consistency, and communication. When leaders take a proactive and thoughtful approach, they can build remote teams that are not only productive but also motivated, engaged, and supported.</w:t>
      </w:r>
    </w:p>
    <w:p w14:paraId="67731286" w14:textId="77777777" w:rsidR="005C76A7" w:rsidRPr="00017BF2" w:rsidRDefault="005C76A7" w:rsidP="00165785">
      <w:pPr>
        <w:rPr>
          <w:b/>
          <w:bCs/>
          <w:sz w:val="36"/>
          <w:szCs w:val="36"/>
        </w:rPr>
      </w:pPr>
    </w:p>
    <w:p w14:paraId="74C159A3" w14:textId="77777777" w:rsidR="00686BD0" w:rsidRPr="00017BF2" w:rsidRDefault="00686BD0" w:rsidP="00165785">
      <w:pPr>
        <w:rPr>
          <w:b/>
          <w:bCs/>
          <w:sz w:val="36"/>
          <w:szCs w:val="36"/>
        </w:rPr>
      </w:pPr>
      <w:r w:rsidRPr="00017BF2">
        <w:rPr>
          <w:b/>
          <w:bCs/>
          <w:sz w:val="36"/>
          <w:szCs w:val="36"/>
        </w:rPr>
        <w:t>5.</w:t>
      </w:r>
      <w:r w:rsidR="00165785" w:rsidRPr="00017BF2">
        <w:rPr>
          <w:b/>
          <w:bCs/>
          <w:sz w:val="36"/>
          <w:szCs w:val="36"/>
        </w:rPr>
        <w:t>Demonstrating Academic and Research Skills</w:t>
      </w:r>
    </w:p>
    <w:p w14:paraId="5FDF29B5" w14:textId="6FD5CF21" w:rsidR="00D8618E" w:rsidRPr="00D8618E" w:rsidRDefault="00D8618E" w:rsidP="00D8618E">
      <w:pPr>
        <w:rPr>
          <w:b/>
          <w:bCs/>
          <w:sz w:val="28"/>
          <w:szCs w:val="28"/>
        </w:rPr>
      </w:pPr>
      <w:r w:rsidRPr="00D8618E">
        <w:rPr>
          <w:b/>
          <w:bCs/>
          <w:sz w:val="28"/>
          <w:szCs w:val="28"/>
        </w:rPr>
        <w:t>Throughout the development of this report, a range of key academic and professional skills were applied and strengthened. These included effective communication, interpersonal collaboration, organisational planning, critical thinking, and research techniques</w:t>
      </w:r>
      <w:r w:rsidR="00621DCF">
        <w:rPr>
          <w:b/>
          <w:bCs/>
          <w:sz w:val="28"/>
          <w:szCs w:val="28"/>
        </w:rPr>
        <w:t>,</w:t>
      </w:r>
      <w:r w:rsidRPr="00D8618E">
        <w:rPr>
          <w:b/>
          <w:bCs/>
          <w:sz w:val="28"/>
          <w:szCs w:val="28"/>
        </w:rPr>
        <w:t>all essential for both academic success and practical workplace performance.</w:t>
      </w:r>
    </w:p>
    <w:p w14:paraId="0F4FF812" w14:textId="3123FDFC" w:rsidR="00D8618E" w:rsidRPr="00D8618E" w:rsidRDefault="00D8618E" w:rsidP="00D8618E">
      <w:pPr>
        <w:rPr>
          <w:b/>
          <w:bCs/>
          <w:sz w:val="28"/>
          <w:szCs w:val="28"/>
        </w:rPr>
      </w:pPr>
      <w:r w:rsidRPr="00D8618E">
        <w:rPr>
          <w:b/>
          <w:bCs/>
          <w:sz w:val="28"/>
          <w:szCs w:val="28"/>
        </w:rPr>
        <w:t xml:space="preserve">Clear and structured communication was central to the writing process. Presenting complex ideas about remote management in a coherent and accessible way required careful organisation of content and thoughtful </w:t>
      </w:r>
      <w:r w:rsidRPr="00D8618E">
        <w:rPr>
          <w:b/>
          <w:bCs/>
          <w:sz w:val="28"/>
          <w:szCs w:val="28"/>
        </w:rPr>
        <w:lastRenderedPageBreak/>
        <w:t xml:space="preserve">transitions between sections. Digital tools like Evernote and Microsoft OneNote proved helpful during the research phase, supporting efficient </w:t>
      </w:r>
      <w:r w:rsidR="00621DCF" w:rsidRPr="00D8618E">
        <w:rPr>
          <w:b/>
          <w:bCs/>
          <w:sz w:val="28"/>
          <w:szCs w:val="28"/>
        </w:rPr>
        <w:t>notetaking</w:t>
      </w:r>
      <w:r w:rsidRPr="00D8618E">
        <w:rPr>
          <w:b/>
          <w:bCs/>
          <w:sz w:val="28"/>
          <w:szCs w:val="28"/>
        </w:rPr>
        <w:t xml:space="preserve"> and information tracking. Building strong academic arguments involved synthesising a variety of perspectives from the literature, ensuring that viewpoints were balanced, well-supported, and clearly expressed.</w:t>
      </w:r>
    </w:p>
    <w:p w14:paraId="09EC92EC" w14:textId="5E1D60ED" w:rsidR="00D8618E" w:rsidRPr="00D8618E" w:rsidRDefault="00D8618E" w:rsidP="00D8618E">
      <w:pPr>
        <w:rPr>
          <w:b/>
          <w:bCs/>
          <w:sz w:val="28"/>
          <w:szCs w:val="28"/>
        </w:rPr>
      </w:pPr>
      <w:r w:rsidRPr="00D8618E">
        <w:rPr>
          <w:b/>
          <w:bCs/>
          <w:sz w:val="28"/>
          <w:szCs w:val="28"/>
        </w:rPr>
        <w:t>Interpersonal skills also played a valuable role in shaping this report. Engaging in active listening during discussions with peers and academic advisors helped broaden my understanding of the topic. Networking and informal conversations with professionals working remotely</w:t>
      </w:r>
      <w:r w:rsidR="00376F8D">
        <w:rPr>
          <w:b/>
          <w:bCs/>
          <w:sz w:val="28"/>
          <w:szCs w:val="28"/>
        </w:rPr>
        <w:t>,</w:t>
      </w:r>
      <w:r w:rsidRPr="00D8618E">
        <w:rPr>
          <w:b/>
          <w:bCs/>
          <w:sz w:val="28"/>
          <w:szCs w:val="28"/>
        </w:rPr>
        <w:t>especially through platforms like Zoom and Teams</w:t>
      </w:r>
      <w:r w:rsidR="00376F8D">
        <w:rPr>
          <w:b/>
          <w:bCs/>
          <w:sz w:val="28"/>
          <w:szCs w:val="28"/>
        </w:rPr>
        <w:t>,</w:t>
      </w:r>
      <w:r w:rsidRPr="00D8618E">
        <w:rPr>
          <w:b/>
          <w:bCs/>
          <w:sz w:val="28"/>
          <w:szCs w:val="28"/>
        </w:rPr>
        <w:t>provided real-world insights that enriched the theoretical research. These collaborative efforts, though conducted remotely, added authenticity and depth to the final analysis.</w:t>
      </w:r>
    </w:p>
    <w:p w14:paraId="53CD2D0B" w14:textId="64E91421" w:rsidR="00D8618E" w:rsidRPr="00D8618E" w:rsidRDefault="00D8618E" w:rsidP="00D8618E">
      <w:pPr>
        <w:rPr>
          <w:b/>
          <w:bCs/>
          <w:sz w:val="28"/>
          <w:szCs w:val="28"/>
        </w:rPr>
      </w:pPr>
      <w:r w:rsidRPr="00D8618E">
        <w:rPr>
          <w:b/>
          <w:bCs/>
          <w:sz w:val="28"/>
          <w:szCs w:val="28"/>
        </w:rPr>
        <w:t>Strong organisational skills helped ensure that the report was completed on time and to a high standard. With multiple stages involved</w:t>
      </w:r>
      <w:r w:rsidR="005A1544">
        <w:rPr>
          <w:b/>
          <w:bCs/>
          <w:sz w:val="28"/>
          <w:szCs w:val="28"/>
        </w:rPr>
        <w:t>,</w:t>
      </w:r>
      <w:r w:rsidRPr="00D8618E">
        <w:rPr>
          <w:b/>
          <w:bCs/>
          <w:sz w:val="28"/>
          <w:szCs w:val="28"/>
        </w:rPr>
        <w:t>researching, drafting, editing, and refining</w:t>
      </w:r>
      <w:r w:rsidR="00376F8D">
        <w:rPr>
          <w:b/>
          <w:bCs/>
          <w:sz w:val="28"/>
          <w:szCs w:val="28"/>
        </w:rPr>
        <w:t>,</w:t>
      </w:r>
      <w:r w:rsidRPr="00D8618E">
        <w:rPr>
          <w:b/>
          <w:bCs/>
          <w:sz w:val="28"/>
          <w:szCs w:val="28"/>
        </w:rPr>
        <w:t>careful time management was essential. Using tools like Trello and Google Calendar, I created a clear timeline with specific goals and deadlines, which helped me stay on track and avoid last-minute stress. Prioritising tasks and setting achievable milestones allowed for steady progress and ensured the work remained focused and well-paced.</w:t>
      </w:r>
    </w:p>
    <w:p w14:paraId="0145D983" w14:textId="77777777" w:rsidR="00D8618E" w:rsidRPr="00D8618E" w:rsidRDefault="00D8618E" w:rsidP="00D8618E">
      <w:pPr>
        <w:rPr>
          <w:b/>
          <w:bCs/>
          <w:sz w:val="28"/>
          <w:szCs w:val="28"/>
        </w:rPr>
      </w:pPr>
      <w:r w:rsidRPr="00D8618E">
        <w:rPr>
          <w:b/>
          <w:bCs/>
          <w:sz w:val="28"/>
          <w:szCs w:val="28"/>
        </w:rPr>
        <w:t>Critical reading and thinking were used consistently throughout the project. Applying the C.R.A.A.P. test (Currency, Relevance, Authority, Accuracy, and Purpose) helped evaluate the quality of each source, ensuring only credible and relevant information was included. These skills were especially important when comparing different academic viewpoints, identifying themes, and drawing balanced conclusions from the literature.</w:t>
      </w:r>
    </w:p>
    <w:p w14:paraId="6FB63A3F" w14:textId="77777777" w:rsidR="00D8618E" w:rsidRPr="00D8618E" w:rsidRDefault="00D8618E" w:rsidP="00D8618E">
      <w:pPr>
        <w:rPr>
          <w:b/>
          <w:bCs/>
          <w:sz w:val="28"/>
          <w:szCs w:val="28"/>
        </w:rPr>
      </w:pPr>
      <w:r w:rsidRPr="00D8618E">
        <w:rPr>
          <w:b/>
          <w:bCs/>
          <w:sz w:val="28"/>
          <w:szCs w:val="28"/>
        </w:rPr>
        <w:t xml:space="preserve">Research skills were another key component of the project’s success. A wide range of high-quality sources were accessed, including academic journals such as the </w:t>
      </w:r>
      <w:r w:rsidRPr="00D8618E">
        <w:rPr>
          <w:b/>
          <w:bCs/>
          <w:i/>
          <w:iCs/>
          <w:sz w:val="28"/>
          <w:szCs w:val="28"/>
        </w:rPr>
        <w:t>Journal of Management Information Systems</w:t>
      </w:r>
      <w:r w:rsidRPr="00D8618E">
        <w:rPr>
          <w:b/>
          <w:bCs/>
          <w:sz w:val="28"/>
          <w:szCs w:val="28"/>
        </w:rPr>
        <w:t xml:space="preserve">, </w:t>
      </w:r>
      <w:r w:rsidRPr="00D8618E">
        <w:rPr>
          <w:b/>
          <w:bCs/>
          <w:i/>
          <w:iCs/>
          <w:sz w:val="28"/>
          <w:szCs w:val="28"/>
        </w:rPr>
        <w:t>Organizational Psychology Review</w:t>
      </w:r>
      <w:r w:rsidRPr="00D8618E">
        <w:rPr>
          <w:b/>
          <w:bCs/>
          <w:sz w:val="28"/>
          <w:szCs w:val="28"/>
        </w:rPr>
        <w:t xml:space="preserve">, and </w:t>
      </w:r>
      <w:r w:rsidRPr="00D8618E">
        <w:rPr>
          <w:b/>
          <w:bCs/>
          <w:i/>
          <w:iCs/>
          <w:sz w:val="28"/>
          <w:szCs w:val="28"/>
        </w:rPr>
        <w:t>Harvard Business Review</w:t>
      </w:r>
      <w:r w:rsidRPr="00D8618E">
        <w:rPr>
          <w:b/>
          <w:bCs/>
          <w:sz w:val="28"/>
          <w:szCs w:val="28"/>
        </w:rPr>
        <w:t>. Databases like Google Scholar, JSTOR, ResearchGate, and Emerald Insight supported thorough exploration of theories, models, and recent findings. Careful keyword selection and advanced search techniques allowed me to efficiently locate relevant information and build a strong foundation for the report.</w:t>
      </w:r>
    </w:p>
    <w:p w14:paraId="3CE583EA" w14:textId="17627F6F" w:rsidR="00D8618E" w:rsidRPr="00D8618E" w:rsidRDefault="00D8618E" w:rsidP="00D8618E">
      <w:pPr>
        <w:rPr>
          <w:b/>
          <w:bCs/>
          <w:sz w:val="28"/>
          <w:szCs w:val="28"/>
        </w:rPr>
      </w:pPr>
      <w:r w:rsidRPr="00D8618E">
        <w:rPr>
          <w:b/>
          <w:bCs/>
          <w:sz w:val="28"/>
          <w:szCs w:val="28"/>
        </w:rPr>
        <w:lastRenderedPageBreak/>
        <w:t>Overall, the process of creating this report provided valuable opportunities to apply and improve a variety of academic and professional competencies. Beyond enhancing the quality of the report itself, the experience has contributed to my personal development and confidence in handling complex projects</w:t>
      </w:r>
      <w:r w:rsidR="00EE6480">
        <w:rPr>
          <w:b/>
          <w:bCs/>
          <w:sz w:val="28"/>
          <w:szCs w:val="28"/>
        </w:rPr>
        <w:t>,</w:t>
      </w:r>
      <w:r w:rsidRPr="00D8618E">
        <w:rPr>
          <w:b/>
          <w:bCs/>
          <w:sz w:val="28"/>
          <w:szCs w:val="28"/>
        </w:rPr>
        <w:t>particularly in environments that rely on remote collaboration and self-directed learning. These skills will continue to support my success in both academic and workplace contexts moving forward.</w:t>
      </w:r>
    </w:p>
    <w:p w14:paraId="4702482F" w14:textId="77777777" w:rsidR="00D8618E" w:rsidRPr="00793290" w:rsidRDefault="00D8618E" w:rsidP="00165785">
      <w:pPr>
        <w:rPr>
          <w:b/>
          <w:bCs/>
          <w:sz w:val="28"/>
          <w:szCs w:val="28"/>
        </w:rPr>
      </w:pPr>
    </w:p>
    <w:p w14:paraId="3527F28D" w14:textId="5564CBB1" w:rsidR="00165785" w:rsidRPr="00017BF2" w:rsidRDefault="00686BD0" w:rsidP="00165785">
      <w:pPr>
        <w:rPr>
          <w:b/>
          <w:bCs/>
          <w:sz w:val="36"/>
          <w:szCs w:val="36"/>
        </w:rPr>
      </w:pPr>
      <w:r w:rsidRPr="00017BF2">
        <w:rPr>
          <w:b/>
          <w:bCs/>
          <w:sz w:val="36"/>
          <w:szCs w:val="36"/>
        </w:rPr>
        <w:t>6.</w:t>
      </w:r>
      <w:r w:rsidR="00165785" w:rsidRPr="00017BF2">
        <w:rPr>
          <w:b/>
          <w:bCs/>
          <w:sz w:val="36"/>
          <w:szCs w:val="36"/>
        </w:rPr>
        <w:t>Conclusion</w:t>
      </w:r>
    </w:p>
    <w:p w14:paraId="28D5468D" w14:textId="77777777" w:rsidR="008870C4" w:rsidRPr="008870C4" w:rsidRDefault="008870C4" w:rsidP="008870C4">
      <w:pPr>
        <w:rPr>
          <w:b/>
          <w:bCs/>
          <w:sz w:val="28"/>
          <w:szCs w:val="28"/>
        </w:rPr>
      </w:pPr>
      <w:r w:rsidRPr="008870C4">
        <w:rPr>
          <w:b/>
          <w:bCs/>
          <w:sz w:val="28"/>
          <w:szCs w:val="28"/>
        </w:rPr>
        <w:t>This report explored in depth what remote management involves and how it shapes modern work environments, drawing on a mix of academic research, survey data, and personal reflection. By combining theory with real-world insights and experience, it aimed to unpack the complexities of managing teams effectively in a remote context.</w:t>
      </w:r>
    </w:p>
    <w:p w14:paraId="190062C5" w14:textId="77777777" w:rsidR="008870C4" w:rsidRPr="008870C4" w:rsidRDefault="008870C4" w:rsidP="008870C4">
      <w:pPr>
        <w:rPr>
          <w:b/>
          <w:bCs/>
          <w:sz w:val="28"/>
          <w:szCs w:val="28"/>
        </w:rPr>
      </w:pPr>
      <w:r w:rsidRPr="008870C4">
        <w:rPr>
          <w:b/>
          <w:bCs/>
          <w:sz w:val="28"/>
          <w:szCs w:val="28"/>
        </w:rPr>
        <w:t>A detailed review of the literature laid the groundwork for understanding remote management. Transformational leadership emerged as particularly effective, with scholars like Bass and Riggio (2006) and Purvanova and Bono (2009) highlighting its role in boosting motivation and engagement in virtual teams. Communication also stood out as a critical factor—researchers such as Gilson et al. (2015) and Morgan et al. (2014) emphasised the value of clarity, consistency, and empathy in keeping remote teams connected and productive. The importance of trust and interpersonal dynamics was further reinforced by Larson and DeChurch (2020) and Neeley (2021), who pointed to the need for adaptive and intentional leadership in remote settings.</w:t>
      </w:r>
    </w:p>
    <w:p w14:paraId="3ED9E759" w14:textId="77777777" w:rsidR="008870C4" w:rsidRPr="008870C4" w:rsidRDefault="008870C4" w:rsidP="008870C4">
      <w:pPr>
        <w:rPr>
          <w:b/>
          <w:bCs/>
          <w:sz w:val="28"/>
          <w:szCs w:val="28"/>
        </w:rPr>
      </w:pPr>
      <w:r w:rsidRPr="008870C4">
        <w:rPr>
          <w:b/>
          <w:bCs/>
          <w:sz w:val="28"/>
          <w:szCs w:val="28"/>
        </w:rPr>
        <w:t>The survey data added practical depth, revealing clear differences in satisfaction levels across age groups. Employees aged 18–35 reported higher satisfaction, suggesting they may be more comfortable with digital communication and flexible work arrangements. Older age groups showed lower levels of satisfaction, potentially due to challenges in adapting to newer technologies and ways of working. A basic statistical analysis confirmed these patterns, reinforcing the need for tailored management strategies that consider the specific needs of different age groups.</w:t>
      </w:r>
    </w:p>
    <w:p w14:paraId="488D1B9F" w14:textId="77777777" w:rsidR="008870C4" w:rsidRPr="008870C4" w:rsidRDefault="008870C4" w:rsidP="008870C4">
      <w:pPr>
        <w:rPr>
          <w:b/>
          <w:bCs/>
          <w:sz w:val="28"/>
          <w:szCs w:val="28"/>
        </w:rPr>
      </w:pPr>
      <w:r w:rsidRPr="008870C4">
        <w:rPr>
          <w:b/>
          <w:bCs/>
          <w:sz w:val="28"/>
          <w:szCs w:val="28"/>
        </w:rPr>
        <w:lastRenderedPageBreak/>
        <w:t>Reflecting on my own experience through Gibbs’ Reflective Cycle, I saw both the benefits and challenges of remote work. The flexibility was a major plus, but the lack of face-to-face interaction gradually impacted my motivation and sense of connection with the team. This experience highlighted the importance of regular virtual check-ins, proactive communication, and team-building efforts to maintain engagement and cohesion.</w:t>
      </w:r>
    </w:p>
    <w:p w14:paraId="686977E1" w14:textId="77777777" w:rsidR="008870C4" w:rsidRPr="008870C4" w:rsidRDefault="008870C4" w:rsidP="008870C4">
      <w:pPr>
        <w:rPr>
          <w:b/>
          <w:bCs/>
          <w:sz w:val="28"/>
          <w:szCs w:val="28"/>
        </w:rPr>
      </w:pPr>
      <w:r w:rsidRPr="008870C4">
        <w:rPr>
          <w:b/>
          <w:bCs/>
          <w:sz w:val="28"/>
          <w:szCs w:val="28"/>
        </w:rPr>
        <w:t>Developing this report also involved applying a wide range of academic and research skills. From critical reading and analytical thinking to time management and digital collaboration, each phase required a thoughtful, structured approach. Tools like Trello, Evernote, Zoom, and Teams played a key role in helping plan, research, and communicate effectively, demonstrating adaptability in using technology to support academic and professional goals.</w:t>
      </w:r>
    </w:p>
    <w:p w14:paraId="3128D9C4" w14:textId="77777777" w:rsidR="008870C4" w:rsidRPr="008870C4" w:rsidRDefault="008870C4" w:rsidP="008870C4">
      <w:pPr>
        <w:rPr>
          <w:b/>
          <w:bCs/>
          <w:sz w:val="28"/>
          <w:szCs w:val="28"/>
        </w:rPr>
      </w:pPr>
      <w:r w:rsidRPr="008870C4">
        <w:rPr>
          <w:b/>
          <w:bCs/>
          <w:sz w:val="28"/>
          <w:szCs w:val="28"/>
        </w:rPr>
        <w:t>Ultimately, this research has clear real-world relevance. For organisations to get the best out of remote teams, they must invest in strong leadership, consistent communication, and an inclusive team culture. Tailored training—especially for older employees—and regular social interaction through digital platforms can help bridge gaps in engagement and ensure everyone feels supported.</w:t>
      </w:r>
    </w:p>
    <w:p w14:paraId="39B96794" w14:textId="137489AA" w:rsidR="00165785" w:rsidRPr="00793290" w:rsidRDefault="008870C4" w:rsidP="00165785">
      <w:pPr>
        <w:rPr>
          <w:rFonts w:ascii="Calibri Light" w:hAnsi="Calibri Light" w:cs="Calibri Light"/>
          <w:b/>
          <w:bCs/>
          <w:sz w:val="28"/>
          <w:szCs w:val="28"/>
        </w:rPr>
      </w:pPr>
      <w:r w:rsidRPr="008870C4">
        <w:rPr>
          <w:b/>
          <w:bCs/>
          <w:sz w:val="28"/>
          <w:szCs w:val="28"/>
        </w:rPr>
        <w:t>Looking ahead, future research could dive deeper into other demographic factors that influence remote management success, such as cultural background, personality types, or industry-specific challenges. Long-term studies might also reveal how remote work evolves over time and what practices stand the test of time. What’s clear is that remote management isn’t a temporary trend—it’s a growing part of how we work. As such, staying flexible, reflective, and informed will be key for organisations aiming to succeed in a digitally connected world.</w:t>
      </w:r>
    </w:p>
    <w:p w14:paraId="18C75B28" w14:textId="77777777" w:rsidR="00165785" w:rsidRPr="00793290" w:rsidRDefault="00165785" w:rsidP="00165785">
      <w:pPr>
        <w:rPr>
          <w:b/>
          <w:bCs/>
          <w:sz w:val="28"/>
          <w:szCs w:val="28"/>
        </w:rPr>
      </w:pPr>
      <w:r w:rsidRPr="00793290">
        <w:rPr>
          <w:b/>
          <w:bCs/>
          <w:sz w:val="28"/>
          <w:szCs w:val="28"/>
        </w:rPr>
        <w:t>References</w:t>
      </w:r>
    </w:p>
    <w:p w14:paraId="3300BE76" w14:textId="594CEDA8" w:rsidR="00165785" w:rsidRPr="00793290" w:rsidRDefault="00165785" w:rsidP="00165785">
      <w:pPr>
        <w:rPr>
          <w:sz w:val="28"/>
          <w:szCs w:val="28"/>
        </w:rPr>
      </w:pPr>
      <w:r w:rsidRPr="00793290">
        <w:rPr>
          <w:sz w:val="28"/>
          <w:szCs w:val="28"/>
        </w:rPr>
        <w:t xml:space="preserve">Bass, B.M. &amp; Riggio, R.E. (2006). </w:t>
      </w:r>
      <w:r w:rsidRPr="00793290">
        <w:rPr>
          <w:i/>
          <w:iCs/>
          <w:sz w:val="28"/>
          <w:szCs w:val="28"/>
        </w:rPr>
        <w:t>Transformational Leadership</w:t>
      </w:r>
      <w:r w:rsidRPr="00793290">
        <w:rPr>
          <w:sz w:val="28"/>
          <w:szCs w:val="28"/>
        </w:rPr>
        <w:t>, 2nd e</w:t>
      </w:r>
      <w:r w:rsidR="00DF008C">
        <w:rPr>
          <w:sz w:val="28"/>
          <w:szCs w:val="28"/>
        </w:rPr>
        <w:t>dition</w:t>
      </w:r>
      <w:r w:rsidRPr="00793290">
        <w:rPr>
          <w:sz w:val="28"/>
          <w:szCs w:val="28"/>
        </w:rPr>
        <w:t>. Mahwah, NJ: Lawrence Erlbaum Associates.</w:t>
      </w:r>
    </w:p>
    <w:p w14:paraId="3E977FCC" w14:textId="77777777" w:rsidR="00165785" w:rsidRPr="00793290" w:rsidRDefault="00165785" w:rsidP="00165785">
      <w:pPr>
        <w:rPr>
          <w:sz w:val="28"/>
          <w:szCs w:val="28"/>
        </w:rPr>
      </w:pPr>
      <w:r w:rsidRPr="00793290">
        <w:rPr>
          <w:sz w:val="28"/>
          <w:szCs w:val="28"/>
        </w:rPr>
        <w:t xml:space="preserve">Gibbs, G. (1988). </w:t>
      </w:r>
      <w:r w:rsidRPr="00793290">
        <w:rPr>
          <w:i/>
          <w:iCs/>
          <w:sz w:val="28"/>
          <w:szCs w:val="28"/>
        </w:rPr>
        <w:t>Learning by Doing: A Guide to Teaching and Learning Methods.</w:t>
      </w:r>
      <w:r w:rsidRPr="00793290">
        <w:rPr>
          <w:sz w:val="28"/>
          <w:szCs w:val="28"/>
        </w:rPr>
        <w:t xml:space="preserve"> Oxford: Oxford Polytechnic.</w:t>
      </w:r>
    </w:p>
    <w:p w14:paraId="550E8129" w14:textId="77777777" w:rsidR="00165785" w:rsidRPr="00793290" w:rsidRDefault="00165785" w:rsidP="00165785">
      <w:pPr>
        <w:rPr>
          <w:sz w:val="28"/>
          <w:szCs w:val="28"/>
        </w:rPr>
      </w:pPr>
      <w:r w:rsidRPr="00793290">
        <w:rPr>
          <w:sz w:val="28"/>
          <w:szCs w:val="28"/>
        </w:rPr>
        <w:t xml:space="preserve">Gibson, C.B. &amp; Cohen, S.G. (2003). </w:t>
      </w:r>
      <w:r w:rsidRPr="00793290">
        <w:rPr>
          <w:i/>
          <w:iCs/>
          <w:sz w:val="28"/>
          <w:szCs w:val="28"/>
        </w:rPr>
        <w:t>Virtual Teams That Work: Creating Conditions for Virtual Team Effectiveness.</w:t>
      </w:r>
      <w:r w:rsidRPr="00793290">
        <w:rPr>
          <w:sz w:val="28"/>
          <w:szCs w:val="28"/>
        </w:rPr>
        <w:t xml:space="preserve"> San Francisco, CA: Jossey-Bass.</w:t>
      </w:r>
    </w:p>
    <w:p w14:paraId="287DE9BF" w14:textId="77777777" w:rsidR="00165785" w:rsidRPr="00793290" w:rsidRDefault="00165785" w:rsidP="00165785">
      <w:pPr>
        <w:rPr>
          <w:sz w:val="28"/>
          <w:szCs w:val="28"/>
        </w:rPr>
      </w:pPr>
      <w:r w:rsidRPr="00793290">
        <w:rPr>
          <w:sz w:val="28"/>
          <w:szCs w:val="28"/>
        </w:rPr>
        <w:lastRenderedPageBreak/>
        <w:t xml:space="preserve">Gilson, L.L., Maynard, M.T., Jones Young, N.C., Vartiainen, M. &amp; Hakonen, M. (2015). ‘Virtual teams research: 10 years, 10 themes, and 10 opportunities’, </w:t>
      </w:r>
      <w:r w:rsidRPr="00793290">
        <w:rPr>
          <w:i/>
          <w:iCs/>
          <w:sz w:val="28"/>
          <w:szCs w:val="28"/>
        </w:rPr>
        <w:t>Journal of Management</w:t>
      </w:r>
      <w:r w:rsidRPr="00793290">
        <w:rPr>
          <w:sz w:val="28"/>
          <w:szCs w:val="28"/>
        </w:rPr>
        <w:t>, 41(5), pp. 1313-1337.</w:t>
      </w:r>
    </w:p>
    <w:p w14:paraId="017D14CA" w14:textId="77777777" w:rsidR="00165785" w:rsidRPr="00793290" w:rsidRDefault="00165785" w:rsidP="00165785">
      <w:pPr>
        <w:rPr>
          <w:sz w:val="28"/>
          <w:szCs w:val="28"/>
        </w:rPr>
      </w:pPr>
      <w:r w:rsidRPr="00793290">
        <w:rPr>
          <w:sz w:val="28"/>
          <w:szCs w:val="28"/>
        </w:rPr>
        <w:t xml:space="preserve">Larson, L. &amp; DeChurch, L.A. (2020). ‘Leading Teams in the Digital Age: Challenges and Opportunities’, </w:t>
      </w:r>
      <w:r w:rsidRPr="00793290">
        <w:rPr>
          <w:i/>
          <w:iCs/>
          <w:sz w:val="28"/>
          <w:szCs w:val="28"/>
        </w:rPr>
        <w:t>Organizational Psychology Review</w:t>
      </w:r>
      <w:r w:rsidRPr="00793290">
        <w:rPr>
          <w:sz w:val="28"/>
          <w:szCs w:val="28"/>
        </w:rPr>
        <w:t>, 10(4), pp. 279-308.</w:t>
      </w:r>
    </w:p>
    <w:p w14:paraId="3693390A" w14:textId="77777777" w:rsidR="00165785" w:rsidRPr="00793290" w:rsidRDefault="00165785" w:rsidP="00165785">
      <w:pPr>
        <w:rPr>
          <w:sz w:val="28"/>
          <w:szCs w:val="28"/>
        </w:rPr>
      </w:pPr>
      <w:r w:rsidRPr="00793290">
        <w:rPr>
          <w:sz w:val="28"/>
          <w:szCs w:val="28"/>
        </w:rPr>
        <w:t xml:space="preserve">Morgan, L., Paucar-Caceres, A. &amp; Wright, G. (2014). ‘Leading effective global virtual teams: The consequences of methods of communication’, </w:t>
      </w:r>
      <w:r w:rsidRPr="00793290">
        <w:rPr>
          <w:i/>
          <w:iCs/>
          <w:sz w:val="28"/>
          <w:szCs w:val="28"/>
        </w:rPr>
        <w:t>Systemic Practice and Action Research</w:t>
      </w:r>
      <w:r w:rsidRPr="00793290">
        <w:rPr>
          <w:sz w:val="28"/>
          <w:szCs w:val="28"/>
        </w:rPr>
        <w:t>, 27(6), pp. 607-624.</w:t>
      </w:r>
    </w:p>
    <w:p w14:paraId="48FFFC31" w14:textId="77777777" w:rsidR="00165785" w:rsidRPr="00793290" w:rsidRDefault="00165785" w:rsidP="00165785">
      <w:pPr>
        <w:rPr>
          <w:sz w:val="28"/>
          <w:szCs w:val="28"/>
        </w:rPr>
      </w:pPr>
      <w:r w:rsidRPr="00793290">
        <w:rPr>
          <w:sz w:val="28"/>
          <w:szCs w:val="28"/>
        </w:rPr>
        <w:t xml:space="preserve">Neeley, T. (2021). </w:t>
      </w:r>
      <w:r w:rsidRPr="00793290">
        <w:rPr>
          <w:i/>
          <w:iCs/>
          <w:sz w:val="28"/>
          <w:szCs w:val="28"/>
        </w:rPr>
        <w:t>Remote Work Revolution: Succeeding from Anywhere.</w:t>
      </w:r>
      <w:r w:rsidRPr="00793290">
        <w:rPr>
          <w:sz w:val="28"/>
          <w:szCs w:val="28"/>
        </w:rPr>
        <w:t xml:space="preserve"> Boston, MA: Harvard Business Review Press.</w:t>
      </w:r>
    </w:p>
    <w:p w14:paraId="1F7AB4A7" w14:textId="77777777" w:rsidR="00165785" w:rsidRPr="00793290" w:rsidRDefault="00165785" w:rsidP="00165785">
      <w:pPr>
        <w:rPr>
          <w:sz w:val="28"/>
          <w:szCs w:val="28"/>
        </w:rPr>
      </w:pPr>
      <w:r w:rsidRPr="00793290">
        <w:rPr>
          <w:sz w:val="28"/>
          <w:szCs w:val="28"/>
        </w:rPr>
        <w:t xml:space="preserve">Purvanova, R.K. &amp; Bono, J.E. (2009). ‘Transformational leadership in context: Face-to-face and virtual teams’, </w:t>
      </w:r>
      <w:r w:rsidRPr="00793290">
        <w:rPr>
          <w:i/>
          <w:iCs/>
          <w:sz w:val="28"/>
          <w:szCs w:val="28"/>
        </w:rPr>
        <w:t>The Leadership Quarterly</w:t>
      </w:r>
      <w:r w:rsidRPr="00793290">
        <w:rPr>
          <w:sz w:val="28"/>
          <w:szCs w:val="28"/>
        </w:rPr>
        <w:t>, 20(3), pp. 343-357.</w:t>
      </w:r>
    </w:p>
    <w:p w14:paraId="41711DC5" w14:textId="77777777" w:rsidR="00165785" w:rsidRPr="00793290" w:rsidRDefault="00165785" w:rsidP="00165785">
      <w:pPr>
        <w:rPr>
          <w:sz w:val="28"/>
          <w:szCs w:val="28"/>
        </w:rPr>
      </w:pPr>
      <w:r w:rsidRPr="00793290">
        <w:rPr>
          <w:b/>
          <w:bCs/>
          <w:sz w:val="28"/>
          <w:szCs w:val="28"/>
        </w:rPr>
        <w:t>Databases and Online Sources:</w:t>
      </w:r>
    </w:p>
    <w:p w14:paraId="2B8FE3C3" w14:textId="0F5C64B2" w:rsidR="00165785" w:rsidRPr="00793290" w:rsidRDefault="00165785" w:rsidP="00165785">
      <w:pPr>
        <w:rPr>
          <w:sz w:val="28"/>
          <w:szCs w:val="28"/>
        </w:rPr>
      </w:pPr>
      <w:r w:rsidRPr="00793290">
        <w:rPr>
          <w:sz w:val="28"/>
          <w:szCs w:val="28"/>
        </w:rPr>
        <w:t xml:space="preserve">Emerald Insight (2024). Available at: </w:t>
      </w:r>
      <w:hyperlink r:id="rId8" w:tgtFrame="_new" w:history="1">
        <w:r w:rsidRPr="00793290">
          <w:rPr>
            <w:rStyle w:val="Hyperlink"/>
            <w:sz w:val="28"/>
            <w:szCs w:val="28"/>
          </w:rPr>
          <w:t>https://www.emerald.com</w:t>
        </w:r>
      </w:hyperlink>
      <w:r w:rsidRPr="00793290">
        <w:rPr>
          <w:sz w:val="28"/>
          <w:szCs w:val="28"/>
        </w:rPr>
        <w:t xml:space="preserve"> [Accessed: 0</w:t>
      </w:r>
      <w:r w:rsidR="00793290" w:rsidRPr="00793290">
        <w:rPr>
          <w:sz w:val="28"/>
          <w:szCs w:val="28"/>
        </w:rPr>
        <w:t>2</w:t>
      </w:r>
      <w:r w:rsidRPr="00793290">
        <w:rPr>
          <w:sz w:val="28"/>
          <w:szCs w:val="28"/>
        </w:rPr>
        <w:t xml:space="preserve"> March 202</w:t>
      </w:r>
      <w:r w:rsidR="00793290" w:rsidRPr="00793290">
        <w:rPr>
          <w:sz w:val="28"/>
          <w:szCs w:val="28"/>
        </w:rPr>
        <w:t>5</w:t>
      </w:r>
      <w:r w:rsidRPr="00793290">
        <w:rPr>
          <w:sz w:val="28"/>
          <w:szCs w:val="28"/>
        </w:rPr>
        <w:t>].</w:t>
      </w:r>
    </w:p>
    <w:p w14:paraId="4A217779" w14:textId="32D3512E" w:rsidR="00165785" w:rsidRPr="00793290" w:rsidRDefault="00165785" w:rsidP="00165785">
      <w:pPr>
        <w:rPr>
          <w:sz w:val="28"/>
          <w:szCs w:val="28"/>
        </w:rPr>
      </w:pPr>
      <w:r w:rsidRPr="00793290">
        <w:rPr>
          <w:sz w:val="28"/>
          <w:szCs w:val="28"/>
        </w:rPr>
        <w:t xml:space="preserve">Google Scholar (2024). Available at: </w:t>
      </w:r>
      <w:hyperlink r:id="rId9" w:tgtFrame="_new" w:history="1">
        <w:r w:rsidRPr="00793290">
          <w:rPr>
            <w:rStyle w:val="Hyperlink"/>
            <w:sz w:val="28"/>
            <w:szCs w:val="28"/>
          </w:rPr>
          <w:t>https://scholar.google.com</w:t>
        </w:r>
      </w:hyperlink>
      <w:r w:rsidRPr="00793290">
        <w:rPr>
          <w:sz w:val="28"/>
          <w:szCs w:val="28"/>
        </w:rPr>
        <w:t xml:space="preserve"> [Accessed: 18 March 202</w:t>
      </w:r>
      <w:r w:rsidR="00793290" w:rsidRPr="00793290">
        <w:rPr>
          <w:sz w:val="28"/>
          <w:szCs w:val="28"/>
        </w:rPr>
        <w:t>5</w:t>
      </w:r>
      <w:r w:rsidRPr="00793290">
        <w:rPr>
          <w:sz w:val="28"/>
          <w:szCs w:val="28"/>
        </w:rPr>
        <w:t>].</w:t>
      </w:r>
    </w:p>
    <w:p w14:paraId="00F12950" w14:textId="557EC130" w:rsidR="00165785" w:rsidRPr="00793290" w:rsidRDefault="00165785" w:rsidP="00165785">
      <w:pPr>
        <w:rPr>
          <w:sz w:val="28"/>
          <w:szCs w:val="28"/>
        </w:rPr>
      </w:pPr>
      <w:r w:rsidRPr="00793290">
        <w:rPr>
          <w:sz w:val="28"/>
          <w:szCs w:val="28"/>
        </w:rPr>
        <w:t xml:space="preserve">JSTOR (2024). Available at: </w:t>
      </w:r>
      <w:hyperlink r:id="rId10" w:tgtFrame="_new" w:history="1">
        <w:r w:rsidRPr="00793290">
          <w:rPr>
            <w:rStyle w:val="Hyperlink"/>
            <w:sz w:val="28"/>
            <w:szCs w:val="28"/>
          </w:rPr>
          <w:t>https://www.jstor.org</w:t>
        </w:r>
      </w:hyperlink>
      <w:r w:rsidRPr="00793290">
        <w:rPr>
          <w:sz w:val="28"/>
          <w:szCs w:val="28"/>
        </w:rPr>
        <w:t xml:space="preserve"> [Accessed: </w:t>
      </w:r>
      <w:r w:rsidR="00793290" w:rsidRPr="00793290">
        <w:rPr>
          <w:sz w:val="28"/>
          <w:szCs w:val="28"/>
        </w:rPr>
        <w:t>01</w:t>
      </w:r>
      <w:r w:rsidRPr="00793290">
        <w:rPr>
          <w:sz w:val="28"/>
          <w:szCs w:val="28"/>
        </w:rPr>
        <w:t xml:space="preserve"> March 202</w:t>
      </w:r>
      <w:r w:rsidR="00793290" w:rsidRPr="00793290">
        <w:rPr>
          <w:sz w:val="28"/>
          <w:szCs w:val="28"/>
        </w:rPr>
        <w:t>5</w:t>
      </w:r>
      <w:r w:rsidRPr="00793290">
        <w:rPr>
          <w:sz w:val="28"/>
          <w:szCs w:val="28"/>
        </w:rPr>
        <w:t>].</w:t>
      </w:r>
    </w:p>
    <w:p w14:paraId="3ECA990F" w14:textId="70ED5A12" w:rsidR="00165785" w:rsidRPr="00793290" w:rsidRDefault="00165785" w:rsidP="00165785">
      <w:pPr>
        <w:rPr>
          <w:sz w:val="28"/>
          <w:szCs w:val="28"/>
        </w:rPr>
      </w:pPr>
      <w:r w:rsidRPr="00793290">
        <w:rPr>
          <w:sz w:val="28"/>
          <w:szCs w:val="28"/>
        </w:rPr>
        <w:t xml:space="preserve">ResearchGate (2024). Available at: </w:t>
      </w:r>
      <w:hyperlink r:id="rId11" w:tgtFrame="_new" w:history="1">
        <w:r w:rsidRPr="00793290">
          <w:rPr>
            <w:rStyle w:val="Hyperlink"/>
            <w:sz w:val="28"/>
            <w:szCs w:val="28"/>
          </w:rPr>
          <w:t>https://www.researchgate.net</w:t>
        </w:r>
      </w:hyperlink>
      <w:r w:rsidRPr="00793290">
        <w:rPr>
          <w:sz w:val="28"/>
          <w:szCs w:val="28"/>
        </w:rPr>
        <w:t xml:space="preserve"> [Accessed: </w:t>
      </w:r>
      <w:r w:rsidR="00793290" w:rsidRPr="00793290">
        <w:rPr>
          <w:sz w:val="28"/>
          <w:szCs w:val="28"/>
        </w:rPr>
        <w:t>03</w:t>
      </w:r>
      <w:r w:rsidRPr="00793290">
        <w:rPr>
          <w:sz w:val="28"/>
          <w:szCs w:val="28"/>
        </w:rPr>
        <w:t xml:space="preserve"> March 202</w:t>
      </w:r>
      <w:r w:rsidR="00793290" w:rsidRPr="00793290">
        <w:rPr>
          <w:sz w:val="28"/>
          <w:szCs w:val="28"/>
        </w:rPr>
        <w:t>5</w:t>
      </w:r>
      <w:r w:rsidRPr="00793290">
        <w:rPr>
          <w:sz w:val="28"/>
          <w:szCs w:val="28"/>
        </w:rPr>
        <w:t>].</w:t>
      </w:r>
    </w:p>
    <w:p w14:paraId="7D5EBAB9" w14:textId="77777777" w:rsidR="00165785" w:rsidRPr="0064725F" w:rsidRDefault="00165785" w:rsidP="00165785">
      <w:pPr>
        <w:rPr>
          <w:sz w:val="32"/>
          <w:szCs w:val="32"/>
        </w:rPr>
      </w:pPr>
    </w:p>
    <w:p w14:paraId="362E548D" w14:textId="77777777" w:rsidR="00165785" w:rsidRPr="00165785" w:rsidRDefault="00165785" w:rsidP="00165785">
      <w:pPr>
        <w:rPr>
          <w:sz w:val="32"/>
          <w:szCs w:val="32"/>
        </w:rPr>
      </w:pPr>
    </w:p>
    <w:p w14:paraId="3BD29E3E" w14:textId="12EB66B1" w:rsidR="00583709" w:rsidRPr="00165785" w:rsidRDefault="00583709" w:rsidP="00165785">
      <w:pPr>
        <w:pStyle w:val="TOC1"/>
        <w:tabs>
          <w:tab w:val="right" w:pos="9350"/>
        </w:tabs>
        <w:rPr>
          <w:sz w:val="32"/>
          <w:szCs w:val="32"/>
        </w:rPr>
      </w:pPr>
    </w:p>
    <w:sectPr w:rsidR="00583709" w:rsidRPr="00165785">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D547A5" w14:textId="77777777" w:rsidR="00901132" w:rsidRDefault="00901132" w:rsidP="00F23277">
      <w:pPr>
        <w:spacing w:after="0" w:line="240" w:lineRule="auto"/>
      </w:pPr>
      <w:r>
        <w:separator/>
      </w:r>
    </w:p>
  </w:endnote>
  <w:endnote w:type="continuationSeparator" w:id="0">
    <w:p w14:paraId="3A9635F3" w14:textId="77777777" w:rsidR="00901132" w:rsidRDefault="00901132"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0CD8D5" w14:textId="77777777" w:rsidR="00901132" w:rsidRDefault="00901132" w:rsidP="00F23277">
      <w:pPr>
        <w:spacing w:after="0" w:line="240" w:lineRule="auto"/>
      </w:pPr>
      <w:r>
        <w:separator/>
      </w:r>
    </w:p>
  </w:footnote>
  <w:footnote w:type="continuationSeparator" w:id="0">
    <w:p w14:paraId="42944E76" w14:textId="77777777" w:rsidR="00901132" w:rsidRDefault="00901132" w:rsidP="00F2327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17BF2"/>
    <w:rsid w:val="00022605"/>
    <w:rsid w:val="0010089D"/>
    <w:rsid w:val="00106725"/>
    <w:rsid w:val="00156EB8"/>
    <w:rsid w:val="00165785"/>
    <w:rsid w:val="00170977"/>
    <w:rsid w:val="00183B04"/>
    <w:rsid w:val="001B10FB"/>
    <w:rsid w:val="001C7539"/>
    <w:rsid w:val="001F76C4"/>
    <w:rsid w:val="002A6DCE"/>
    <w:rsid w:val="002F7038"/>
    <w:rsid w:val="003026AA"/>
    <w:rsid w:val="00313A57"/>
    <w:rsid w:val="00320CBD"/>
    <w:rsid w:val="00350853"/>
    <w:rsid w:val="00376F8D"/>
    <w:rsid w:val="003D36BC"/>
    <w:rsid w:val="004D32FF"/>
    <w:rsid w:val="004F0C9C"/>
    <w:rsid w:val="00536779"/>
    <w:rsid w:val="005461ED"/>
    <w:rsid w:val="00552156"/>
    <w:rsid w:val="00562194"/>
    <w:rsid w:val="00583709"/>
    <w:rsid w:val="00584DF3"/>
    <w:rsid w:val="005A1544"/>
    <w:rsid w:val="005C76A7"/>
    <w:rsid w:val="005F3DB2"/>
    <w:rsid w:val="005F71AA"/>
    <w:rsid w:val="00621DCF"/>
    <w:rsid w:val="00640F58"/>
    <w:rsid w:val="00674B97"/>
    <w:rsid w:val="0068457A"/>
    <w:rsid w:val="006847E9"/>
    <w:rsid w:val="00686BD0"/>
    <w:rsid w:val="00713D51"/>
    <w:rsid w:val="00725127"/>
    <w:rsid w:val="00793290"/>
    <w:rsid w:val="00817A17"/>
    <w:rsid w:val="008312FD"/>
    <w:rsid w:val="008870C4"/>
    <w:rsid w:val="008F7E0C"/>
    <w:rsid w:val="00901132"/>
    <w:rsid w:val="009A6FB4"/>
    <w:rsid w:val="00A658BB"/>
    <w:rsid w:val="00A866BC"/>
    <w:rsid w:val="00AA06F3"/>
    <w:rsid w:val="00AA7ADF"/>
    <w:rsid w:val="00AC227D"/>
    <w:rsid w:val="00AF6397"/>
    <w:rsid w:val="00B04ED5"/>
    <w:rsid w:val="00B1093B"/>
    <w:rsid w:val="00B1574E"/>
    <w:rsid w:val="00B37BFA"/>
    <w:rsid w:val="00BC12E0"/>
    <w:rsid w:val="00C7208C"/>
    <w:rsid w:val="00C92061"/>
    <w:rsid w:val="00D5347D"/>
    <w:rsid w:val="00D8618E"/>
    <w:rsid w:val="00DB482D"/>
    <w:rsid w:val="00DB4C90"/>
    <w:rsid w:val="00DF008C"/>
    <w:rsid w:val="00E317A9"/>
    <w:rsid w:val="00E841CA"/>
    <w:rsid w:val="00EE2B7D"/>
    <w:rsid w:val="00EE6480"/>
    <w:rsid w:val="00F07939"/>
    <w:rsid w:val="00F23277"/>
    <w:rsid w:val="00F57DC4"/>
    <w:rsid w:val="00F73509"/>
    <w:rsid w:val="00F867C0"/>
    <w:rsid w:val="00FB5825"/>
    <w:rsid w:val="00FD032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960147">
      <w:bodyDiv w:val="1"/>
      <w:marLeft w:val="0"/>
      <w:marRight w:val="0"/>
      <w:marTop w:val="0"/>
      <w:marBottom w:val="0"/>
      <w:divBdr>
        <w:top w:val="none" w:sz="0" w:space="0" w:color="auto"/>
        <w:left w:val="none" w:sz="0" w:space="0" w:color="auto"/>
        <w:bottom w:val="none" w:sz="0" w:space="0" w:color="auto"/>
        <w:right w:val="none" w:sz="0" w:space="0" w:color="auto"/>
      </w:divBdr>
    </w:div>
    <w:div w:id="128013230">
      <w:bodyDiv w:val="1"/>
      <w:marLeft w:val="0"/>
      <w:marRight w:val="0"/>
      <w:marTop w:val="0"/>
      <w:marBottom w:val="0"/>
      <w:divBdr>
        <w:top w:val="none" w:sz="0" w:space="0" w:color="auto"/>
        <w:left w:val="none" w:sz="0" w:space="0" w:color="auto"/>
        <w:bottom w:val="none" w:sz="0" w:space="0" w:color="auto"/>
        <w:right w:val="none" w:sz="0" w:space="0" w:color="auto"/>
      </w:divBdr>
    </w:div>
    <w:div w:id="689067789">
      <w:bodyDiv w:val="1"/>
      <w:marLeft w:val="0"/>
      <w:marRight w:val="0"/>
      <w:marTop w:val="0"/>
      <w:marBottom w:val="0"/>
      <w:divBdr>
        <w:top w:val="none" w:sz="0" w:space="0" w:color="auto"/>
        <w:left w:val="none" w:sz="0" w:space="0" w:color="auto"/>
        <w:bottom w:val="none" w:sz="0" w:space="0" w:color="auto"/>
        <w:right w:val="none" w:sz="0" w:space="0" w:color="auto"/>
      </w:divBdr>
    </w:div>
    <w:div w:id="808088796">
      <w:bodyDiv w:val="1"/>
      <w:marLeft w:val="0"/>
      <w:marRight w:val="0"/>
      <w:marTop w:val="0"/>
      <w:marBottom w:val="0"/>
      <w:divBdr>
        <w:top w:val="none" w:sz="0" w:space="0" w:color="auto"/>
        <w:left w:val="none" w:sz="0" w:space="0" w:color="auto"/>
        <w:bottom w:val="none" w:sz="0" w:space="0" w:color="auto"/>
        <w:right w:val="none" w:sz="0" w:space="0" w:color="auto"/>
      </w:divBdr>
    </w:div>
    <w:div w:id="887380271">
      <w:bodyDiv w:val="1"/>
      <w:marLeft w:val="0"/>
      <w:marRight w:val="0"/>
      <w:marTop w:val="0"/>
      <w:marBottom w:val="0"/>
      <w:divBdr>
        <w:top w:val="none" w:sz="0" w:space="0" w:color="auto"/>
        <w:left w:val="none" w:sz="0" w:space="0" w:color="auto"/>
        <w:bottom w:val="none" w:sz="0" w:space="0" w:color="auto"/>
        <w:right w:val="none" w:sz="0" w:space="0" w:color="auto"/>
      </w:divBdr>
    </w:div>
    <w:div w:id="1101610373">
      <w:bodyDiv w:val="1"/>
      <w:marLeft w:val="0"/>
      <w:marRight w:val="0"/>
      <w:marTop w:val="0"/>
      <w:marBottom w:val="0"/>
      <w:divBdr>
        <w:top w:val="none" w:sz="0" w:space="0" w:color="auto"/>
        <w:left w:val="none" w:sz="0" w:space="0" w:color="auto"/>
        <w:bottom w:val="none" w:sz="0" w:space="0" w:color="auto"/>
        <w:right w:val="none" w:sz="0" w:space="0" w:color="auto"/>
      </w:divBdr>
    </w:div>
    <w:div w:id="1103502386">
      <w:bodyDiv w:val="1"/>
      <w:marLeft w:val="0"/>
      <w:marRight w:val="0"/>
      <w:marTop w:val="0"/>
      <w:marBottom w:val="0"/>
      <w:divBdr>
        <w:top w:val="none" w:sz="0" w:space="0" w:color="auto"/>
        <w:left w:val="none" w:sz="0" w:space="0" w:color="auto"/>
        <w:bottom w:val="none" w:sz="0" w:space="0" w:color="auto"/>
        <w:right w:val="none" w:sz="0" w:space="0" w:color="auto"/>
      </w:divBdr>
    </w:div>
    <w:div w:id="1165364159">
      <w:bodyDiv w:val="1"/>
      <w:marLeft w:val="0"/>
      <w:marRight w:val="0"/>
      <w:marTop w:val="0"/>
      <w:marBottom w:val="0"/>
      <w:divBdr>
        <w:top w:val="none" w:sz="0" w:space="0" w:color="auto"/>
        <w:left w:val="none" w:sz="0" w:space="0" w:color="auto"/>
        <w:bottom w:val="none" w:sz="0" w:space="0" w:color="auto"/>
        <w:right w:val="none" w:sz="0" w:space="0" w:color="auto"/>
      </w:divBdr>
    </w:div>
    <w:div w:id="1206868400">
      <w:bodyDiv w:val="1"/>
      <w:marLeft w:val="0"/>
      <w:marRight w:val="0"/>
      <w:marTop w:val="0"/>
      <w:marBottom w:val="0"/>
      <w:divBdr>
        <w:top w:val="none" w:sz="0" w:space="0" w:color="auto"/>
        <w:left w:val="none" w:sz="0" w:space="0" w:color="auto"/>
        <w:bottom w:val="none" w:sz="0" w:space="0" w:color="auto"/>
        <w:right w:val="none" w:sz="0" w:space="0" w:color="auto"/>
      </w:divBdr>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 w:id="1529486875">
      <w:bodyDiv w:val="1"/>
      <w:marLeft w:val="0"/>
      <w:marRight w:val="0"/>
      <w:marTop w:val="0"/>
      <w:marBottom w:val="0"/>
      <w:divBdr>
        <w:top w:val="none" w:sz="0" w:space="0" w:color="auto"/>
        <w:left w:val="none" w:sz="0" w:space="0" w:color="auto"/>
        <w:bottom w:val="none" w:sz="0" w:space="0" w:color="auto"/>
        <w:right w:val="none" w:sz="0" w:space="0" w:color="auto"/>
      </w:divBdr>
    </w:div>
    <w:div w:id="1691488572">
      <w:bodyDiv w:val="1"/>
      <w:marLeft w:val="0"/>
      <w:marRight w:val="0"/>
      <w:marTop w:val="0"/>
      <w:marBottom w:val="0"/>
      <w:divBdr>
        <w:top w:val="none" w:sz="0" w:space="0" w:color="auto"/>
        <w:left w:val="none" w:sz="0" w:space="0" w:color="auto"/>
        <w:bottom w:val="none" w:sz="0" w:space="0" w:color="auto"/>
        <w:right w:val="none" w:sz="0" w:space="0" w:color="auto"/>
      </w:divBdr>
    </w:div>
    <w:div w:id="1792672010">
      <w:bodyDiv w:val="1"/>
      <w:marLeft w:val="0"/>
      <w:marRight w:val="0"/>
      <w:marTop w:val="0"/>
      <w:marBottom w:val="0"/>
      <w:divBdr>
        <w:top w:val="none" w:sz="0" w:space="0" w:color="auto"/>
        <w:left w:val="none" w:sz="0" w:space="0" w:color="auto"/>
        <w:bottom w:val="none" w:sz="0" w:space="0" w:color="auto"/>
        <w:right w:val="none" w:sz="0" w:space="0" w:color="auto"/>
      </w:divBdr>
    </w:div>
    <w:div w:id="1887333354">
      <w:bodyDiv w:val="1"/>
      <w:marLeft w:val="0"/>
      <w:marRight w:val="0"/>
      <w:marTop w:val="0"/>
      <w:marBottom w:val="0"/>
      <w:divBdr>
        <w:top w:val="none" w:sz="0" w:space="0" w:color="auto"/>
        <w:left w:val="none" w:sz="0" w:space="0" w:color="auto"/>
        <w:bottom w:val="none" w:sz="0" w:space="0" w:color="auto"/>
        <w:right w:val="none" w:sz="0" w:space="0" w:color="auto"/>
      </w:divBdr>
    </w:div>
    <w:div w:id="19872709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researchgate.net" TargetMode="External"/><Relationship Id="rId5" Type="http://schemas.openxmlformats.org/officeDocument/2006/relationships/endnotes" Target="endnotes.xml"/><Relationship Id="rId10" Type="http://schemas.openxmlformats.org/officeDocument/2006/relationships/hyperlink" Target="https://www.jstor.org" TargetMode="External"/><Relationship Id="rId4" Type="http://schemas.openxmlformats.org/officeDocument/2006/relationships/footnotes" Target="footnotes.xml"/><Relationship Id="rId9" Type="http://schemas.openxmlformats.org/officeDocument/2006/relationships/hyperlink" Target="https://scholar.googl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TotalTime>
  <Pages>13</Pages>
  <Words>3363</Words>
  <Characters>19172</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 Blaga</cp:lastModifiedBy>
  <cp:revision>54</cp:revision>
  <dcterms:created xsi:type="dcterms:W3CDTF">2025-03-22T11:25:00Z</dcterms:created>
  <dcterms:modified xsi:type="dcterms:W3CDTF">2025-03-23T09:21:00Z</dcterms:modified>
</cp:coreProperties>
</file>