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lang w:val="en-US" w:eastAsia="en-US"/>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168F467C" w14:textId="6D35F026" w:rsidR="006A5CFC" w:rsidRDefault="006A5CFC"/>
    <w:p w14:paraId="3BEDB360" w14:textId="77777777" w:rsidR="00ED5964" w:rsidRDefault="00ED5964"/>
    <w:p w14:paraId="2EF804A0" w14:textId="0C68F960" w:rsidR="00ED5964" w:rsidRPr="008547BB" w:rsidRDefault="00ED5964" w:rsidP="008547BB">
      <w:pPr>
        <w:rPr>
          <w:rFonts w:asciiTheme="minorBidi" w:hAnsiTheme="minorBidi"/>
          <w:sz w:val="28"/>
          <w:szCs w:val="28"/>
        </w:rPr>
      </w:pPr>
      <w:r>
        <w:rPr>
          <w:rFonts w:asciiTheme="minorBidi" w:hAnsiTheme="minorBidi"/>
          <w:sz w:val="28"/>
          <w:szCs w:val="28"/>
        </w:rPr>
        <w:t xml:space="preserve">Name: </w:t>
      </w:r>
      <w:r w:rsidR="008547BB">
        <w:rPr>
          <w:rFonts w:asciiTheme="minorBidi" w:hAnsiTheme="minorBidi"/>
          <w:sz w:val="28"/>
          <w:szCs w:val="28"/>
        </w:rPr>
        <w:t xml:space="preserve">  </w:t>
      </w:r>
      <w:r w:rsidR="008547BB" w:rsidRPr="008547BB">
        <w:rPr>
          <w:rFonts w:asciiTheme="minorBidi" w:hAnsiTheme="minorBidi"/>
          <w:sz w:val="28"/>
          <w:szCs w:val="28"/>
        </w:rPr>
        <w:t>Esther fatmata bin Turay</w:t>
      </w:r>
    </w:p>
    <w:p w14:paraId="485B6F49" w14:textId="34704B21" w:rsidR="00ED5964" w:rsidRDefault="00ED5964" w:rsidP="00ED5964">
      <w:pPr>
        <w:rPr>
          <w:rFonts w:asciiTheme="minorBidi" w:hAnsiTheme="minorBidi"/>
          <w:sz w:val="28"/>
          <w:szCs w:val="28"/>
        </w:rPr>
      </w:pPr>
      <w:r>
        <w:rPr>
          <w:rFonts w:asciiTheme="minorBidi" w:hAnsiTheme="minorBidi"/>
          <w:sz w:val="28"/>
          <w:szCs w:val="28"/>
        </w:rPr>
        <w:t xml:space="preserve">Student ID: </w:t>
      </w:r>
      <w:r w:rsidR="008547BB" w:rsidRPr="008547BB">
        <w:rPr>
          <w:rFonts w:asciiTheme="minorBidi" w:hAnsiTheme="minorBidi"/>
          <w:sz w:val="28"/>
          <w:szCs w:val="28"/>
        </w:rPr>
        <w:t>2510499</w:t>
      </w:r>
    </w:p>
    <w:p w14:paraId="3C1E7A20" w14:textId="0858AA6D" w:rsidR="00ED5964" w:rsidRDefault="00ED5964" w:rsidP="00ED5964">
      <w:pPr>
        <w:rPr>
          <w:rFonts w:asciiTheme="minorBidi" w:hAnsiTheme="minorBidi"/>
          <w:sz w:val="28"/>
          <w:szCs w:val="28"/>
        </w:rPr>
      </w:pPr>
      <w:r>
        <w:rPr>
          <w:rFonts w:asciiTheme="minorBidi" w:hAnsiTheme="minorBidi"/>
          <w:sz w:val="28"/>
          <w:szCs w:val="28"/>
        </w:rPr>
        <w:t xml:space="preserve">Module Code: </w:t>
      </w:r>
      <w:r w:rsidR="008547BB">
        <w:rPr>
          <w:rFonts w:asciiTheme="minorBidi" w:hAnsiTheme="minorBidi"/>
          <w:sz w:val="28"/>
          <w:szCs w:val="28"/>
        </w:rPr>
        <w:t xml:space="preserve"> LCHS4001</w:t>
      </w:r>
    </w:p>
    <w:p w14:paraId="4EEB2DA3" w14:textId="6F7E7C45" w:rsidR="00ED5964" w:rsidRDefault="00ED5964" w:rsidP="00ED5964">
      <w:pPr>
        <w:rPr>
          <w:rFonts w:asciiTheme="minorBidi" w:hAnsiTheme="minorBidi"/>
          <w:sz w:val="28"/>
          <w:szCs w:val="28"/>
        </w:rPr>
      </w:pPr>
      <w:r>
        <w:rPr>
          <w:rFonts w:asciiTheme="minorBidi" w:hAnsiTheme="minorBidi"/>
          <w:sz w:val="28"/>
          <w:szCs w:val="28"/>
        </w:rPr>
        <w:t xml:space="preserve">Module: </w:t>
      </w:r>
      <w:r w:rsidR="008547BB">
        <w:rPr>
          <w:rFonts w:asciiTheme="minorBidi" w:hAnsiTheme="minorBidi"/>
          <w:sz w:val="28"/>
          <w:szCs w:val="28"/>
        </w:rPr>
        <w:t>Academic and Employability Skills</w:t>
      </w:r>
    </w:p>
    <w:p w14:paraId="112342CB" w14:textId="7F69C94B" w:rsidR="00ED5964" w:rsidRDefault="00ED5964" w:rsidP="00ED5964">
      <w:pPr>
        <w:rPr>
          <w:rFonts w:asciiTheme="minorBidi" w:hAnsiTheme="minorBidi"/>
          <w:sz w:val="28"/>
          <w:szCs w:val="28"/>
        </w:rPr>
      </w:pPr>
      <w:r>
        <w:rPr>
          <w:rFonts w:asciiTheme="minorBidi" w:hAnsiTheme="minorBidi"/>
          <w:sz w:val="28"/>
          <w:szCs w:val="28"/>
        </w:rPr>
        <w:t xml:space="preserve">Lecturer: </w:t>
      </w:r>
      <w:r w:rsidR="008547BB">
        <w:rPr>
          <w:rFonts w:asciiTheme="minorBidi" w:hAnsiTheme="minorBidi"/>
          <w:sz w:val="28"/>
          <w:szCs w:val="28"/>
        </w:rPr>
        <w:t xml:space="preserve"> </w:t>
      </w:r>
      <w:r w:rsidR="009C488A" w:rsidRPr="009C488A">
        <w:rPr>
          <w:rFonts w:asciiTheme="minorBidi" w:hAnsiTheme="minorBidi"/>
          <w:sz w:val="28"/>
          <w:szCs w:val="28"/>
        </w:rPr>
        <w:t>Farah wiita</w:t>
      </w:r>
    </w:p>
    <w:p w14:paraId="072506E1" w14:textId="40A9F641" w:rsidR="00ED5964" w:rsidRDefault="00ED5964" w:rsidP="00ED5964">
      <w:pPr>
        <w:rPr>
          <w:rFonts w:asciiTheme="minorBidi" w:hAnsiTheme="minorBidi"/>
          <w:sz w:val="28"/>
          <w:szCs w:val="28"/>
        </w:rPr>
      </w:pPr>
      <w:r>
        <w:rPr>
          <w:rFonts w:asciiTheme="minorBidi" w:hAnsiTheme="minorBidi"/>
          <w:sz w:val="28"/>
          <w:szCs w:val="28"/>
        </w:rPr>
        <w:t xml:space="preserve">Submitted on:  </w:t>
      </w:r>
      <w:r w:rsidR="008547BB">
        <w:rPr>
          <w:rFonts w:asciiTheme="minorBidi" w:hAnsiTheme="minorBidi"/>
          <w:sz w:val="28"/>
          <w:szCs w:val="28"/>
        </w:rPr>
        <w:t>19-december-2025</w:t>
      </w:r>
      <w:r>
        <w:rPr>
          <w:rFonts w:asciiTheme="minorBidi" w:hAnsiTheme="minorBidi"/>
          <w:sz w:val="28"/>
          <w:szCs w:val="28"/>
        </w:rPr>
        <w:t xml:space="preserve">  </w:t>
      </w:r>
    </w:p>
    <w:p w14:paraId="15DF2557" w14:textId="17D60360" w:rsidR="009D00B0" w:rsidRDefault="009D00B0" w:rsidP="00ED5964">
      <w:pPr>
        <w:rPr>
          <w:rFonts w:asciiTheme="minorBidi" w:hAnsiTheme="minorBidi"/>
          <w:sz w:val="28"/>
          <w:szCs w:val="28"/>
        </w:rPr>
      </w:pPr>
    </w:p>
    <w:p w14:paraId="084C41E3" w14:textId="16160F95" w:rsidR="009D00B0" w:rsidRDefault="009D00B0" w:rsidP="00ED5964">
      <w:pPr>
        <w:rPr>
          <w:rFonts w:asciiTheme="minorBidi" w:hAnsiTheme="minorBidi"/>
          <w:sz w:val="28"/>
          <w:szCs w:val="28"/>
        </w:rPr>
      </w:pPr>
    </w:p>
    <w:p w14:paraId="676090A2" w14:textId="7E9977F5" w:rsidR="009D00B0" w:rsidRDefault="009D00B0" w:rsidP="00ED5964">
      <w:pPr>
        <w:rPr>
          <w:rFonts w:asciiTheme="minorBidi" w:hAnsiTheme="minorBidi"/>
          <w:sz w:val="28"/>
          <w:szCs w:val="28"/>
        </w:rPr>
      </w:pPr>
    </w:p>
    <w:p w14:paraId="609BDB6D" w14:textId="2FC88AE3" w:rsidR="009D00B0" w:rsidRDefault="009D00B0" w:rsidP="00ED5964">
      <w:pPr>
        <w:rPr>
          <w:rFonts w:asciiTheme="minorBidi" w:hAnsiTheme="minorBidi"/>
          <w:sz w:val="28"/>
          <w:szCs w:val="28"/>
        </w:rPr>
      </w:pPr>
    </w:p>
    <w:p w14:paraId="3B84EEFF" w14:textId="77777777" w:rsidR="009D00B0" w:rsidRDefault="009D00B0" w:rsidP="00ED5964">
      <w:pPr>
        <w:rPr>
          <w:rFonts w:asciiTheme="minorBidi" w:hAnsiTheme="minorBidi"/>
          <w:sz w:val="28"/>
          <w:szCs w:val="28"/>
        </w:rPr>
      </w:pPr>
    </w:p>
    <w:p w14:paraId="3C6FB008" w14:textId="77777777" w:rsidR="00ED5964" w:rsidRDefault="00ED5964" w:rsidP="00ED5964">
      <w:pPr>
        <w:rPr>
          <w:rFonts w:asciiTheme="minorBidi" w:hAnsiTheme="minorBidi"/>
          <w:sz w:val="28"/>
          <w:szCs w:val="28"/>
        </w:rPr>
      </w:pPr>
    </w:p>
    <w:p w14:paraId="3EA711CF" w14:textId="77777777" w:rsidR="00ED5964" w:rsidRDefault="00ED5964" w:rsidP="00ED5964">
      <w:pPr>
        <w:rPr>
          <w:rFonts w:asciiTheme="minorBidi" w:hAnsiTheme="minorBidi"/>
          <w:sz w:val="28"/>
          <w:szCs w:val="28"/>
        </w:rPr>
      </w:pPr>
    </w:p>
    <w:p w14:paraId="32C3A4F9" w14:textId="77777777" w:rsidR="00ED5964" w:rsidRDefault="00ED5964" w:rsidP="00ED5964">
      <w:pPr>
        <w:rPr>
          <w:rFonts w:asciiTheme="minorBidi" w:hAnsiTheme="minorBidi"/>
          <w:sz w:val="28"/>
          <w:szCs w:val="28"/>
        </w:rPr>
      </w:pPr>
    </w:p>
    <w:p w14:paraId="1434F2B1" w14:textId="50F00C84" w:rsidR="00ED5964" w:rsidRDefault="00ED5964" w:rsidP="00ED5964">
      <w:pPr>
        <w:rPr>
          <w:rFonts w:asciiTheme="minorBidi" w:hAnsiTheme="minorBidi"/>
          <w:sz w:val="28"/>
          <w:szCs w:val="28"/>
        </w:rPr>
      </w:pPr>
    </w:p>
    <w:p w14:paraId="4180CDBC" w14:textId="336E31F3" w:rsidR="00ED5964" w:rsidRPr="00242974" w:rsidRDefault="00ED5964" w:rsidP="00ED5964">
      <w:pPr>
        <w:rPr>
          <w:rFonts w:asciiTheme="minorBidi" w:hAnsiTheme="minorBidi"/>
          <w:sz w:val="28"/>
          <w:szCs w:val="28"/>
        </w:rPr>
      </w:pPr>
    </w:p>
    <w:sdt>
      <w:sdtPr>
        <w:rPr>
          <w:rFonts w:ascii="Arial" w:eastAsiaTheme="minorEastAsia" w:hAnsi="Arial" w:cstheme="minorBidi"/>
          <w:b/>
          <w:bCs w:val="0"/>
          <w:kern w:val="2"/>
          <w:sz w:val="22"/>
          <w:szCs w:val="22"/>
          <w:lang w:val="en-GB" w:eastAsia="zh-CN"/>
          <w14:ligatures w14:val="standardContextual"/>
        </w:rPr>
        <w:id w:val="-1459477155"/>
        <w:docPartObj>
          <w:docPartGallery w:val="Table of Contents"/>
          <w:docPartUnique/>
        </w:docPartObj>
      </w:sdtPr>
      <w:sdtEndPr>
        <w:rPr>
          <w:b w:val="0"/>
          <w:noProof/>
        </w:rPr>
      </w:sdtEndPr>
      <w:sdtContent>
        <w:p w14:paraId="6866E70D" w14:textId="23D8F027" w:rsidR="009D00B0" w:rsidRPr="009D00B0" w:rsidRDefault="009D00B0" w:rsidP="009D00B0">
          <w:pPr>
            <w:pStyle w:val="TOCHeading"/>
            <w:jc w:val="center"/>
            <w:rPr>
              <w:b/>
            </w:rPr>
          </w:pPr>
          <w:r w:rsidRPr="009D00B0">
            <w:rPr>
              <w:b/>
            </w:rPr>
            <w:t>Table of Contents</w:t>
          </w:r>
        </w:p>
        <w:p w14:paraId="671B1CBD" w14:textId="64A89396" w:rsidR="009D00B0" w:rsidRPr="009D00B0" w:rsidRDefault="009D00B0">
          <w:pPr>
            <w:pStyle w:val="TOC1"/>
            <w:tabs>
              <w:tab w:val="right" w:leader="dot" w:pos="9016"/>
            </w:tabs>
            <w:rPr>
              <w:rFonts w:asciiTheme="minorHAnsi" w:hAnsiTheme="minorHAnsi" w:cstheme="minorBidi"/>
              <w:b w:val="0"/>
              <w:bCs w:val="0"/>
              <w:i w:val="0"/>
              <w:iCs w:val="0"/>
              <w:noProof/>
              <w:kern w:val="0"/>
              <w:sz w:val="22"/>
              <w:szCs w:val="22"/>
              <w:lang w:val="en-US" w:eastAsia="en-US"/>
              <w14:ligatures w14:val="none"/>
            </w:rPr>
          </w:pPr>
          <w:r w:rsidRPr="009D00B0">
            <w:rPr>
              <w:b w:val="0"/>
              <w:i w:val="0"/>
            </w:rPr>
            <w:fldChar w:fldCharType="begin"/>
          </w:r>
          <w:r w:rsidRPr="009D00B0">
            <w:rPr>
              <w:b w:val="0"/>
              <w:i w:val="0"/>
            </w:rPr>
            <w:instrText xml:space="preserve"> TOC \o "1-3" \h \z \u </w:instrText>
          </w:r>
          <w:r w:rsidRPr="009D00B0">
            <w:rPr>
              <w:b w:val="0"/>
              <w:i w:val="0"/>
            </w:rPr>
            <w:fldChar w:fldCharType="separate"/>
          </w:r>
          <w:hyperlink w:anchor="_Toc216891277" w:history="1">
            <w:r w:rsidRPr="009D00B0">
              <w:rPr>
                <w:rStyle w:val="Hyperlink"/>
                <w:b w:val="0"/>
                <w:i w:val="0"/>
                <w:noProof/>
              </w:rPr>
              <w:t>1.1 Introduction</w:t>
            </w:r>
            <w:r w:rsidRPr="009D00B0">
              <w:rPr>
                <w:b w:val="0"/>
                <w:i w:val="0"/>
                <w:noProof/>
                <w:webHidden/>
              </w:rPr>
              <w:tab/>
            </w:r>
            <w:r w:rsidRPr="009D00B0">
              <w:rPr>
                <w:b w:val="0"/>
                <w:i w:val="0"/>
                <w:noProof/>
                <w:webHidden/>
              </w:rPr>
              <w:fldChar w:fldCharType="begin"/>
            </w:r>
            <w:r w:rsidRPr="009D00B0">
              <w:rPr>
                <w:b w:val="0"/>
                <w:i w:val="0"/>
                <w:noProof/>
                <w:webHidden/>
              </w:rPr>
              <w:instrText xml:space="preserve"> PAGEREF _Toc216891277 \h </w:instrText>
            </w:r>
            <w:r w:rsidRPr="009D00B0">
              <w:rPr>
                <w:b w:val="0"/>
                <w:i w:val="0"/>
                <w:noProof/>
                <w:webHidden/>
              </w:rPr>
            </w:r>
            <w:r w:rsidRPr="009D00B0">
              <w:rPr>
                <w:b w:val="0"/>
                <w:i w:val="0"/>
                <w:noProof/>
                <w:webHidden/>
              </w:rPr>
              <w:fldChar w:fldCharType="separate"/>
            </w:r>
            <w:r w:rsidRPr="009D00B0">
              <w:rPr>
                <w:b w:val="0"/>
                <w:i w:val="0"/>
                <w:noProof/>
                <w:webHidden/>
              </w:rPr>
              <w:t>3</w:t>
            </w:r>
            <w:r w:rsidRPr="009D00B0">
              <w:rPr>
                <w:b w:val="0"/>
                <w:i w:val="0"/>
                <w:noProof/>
                <w:webHidden/>
              </w:rPr>
              <w:fldChar w:fldCharType="end"/>
            </w:r>
          </w:hyperlink>
        </w:p>
        <w:p w14:paraId="162A79D8" w14:textId="740BD809" w:rsidR="009D00B0" w:rsidRPr="009D00B0" w:rsidRDefault="009D00B0">
          <w:pPr>
            <w:pStyle w:val="TOC1"/>
            <w:tabs>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16891278" w:history="1">
            <w:r w:rsidRPr="009D00B0">
              <w:rPr>
                <w:rStyle w:val="Hyperlink"/>
                <w:b w:val="0"/>
                <w:i w:val="0"/>
                <w:noProof/>
              </w:rPr>
              <w:t>2 Mental Health Support Worker in the Health and Social Care Field</w:t>
            </w:r>
            <w:r w:rsidRPr="009D00B0">
              <w:rPr>
                <w:b w:val="0"/>
                <w:i w:val="0"/>
                <w:noProof/>
                <w:webHidden/>
              </w:rPr>
              <w:tab/>
            </w:r>
            <w:r w:rsidRPr="009D00B0">
              <w:rPr>
                <w:b w:val="0"/>
                <w:i w:val="0"/>
                <w:noProof/>
                <w:webHidden/>
              </w:rPr>
              <w:fldChar w:fldCharType="begin"/>
            </w:r>
            <w:r w:rsidRPr="009D00B0">
              <w:rPr>
                <w:b w:val="0"/>
                <w:i w:val="0"/>
                <w:noProof/>
                <w:webHidden/>
              </w:rPr>
              <w:instrText xml:space="preserve"> PAGEREF _Toc216891278 \h </w:instrText>
            </w:r>
            <w:r w:rsidRPr="009D00B0">
              <w:rPr>
                <w:b w:val="0"/>
                <w:i w:val="0"/>
                <w:noProof/>
                <w:webHidden/>
              </w:rPr>
            </w:r>
            <w:r w:rsidRPr="009D00B0">
              <w:rPr>
                <w:b w:val="0"/>
                <w:i w:val="0"/>
                <w:noProof/>
                <w:webHidden/>
              </w:rPr>
              <w:fldChar w:fldCharType="separate"/>
            </w:r>
            <w:r w:rsidRPr="009D00B0">
              <w:rPr>
                <w:b w:val="0"/>
                <w:i w:val="0"/>
                <w:noProof/>
                <w:webHidden/>
              </w:rPr>
              <w:t>3</w:t>
            </w:r>
            <w:r w:rsidRPr="009D00B0">
              <w:rPr>
                <w:b w:val="0"/>
                <w:i w:val="0"/>
                <w:noProof/>
                <w:webHidden/>
              </w:rPr>
              <w:fldChar w:fldCharType="end"/>
            </w:r>
          </w:hyperlink>
        </w:p>
        <w:p w14:paraId="76911E9E" w14:textId="331B6153" w:rsidR="009D00B0" w:rsidRPr="009D00B0" w:rsidRDefault="009D00B0">
          <w:pPr>
            <w:pStyle w:val="TOC2"/>
            <w:tabs>
              <w:tab w:val="right" w:leader="dot" w:pos="9016"/>
            </w:tabs>
            <w:rPr>
              <w:rFonts w:asciiTheme="minorHAnsi" w:hAnsiTheme="minorHAnsi" w:cstheme="minorBidi"/>
              <w:b w:val="0"/>
              <w:bCs w:val="0"/>
              <w:noProof/>
              <w:kern w:val="0"/>
              <w:lang w:val="en-US" w:eastAsia="en-US"/>
              <w14:ligatures w14:val="none"/>
            </w:rPr>
          </w:pPr>
          <w:hyperlink w:anchor="_Toc216891279" w:history="1">
            <w:r w:rsidRPr="009D00B0">
              <w:rPr>
                <w:rStyle w:val="Hyperlink"/>
                <w:b w:val="0"/>
                <w:noProof/>
              </w:rPr>
              <w:t>2.1 Description of Mental Health Support Worker in Health and Social Care</w:t>
            </w:r>
            <w:r w:rsidRPr="009D00B0">
              <w:rPr>
                <w:b w:val="0"/>
                <w:noProof/>
                <w:webHidden/>
              </w:rPr>
              <w:tab/>
            </w:r>
            <w:r w:rsidRPr="009D00B0">
              <w:rPr>
                <w:b w:val="0"/>
                <w:noProof/>
                <w:webHidden/>
              </w:rPr>
              <w:fldChar w:fldCharType="begin"/>
            </w:r>
            <w:r w:rsidRPr="009D00B0">
              <w:rPr>
                <w:b w:val="0"/>
                <w:noProof/>
                <w:webHidden/>
              </w:rPr>
              <w:instrText xml:space="preserve"> PAGEREF _Toc216891279 \h </w:instrText>
            </w:r>
            <w:r w:rsidRPr="009D00B0">
              <w:rPr>
                <w:b w:val="0"/>
                <w:noProof/>
                <w:webHidden/>
              </w:rPr>
            </w:r>
            <w:r w:rsidRPr="009D00B0">
              <w:rPr>
                <w:b w:val="0"/>
                <w:noProof/>
                <w:webHidden/>
              </w:rPr>
              <w:fldChar w:fldCharType="separate"/>
            </w:r>
            <w:r w:rsidRPr="009D00B0">
              <w:rPr>
                <w:b w:val="0"/>
                <w:noProof/>
                <w:webHidden/>
              </w:rPr>
              <w:t>3</w:t>
            </w:r>
            <w:r w:rsidRPr="009D00B0">
              <w:rPr>
                <w:b w:val="0"/>
                <w:noProof/>
                <w:webHidden/>
              </w:rPr>
              <w:fldChar w:fldCharType="end"/>
            </w:r>
          </w:hyperlink>
        </w:p>
        <w:p w14:paraId="38509AB8" w14:textId="308D1B07" w:rsidR="009D00B0" w:rsidRPr="009D00B0" w:rsidRDefault="009D00B0">
          <w:pPr>
            <w:pStyle w:val="TOC2"/>
            <w:tabs>
              <w:tab w:val="right" w:leader="dot" w:pos="9016"/>
            </w:tabs>
            <w:rPr>
              <w:rFonts w:asciiTheme="minorHAnsi" w:hAnsiTheme="minorHAnsi" w:cstheme="minorBidi"/>
              <w:b w:val="0"/>
              <w:bCs w:val="0"/>
              <w:noProof/>
              <w:kern w:val="0"/>
              <w:lang w:val="en-US" w:eastAsia="en-US"/>
              <w14:ligatures w14:val="none"/>
            </w:rPr>
          </w:pPr>
          <w:hyperlink w:anchor="_Toc216891280" w:history="1">
            <w:r w:rsidRPr="009D00B0">
              <w:rPr>
                <w:rStyle w:val="Hyperlink"/>
                <w:b w:val="0"/>
                <w:noProof/>
              </w:rPr>
              <w:t>2.2 Explanation of Most Significant Skills Needed for Mental</w:t>
            </w:r>
            <w:r w:rsidRPr="009D00B0">
              <w:rPr>
                <w:b w:val="0"/>
                <w:noProof/>
                <w:webHidden/>
              </w:rPr>
              <w:tab/>
            </w:r>
            <w:r w:rsidRPr="009D00B0">
              <w:rPr>
                <w:b w:val="0"/>
                <w:noProof/>
                <w:webHidden/>
              </w:rPr>
              <w:fldChar w:fldCharType="begin"/>
            </w:r>
            <w:r w:rsidRPr="009D00B0">
              <w:rPr>
                <w:b w:val="0"/>
                <w:noProof/>
                <w:webHidden/>
              </w:rPr>
              <w:instrText xml:space="preserve"> PAGEREF _Toc216891280 \h </w:instrText>
            </w:r>
            <w:r w:rsidRPr="009D00B0">
              <w:rPr>
                <w:b w:val="0"/>
                <w:noProof/>
                <w:webHidden/>
              </w:rPr>
            </w:r>
            <w:r w:rsidRPr="009D00B0">
              <w:rPr>
                <w:b w:val="0"/>
                <w:noProof/>
                <w:webHidden/>
              </w:rPr>
              <w:fldChar w:fldCharType="separate"/>
            </w:r>
            <w:r w:rsidRPr="009D00B0">
              <w:rPr>
                <w:b w:val="0"/>
                <w:noProof/>
                <w:webHidden/>
              </w:rPr>
              <w:t>3</w:t>
            </w:r>
            <w:r w:rsidRPr="009D00B0">
              <w:rPr>
                <w:b w:val="0"/>
                <w:noProof/>
                <w:webHidden/>
              </w:rPr>
              <w:fldChar w:fldCharType="end"/>
            </w:r>
          </w:hyperlink>
        </w:p>
        <w:p w14:paraId="074C607C" w14:textId="49BE42A2" w:rsidR="009D00B0" w:rsidRPr="009D00B0" w:rsidRDefault="009D00B0">
          <w:pPr>
            <w:pStyle w:val="TOC2"/>
            <w:tabs>
              <w:tab w:val="right" w:leader="dot" w:pos="9016"/>
            </w:tabs>
            <w:rPr>
              <w:rFonts w:asciiTheme="minorHAnsi" w:hAnsiTheme="minorHAnsi" w:cstheme="minorBidi"/>
              <w:b w:val="0"/>
              <w:bCs w:val="0"/>
              <w:noProof/>
              <w:kern w:val="0"/>
              <w:lang w:val="en-US" w:eastAsia="en-US"/>
              <w14:ligatures w14:val="none"/>
            </w:rPr>
          </w:pPr>
          <w:hyperlink w:anchor="_Toc216891281" w:history="1">
            <w:r w:rsidRPr="009D00B0">
              <w:rPr>
                <w:rStyle w:val="Hyperlink"/>
                <w:b w:val="0"/>
                <w:noProof/>
              </w:rPr>
              <w:t>Health Support Worker in Health and Social Care</w:t>
            </w:r>
            <w:r w:rsidRPr="009D00B0">
              <w:rPr>
                <w:b w:val="0"/>
                <w:noProof/>
                <w:webHidden/>
              </w:rPr>
              <w:tab/>
            </w:r>
            <w:r w:rsidRPr="009D00B0">
              <w:rPr>
                <w:b w:val="0"/>
                <w:noProof/>
                <w:webHidden/>
              </w:rPr>
              <w:fldChar w:fldCharType="begin"/>
            </w:r>
            <w:r w:rsidRPr="009D00B0">
              <w:rPr>
                <w:b w:val="0"/>
                <w:noProof/>
                <w:webHidden/>
              </w:rPr>
              <w:instrText xml:space="preserve"> PAGEREF _Toc216891281 \h </w:instrText>
            </w:r>
            <w:r w:rsidRPr="009D00B0">
              <w:rPr>
                <w:b w:val="0"/>
                <w:noProof/>
                <w:webHidden/>
              </w:rPr>
            </w:r>
            <w:r w:rsidRPr="009D00B0">
              <w:rPr>
                <w:b w:val="0"/>
                <w:noProof/>
                <w:webHidden/>
              </w:rPr>
              <w:fldChar w:fldCharType="separate"/>
            </w:r>
            <w:r w:rsidRPr="009D00B0">
              <w:rPr>
                <w:b w:val="0"/>
                <w:noProof/>
                <w:webHidden/>
              </w:rPr>
              <w:t>3</w:t>
            </w:r>
            <w:r w:rsidRPr="009D00B0">
              <w:rPr>
                <w:b w:val="0"/>
                <w:noProof/>
                <w:webHidden/>
              </w:rPr>
              <w:fldChar w:fldCharType="end"/>
            </w:r>
          </w:hyperlink>
        </w:p>
        <w:p w14:paraId="181E2E25" w14:textId="2398C25E" w:rsidR="009D00B0" w:rsidRPr="009D00B0" w:rsidRDefault="009D00B0">
          <w:pPr>
            <w:pStyle w:val="TOC1"/>
            <w:tabs>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16891282" w:history="1">
            <w:r w:rsidRPr="009D00B0">
              <w:rPr>
                <w:rStyle w:val="Hyperlink"/>
                <w:b w:val="0"/>
                <w:i w:val="0"/>
                <w:noProof/>
              </w:rPr>
              <w:t>3 Strategies for Skill Improvement for Mental Health Support Worker</w:t>
            </w:r>
            <w:r w:rsidRPr="009D00B0">
              <w:rPr>
                <w:b w:val="0"/>
                <w:i w:val="0"/>
                <w:noProof/>
                <w:webHidden/>
              </w:rPr>
              <w:tab/>
            </w:r>
            <w:r w:rsidRPr="009D00B0">
              <w:rPr>
                <w:b w:val="0"/>
                <w:i w:val="0"/>
                <w:noProof/>
                <w:webHidden/>
              </w:rPr>
              <w:fldChar w:fldCharType="begin"/>
            </w:r>
            <w:r w:rsidRPr="009D00B0">
              <w:rPr>
                <w:b w:val="0"/>
                <w:i w:val="0"/>
                <w:noProof/>
                <w:webHidden/>
              </w:rPr>
              <w:instrText xml:space="preserve"> PAGEREF _Toc216891282 \h </w:instrText>
            </w:r>
            <w:r w:rsidRPr="009D00B0">
              <w:rPr>
                <w:b w:val="0"/>
                <w:i w:val="0"/>
                <w:noProof/>
                <w:webHidden/>
              </w:rPr>
            </w:r>
            <w:r w:rsidRPr="009D00B0">
              <w:rPr>
                <w:b w:val="0"/>
                <w:i w:val="0"/>
                <w:noProof/>
                <w:webHidden/>
              </w:rPr>
              <w:fldChar w:fldCharType="separate"/>
            </w:r>
            <w:r w:rsidRPr="009D00B0">
              <w:rPr>
                <w:b w:val="0"/>
                <w:i w:val="0"/>
                <w:noProof/>
                <w:webHidden/>
              </w:rPr>
              <w:t>4</w:t>
            </w:r>
            <w:r w:rsidRPr="009D00B0">
              <w:rPr>
                <w:b w:val="0"/>
                <w:i w:val="0"/>
                <w:noProof/>
                <w:webHidden/>
              </w:rPr>
              <w:fldChar w:fldCharType="end"/>
            </w:r>
          </w:hyperlink>
        </w:p>
        <w:p w14:paraId="58DD04A7" w14:textId="11D6BBB2" w:rsidR="009D00B0" w:rsidRPr="009D00B0" w:rsidRDefault="009D00B0">
          <w:pPr>
            <w:pStyle w:val="TOC2"/>
            <w:tabs>
              <w:tab w:val="right" w:leader="dot" w:pos="9016"/>
            </w:tabs>
            <w:rPr>
              <w:rFonts w:asciiTheme="minorHAnsi" w:hAnsiTheme="minorHAnsi" w:cstheme="minorBidi"/>
              <w:b w:val="0"/>
              <w:bCs w:val="0"/>
              <w:noProof/>
              <w:kern w:val="0"/>
              <w:lang w:val="en-US" w:eastAsia="en-US"/>
              <w14:ligatures w14:val="none"/>
            </w:rPr>
          </w:pPr>
          <w:hyperlink w:anchor="_Toc216891283" w:history="1">
            <w:r w:rsidRPr="009D00B0">
              <w:rPr>
                <w:rStyle w:val="Hyperlink"/>
                <w:b w:val="0"/>
                <w:noProof/>
              </w:rPr>
              <w:t>3.1 Three Strategies to Improve the Skills for Mental Health Support Worker</w:t>
            </w:r>
            <w:r w:rsidRPr="009D00B0">
              <w:rPr>
                <w:b w:val="0"/>
                <w:noProof/>
                <w:webHidden/>
              </w:rPr>
              <w:tab/>
            </w:r>
            <w:r w:rsidRPr="009D00B0">
              <w:rPr>
                <w:b w:val="0"/>
                <w:noProof/>
                <w:webHidden/>
              </w:rPr>
              <w:fldChar w:fldCharType="begin"/>
            </w:r>
            <w:r w:rsidRPr="009D00B0">
              <w:rPr>
                <w:b w:val="0"/>
                <w:noProof/>
                <w:webHidden/>
              </w:rPr>
              <w:instrText xml:space="preserve"> PAGEREF _Toc216891283 \h </w:instrText>
            </w:r>
            <w:r w:rsidRPr="009D00B0">
              <w:rPr>
                <w:b w:val="0"/>
                <w:noProof/>
                <w:webHidden/>
              </w:rPr>
            </w:r>
            <w:r w:rsidRPr="009D00B0">
              <w:rPr>
                <w:b w:val="0"/>
                <w:noProof/>
                <w:webHidden/>
              </w:rPr>
              <w:fldChar w:fldCharType="separate"/>
            </w:r>
            <w:r w:rsidRPr="009D00B0">
              <w:rPr>
                <w:b w:val="0"/>
                <w:noProof/>
                <w:webHidden/>
              </w:rPr>
              <w:t>4</w:t>
            </w:r>
            <w:r w:rsidRPr="009D00B0">
              <w:rPr>
                <w:b w:val="0"/>
                <w:noProof/>
                <w:webHidden/>
              </w:rPr>
              <w:fldChar w:fldCharType="end"/>
            </w:r>
          </w:hyperlink>
        </w:p>
        <w:p w14:paraId="320851E3" w14:textId="1DFFFA0F" w:rsidR="009D00B0" w:rsidRPr="009D00B0" w:rsidRDefault="009D00B0">
          <w:pPr>
            <w:pStyle w:val="TOC1"/>
            <w:tabs>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16891284" w:history="1">
            <w:r w:rsidRPr="009D00B0">
              <w:rPr>
                <w:rStyle w:val="Hyperlink"/>
                <w:b w:val="0"/>
                <w:i w:val="0"/>
                <w:noProof/>
              </w:rPr>
              <w:t>4 Conclusion</w:t>
            </w:r>
            <w:r w:rsidRPr="009D00B0">
              <w:rPr>
                <w:b w:val="0"/>
                <w:i w:val="0"/>
                <w:noProof/>
                <w:webHidden/>
              </w:rPr>
              <w:tab/>
            </w:r>
            <w:r w:rsidRPr="009D00B0">
              <w:rPr>
                <w:b w:val="0"/>
                <w:i w:val="0"/>
                <w:noProof/>
                <w:webHidden/>
              </w:rPr>
              <w:fldChar w:fldCharType="begin"/>
            </w:r>
            <w:r w:rsidRPr="009D00B0">
              <w:rPr>
                <w:b w:val="0"/>
                <w:i w:val="0"/>
                <w:noProof/>
                <w:webHidden/>
              </w:rPr>
              <w:instrText xml:space="preserve"> PAGEREF _Toc216891284 \h </w:instrText>
            </w:r>
            <w:r w:rsidRPr="009D00B0">
              <w:rPr>
                <w:b w:val="0"/>
                <w:i w:val="0"/>
                <w:noProof/>
                <w:webHidden/>
              </w:rPr>
            </w:r>
            <w:r w:rsidRPr="009D00B0">
              <w:rPr>
                <w:b w:val="0"/>
                <w:i w:val="0"/>
                <w:noProof/>
                <w:webHidden/>
              </w:rPr>
              <w:fldChar w:fldCharType="separate"/>
            </w:r>
            <w:r w:rsidRPr="009D00B0">
              <w:rPr>
                <w:b w:val="0"/>
                <w:i w:val="0"/>
                <w:noProof/>
                <w:webHidden/>
              </w:rPr>
              <w:t>5</w:t>
            </w:r>
            <w:r w:rsidRPr="009D00B0">
              <w:rPr>
                <w:b w:val="0"/>
                <w:i w:val="0"/>
                <w:noProof/>
                <w:webHidden/>
              </w:rPr>
              <w:fldChar w:fldCharType="end"/>
            </w:r>
          </w:hyperlink>
        </w:p>
        <w:p w14:paraId="043A356E" w14:textId="1F7A22FE" w:rsidR="009D00B0" w:rsidRPr="009D00B0" w:rsidRDefault="009D00B0">
          <w:pPr>
            <w:pStyle w:val="TOC1"/>
            <w:tabs>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16891285" w:history="1">
            <w:r w:rsidRPr="009D00B0">
              <w:rPr>
                <w:rStyle w:val="Hyperlink"/>
                <w:b w:val="0"/>
                <w:i w:val="0"/>
                <w:noProof/>
              </w:rPr>
              <w:t>5 Reference List</w:t>
            </w:r>
            <w:r w:rsidRPr="009D00B0">
              <w:rPr>
                <w:b w:val="0"/>
                <w:i w:val="0"/>
                <w:noProof/>
                <w:webHidden/>
              </w:rPr>
              <w:tab/>
            </w:r>
            <w:r w:rsidRPr="009D00B0">
              <w:rPr>
                <w:b w:val="0"/>
                <w:i w:val="0"/>
                <w:noProof/>
                <w:webHidden/>
              </w:rPr>
              <w:fldChar w:fldCharType="begin"/>
            </w:r>
            <w:r w:rsidRPr="009D00B0">
              <w:rPr>
                <w:b w:val="0"/>
                <w:i w:val="0"/>
                <w:noProof/>
                <w:webHidden/>
              </w:rPr>
              <w:instrText xml:space="preserve"> PAGEREF _Toc216891285 \h </w:instrText>
            </w:r>
            <w:r w:rsidRPr="009D00B0">
              <w:rPr>
                <w:b w:val="0"/>
                <w:i w:val="0"/>
                <w:noProof/>
                <w:webHidden/>
              </w:rPr>
            </w:r>
            <w:r w:rsidRPr="009D00B0">
              <w:rPr>
                <w:b w:val="0"/>
                <w:i w:val="0"/>
                <w:noProof/>
                <w:webHidden/>
              </w:rPr>
              <w:fldChar w:fldCharType="separate"/>
            </w:r>
            <w:r w:rsidRPr="009D00B0">
              <w:rPr>
                <w:b w:val="0"/>
                <w:i w:val="0"/>
                <w:noProof/>
                <w:webHidden/>
              </w:rPr>
              <w:t>6</w:t>
            </w:r>
            <w:r w:rsidRPr="009D00B0">
              <w:rPr>
                <w:b w:val="0"/>
                <w:i w:val="0"/>
                <w:noProof/>
                <w:webHidden/>
              </w:rPr>
              <w:fldChar w:fldCharType="end"/>
            </w:r>
          </w:hyperlink>
        </w:p>
        <w:p w14:paraId="4EBADA54" w14:textId="104FF949" w:rsidR="009D00B0" w:rsidRDefault="009D00B0">
          <w:r w:rsidRPr="009D00B0">
            <w:rPr>
              <w:bCs/>
              <w:noProof/>
            </w:rPr>
            <w:fldChar w:fldCharType="end"/>
          </w:r>
        </w:p>
      </w:sdtContent>
    </w:sdt>
    <w:p w14:paraId="6138A55F" w14:textId="5BBC1E8C" w:rsidR="00184A9A" w:rsidRPr="00242974" w:rsidRDefault="00184A9A"/>
    <w:p w14:paraId="4A159F97" w14:textId="77777777" w:rsidR="00ED5964" w:rsidRPr="00242974" w:rsidRDefault="00ED5964" w:rsidP="00ED5964">
      <w:pPr>
        <w:rPr>
          <w:rFonts w:asciiTheme="minorBidi" w:hAnsiTheme="minorBidi"/>
          <w:b/>
          <w:bCs/>
          <w:sz w:val="28"/>
          <w:szCs w:val="28"/>
        </w:rPr>
      </w:pPr>
    </w:p>
    <w:p w14:paraId="09E24E55" w14:textId="77777777" w:rsidR="00ED5964" w:rsidRPr="00242974" w:rsidRDefault="00ED5964" w:rsidP="00ED5964">
      <w:pPr>
        <w:rPr>
          <w:rFonts w:asciiTheme="minorBidi" w:hAnsiTheme="minorBidi"/>
          <w:b/>
          <w:bCs/>
          <w:sz w:val="28"/>
          <w:szCs w:val="28"/>
        </w:rPr>
      </w:pPr>
    </w:p>
    <w:p w14:paraId="40BC340F" w14:textId="77777777" w:rsidR="00ED5964" w:rsidRPr="00242974" w:rsidRDefault="00ED5964" w:rsidP="00ED5964">
      <w:pPr>
        <w:rPr>
          <w:rFonts w:asciiTheme="minorBidi" w:hAnsiTheme="minorBidi"/>
          <w:b/>
          <w:bCs/>
          <w:sz w:val="28"/>
          <w:szCs w:val="28"/>
        </w:rPr>
      </w:pPr>
    </w:p>
    <w:p w14:paraId="41A63835" w14:textId="77777777" w:rsidR="00ED5964" w:rsidRPr="00242974" w:rsidRDefault="00ED5964" w:rsidP="00ED5964">
      <w:pPr>
        <w:rPr>
          <w:rFonts w:asciiTheme="minorBidi" w:hAnsiTheme="minorBidi"/>
          <w:b/>
          <w:bCs/>
          <w:sz w:val="28"/>
          <w:szCs w:val="28"/>
        </w:rPr>
      </w:pPr>
    </w:p>
    <w:p w14:paraId="123865CA" w14:textId="77777777" w:rsidR="00ED5964" w:rsidRPr="00242974" w:rsidRDefault="00ED5964" w:rsidP="00ED5964">
      <w:pPr>
        <w:rPr>
          <w:rFonts w:asciiTheme="minorBidi" w:hAnsiTheme="minorBidi"/>
          <w:b/>
          <w:bCs/>
          <w:sz w:val="28"/>
          <w:szCs w:val="28"/>
        </w:rPr>
      </w:pPr>
    </w:p>
    <w:p w14:paraId="2A21042D" w14:textId="77777777" w:rsidR="00ED5964" w:rsidRPr="00242974" w:rsidRDefault="00ED5964" w:rsidP="00ED5964">
      <w:pPr>
        <w:rPr>
          <w:rFonts w:asciiTheme="minorBidi" w:hAnsiTheme="minorBidi"/>
          <w:b/>
          <w:bCs/>
          <w:sz w:val="28"/>
          <w:szCs w:val="28"/>
        </w:rPr>
      </w:pPr>
    </w:p>
    <w:p w14:paraId="48382F67" w14:textId="77777777" w:rsidR="00ED5964" w:rsidRPr="00242974" w:rsidRDefault="00ED5964" w:rsidP="00ED5964">
      <w:pPr>
        <w:rPr>
          <w:rFonts w:asciiTheme="minorBidi" w:hAnsiTheme="minorBidi"/>
          <w:b/>
          <w:bCs/>
          <w:sz w:val="28"/>
          <w:szCs w:val="28"/>
        </w:rPr>
      </w:pPr>
    </w:p>
    <w:p w14:paraId="6A057EFD" w14:textId="77777777" w:rsidR="00ED5964" w:rsidRPr="00242974" w:rsidRDefault="00ED5964" w:rsidP="00ED5964">
      <w:pPr>
        <w:rPr>
          <w:rFonts w:asciiTheme="minorBidi" w:hAnsiTheme="minorBidi"/>
          <w:b/>
          <w:bCs/>
          <w:sz w:val="28"/>
          <w:szCs w:val="28"/>
        </w:rPr>
      </w:pPr>
    </w:p>
    <w:p w14:paraId="55078F3B" w14:textId="77777777" w:rsidR="00ED5964" w:rsidRPr="00242974" w:rsidRDefault="00ED5964" w:rsidP="00ED5964">
      <w:pPr>
        <w:rPr>
          <w:rFonts w:asciiTheme="minorBidi" w:hAnsiTheme="minorBidi"/>
          <w:b/>
          <w:bCs/>
          <w:sz w:val="28"/>
          <w:szCs w:val="28"/>
        </w:rPr>
      </w:pPr>
    </w:p>
    <w:p w14:paraId="3E34A5EF" w14:textId="59FB9C0C" w:rsidR="002E71BA" w:rsidRDefault="002E71BA">
      <w:pPr>
        <w:rPr>
          <w:b/>
          <w:bCs/>
          <w:sz w:val="21"/>
          <w:szCs w:val="21"/>
        </w:rPr>
      </w:pPr>
    </w:p>
    <w:p w14:paraId="249E67C8" w14:textId="77777777" w:rsidR="009D00B0" w:rsidRPr="00242974" w:rsidRDefault="009D00B0">
      <w:pPr>
        <w:rPr>
          <w:b/>
          <w:bCs/>
          <w:sz w:val="21"/>
          <w:szCs w:val="21"/>
        </w:rPr>
      </w:pPr>
    </w:p>
    <w:p w14:paraId="7E817B09" w14:textId="50F31860" w:rsidR="00A035CD" w:rsidRPr="002976D4" w:rsidRDefault="00AA77C8" w:rsidP="009D00B0">
      <w:pPr>
        <w:pStyle w:val="Heading1"/>
        <w:rPr>
          <w:color w:val="4472C4" w:themeColor="accent1"/>
        </w:rPr>
      </w:pPr>
      <w:bookmarkStart w:id="0" w:name="_Toc216891277"/>
      <w:r w:rsidRPr="0CF501EC">
        <w:lastRenderedPageBreak/>
        <w:t>1</w:t>
      </w:r>
      <w:r w:rsidR="00500295" w:rsidRPr="0CF501EC">
        <w:t xml:space="preserve">.1 </w:t>
      </w:r>
      <w:r w:rsidR="00A035CD" w:rsidRPr="0CF501EC">
        <w:t>Introduction</w:t>
      </w:r>
      <w:bookmarkEnd w:id="0"/>
    </w:p>
    <w:p w14:paraId="4CC61BC1" w14:textId="309DD51E" w:rsidR="00F36ADC" w:rsidRPr="00242974" w:rsidRDefault="009D00B0" w:rsidP="009D00B0">
      <w:r>
        <w:t>Roles</w:t>
      </w:r>
      <w:r w:rsidRPr="009D00B0">
        <w:t xml:space="preserve"> within health and social care sector play a crucial role in sustaining and enhancing wellbeing among people. The Mental Health Support Worker is the role that can be specified, and it is needed in helping mentally challenged individuals. In this report, the author will study the duties, core competencies, and skill development plans that relate to this position. The report will commence by describing the Mental Health Support Worker position and its role in health and social care industry. Subsequently, the report will outline the most notable skills required in the position, and give measures to supplement such skills. Lastly, the report wraps up by reiterating the significance of these skills to the provision of quality and safe care</w:t>
      </w:r>
      <w:r w:rsidR="00D4298F">
        <w:t xml:space="preserve"> (Prospects.ac.uk, 2021)</w:t>
      </w:r>
      <w:r w:rsidRPr="009D00B0">
        <w:t>.</w:t>
      </w:r>
    </w:p>
    <w:p w14:paraId="3C079BEF" w14:textId="2857AF80" w:rsidR="0156E134" w:rsidRPr="009D00B0" w:rsidRDefault="3C659699" w:rsidP="009D00B0">
      <w:pPr>
        <w:pStyle w:val="Heading1"/>
      </w:pPr>
      <w:bookmarkStart w:id="1" w:name="_Toc216891278"/>
      <w:r w:rsidRPr="009D00B0">
        <w:t xml:space="preserve">2 </w:t>
      </w:r>
      <w:r w:rsidR="009D00B0" w:rsidRPr="009D00B0">
        <w:t>Mental Health Support Worker</w:t>
      </w:r>
      <w:r w:rsidRPr="009D00B0">
        <w:t xml:space="preserve"> in the Health and Social Care Field</w:t>
      </w:r>
      <w:bookmarkEnd w:id="1"/>
    </w:p>
    <w:p w14:paraId="50A9FBC6" w14:textId="7C4E61D9" w:rsidR="008B0B22" w:rsidRPr="009D00B0" w:rsidRDefault="5CF7C3DB" w:rsidP="009D00B0">
      <w:pPr>
        <w:pStyle w:val="Heading2"/>
      </w:pPr>
      <w:bookmarkStart w:id="2" w:name="_Toc216891279"/>
      <w:r w:rsidRPr="009D00B0">
        <w:t>2.1</w:t>
      </w:r>
      <w:r w:rsidR="002370CE" w:rsidRPr="009D00B0">
        <w:t xml:space="preserve"> </w:t>
      </w:r>
      <w:r w:rsidR="071F48DC" w:rsidRPr="009D00B0">
        <w:t>Description</w:t>
      </w:r>
      <w:r w:rsidR="00070818" w:rsidRPr="009D00B0">
        <w:t xml:space="preserve"> </w:t>
      </w:r>
      <w:r w:rsidR="13BD3D5D" w:rsidRPr="009D00B0">
        <w:t xml:space="preserve">of </w:t>
      </w:r>
      <w:r w:rsidR="009D00B0" w:rsidRPr="009D00B0">
        <w:t>Mental Health Support Worker</w:t>
      </w:r>
      <w:r w:rsidR="008B0B22" w:rsidRPr="009D00B0">
        <w:t xml:space="preserve"> in Health</w:t>
      </w:r>
      <w:r w:rsidR="3464B4D3" w:rsidRPr="009D00B0">
        <w:t xml:space="preserve"> and Social </w:t>
      </w:r>
      <w:r w:rsidR="3D6135D7" w:rsidRPr="009D00B0">
        <w:t>C</w:t>
      </w:r>
      <w:r w:rsidR="008B0B22" w:rsidRPr="009D00B0">
        <w:t>are</w:t>
      </w:r>
      <w:bookmarkEnd w:id="2"/>
      <w:r w:rsidR="008B0B22" w:rsidRPr="009D00B0">
        <w:t xml:space="preserve"> </w:t>
      </w:r>
    </w:p>
    <w:p w14:paraId="26E0D1A5" w14:textId="06C7C686" w:rsidR="0156E134" w:rsidRDefault="0156E134" w:rsidP="0156E134">
      <w:pPr>
        <w:spacing w:after="0" w:line="240" w:lineRule="auto"/>
      </w:pPr>
    </w:p>
    <w:p w14:paraId="1CB8B0F1" w14:textId="494B2826" w:rsidR="0156E134" w:rsidRDefault="009D00B0" w:rsidP="009D00B0">
      <w:r w:rsidRPr="009D00B0">
        <w:t xml:space="preserve">The Mental Health Support Worker is one of the most significant key players in the health and social care industry due to the direct care they extend to the individuals which have mental health problems including depression, anxiety, and bipolar disorder. The role is important since it helps the service users live in the most independent way possible, given that the role helps to improve their overall mental wellbeing, autonomy, and </w:t>
      </w:r>
      <w:r w:rsidRPr="0059534F">
        <w:t>dignity</w:t>
      </w:r>
      <w:r w:rsidR="0059534F" w:rsidRPr="0059534F">
        <w:t xml:space="preserve"> (</w:t>
      </w:r>
      <w:r w:rsidR="0059534F" w:rsidRPr="0059534F">
        <w:rPr>
          <w:rStyle w:val="Strong"/>
          <w:b w:val="0"/>
        </w:rPr>
        <w:t>TargetJobs, 2025)</w:t>
      </w:r>
      <w:r w:rsidRPr="0059534F">
        <w:rPr>
          <w:b/>
        </w:rPr>
        <w:t>.</w:t>
      </w:r>
      <w:r w:rsidRPr="0059534F">
        <w:t xml:space="preserve"> The</w:t>
      </w:r>
      <w:r w:rsidRPr="009D00B0">
        <w:t xml:space="preserve"> main roles of a Mental Health Support Worker encompass aiding the day-to-day living, assisting in coping mechanisms, promoting social inclusion, monitoring mental conditions, and acting as a liaison with the multidisciplinary teams where suitable care plans are met. The necessary skills in this position are good communication skills, empathy, problem solving skills, and ability to work in a multidisciplinary team. Such competencies allow the worker to be knowledgeable about the needs of service users, their advocacy as well as play a role in their recovery.</w:t>
      </w:r>
    </w:p>
    <w:p w14:paraId="062B819F" w14:textId="77777777" w:rsidR="009D00B0" w:rsidRDefault="04019B15" w:rsidP="009D00B0">
      <w:pPr>
        <w:pStyle w:val="Heading2"/>
      </w:pPr>
      <w:bookmarkStart w:id="3" w:name="_Toc216891280"/>
      <w:r w:rsidRPr="009D00B0">
        <w:t>2.2</w:t>
      </w:r>
      <w:r w:rsidR="00676FEB" w:rsidRPr="009D00B0">
        <w:t xml:space="preserve"> </w:t>
      </w:r>
      <w:r w:rsidR="00DD5135" w:rsidRPr="009D00B0">
        <w:t>Explanation</w:t>
      </w:r>
      <w:r w:rsidR="00805726" w:rsidRPr="009D00B0">
        <w:t xml:space="preserve"> of </w:t>
      </w:r>
      <w:r w:rsidR="549B9698" w:rsidRPr="009D00B0">
        <w:t>M</w:t>
      </w:r>
      <w:r w:rsidR="00824CB1" w:rsidRPr="009D00B0">
        <w:t xml:space="preserve">ost </w:t>
      </w:r>
      <w:r w:rsidR="7AC44C89" w:rsidRPr="009D00B0">
        <w:t>S</w:t>
      </w:r>
      <w:r w:rsidR="00824CB1" w:rsidRPr="009D00B0">
        <w:t xml:space="preserve">ignificant </w:t>
      </w:r>
      <w:r w:rsidR="556E2D6A" w:rsidRPr="009D00B0">
        <w:t>S</w:t>
      </w:r>
      <w:r w:rsidR="00D4006B" w:rsidRPr="009D00B0">
        <w:t xml:space="preserve">kills </w:t>
      </w:r>
      <w:r w:rsidR="653BE314" w:rsidRPr="009D00B0">
        <w:t>N</w:t>
      </w:r>
      <w:r w:rsidR="00D4006B" w:rsidRPr="009D00B0">
        <w:t xml:space="preserve">eeded for </w:t>
      </w:r>
      <w:r w:rsidR="009D00B0" w:rsidRPr="009D00B0">
        <w:t>Mental</w:t>
      </w:r>
      <w:bookmarkEnd w:id="3"/>
      <w:r w:rsidR="009D00B0" w:rsidRPr="009D00B0">
        <w:t xml:space="preserve"> </w:t>
      </w:r>
    </w:p>
    <w:p w14:paraId="4010C35E" w14:textId="435DF276" w:rsidR="00EC7EBE" w:rsidRPr="009D00B0" w:rsidRDefault="009D00B0" w:rsidP="009D00B0">
      <w:pPr>
        <w:pStyle w:val="Heading2"/>
      </w:pPr>
      <w:bookmarkStart w:id="4" w:name="_Toc216891281"/>
      <w:r w:rsidRPr="009D00B0">
        <w:t>Health Support Worker</w:t>
      </w:r>
      <w:r w:rsidR="007138EF" w:rsidRPr="009D00B0">
        <w:t xml:space="preserve"> in Health</w:t>
      </w:r>
      <w:r w:rsidR="655ACEAB" w:rsidRPr="009D00B0">
        <w:t xml:space="preserve"> and Social C</w:t>
      </w:r>
      <w:r w:rsidR="007138EF" w:rsidRPr="009D00B0">
        <w:t>are</w:t>
      </w:r>
      <w:bookmarkEnd w:id="4"/>
    </w:p>
    <w:p w14:paraId="325358F0" w14:textId="271021A9" w:rsidR="009D00B0" w:rsidRPr="009D00B0" w:rsidRDefault="009D00B0" w:rsidP="009D00B0">
      <w:r w:rsidRPr="009D00B0">
        <w:t xml:space="preserve">The Mental Health Support Workers have to possess communication skills, and because of them, the professionals can communicate effectively with service users, families, and colleagues. Good communication will entail listening, empathy, and expression of advice and instructions clearly. As an illustration, having the coping strategies described in a way that the individual comprehends, will lead to compliance with treatment plans and positive behaviour change. Without effective communication, there is a possibility of misunderstandings which may result in poor administration of care and increased anxiety or distress to the service users. </w:t>
      </w:r>
      <w:r w:rsidRPr="009D00B0">
        <w:lastRenderedPageBreak/>
        <w:t>National Health Service (NHS) postulates that communication is pivotal in the establishment of trust and helping people within health and social care contexts</w:t>
      </w:r>
      <w:r w:rsidR="00D4298F">
        <w:t xml:space="preserve"> (NHS, 2023)</w:t>
      </w:r>
      <w:r w:rsidRPr="009D00B0">
        <w:t>.</w:t>
      </w:r>
    </w:p>
    <w:p w14:paraId="6F37B7B4" w14:textId="19959807" w:rsidR="009D00B0" w:rsidRPr="009D00B0" w:rsidRDefault="009D00B0" w:rsidP="009D00B0">
      <w:r w:rsidRPr="009D00B0">
        <w:t>The importance of empathy and skill in interacting with individuals is similarly important since it allows the Mental Health Support Workers to perceive and react to the emotional requirements of individuals. Empathy can be used to establish therapeutic relationships, which are crucial in the provision of mental health. As an example, judging-free listening and feelings validation may decrease the effects of mental health crisis and enhance interaction with care services. The lack of empathy can lead to feelings of isolation, misunderstanding, or non-support of the service users, which has a negative impact on their recovery.</w:t>
      </w:r>
    </w:p>
    <w:p w14:paraId="622E82EE" w14:textId="07937A7E" w:rsidR="009D00B0" w:rsidRPr="009D00B0" w:rsidRDefault="009D00B0" w:rsidP="009D00B0">
      <w:r w:rsidRPr="009D00B0">
        <w:t>Mental health care involves problem-solving and critical thinking ability to be able to respond adequately to challenging situations. Mental Health Support Workers are regularly confronted with difficult situations, including the aggressive conduct or rather the abrupt mental alteration. Through problem-solving abilities, the workers are able to detect the risks, apply safety measures and assist people in coming up with coping mechanisms. The Health and Care professions council (HCPC) underlines that good problem-solving improves decision making and guarantees h</w:t>
      </w:r>
      <w:r>
        <w:t>igh quality and safety of care.</w:t>
      </w:r>
    </w:p>
    <w:p w14:paraId="7338813D" w14:textId="098575F1" w:rsidR="00C85A7C" w:rsidRPr="009D00B0" w:rsidRDefault="009D00B0" w:rsidP="009D00B0">
      <w:pPr>
        <w:rPr>
          <w:rFonts w:ascii="Times New Roman" w:hAnsi="Times New Roman"/>
        </w:rPr>
      </w:pPr>
      <w:r w:rsidRPr="009D00B0">
        <w:t>In case of the absence of such important skills in staff, the quality of care may be threatened, and both service users and staff members may be at risk. As an example, the lack of effective communication could result in medicine errors, absence of empathy can reduce the interaction of a service user, and poor problem-solving skills can increase the crisis. As such, these are the skills upon which safe, effective, and person-centred mental health care is based.</w:t>
      </w:r>
    </w:p>
    <w:p w14:paraId="2A9D8FE6" w14:textId="77777777" w:rsidR="009D00B0" w:rsidRDefault="1F09BC6E" w:rsidP="009D00B0">
      <w:pPr>
        <w:pStyle w:val="Heading1"/>
      </w:pPr>
      <w:bookmarkStart w:id="5" w:name="_Toc216891282"/>
      <w:r w:rsidRPr="0CF501EC">
        <w:t>3</w:t>
      </w:r>
      <w:r w:rsidR="005D5457" w:rsidRPr="0CF501EC">
        <w:t xml:space="preserve"> </w:t>
      </w:r>
      <w:r w:rsidR="003003FD" w:rsidRPr="0CF501EC">
        <w:t>Strategies</w:t>
      </w:r>
      <w:r w:rsidR="00183CB9" w:rsidRPr="0CF501EC">
        <w:t xml:space="preserve"> </w:t>
      </w:r>
      <w:r w:rsidR="59AB5A3E" w:rsidRPr="0CF501EC">
        <w:t xml:space="preserve">for Skill Improvement for </w:t>
      </w:r>
      <w:r w:rsidR="009D00B0">
        <w:t>Mental Health Support Worker</w:t>
      </w:r>
      <w:bookmarkEnd w:id="5"/>
    </w:p>
    <w:p w14:paraId="01C49510" w14:textId="563AB6D0" w:rsidR="002370CE" w:rsidRPr="009D00B0" w:rsidRDefault="0C5D0C5C" w:rsidP="009D00B0">
      <w:pPr>
        <w:pStyle w:val="Heading2"/>
      </w:pPr>
      <w:bookmarkStart w:id="6" w:name="_Toc216891283"/>
      <w:r w:rsidRPr="009D00B0">
        <w:t xml:space="preserve">3.1 Three Strategies </w:t>
      </w:r>
      <w:r w:rsidR="00183CB9" w:rsidRPr="009D00B0">
        <w:t xml:space="preserve">to </w:t>
      </w:r>
      <w:r w:rsidR="5CE671C3" w:rsidRPr="009D00B0">
        <w:t>I</w:t>
      </w:r>
      <w:r w:rsidR="00183CB9" w:rsidRPr="009D00B0">
        <w:t xml:space="preserve">mprove the </w:t>
      </w:r>
      <w:r w:rsidR="40F0AB75" w:rsidRPr="009D00B0">
        <w:t>S</w:t>
      </w:r>
      <w:r w:rsidR="00183CB9" w:rsidRPr="009D00B0">
        <w:t>kills</w:t>
      </w:r>
      <w:r w:rsidR="005D5457" w:rsidRPr="009D00B0">
        <w:t xml:space="preserve"> </w:t>
      </w:r>
      <w:r w:rsidR="00070818" w:rsidRPr="009D00B0">
        <w:t xml:space="preserve">for </w:t>
      </w:r>
      <w:r w:rsidR="009D00B0" w:rsidRPr="009D00B0">
        <w:t>Mental Health Support Worker</w:t>
      </w:r>
      <w:bookmarkEnd w:id="6"/>
    </w:p>
    <w:p w14:paraId="302D3BD7" w14:textId="4C784D3C" w:rsidR="009D00B0" w:rsidRPr="009D00B0" w:rsidRDefault="009D00B0" w:rsidP="009D00B0">
      <w:r w:rsidRPr="009D00B0">
        <w:t>The targeted professional training and workshops are one of the strategies that can be used to advance the communication skills. The programs are based on active listening, verbal and non-verbal communication and conflict resolution. As one example, the staff can be trained in de-escalation skills during a workshop that will teach them practical skills to use in communicating with a person experiencing a crisis. The findings of a research study carried out by Prospects.ac.uk have shown that communication training is known to build the confidence of staffs and help to increase the interaction with service users, which would eventually lead to better results.</w:t>
      </w:r>
    </w:p>
    <w:p w14:paraId="672BA0F7" w14:textId="75A7156C" w:rsidR="009D00B0" w:rsidRPr="009D00B0" w:rsidRDefault="009D00B0" w:rsidP="009D00B0">
      <w:r w:rsidRPr="009D00B0">
        <w:lastRenderedPageBreak/>
        <w:t>Reflective practice and supervision are practical in order to improve empathy and interpersonal skill sets. Reflective practice is an analytical approach to interactions with service users that aims at comprehending the effect of emotions and enhancing the experience of future interactions. Supervision sessions enable guidance of the experienced practitioners through which workers discuss difficulties and get constructive feedback. An example is a recollection of a difficult experience with a service user, which can help reveal what can be done next time to show more empathy and thus make therapeu</w:t>
      </w:r>
      <w:r>
        <w:t>tic relationship better</w:t>
      </w:r>
      <w:r w:rsidR="0059534F">
        <w:t xml:space="preserve"> (SkillsForCare, 2022).</w:t>
      </w:r>
    </w:p>
    <w:p w14:paraId="58A1B501" w14:textId="0FCB0E82" w:rsidR="0156E134" w:rsidRDefault="009D00B0" w:rsidP="009D00B0">
      <w:r w:rsidRPr="009D00B0">
        <w:t>Problem-solving skills will be reinforced with training and simulations that are based on scenarios. This approach subjects Mental Health Support Workers to real-life scenarios and they are able to practice risk assessment and decision-making under stress. One of the examples is role-playing a mental health crisis situation that allows staff to acquire the skill of critical thinking and quick decision-making. HealthJobsUK claims that simulation training improves the practical problem-solving skills, which means that the staff is ready to solve complex cases safely and efficiently.</w:t>
      </w:r>
    </w:p>
    <w:p w14:paraId="1497148C" w14:textId="5D9ACA22" w:rsidR="00A946CB" w:rsidRPr="002976D4" w:rsidRDefault="5617AA6E" w:rsidP="009D00B0">
      <w:pPr>
        <w:pStyle w:val="Heading1"/>
        <w:rPr>
          <w:color w:val="4472C4" w:themeColor="accent1"/>
        </w:rPr>
      </w:pPr>
      <w:bookmarkStart w:id="7" w:name="_Toc216891284"/>
      <w:r w:rsidRPr="0CF501EC">
        <w:t>4</w:t>
      </w:r>
      <w:r w:rsidR="00A946CB" w:rsidRPr="0CF501EC">
        <w:t xml:space="preserve"> Conclusion</w:t>
      </w:r>
      <w:bookmarkEnd w:id="7"/>
    </w:p>
    <w:p w14:paraId="3F34EF19" w14:textId="22C827D1" w:rsidR="00D676C3" w:rsidRDefault="009D00B0" w:rsidP="009D00B0">
      <w:r w:rsidRPr="009D00B0">
        <w:t>The Mental Health Support Worker has a critical role to play in ensuring the wellbeing, independence, and dignity of persons with mental health issues. The most important skills like communication, empathy, as well as problem-solving, are essential in providing safe and quality care. Professional training, reflective practice and scenario-based simulations are some of the strategies that effectively improve these skills, and in this way, the staff will be in a position to address the complex needs of the service users. Altogether, the acquisition of these skills helps to achieve better results and create a safe and person-centred attitude in the health and social care sector.</w:t>
      </w:r>
      <w:r w:rsidR="00D676C3">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09D00B0">
      <w:pPr>
        <w:pStyle w:val="Heading1"/>
        <w:rPr>
          <w:color w:val="4472C4" w:themeColor="accent1"/>
        </w:rPr>
      </w:pPr>
      <w:bookmarkStart w:id="8" w:name="_Toc216891285"/>
      <w:r w:rsidRPr="0CF501EC">
        <w:t>5 Reference List</w:t>
      </w:r>
      <w:bookmarkEnd w:id="8"/>
    </w:p>
    <w:p w14:paraId="54008330" w14:textId="4AFD37C3" w:rsidR="009D00B0" w:rsidRPr="009D00B0" w:rsidRDefault="009D00B0" w:rsidP="009D00B0">
      <w:pPr>
        <w:ind w:left="720" w:hanging="720"/>
        <w:rPr>
          <w:lang w:val="en-US" w:eastAsia="en-US"/>
        </w:rPr>
      </w:pPr>
      <w:r w:rsidRPr="009D00B0">
        <w:rPr>
          <w:lang w:val="en-US" w:eastAsia="en-US"/>
        </w:rPr>
        <w:t>Health and Care P</w:t>
      </w:r>
      <w:r w:rsidR="00C0785C">
        <w:rPr>
          <w:lang w:val="en-US" w:eastAsia="en-US"/>
        </w:rPr>
        <w:t>rofessions Council (HCPC). (2020</w:t>
      </w:r>
      <w:r w:rsidRPr="009D00B0">
        <w:rPr>
          <w:lang w:val="en-US" w:eastAsia="en-US"/>
        </w:rPr>
        <w:t xml:space="preserve">). Standards of proficiency. Retrieved from </w:t>
      </w:r>
      <w:hyperlink r:id="rId9" w:history="1">
        <w:r w:rsidRPr="008F5836">
          <w:rPr>
            <w:rStyle w:val="Hyperlink"/>
            <w:rFonts w:ascii="Times New Roman" w:eastAsia="Times New Roman" w:hAnsi="Times New Roman" w:cs="Times New Roman"/>
            <w:kern w:val="0"/>
            <w:sz w:val="24"/>
            <w:szCs w:val="24"/>
            <w:lang w:val="en-US" w:eastAsia="en-US"/>
            <w14:ligatures w14:val="none"/>
          </w:rPr>
          <w:t>https://www.hcpc-uk.org</w:t>
        </w:r>
      </w:hyperlink>
      <w:r>
        <w:rPr>
          <w:lang w:val="en-US" w:eastAsia="en-US"/>
        </w:rPr>
        <w:t xml:space="preserve"> </w:t>
      </w:r>
    </w:p>
    <w:p w14:paraId="32B59910" w14:textId="2FF5796A" w:rsidR="009D00B0" w:rsidRPr="009D00B0" w:rsidRDefault="00C0785C" w:rsidP="009D00B0">
      <w:pPr>
        <w:ind w:left="720" w:hanging="720"/>
        <w:rPr>
          <w:lang w:val="en-US" w:eastAsia="en-US"/>
        </w:rPr>
      </w:pPr>
      <w:r>
        <w:rPr>
          <w:lang w:val="en-US" w:eastAsia="en-US"/>
        </w:rPr>
        <w:t>HealthJobsUK. (2022</w:t>
      </w:r>
      <w:r w:rsidR="009D00B0" w:rsidRPr="009D00B0">
        <w:rPr>
          <w:lang w:val="en-US" w:eastAsia="en-US"/>
        </w:rPr>
        <w:t xml:space="preserve">). Skills and training for mental health support workers. Retrieved from </w:t>
      </w:r>
      <w:hyperlink r:id="rId10" w:history="1">
        <w:r w:rsidR="009D00B0" w:rsidRPr="008F5836">
          <w:rPr>
            <w:rStyle w:val="Hyperlink"/>
            <w:rFonts w:ascii="Times New Roman" w:eastAsia="Times New Roman" w:hAnsi="Times New Roman" w:cs="Times New Roman"/>
            <w:kern w:val="0"/>
            <w:sz w:val="24"/>
            <w:szCs w:val="24"/>
            <w:lang w:val="en-US" w:eastAsia="en-US"/>
            <w14:ligatures w14:val="none"/>
          </w:rPr>
          <w:t>https://www.healthjobsuk.com</w:t>
        </w:r>
      </w:hyperlink>
      <w:r w:rsidR="009D00B0">
        <w:rPr>
          <w:lang w:val="en-US" w:eastAsia="en-US"/>
        </w:rPr>
        <w:t xml:space="preserve"> </w:t>
      </w:r>
    </w:p>
    <w:p w14:paraId="7BBDBF5E" w14:textId="4971C4A9" w:rsidR="009D00B0" w:rsidRPr="009D00B0" w:rsidRDefault="009D00B0" w:rsidP="009D00B0">
      <w:pPr>
        <w:ind w:left="720" w:hanging="720"/>
        <w:rPr>
          <w:lang w:val="en-US" w:eastAsia="en-US"/>
        </w:rPr>
      </w:pPr>
      <w:r w:rsidRPr="009D00B0">
        <w:rPr>
          <w:lang w:val="en-US" w:eastAsia="en-US"/>
        </w:rPr>
        <w:t>Nati</w:t>
      </w:r>
      <w:r w:rsidR="00C0785C">
        <w:rPr>
          <w:lang w:val="en-US" w:eastAsia="en-US"/>
        </w:rPr>
        <w:t>onal Health Service (NHS). (2023</w:t>
      </w:r>
      <w:r w:rsidRPr="009D00B0">
        <w:rPr>
          <w:lang w:val="en-US" w:eastAsia="en-US"/>
        </w:rPr>
        <w:t xml:space="preserve">). Communication skills in health and social care. Retrieved from </w:t>
      </w:r>
      <w:hyperlink r:id="rId11" w:history="1">
        <w:r w:rsidRPr="008F5836">
          <w:rPr>
            <w:rStyle w:val="Hyperlink"/>
            <w:rFonts w:ascii="Times New Roman" w:eastAsia="Times New Roman" w:hAnsi="Times New Roman" w:cs="Times New Roman"/>
            <w:kern w:val="0"/>
            <w:sz w:val="24"/>
            <w:szCs w:val="24"/>
            <w:lang w:val="en-US" w:eastAsia="en-US"/>
            <w14:ligatures w14:val="none"/>
          </w:rPr>
          <w:t>https://www.nhs.uk</w:t>
        </w:r>
      </w:hyperlink>
      <w:r>
        <w:rPr>
          <w:lang w:val="en-US" w:eastAsia="en-US"/>
        </w:rPr>
        <w:t xml:space="preserve"> </w:t>
      </w:r>
    </w:p>
    <w:p w14:paraId="39638112" w14:textId="664B7B70" w:rsidR="009D00B0" w:rsidRPr="009D00B0" w:rsidRDefault="00C0785C" w:rsidP="009D00B0">
      <w:pPr>
        <w:ind w:left="720" w:hanging="720"/>
        <w:rPr>
          <w:lang w:val="en-US" w:eastAsia="en-US"/>
        </w:rPr>
      </w:pPr>
      <w:r>
        <w:rPr>
          <w:lang w:val="en-US" w:eastAsia="en-US"/>
        </w:rPr>
        <w:t>Prospects.ac.uk. (2021</w:t>
      </w:r>
      <w:r w:rsidR="009D00B0" w:rsidRPr="009D00B0">
        <w:rPr>
          <w:lang w:val="en-US" w:eastAsia="en-US"/>
        </w:rPr>
        <w:t xml:space="preserve">). Developing key skills in health and social care. Retrieved from </w:t>
      </w:r>
      <w:hyperlink r:id="rId12" w:history="1">
        <w:r w:rsidR="009D00B0" w:rsidRPr="008F5836">
          <w:rPr>
            <w:rStyle w:val="Hyperlink"/>
            <w:rFonts w:ascii="Times New Roman" w:eastAsia="Times New Roman" w:hAnsi="Times New Roman" w:cs="Times New Roman"/>
            <w:kern w:val="0"/>
            <w:sz w:val="24"/>
            <w:szCs w:val="24"/>
            <w:lang w:val="en-US" w:eastAsia="en-US"/>
            <w14:ligatures w14:val="none"/>
          </w:rPr>
          <w:t>https://www.prospects.ac.uk</w:t>
        </w:r>
      </w:hyperlink>
      <w:r w:rsidR="009D00B0">
        <w:rPr>
          <w:lang w:val="en-US" w:eastAsia="en-US"/>
        </w:rPr>
        <w:t xml:space="preserve"> </w:t>
      </w:r>
    </w:p>
    <w:p w14:paraId="1D0F2D59" w14:textId="04FD5966" w:rsidR="004552CE" w:rsidRPr="005E44B5" w:rsidRDefault="004552CE" w:rsidP="005E44B5">
      <w:pPr>
        <w:rPr>
          <w:color w:val="FF0000"/>
        </w:rPr>
      </w:pPr>
    </w:p>
    <w:sectPr w:rsidR="004552CE" w:rsidRPr="005E44B5"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839B11" w14:textId="77777777" w:rsidR="00F90D6D" w:rsidRDefault="00F90D6D" w:rsidP="003C7C97">
      <w:pPr>
        <w:spacing w:after="0" w:line="240" w:lineRule="auto"/>
      </w:pPr>
      <w:r>
        <w:separator/>
      </w:r>
    </w:p>
  </w:endnote>
  <w:endnote w:type="continuationSeparator" w:id="0">
    <w:p w14:paraId="40721CCB" w14:textId="77777777" w:rsidR="00F90D6D" w:rsidRDefault="00F90D6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60932" w14:textId="77777777" w:rsidR="00F90D6D" w:rsidRDefault="00F90D6D" w:rsidP="003C7C97">
      <w:pPr>
        <w:spacing w:after="0" w:line="240" w:lineRule="auto"/>
      </w:pPr>
      <w:r>
        <w:separator/>
      </w:r>
    </w:p>
  </w:footnote>
  <w:footnote w:type="continuationSeparator" w:id="0">
    <w:p w14:paraId="33D8D155" w14:textId="77777777" w:rsidR="00F90D6D" w:rsidRDefault="00F90D6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C4A9682"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C488A">
          <w:rPr>
            <w:rStyle w:val="PageNumber"/>
            <w:noProof/>
          </w:rPr>
          <w:t>6</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7E6FF30"/>
    <w:lvl w:ilvl="0" w:tplc="5B7633A8">
      <w:start w:val="1"/>
      <w:numFmt w:val="bullet"/>
      <w:lvlText w:val=""/>
      <w:lvlJc w:val="left"/>
      <w:pPr>
        <w:ind w:left="720" w:hanging="360"/>
      </w:pPr>
      <w:rPr>
        <w:rFonts w:ascii="Symbol" w:hAnsi="Symbol" w:hint="default"/>
      </w:rPr>
    </w:lvl>
    <w:lvl w:ilvl="1" w:tplc="291C90F4">
      <w:start w:val="1"/>
      <w:numFmt w:val="bullet"/>
      <w:lvlText w:val="o"/>
      <w:lvlJc w:val="left"/>
      <w:pPr>
        <w:ind w:left="1440" w:hanging="360"/>
      </w:pPr>
      <w:rPr>
        <w:rFonts w:ascii="Courier New" w:hAnsi="Courier New" w:hint="default"/>
      </w:rPr>
    </w:lvl>
    <w:lvl w:ilvl="2" w:tplc="874A80EA">
      <w:start w:val="1"/>
      <w:numFmt w:val="bullet"/>
      <w:lvlText w:val=""/>
      <w:lvlJc w:val="left"/>
      <w:pPr>
        <w:ind w:left="2160" w:hanging="360"/>
      </w:pPr>
      <w:rPr>
        <w:rFonts w:ascii="Wingdings" w:hAnsi="Wingdings" w:hint="default"/>
      </w:rPr>
    </w:lvl>
    <w:lvl w:ilvl="3" w:tplc="30DEFD7C">
      <w:start w:val="1"/>
      <w:numFmt w:val="bullet"/>
      <w:lvlText w:val=""/>
      <w:lvlJc w:val="left"/>
      <w:pPr>
        <w:ind w:left="2880" w:hanging="360"/>
      </w:pPr>
      <w:rPr>
        <w:rFonts w:ascii="Symbol" w:hAnsi="Symbol" w:hint="default"/>
      </w:rPr>
    </w:lvl>
    <w:lvl w:ilvl="4" w:tplc="28965020">
      <w:start w:val="1"/>
      <w:numFmt w:val="bullet"/>
      <w:lvlText w:val="o"/>
      <w:lvlJc w:val="left"/>
      <w:pPr>
        <w:ind w:left="3600" w:hanging="360"/>
      </w:pPr>
      <w:rPr>
        <w:rFonts w:ascii="Courier New" w:hAnsi="Courier New" w:hint="default"/>
      </w:rPr>
    </w:lvl>
    <w:lvl w:ilvl="5" w:tplc="494A0500">
      <w:start w:val="1"/>
      <w:numFmt w:val="bullet"/>
      <w:lvlText w:val=""/>
      <w:lvlJc w:val="left"/>
      <w:pPr>
        <w:ind w:left="4320" w:hanging="360"/>
      </w:pPr>
      <w:rPr>
        <w:rFonts w:ascii="Wingdings" w:hAnsi="Wingdings" w:hint="default"/>
      </w:rPr>
    </w:lvl>
    <w:lvl w:ilvl="6" w:tplc="455A20DC">
      <w:start w:val="1"/>
      <w:numFmt w:val="bullet"/>
      <w:lvlText w:val=""/>
      <w:lvlJc w:val="left"/>
      <w:pPr>
        <w:ind w:left="5040" w:hanging="360"/>
      </w:pPr>
      <w:rPr>
        <w:rFonts w:ascii="Symbol" w:hAnsi="Symbol" w:hint="default"/>
      </w:rPr>
    </w:lvl>
    <w:lvl w:ilvl="7" w:tplc="DA94D826">
      <w:start w:val="1"/>
      <w:numFmt w:val="bullet"/>
      <w:lvlText w:val="o"/>
      <w:lvlJc w:val="left"/>
      <w:pPr>
        <w:ind w:left="5760" w:hanging="360"/>
      </w:pPr>
      <w:rPr>
        <w:rFonts w:ascii="Courier New" w:hAnsi="Courier New" w:hint="default"/>
      </w:rPr>
    </w:lvl>
    <w:lvl w:ilvl="8" w:tplc="BBC063D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9F004040"/>
    <w:lvl w:ilvl="0" w:tplc="40F0987A">
      <w:start w:val="1"/>
      <w:numFmt w:val="bullet"/>
      <w:lvlText w:val=""/>
      <w:lvlJc w:val="left"/>
      <w:pPr>
        <w:ind w:left="720" w:hanging="360"/>
      </w:pPr>
      <w:rPr>
        <w:rFonts w:ascii="Symbol" w:hAnsi="Symbol" w:hint="default"/>
      </w:rPr>
    </w:lvl>
    <w:lvl w:ilvl="1" w:tplc="17CA0614">
      <w:start w:val="1"/>
      <w:numFmt w:val="bullet"/>
      <w:lvlText w:val="o"/>
      <w:lvlJc w:val="left"/>
      <w:pPr>
        <w:ind w:left="1440" w:hanging="360"/>
      </w:pPr>
      <w:rPr>
        <w:rFonts w:ascii="Courier New" w:hAnsi="Courier New" w:hint="default"/>
      </w:rPr>
    </w:lvl>
    <w:lvl w:ilvl="2" w:tplc="9070A20E">
      <w:start w:val="1"/>
      <w:numFmt w:val="bullet"/>
      <w:lvlText w:val=""/>
      <w:lvlJc w:val="left"/>
      <w:pPr>
        <w:ind w:left="2160" w:hanging="360"/>
      </w:pPr>
      <w:rPr>
        <w:rFonts w:ascii="Wingdings" w:hAnsi="Wingdings" w:hint="default"/>
      </w:rPr>
    </w:lvl>
    <w:lvl w:ilvl="3" w:tplc="9094EB00">
      <w:start w:val="1"/>
      <w:numFmt w:val="bullet"/>
      <w:lvlText w:val=""/>
      <w:lvlJc w:val="left"/>
      <w:pPr>
        <w:ind w:left="2880" w:hanging="360"/>
      </w:pPr>
      <w:rPr>
        <w:rFonts w:ascii="Symbol" w:hAnsi="Symbol" w:hint="default"/>
      </w:rPr>
    </w:lvl>
    <w:lvl w:ilvl="4" w:tplc="1F3A7950">
      <w:start w:val="1"/>
      <w:numFmt w:val="bullet"/>
      <w:lvlText w:val="o"/>
      <w:lvlJc w:val="left"/>
      <w:pPr>
        <w:ind w:left="3600" w:hanging="360"/>
      </w:pPr>
      <w:rPr>
        <w:rFonts w:ascii="Courier New" w:hAnsi="Courier New" w:hint="default"/>
      </w:rPr>
    </w:lvl>
    <w:lvl w:ilvl="5" w:tplc="86F4A672">
      <w:start w:val="1"/>
      <w:numFmt w:val="bullet"/>
      <w:lvlText w:val=""/>
      <w:lvlJc w:val="left"/>
      <w:pPr>
        <w:ind w:left="4320" w:hanging="360"/>
      </w:pPr>
      <w:rPr>
        <w:rFonts w:ascii="Wingdings" w:hAnsi="Wingdings" w:hint="default"/>
      </w:rPr>
    </w:lvl>
    <w:lvl w:ilvl="6" w:tplc="EF52AB24">
      <w:start w:val="1"/>
      <w:numFmt w:val="bullet"/>
      <w:lvlText w:val=""/>
      <w:lvlJc w:val="left"/>
      <w:pPr>
        <w:ind w:left="5040" w:hanging="360"/>
      </w:pPr>
      <w:rPr>
        <w:rFonts w:ascii="Symbol" w:hAnsi="Symbol" w:hint="default"/>
      </w:rPr>
    </w:lvl>
    <w:lvl w:ilvl="7" w:tplc="FEEAEAFC">
      <w:start w:val="1"/>
      <w:numFmt w:val="bullet"/>
      <w:lvlText w:val="o"/>
      <w:lvlJc w:val="left"/>
      <w:pPr>
        <w:ind w:left="5760" w:hanging="360"/>
      </w:pPr>
      <w:rPr>
        <w:rFonts w:ascii="Courier New" w:hAnsi="Courier New" w:hint="default"/>
      </w:rPr>
    </w:lvl>
    <w:lvl w:ilvl="8" w:tplc="7D9EACC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B4E61F8"/>
    <w:lvl w:ilvl="0" w:tplc="F14CB63E">
      <w:start w:val="1"/>
      <w:numFmt w:val="bullet"/>
      <w:lvlText w:val=""/>
      <w:lvlJc w:val="left"/>
      <w:pPr>
        <w:ind w:left="720" w:hanging="360"/>
      </w:pPr>
      <w:rPr>
        <w:rFonts w:ascii="Symbol" w:hAnsi="Symbol" w:hint="default"/>
      </w:rPr>
    </w:lvl>
    <w:lvl w:ilvl="1" w:tplc="151C0FF4">
      <w:start w:val="1"/>
      <w:numFmt w:val="bullet"/>
      <w:lvlText w:val="o"/>
      <w:lvlJc w:val="left"/>
      <w:pPr>
        <w:ind w:left="1440" w:hanging="360"/>
      </w:pPr>
      <w:rPr>
        <w:rFonts w:ascii="Courier New" w:hAnsi="Courier New" w:hint="default"/>
      </w:rPr>
    </w:lvl>
    <w:lvl w:ilvl="2" w:tplc="87CE59EA">
      <w:start w:val="1"/>
      <w:numFmt w:val="bullet"/>
      <w:lvlText w:val=""/>
      <w:lvlJc w:val="left"/>
      <w:pPr>
        <w:ind w:left="2160" w:hanging="360"/>
      </w:pPr>
      <w:rPr>
        <w:rFonts w:ascii="Wingdings" w:hAnsi="Wingdings" w:hint="default"/>
      </w:rPr>
    </w:lvl>
    <w:lvl w:ilvl="3" w:tplc="E22C7234">
      <w:start w:val="1"/>
      <w:numFmt w:val="bullet"/>
      <w:lvlText w:val=""/>
      <w:lvlJc w:val="left"/>
      <w:pPr>
        <w:ind w:left="2880" w:hanging="360"/>
      </w:pPr>
      <w:rPr>
        <w:rFonts w:ascii="Symbol" w:hAnsi="Symbol" w:hint="default"/>
      </w:rPr>
    </w:lvl>
    <w:lvl w:ilvl="4" w:tplc="CD2A799C">
      <w:start w:val="1"/>
      <w:numFmt w:val="bullet"/>
      <w:lvlText w:val="o"/>
      <w:lvlJc w:val="left"/>
      <w:pPr>
        <w:ind w:left="3600" w:hanging="360"/>
      </w:pPr>
      <w:rPr>
        <w:rFonts w:ascii="Courier New" w:hAnsi="Courier New" w:hint="default"/>
      </w:rPr>
    </w:lvl>
    <w:lvl w:ilvl="5" w:tplc="D0481186">
      <w:start w:val="1"/>
      <w:numFmt w:val="bullet"/>
      <w:lvlText w:val=""/>
      <w:lvlJc w:val="left"/>
      <w:pPr>
        <w:ind w:left="4320" w:hanging="360"/>
      </w:pPr>
      <w:rPr>
        <w:rFonts w:ascii="Wingdings" w:hAnsi="Wingdings" w:hint="default"/>
      </w:rPr>
    </w:lvl>
    <w:lvl w:ilvl="6" w:tplc="874623DC">
      <w:start w:val="1"/>
      <w:numFmt w:val="bullet"/>
      <w:lvlText w:val=""/>
      <w:lvlJc w:val="left"/>
      <w:pPr>
        <w:ind w:left="5040" w:hanging="360"/>
      </w:pPr>
      <w:rPr>
        <w:rFonts w:ascii="Symbol" w:hAnsi="Symbol" w:hint="default"/>
      </w:rPr>
    </w:lvl>
    <w:lvl w:ilvl="7" w:tplc="F3300F32">
      <w:start w:val="1"/>
      <w:numFmt w:val="bullet"/>
      <w:lvlText w:val="o"/>
      <w:lvlJc w:val="left"/>
      <w:pPr>
        <w:ind w:left="5760" w:hanging="360"/>
      </w:pPr>
      <w:rPr>
        <w:rFonts w:ascii="Courier New" w:hAnsi="Courier New" w:hint="default"/>
      </w:rPr>
    </w:lvl>
    <w:lvl w:ilvl="8" w:tplc="4A7A94B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A9C09C78"/>
    <w:lvl w:ilvl="0" w:tplc="3FA87CE6">
      <w:start w:val="1"/>
      <w:numFmt w:val="bullet"/>
      <w:lvlText w:val=""/>
      <w:lvlJc w:val="left"/>
      <w:pPr>
        <w:ind w:left="720" w:hanging="360"/>
      </w:pPr>
      <w:rPr>
        <w:rFonts w:ascii="Symbol" w:hAnsi="Symbol" w:hint="default"/>
      </w:rPr>
    </w:lvl>
    <w:lvl w:ilvl="1" w:tplc="E9A4DC78">
      <w:start w:val="1"/>
      <w:numFmt w:val="bullet"/>
      <w:lvlText w:val="o"/>
      <w:lvlJc w:val="left"/>
      <w:pPr>
        <w:ind w:left="1440" w:hanging="360"/>
      </w:pPr>
      <w:rPr>
        <w:rFonts w:ascii="Courier New" w:hAnsi="Courier New" w:hint="default"/>
      </w:rPr>
    </w:lvl>
    <w:lvl w:ilvl="2" w:tplc="83B64F1C">
      <w:start w:val="1"/>
      <w:numFmt w:val="bullet"/>
      <w:lvlText w:val=""/>
      <w:lvlJc w:val="left"/>
      <w:pPr>
        <w:ind w:left="2160" w:hanging="360"/>
      </w:pPr>
      <w:rPr>
        <w:rFonts w:ascii="Wingdings" w:hAnsi="Wingdings" w:hint="default"/>
      </w:rPr>
    </w:lvl>
    <w:lvl w:ilvl="3" w:tplc="78CA3C12">
      <w:start w:val="1"/>
      <w:numFmt w:val="bullet"/>
      <w:lvlText w:val=""/>
      <w:lvlJc w:val="left"/>
      <w:pPr>
        <w:ind w:left="2880" w:hanging="360"/>
      </w:pPr>
      <w:rPr>
        <w:rFonts w:ascii="Symbol" w:hAnsi="Symbol" w:hint="default"/>
      </w:rPr>
    </w:lvl>
    <w:lvl w:ilvl="4" w:tplc="E7565E9E">
      <w:start w:val="1"/>
      <w:numFmt w:val="bullet"/>
      <w:lvlText w:val="o"/>
      <w:lvlJc w:val="left"/>
      <w:pPr>
        <w:ind w:left="3600" w:hanging="360"/>
      </w:pPr>
      <w:rPr>
        <w:rFonts w:ascii="Courier New" w:hAnsi="Courier New" w:hint="default"/>
      </w:rPr>
    </w:lvl>
    <w:lvl w:ilvl="5" w:tplc="2DD24DFC">
      <w:start w:val="1"/>
      <w:numFmt w:val="bullet"/>
      <w:lvlText w:val=""/>
      <w:lvlJc w:val="left"/>
      <w:pPr>
        <w:ind w:left="4320" w:hanging="360"/>
      </w:pPr>
      <w:rPr>
        <w:rFonts w:ascii="Wingdings" w:hAnsi="Wingdings" w:hint="default"/>
      </w:rPr>
    </w:lvl>
    <w:lvl w:ilvl="6" w:tplc="0F3AA6FA">
      <w:start w:val="1"/>
      <w:numFmt w:val="bullet"/>
      <w:lvlText w:val=""/>
      <w:lvlJc w:val="left"/>
      <w:pPr>
        <w:ind w:left="5040" w:hanging="360"/>
      </w:pPr>
      <w:rPr>
        <w:rFonts w:ascii="Symbol" w:hAnsi="Symbol" w:hint="default"/>
      </w:rPr>
    </w:lvl>
    <w:lvl w:ilvl="7" w:tplc="69B6D9A6">
      <w:start w:val="1"/>
      <w:numFmt w:val="bullet"/>
      <w:lvlText w:val="o"/>
      <w:lvlJc w:val="left"/>
      <w:pPr>
        <w:ind w:left="5760" w:hanging="360"/>
      </w:pPr>
      <w:rPr>
        <w:rFonts w:ascii="Courier New" w:hAnsi="Courier New" w:hint="default"/>
      </w:rPr>
    </w:lvl>
    <w:lvl w:ilvl="8" w:tplc="386AA1C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9A94BA66"/>
    <w:lvl w:ilvl="0" w:tplc="5ED6BB24">
      <w:start w:val="1"/>
      <w:numFmt w:val="bullet"/>
      <w:lvlText w:val=""/>
      <w:lvlJc w:val="left"/>
      <w:pPr>
        <w:ind w:left="720" w:hanging="360"/>
      </w:pPr>
      <w:rPr>
        <w:rFonts w:ascii="Symbol" w:hAnsi="Symbol" w:hint="default"/>
      </w:rPr>
    </w:lvl>
    <w:lvl w:ilvl="1" w:tplc="E482FEC6">
      <w:start w:val="1"/>
      <w:numFmt w:val="bullet"/>
      <w:lvlText w:val="o"/>
      <w:lvlJc w:val="left"/>
      <w:pPr>
        <w:ind w:left="1440" w:hanging="360"/>
      </w:pPr>
      <w:rPr>
        <w:rFonts w:ascii="Courier New" w:hAnsi="Courier New" w:hint="default"/>
      </w:rPr>
    </w:lvl>
    <w:lvl w:ilvl="2" w:tplc="9EC8E8B8">
      <w:start w:val="1"/>
      <w:numFmt w:val="bullet"/>
      <w:lvlText w:val=""/>
      <w:lvlJc w:val="left"/>
      <w:pPr>
        <w:ind w:left="2160" w:hanging="360"/>
      </w:pPr>
      <w:rPr>
        <w:rFonts w:ascii="Wingdings" w:hAnsi="Wingdings" w:hint="default"/>
      </w:rPr>
    </w:lvl>
    <w:lvl w:ilvl="3" w:tplc="9E86F64C">
      <w:start w:val="1"/>
      <w:numFmt w:val="bullet"/>
      <w:lvlText w:val=""/>
      <w:lvlJc w:val="left"/>
      <w:pPr>
        <w:ind w:left="2880" w:hanging="360"/>
      </w:pPr>
      <w:rPr>
        <w:rFonts w:ascii="Symbol" w:hAnsi="Symbol" w:hint="default"/>
      </w:rPr>
    </w:lvl>
    <w:lvl w:ilvl="4" w:tplc="8C4CB7FC">
      <w:start w:val="1"/>
      <w:numFmt w:val="bullet"/>
      <w:lvlText w:val="o"/>
      <w:lvlJc w:val="left"/>
      <w:pPr>
        <w:ind w:left="3600" w:hanging="360"/>
      </w:pPr>
      <w:rPr>
        <w:rFonts w:ascii="Courier New" w:hAnsi="Courier New" w:hint="default"/>
      </w:rPr>
    </w:lvl>
    <w:lvl w:ilvl="5" w:tplc="EAFC61DE">
      <w:start w:val="1"/>
      <w:numFmt w:val="bullet"/>
      <w:lvlText w:val=""/>
      <w:lvlJc w:val="left"/>
      <w:pPr>
        <w:ind w:left="4320" w:hanging="360"/>
      </w:pPr>
      <w:rPr>
        <w:rFonts w:ascii="Wingdings" w:hAnsi="Wingdings" w:hint="default"/>
      </w:rPr>
    </w:lvl>
    <w:lvl w:ilvl="6" w:tplc="1A82341C">
      <w:start w:val="1"/>
      <w:numFmt w:val="bullet"/>
      <w:lvlText w:val=""/>
      <w:lvlJc w:val="left"/>
      <w:pPr>
        <w:ind w:left="5040" w:hanging="360"/>
      </w:pPr>
      <w:rPr>
        <w:rFonts w:ascii="Symbol" w:hAnsi="Symbol" w:hint="default"/>
      </w:rPr>
    </w:lvl>
    <w:lvl w:ilvl="7" w:tplc="A6AEE542">
      <w:start w:val="1"/>
      <w:numFmt w:val="bullet"/>
      <w:lvlText w:val="o"/>
      <w:lvlJc w:val="left"/>
      <w:pPr>
        <w:ind w:left="5760" w:hanging="360"/>
      </w:pPr>
      <w:rPr>
        <w:rFonts w:ascii="Courier New" w:hAnsi="Courier New" w:hint="default"/>
      </w:rPr>
    </w:lvl>
    <w:lvl w:ilvl="8" w:tplc="C902E006">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CDA4A438"/>
    <w:lvl w:ilvl="0" w:tplc="6A281414">
      <w:start w:val="1"/>
      <w:numFmt w:val="bullet"/>
      <w:lvlText w:val=""/>
      <w:lvlJc w:val="left"/>
      <w:pPr>
        <w:ind w:left="720" w:hanging="360"/>
      </w:pPr>
      <w:rPr>
        <w:rFonts w:ascii="Symbol" w:hAnsi="Symbol" w:hint="default"/>
      </w:rPr>
    </w:lvl>
    <w:lvl w:ilvl="1" w:tplc="947CE548">
      <w:start w:val="1"/>
      <w:numFmt w:val="bullet"/>
      <w:lvlText w:val="o"/>
      <w:lvlJc w:val="left"/>
      <w:pPr>
        <w:ind w:left="1440" w:hanging="360"/>
      </w:pPr>
      <w:rPr>
        <w:rFonts w:ascii="Courier New" w:hAnsi="Courier New" w:hint="default"/>
      </w:rPr>
    </w:lvl>
    <w:lvl w:ilvl="2" w:tplc="8736ABA2">
      <w:start w:val="1"/>
      <w:numFmt w:val="bullet"/>
      <w:lvlText w:val=""/>
      <w:lvlJc w:val="left"/>
      <w:pPr>
        <w:ind w:left="2160" w:hanging="360"/>
      </w:pPr>
      <w:rPr>
        <w:rFonts w:ascii="Wingdings" w:hAnsi="Wingdings" w:hint="default"/>
      </w:rPr>
    </w:lvl>
    <w:lvl w:ilvl="3" w:tplc="0CF08FA6">
      <w:start w:val="1"/>
      <w:numFmt w:val="bullet"/>
      <w:lvlText w:val=""/>
      <w:lvlJc w:val="left"/>
      <w:pPr>
        <w:ind w:left="2880" w:hanging="360"/>
      </w:pPr>
      <w:rPr>
        <w:rFonts w:ascii="Symbol" w:hAnsi="Symbol" w:hint="default"/>
      </w:rPr>
    </w:lvl>
    <w:lvl w:ilvl="4" w:tplc="42FAFBE2">
      <w:start w:val="1"/>
      <w:numFmt w:val="bullet"/>
      <w:lvlText w:val="o"/>
      <w:lvlJc w:val="left"/>
      <w:pPr>
        <w:ind w:left="3600" w:hanging="360"/>
      </w:pPr>
      <w:rPr>
        <w:rFonts w:ascii="Courier New" w:hAnsi="Courier New" w:hint="default"/>
      </w:rPr>
    </w:lvl>
    <w:lvl w:ilvl="5" w:tplc="A092758A">
      <w:start w:val="1"/>
      <w:numFmt w:val="bullet"/>
      <w:lvlText w:val=""/>
      <w:lvlJc w:val="left"/>
      <w:pPr>
        <w:ind w:left="4320" w:hanging="360"/>
      </w:pPr>
      <w:rPr>
        <w:rFonts w:ascii="Wingdings" w:hAnsi="Wingdings" w:hint="default"/>
      </w:rPr>
    </w:lvl>
    <w:lvl w:ilvl="6" w:tplc="AF3C341A">
      <w:start w:val="1"/>
      <w:numFmt w:val="bullet"/>
      <w:lvlText w:val=""/>
      <w:lvlJc w:val="left"/>
      <w:pPr>
        <w:ind w:left="5040" w:hanging="360"/>
      </w:pPr>
      <w:rPr>
        <w:rFonts w:ascii="Symbol" w:hAnsi="Symbol" w:hint="default"/>
      </w:rPr>
    </w:lvl>
    <w:lvl w:ilvl="7" w:tplc="580C19E0">
      <w:start w:val="1"/>
      <w:numFmt w:val="bullet"/>
      <w:lvlText w:val="o"/>
      <w:lvlJc w:val="left"/>
      <w:pPr>
        <w:ind w:left="5760" w:hanging="360"/>
      </w:pPr>
      <w:rPr>
        <w:rFonts w:ascii="Courier New" w:hAnsi="Courier New" w:hint="default"/>
      </w:rPr>
    </w:lvl>
    <w:lvl w:ilvl="8" w:tplc="EC4A7E5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3121877">
    <w:abstractNumId w:val="11"/>
  </w:num>
  <w:num w:numId="2" w16cid:durableId="647904827">
    <w:abstractNumId w:val="12"/>
  </w:num>
  <w:num w:numId="3" w16cid:durableId="845286386">
    <w:abstractNumId w:val="1"/>
  </w:num>
  <w:num w:numId="4" w16cid:durableId="637220922">
    <w:abstractNumId w:val="3"/>
  </w:num>
  <w:num w:numId="5" w16cid:durableId="2004359560">
    <w:abstractNumId w:val="15"/>
  </w:num>
  <w:num w:numId="6" w16cid:durableId="1419474844">
    <w:abstractNumId w:val="23"/>
  </w:num>
  <w:num w:numId="7" w16cid:durableId="188837463">
    <w:abstractNumId w:val="8"/>
  </w:num>
  <w:num w:numId="8" w16cid:durableId="713118440">
    <w:abstractNumId w:val="2"/>
  </w:num>
  <w:num w:numId="9" w16cid:durableId="2105950297">
    <w:abstractNumId w:val="13"/>
  </w:num>
  <w:num w:numId="10" w16cid:durableId="344792541">
    <w:abstractNumId w:val="26"/>
  </w:num>
  <w:num w:numId="11" w16cid:durableId="1656378990">
    <w:abstractNumId w:val="21"/>
  </w:num>
  <w:num w:numId="12" w16cid:durableId="1258637501">
    <w:abstractNumId w:val="22"/>
  </w:num>
  <w:num w:numId="13" w16cid:durableId="1612858546">
    <w:abstractNumId w:val="27"/>
  </w:num>
  <w:num w:numId="14" w16cid:durableId="541282319">
    <w:abstractNumId w:val="18"/>
  </w:num>
  <w:num w:numId="15" w16cid:durableId="1922517769">
    <w:abstractNumId w:val="5"/>
  </w:num>
  <w:num w:numId="16" w16cid:durableId="1513642510">
    <w:abstractNumId w:val="16"/>
  </w:num>
  <w:num w:numId="17" w16cid:durableId="782263225">
    <w:abstractNumId w:val="17"/>
  </w:num>
  <w:num w:numId="18" w16cid:durableId="81683878">
    <w:abstractNumId w:val="14"/>
  </w:num>
  <w:num w:numId="19" w16cid:durableId="820078363">
    <w:abstractNumId w:val="20"/>
  </w:num>
  <w:num w:numId="20" w16cid:durableId="1326207377">
    <w:abstractNumId w:val="10"/>
  </w:num>
  <w:num w:numId="21" w16cid:durableId="707536207">
    <w:abstractNumId w:val="4"/>
  </w:num>
  <w:num w:numId="22" w16cid:durableId="1996033818">
    <w:abstractNumId w:val="7"/>
  </w:num>
  <w:num w:numId="23" w16cid:durableId="1528786139">
    <w:abstractNumId w:val="29"/>
  </w:num>
  <w:num w:numId="24" w16cid:durableId="453139315">
    <w:abstractNumId w:val="24"/>
  </w:num>
  <w:num w:numId="25" w16cid:durableId="532426210">
    <w:abstractNumId w:val="9"/>
  </w:num>
  <w:num w:numId="26" w16cid:durableId="1596085623">
    <w:abstractNumId w:val="19"/>
  </w:num>
  <w:num w:numId="27" w16cid:durableId="330646322">
    <w:abstractNumId w:val="31"/>
  </w:num>
  <w:num w:numId="28" w16cid:durableId="1852640665">
    <w:abstractNumId w:val="0"/>
  </w:num>
  <w:num w:numId="29" w16cid:durableId="1705058297">
    <w:abstractNumId w:val="25"/>
  </w:num>
  <w:num w:numId="30" w16cid:durableId="1757943823">
    <w:abstractNumId w:val="28"/>
  </w:num>
  <w:num w:numId="31" w16cid:durableId="1403794918">
    <w:abstractNumId w:val="30"/>
  </w:num>
  <w:num w:numId="32" w16cid:durableId="4621220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22B5"/>
    <w:rsid w:val="0041618E"/>
    <w:rsid w:val="0042295C"/>
    <w:rsid w:val="00426EEC"/>
    <w:rsid w:val="004466C3"/>
    <w:rsid w:val="004552CE"/>
    <w:rsid w:val="00481FF7"/>
    <w:rsid w:val="004B6474"/>
    <w:rsid w:val="00500295"/>
    <w:rsid w:val="00501AAF"/>
    <w:rsid w:val="00527AFA"/>
    <w:rsid w:val="005419DA"/>
    <w:rsid w:val="005678AC"/>
    <w:rsid w:val="005679BD"/>
    <w:rsid w:val="005709B1"/>
    <w:rsid w:val="00572B3B"/>
    <w:rsid w:val="005836D2"/>
    <w:rsid w:val="00587C58"/>
    <w:rsid w:val="0059534F"/>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47BB"/>
    <w:rsid w:val="00855F34"/>
    <w:rsid w:val="008826B6"/>
    <w:rsid w:val="008B0B22"/>
    <w:rsid w:val="008C58B0"/>
    <w:rsid w:val="008C591B"/>
    <w:rsid w:val="008C6182"/>
    <w:rsid w:val="0090779E"/>
    <w:rsid w:val="00926458"/>
    <w:rsid w:val="00933720"/>
    <w:rsid w:val="009C488A"/>
    <w:rsid w:val="009C6832"/>
    <w:rsid w:val="009C7E52"/>
    <w:rsid w:val="009D00B0"/>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0785C"/>
    <w:rsid w:val="00C3215E"/>
    <w:rsid w:val="00C45272"/>
    <w:rsid w:val="00C47770"/>
    <w:rsid w:val="00C75856"/>
    <w:rsid w:val="00C85A7C"/>
    <w:rsid w:val="00C95214"/>
    <w:rsid w:val="00CC3F59"/>
    <w:rsid w:val="00CD4774"/>
    <w:rsid w:val="00CE1732"/>
    <w:rsid w:val="00D10AAF"/>
    <w:rsid w:val="00D27540"/>
    <w:rsid w:val="00D4006B"/>
    <w:rsid w:val="00D40D7A"/>
    <w:rsid w:val="00D4298F"/>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90626"/>
    <w:rsid w:val="00EA29A5"/>
    <w:rsid w:val="00EC107C"/>
    <w:rsid w:val="00EC7EBE"/>
    <w:rsid w:val="00EC7FD2"/>
    <w:rsid w:val="00ED5964"/>
    <w:rsid w:val="00F1720B"/>
    <w:rsid w:val="00F36ADC"/>
    <w:rsid w:val="00F605C6"/>
    <w:rsid w:val="00F6397B"/>
    <w:rsid w:val="00F6785B"/>
    <w:rsid w:val="00F9012D"/>
    <w:rsid w:val="00F90D6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0B0"/>
    <w:pPr>
      <w:spacing w:line="360" w:lineRule="auto"/>
      <w:jc w:val="both"/>
    </w:pPr>
    <w:rPr>
      <w:rFonts w:ascii="Arial" w:hAnsi="Arial"/>
    </w:rPr>
  </w:style>
  <w:style w:type="paragraph" w:styleId="Heading1">
    <w:name w:val="heading 1"/>
    <w:basedOn w:val="Normal"/>
    <w:next w:val="Normal"/>
    <w:link w:val="Heading1Char"/>
    <w:uiPriority w:val="9"/>
    <w:qFormat/>
    <w:rsid w:val="009D00B0"/>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9D00B0"/>
    <w:pPr>
      <w:keepNext/>
      <w:keepLines/>
      <w:spacing w:before="40" w:after="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9D00B0"/>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9D00B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FollowedHyperlink">
    <w:name w:val="FollowedHyperlink"/>
    <w:basedOn w:val="DefaultParagraphFont"/>
    <w:uiPriority w:val="99"/>
    <w:semiHidden/>
    <w:unhideWhenUsed/>
    <w:rsid w:val="009D00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387480">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ealthjobsuk.com" TargetMode="External"/><Relationship Id="rId4" Type="http://schemas.openxmlformats.org/officeDocument/2006/relationships/settings" Target="settings.xml"/><Relationship Id="rId9" Type="http://schemas.openxmlformats.org/officeDocument/2006/relationships/hyperlink" Target="https://www.hcpc-uk.org"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5F14A-CCE7-46E8-979D-9DCF660CA5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1383</Words>
  <Characters>7887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Esther Fatmata Bin Turay (2510499)</cp:lastModifiedBy>
  <cp:revision>2</cp:revision>
  <dcterms:created xsi:type="dcterms:W3CDTF">2025-12-17T16:32:00Z</dcterms:created>
  <dcterms:modified xsi:type="dcterms:W3CDTF">2025-12-17T16:32:00Z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