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B80D1" w14:textId="77777777" w:rsidR="002007E8" w:rsidRDefault="002007E8" w:rsidP="002007E8">
      <w:pPr>
        <w:jc w:val="center"/>
      </w:pPr>
    </w:p>
    <w:p w14:paraId="23D6D5F1" w14:textId="77777777" w:rsidR="002007E8" w:rsidRDefault="002007E8" w:rsidP="002007E8">
      <w:pPr>
        <w:jc w:val="center"/>
      </w:pPr>
    </w:p>
    <w:p w14:paraId="68250107" w14:textId="77777777" w:rsidR="002007E8" w:rsidRDefault="002007E8" w:rsidP="002007E8">
      <w:pPr>
        <w:jc w:val="center"/>
      </w:pPr>
    </w:p>
    <w:p w14:paraId="1177480E" w14:textId="77777777" w:rsidR="002007E8" w:rsidRPr="000D70D1" w:rsidRDefault="002007E8" w:rsidP="000D70D1">
      <w:pPr>
        <w:rPr>
          <w:sz w:val="28"/>
          <w:szCs w:val="24"/>
        </w:rPr>
      </w:pPr>
    </w:p>
    <w:p w14:paraId="3D4E1BB4" w14:textId="77777777" w:rsidR="002007E8" w:rsidRPr="002007E8" w:rsidRDefault="002007E8" w:rsidP="002007E8">
      <w:pPr>
        <w:jc w:val="center"/>
        <w:rPr>
          <w:b/>
          <w:bCs/>
          <w:sz w:val="28"/>
          <w:szCs w:val="24"/>
        </w:rPr>
      </w:pPr>
      <w:r w:rsidRPr="002007E8">
        <w:rPr>
          <w:b/>
          <w:bCs/>
          <w:sz w:val="28"/>
          <w:szCs w:val="24"/>
        </w:rPr>
        <w:t>Portfolio – Health and Social Care Services</w:t>
      </w:r>
    </w:p>
    <w:p w14:paraId="78899052" w14:textId="77777777" w:rsidR="002007E8" w:rsidRPr="002007E8" w:rsidRDefault="002007E8" w:rsidP="002007E8">
      <w:pPr>
        <w:jc w:val="center"/>
        <w:rPr>
          <w:sz w:val="28"/>
          <w:szCs w:val="24"/>
        </w:rPr>
      </w:pPr>
      <w:r w:rsidRPr="002007E8">
        <w:rPr>
          <w:b/>
          <w:bCs/>
          <w:sz w:val="28"/>
          <w:szCs w:val="24"/>
        </w:rPr>
        <w:t>Task 1:</w:t>
      </w:r>
      <w:r w:rsidRPr="002007E8">
        <w:rPr>
          <w:sz w:val="28"/>
          <w:szCs w:val="24"/>
        </w:rPr>
        <w:t xml:space="preserve"> Community Disability Services (Poster)</w:t>
      </w:r>
      <w:r w:rsidRPr="002007E8">
        <w:rPr>
          <w:sz w:val="28"/>
          <w:szCs w:val="24"/>
        </w:rPr>
        <w:br/>
      </w:r>
      <w:r w:rsidRPr="002007E8">
        <w:rPr>
          <w:b/>
          <w:bCs/>
          <w:sz w:val="28"/>
          <w:szCs w:val="24"/>
        </w:rPr>
        <w:t>Task 2:</w:t>
      </w:r>
      <w:r w:rsidRPr="002007E8">
        <w:rPr>
          <w:sz w:val="28"/>
          <w:szCs w:val="24"/>
        </w:rPr>
        <w:t xml:space="preserve"> Pharmacy Services (Essay)</w:t>
      </w:r>
    </w:p>
    <w:p w14:paraId="50728203" w14:textId="77777777" w:rsidR="002007E8" w:rsidRPr="002007E8" w:rsidRDefault="002007E8" w:rsidP="002007E8">
      <w:pPr>
        <w:jc w:val="center"/>
        <w:rPr>
          <w:sz w:val="28"/>
          <w:szCs w:val="24"/>
        </w:rPr>
      </w:pPr>
      <w:r w:rsidRPr="002007E8">
        <w:rPr>
          <w:b/>
          <w:bCs/>
          <w:sz w:val="28"/>
          <w:szCs w:val="24"/>
        </w:rPr>
        <w:t>Module Title:</w:t>
      </w:r>
      <w:r w:rsidRPr="002007E8">
        <w:rPr>
          <w:sz w:val="28"/>
          <w:szCs w:val="24"/>
        </w:rPr>
        <w:br/>
        <w:t>Introduction to Health and Social Care</w:t>
      </w:r>
    </w:p>
    <w:p w14:paraId="53F2A067" w14:textId="77777777" w:rsidR="002007E8" w:rsidRPr="002007E8" w:rsidRDefault="002007E8" w:rsidP="002007E8">
      <w:pPr>
        <w:jc w:val="center"/>
        <w:rPr>
          <w:sz w:val="28"/>
          <w:szCs w:val="24"/>
        </w:rPr>
      </w:pPr>
      <w:r w:rsidRPr="002007E8">
        <w:rPr>
          <w:b/>
          <w:bCs/>
          <w:sz w:val="28"/>
          <w:szCs w:val="24"/>
        </w:rPr>
        <w:t>Module Code:</w:t>
      </w:r>
      <w:r w:rsidRPr="002007E8">
        <w:rPr>
          <w:sz w:val="28"/>
          <w:szCs w:val="24"/>
        </w:rPr>
        <w:br/>
        <w:t>LCHS4003</w:t>
      </w:r>
    </w:p>
    <w:p w14:paraId="1E007E2A" w14:textId="77777777" w:rsidR="002007E8" w:rsidRPr="002007E8" w:rsidRDefault="002007E8" w:rsidP="002007E8">
      <w:pPr>
        <w:jc w:val="center"/>
        <w:rPr>
          <w:sz w:val="28"/>
          <w:szCs w:val="24"/>
        </w:rPr>
      </w:pPr>
      <w:r w:rsidRPr="002007E8">
        <w:rPr>
          <w:b/>
          <w:bCs/>
          <w:sz w:val="28"/>
          <w:szCs w:val="24"/>
        </w:rPr>
        <w:t>Programme:</w:t>
      </w:r>
      <w:r w:rsidRPr="002007E8">
        <w:rPr>
          <w:sz w:val="28"/>
          <w:szCs w:val="24"/>
        </w:rPr>
        <w:br/>
        <w:t>Certificate of Higher Education Skills for the Workplace (Health &amp; Social Care)</w:t>
      </w:r>
    </w:p>
    <w:p w14:paraId="13F4D692" w14:textId="1B93F43D" w:rsidR="002007E8" w:rsidRPr="002007E8" w:rsidRDefault="002007E8" w:rsidP="00FB4A6F">
      <w:pPr>
        <w:jc w:val="center"/>
        <w:rPr>
          <w:sz w:val="28"/>
          <w:szCs w:val="24"/>
        </w:rPr>
      </w:pPr>
      <w:r w:rsidRPr="002007E8">
        <w:rPr>
          <w:b/>
          <w:bCs/>
          <w:sz w:val="28"/>
          <w:szCs w:val="24"/>
        </w:rPr>
        <w:t>Student Name:</w:t>
      </w:r>
      <w:r w:rsidRPr="000D70D1">
        <w:rPr>
          <w:sz w:val="28"/>
          <w:szCs w:val="24"/>
        </w:rPr>
        <w:t xml:space="preserve"> </w:t>
      </w:r>
      <w:r w:rsidR="00FB4A6F" w:rsidRPr="00FB4A6F">
        <w:rPr>
          <w:sz w:val="28"/>
          <w:szCs w:val="24"/>
        </w:rPr>
        <w:t xml:space="preserve">Ivana </w:t>
      </w:r>
      <w:proofErr w:type="spellStart"/>
      <w:r w:rsidR="00FB4A6F" w:rsidRPr="00FB4A6F">
        <w:rPr>
          <w:sz w:val="28"/>
          <w:szCs w:val="24"/>
        </w:rPr>
        <w:t>balogova</w:t>
      </w:r>
      <w:proofErr w:type="spellEnd"/>
      <w:r w:rsidR="00FB4A6F" w:rsidRPr="00FB4A6F">
        <w:rPr>
          <w:sz w:val="28"/>
          <w:szCs w:val="24"/>
        </w:rPr>
        <w:t xml:space="preserve"> </w:t>
      </w:r>
    </w:p>
    <w:p w14:paraId="077567E0" w14:textId="77777777" w:rsidR="00FB4A6F" w:rsidRPr="002007E8" w:rsidRDefault="002007E8" w:rsidP="00FB4A6F">
      <w:pPr>
        <w:jc w:val="center"/>
        <w:rPr>
          <w:sz w:val="28"/>
          <w:szCs w:val="24"/>
        </w:rPr>
      </w:pPr>
      <w:r w:rsidRPr="002007E8">
        <w:rPr>
          <w:b/>
          <w:bCs/>
          <w:sz w:val="28"/>
          <w:szCs w:val="24"/>
        </w:rPr>
        <w:t>Student ID Number:</w:t>
      </w:r>
      <w:r w:rsidRPr="000D70D1">
        <w:rPr>
          <w:sz w:val="28"/>
          <w:szCs w:val="24"/>
        </w:rPr>
        <w:t xml:space="preserve"> </w:t>
      </w:r>
      <w:r w:rsidR="00FB4A6F" w:rsidRPr="00FB4A6F">
        <w:rPr>
          <w:sz w:val="28"/>
          <w:szCs w:val="24"/>
        </w:rPr>
        <w:t>1916775</w:t>
      </w:r>
    </w:p>
    <w:p w14:paraId="32D85331" w14:textId="3E1EBFD0" w:rsidR="002007E8" w:rsidRDefault="002007E8" w:rsidP="002007E8">
      <w:pPr>
        <w:jc w:val="center"/>
        <w:rPr>
          <w:sz w:val="28"/>
          <w:szCs w:val="24"/>
        </w:rPr>
      </w:pPr>
    </w:p>
    <w:p w14:paraId="22B63387" w14:textId="77777777" w:rsidR="009A3986" w:rsidRDefault="009A3986" w:rsidP="00B73B4C"/>
    <w:p w14:paraId="13E738E6" w14:textId="77777777" w:rsidR="00320C27" w:rsidRDefault="00320C27" w:rsidP="00B73B4C"/>
    <w:p w14:paraId="1A0AE959" w14:textId="77777777" w:rsidR="00320C27" w:rsidRDefault="00320C27" w:rsidP="00B73B4C"/>
    <w:p w14:paraId="27A43759" w14:textId="77777777" w:rsidR="00320C27" w:rsidRDefault="00320C27" w:rsidP="00B73B4C"/>
    <w:p w14:paraId="3A77FD38" w14:textId="77777777" w:rsidR="00320C27" w:rsidRDefault="00320C27" w:rsidP="00B73B4C"/>
    <w:p w14:paraId="5A62A338" w14:textId="77777777" w:rsidR="00320C27" w:rsidRDefault="00320C27" w:rsidP="00B73B4C"/>
    <w:p w14:paraId="0118AE9E" w14:textId="77777777" w:rsidR="00320C27" w:rsidRDefault="00320C27" w:rsidP="00B73B4C"/>
    <w:p w14:paraId="46E5E53E" w14:textId="77777777" w:rsidR="00320C27" w:rsidRDefault="00320C27" w:rsidP="00B73B4C"/>
    <w:p w14:paraId="7C2AC5AD" w14:textId="77777777" w:rsidR="00320C27" w:rsidRDefault="00320C27" w:rsidP="00B73B4C"/>
    <w:p w14:paraId="4D3DF542" w14:textId="77777777" w:rsidR="00320C27" w:rsidRDefault="00320C27" w:rsidP="00B73B4C"/>
    <w:p w14:paraId="0430A501" w14:textId="77777777" w:rsidR="00320C27" w:rsidRDefault="00320C27" w:rsidP="00B73B4C"/>
    <w:p w14:paraId="23B1E711" w14:textId="77777777" w:rsidR="00320C27" w:rsidRDefault="00320C27" w:rsidP="00B73B4C"/>
    <w:p w14:paraId="0053DD01" w14:textId="77777777" w:rsidR="0025117C" w:rsidRDefault="0025117C" w:rsidP="00B73B4C"/>
    <w:sdt>
      <w:sdtPr>
        <w:rPr>
          <w:rFonts w:ascii="Times New Roman" w:eastAsia="Calibri" w:hAnsi="Times New Roman" w:cs="Calibri"/>
          <w:color w:val="auto"/>
          <w:sz w:val="24"/>
          <w:szCs w:val="22"/>
        </w:rPr>
        <w:id w:val="-1935267127"/>
        <w:docPartObj>
          <w:docPartGallery w:val="Table of Contents"/>
          <w:docPartUnique/>
        </w:docPartObj>
      </w:sdtPr>
      <w:sdtEndPr>
        <w:rPr>
          <w:b/>
          <w:bCs/>
          <w:noProof/>
        </w:rPr>
      </w:sdtEndPr>
      <w:sdtContent>
        <w:p w14:paraId="5D875328" w14:textId="3617B3A6" w:rsidR="007C4C91" w:rsidRPr="007C4C91" w:rsidRDefault="007C4C91">
          <w:pPr>
            <w:pStyle w:val="TOCHeading"/>
            <w:rPr>
              <w:rFonts w:ascii="Times New Roman" w:hAnsi="Times New Roman" w:cs="Times New Roman"/>
              <w:b/>
              <w:bCs/>
              <w:color w:val="000000" w:themeColor="text1"/>
            </w:rPr>
          </w:pPr>
          <w:r w:rsidRPr="007C4C91">
            <w:rPr>
              <w:rFonts w:ascii="Times New Roman" w:hAnsi="Times New Roman" w:cs="Times New Roman"/>
              <w:b/>
              <w:bCs/>
              <w:color w:val="000000" w:themeColor="text1"/>
            </w:rPr>
            <w:t>Table of Contents</w:t>
          </w:r>
        </w:p>
        <w:p w14:paraId="67543AA3" w14:textId="756B463F" w:rsidR="00C23891" w:rsidRDefault="007C4C91">
          <w:pPr>
            <w:pStyle w:val="TOC1"/>
            <w:tabs>
              <w:tab w:val="left" w:pos="480"/>
              <w:tab w:val="right" w:leader="dot" w:pos="9350"/>
            </w:tabs>
            <w:rPr>
              <w:rFonts w:asciiTheme="minorHAnsi" w:eastAsiaTheme="minorEastAsia" w:hAnsiTheme="minorHAnsi" w:cstheme="minorBidi"/>
              <w:noProof/>
              <w:kern w:val="2"/>
              <w:szCs w:val="24"/>
              <w14:ligatures w14:val="standardContextual"/>
            </w:rPr>
          </w:pPr>
          <w:r>
            <w:fldChar w:fldCharType="begin"/>
          </w:r>
          <w:r>
            <w:instrText xml:space="preserve"> TOC \o "1-3" \h \z \u </w:instrText>
          </w:r>
          <w:r>
            <w:fldChar w:fldCharType="separate"/>
          </w:r>
          <w:hyperlink w:anchor="_Toc224454852" w:history="1">
            <w:r w:rsidR="00C23891" w:rsidRPr="003831B8">
              <w:rPr>
                <w:rStyle w:val="Hyperlink"/>
                <w:noProof/>
              </w:rPr>
              <w:t>1.</w:t>
            </w:r>
            <w:r w:rsidR="00C23891">
              <w:rPr>
                <w:rFonts w:asciiTheme="minorHAnsi" w:eastAsiaTheme="minorEastAsia" w:hAnsiTheme="minorHAnsi" w:cstheme="minorBidi"/>
                <w:noProof/>
                <w:kern w:val="2"/>
                <w:szCs w:val="24"/>
                <w14:ligatures w14:val="standardContextual"/>
              </w:rPr>
              <w:tab/>
            </w:r>
            <w:r w:rsidR="00C23891" w:rsidRPr="003831B8">
              <w:rPr>
                <w:rStyle w:val="Hyperlink"/>
                <w:noProof/>
              </w:rPr>
              <w:t>Task 1 – Poster</w:t>
            </w:r>
            <w:r w:rsidR="00C23891">
              <w:rPr>
                <w:noProof/>
                <w:webHidden/>
              </w:rPr>
              <w:tab/>
            </w:r>
            <w:r w:rsidR="00C23891">
              <w:rPr>
                <w:noProof/>
                <w:webHidden/>
              </w:rPr>
              <w:fldChar w:fldCharType="begin"/>
            </w:r>
            <w:r w:rsidR="00C23891">
              <w:rPr>
                <w:noProof/>
                <w:webHidden/>
              </w:rPr>
              <w:instrText xml:space="preserve"> PAGEREF _Toc224454852 \h </w:instrText>
            </w:r>
            <w:r w:rsidR="00C23891">
              <w:rPr>
                <w:noProof/>
                <w:webHidden/>
              </w:rPr>
            </w:r>
            <w:r w:rsidR="00C23891">
              <w:rPr>
                <w:noProof/>
                <w:webHidden/>
              </w:rPr>
              <w:fldChar w:fldCharType="separate"/>
            </w:r>
            <w:r w:rsidR="00C23891">
              <w:rPr>
                <w:noProof/>
                <w:webHidden/>
              </w:rPr>
              <w:t>4</w:t>
            </w:r>
            <w:r w:rsidR="00C23891">
              <w:rPr>
                <w:noProof/>
                <w:webHidden/>
              </w:rPr>
              <w:fldChar w:fldCharType="end"/>
            </w:r>
          </w:hyperlink>
        </w:p>
        <w:p w14:paraId="255A5DB4" w14:textId="626CE38D" w:rsidR="00C23891" w:rsidRDefault="00C23891">
          <w:pPr>
            <w:pStyle w:val="TOC1"/>
            <w:tabs>
              <w:tab w:val="left" w:pos="480"/>
              <w:tab w:val="right" w:leader="dot" w:pos="9350"/>
            </w:tabs>
            <w:rPr>
              <w:rFonts w:asciiTheme="minorHAnsi" w:eastAsiaTheme="minorEastAsia" w:hAnsiTheme="minorHAnsi" w:cstheme="minorBidi"/>
              <w:noProof/>
              <w:kern w:val="2"/>
              <w:szCs w:val="24"/>
              <w14:ligatures w14:val="standardContextual"/>
            </w:rPr>
          </w:pPr>
          <w:hyperlink w:anchor="_Toc224454853" w:history="1">
            <w:r w:rsidRPr="003831B8">
              <w:rPr>
                <w:rStyle w:val="Hyperlink"/>
                <w:noProof/>
              </w:rPr>
              <w:t>2.</w:t>
            </w:r>
            <w:r>
              <w:rPr>
                <w:rFonts w:asciiTheme="minorHAnsi" w:eastAsiaTheme="minorEastAsia" w:hAnsiTheme="minorHAnsi" w:cstheme="minorBidi"/>
                <w:noProof/>
                <w:kern w:val="2"/>
                <w:szCs w:val="24"/>
                <w14:ligatures w14:val="standardContextual"/>
              </w:rPr>
              <w:tab/>
            </w:r>
            <w:r w:rsidRPr="003831B8">
              <w:rPr>
                <w:rStyle w:val="Hyperlink"/>
                <w:noProof/>
              </w:rPr>
              <w:t>Task 2 – Essay</w:t>
            </w:r>
            <w:r>
              <w:rPr>
                <w:noProof/>
                <w:webHidden/>
              </w:rPr>
              <w:tab/>
            </w:r>
            <w:r>
              <w:rPr>
                <w:noProof/>
                <w:webHidden/>
              </w:rPr>
              <w:fldChar w:fldCharType="begin"/>
            </w:r>
            <w:r>
              <w:rPr>
                <w:noProof/>
                <w:webHidden/>
              </w:rPr>
              <w:instrText xml:space="preserve"> PAGEREF _Toc224454853 \h </w:instrText>
            </w:r>
            <w:r>
              <w:rPr>
                <w:noProof/>
                <w:webHidden/>
              </w:rPr>
            </w:r>
            <w:r>
              <w:rPr>
                <w:noProof/>
                <w:webHidden/>
              </w:rPr>
              <w:fldChar w:fldCharType="separate"/>
            </w:r>
            <w:r>
              <w:rPr>
                <w:noProof/>
                <w:webHidden/>
              </w:rPr>
              <w:t>6</w:t>
            </w:r>
            <w:r>
              <w:rPr>
                <w:noProof/>
                <w:webHidden/>
              </w:rPr>
              <w:fldChar w:fldCharType="end"/>
            </w:r>
          </w:hyperlink>
        </w:p>
        <w:p w14:paraId="16C977BE" w14:textId="0E5C0C56" w:rsidR="00C23891" w:rsidRDefault="00C23891">
          <w:pPr>
            <w:pStyle w:val="TOC2"/>
            <w:tabs>
              <w:tab w:val="left" w:pos="960"/>
              <w:tab w:val="right" w:leader="dot" w:pos="9350"/>
            </w:tabs>
            <w:rPr>
              <w:noProof/>
            </w:rPr>
          </w:pPr>
          <w:hyperlink w:anchor="_Toc224454854" w:history="1">
            <w:r w:rsidRPr="003831B8">
              <w:rPr>
                <w:rStyle w:val="Hyperlink"/>
                <w:noProof/>
              </w:rPr>
              <w:t>2.1.</w:t>
            </w:r>
            <w:r>
              <w:rPr>
                <w:noProof/>
              </w:rPr>
              <w:tab/>
            </w:r>
            <w:r w:rsidRPr="003831B8">
              <w:rPr>
                <w:rStyle w:val="Hyperlink"/>
                <w:noProof/>
              </w:rPr>
              <w:t>Introduction</w:t>
            </w:r>
            <w:r>
              <w:rPr>
                <w:noProof/>
                <w:webHidden/>
              </w:rPr>
              <w:tab/>
            </w:r>
            <w:r>
              <w:rPr>
                <w:noProof/>
                <w:webHidden/>
              </w:rPr>
              <w:fldChar w:fldCharType="begin"/>
            </w:r>
            <w:r>
              <w:rPr>
                <w:noProof/>
                <w:webHidden/>
              </w:rPr>
              <w:instrText xml:space="preserve"> PAGEREF _Toc224454854 \h </w:instrText>
            </w:r>
            <w:r>
              <w:rPr>
                <w:noProof/>
                <w:webHidden/>
              </w:rPr>
            </w:r>
            <w:r>
              <w:rPr>
                <w:noProof/>
                <w:webHidden/>
              </w:rPr>
              <w:fldChar w:fldCharType="separate"/>
            </w:r>
            <w:r>
              <w:rPr>
                <w:noProof/>
                <w:webHidden/>
              </w:rPr>
              <w:t>6</w:t>
            </w:r>
            <w:r>
              <w:rPr>
                <w:noProof/>
                <w:webHidden/>
              </w:rPr>
              <w:fldChar w:fldCharType="end"/>
            </w:r>
          </w:hyperlink>
        </w:p>
        <w:p w14:paraId="4A037416" w14:textId="6DEAB93F" w:rsidR="00C23891" w:rsidRDefault="00C23891">
          <w:pPr>
            <w:pStyle w:val="TOC2"/>
            <w:tabs>
              <w:tab w:val="left" w:pos="960"/>
              <w:tab w:val="right" w:leader="dot" w:pos="9350"/>
            </w:tabs>
            <w:rPr>
              <w:noProof/>
            </w:rPr>
          </w:pPr>
          <w:hyperlink w:anchor="_Toc224454855" w:history="1">
            <w:r w:rsidRPr="003831B8">
              <w:rPr>
                <w:rStyle w:val="Hyperlink"/>
                <w:noProof/>
              </w:rPr>
              <w:t>2.2.</w:t>
            </w:r>
            <w:r>
              <w:rPr>
                <w:noProof/>
              </w:rPr>
              <w:tab/>
            </w:r>
            <w:r w:rsidRPr="003831B8">
              <w:rPr>
                <w:rStyle w:val="Hyperlink"/>
                <w:noProof/>
              </w:rPr>
              <w:t>Origins and Historical Development of Pharmacy Services</w:t>
            </w:r>
            <w:r>
              <w:rPr>
                <w:noProof/>
                <w:webHidden/>
              </w:rPr>
              <w:tab/>
            </w:r>
            <w:r>
              <w:rPr>
                <w:noProof/>
                <w:webHidden/>
              </w:rPr>
              <w:fldChar w:fldCharType="begin"/>
            </w:r>
            <w:r>
              <w:rPr>
                <w:noProof/>
                <w:webHidden/>
              </w:rPr>
              <w:instrText xml:space="preserve"> PAGEREF _Toc224454855 \h </w:instrText>
            </w:r>
            <w:r>
              <w:rPr>
                <w:noProof/>
                <w:webHidden/>
              </w:rPr>
            </w:r>
            <w:r>
              <w:rPr>
                <w:noProof/>
                <w:webHidden/>
              </w:rPr>
              <w:fldChar w:fldCharType="separate"/>
            </w:r>
            <w:r>
              <w:rPr>
                <w:noProof/>
                <w:webHidden/>
              </w:rPr>
              <w:t>6</w:t>
            </w:r>
            <w:r>
              <w:rPr>
                <w:noProof/>
                <w:webHidden/>
              </w:rPr>
              <w:fldChar w:fldCharType="end"/>
            </w:r>
          </w:hyperlink>
        </w:p>
        <w:p w14:paraId="01895573" w14:textId="6553984F" w:rsidR="00C23891" w:rsidRDefault="00C23891">
          <w:pPr>
            <w:pStyle w:val="TOC2"/>
            <w:tabs>
              <w:tab w:val="left" w:pos="960"/>
              <w:tab w:val="right" w:leader="dot" w:pos="9350"/>
            </w:tabs>
            <w:rPr>
              <w:noProof/>
            </w:rPr>
          </w:pPr>
          <w:hyperlink w:anchor="_Toc224454856" w:history="1">
            <w:r w:rsidRPr="003831B8">
              <w:rPr>
                <w:rStyle w:val="Hyperlink"/>
                <w:noProof/>
              </w:rPr>
              <w:t>2.3.</w:t>
            </w:r>
            <w:r>
              <w:rPr>
                <w:noProof/>
              </w:rPr>
              <w:tab/>
            </w:r>
            <w:r w:rsidRPr="003831B8">
              <w:rPr>
                <w:rStyle w:val="Hyperlink"/>
                <w:noProof/>
              </w:rPr>
              <w:t>Current Functioning of Pharmacy Services</w:t>
            </w:r>
            <w:r>
              <w:rPr>
                <w:noProof/>
                <w:webHidden/>
              </w:rPr>
              <w:tab/>
            </w:r>
            <w:r>
              <w:rPr>
                <w:noProof/>
                <w:webHidden/>
              </w:rPr>
              <w:fldChar w:fldCharType="begin"/>
            </w:r>
            <w:r>
              <w:rPr>
                <w:noProof/>
                <w:webHidden/>
              </w:rPr>
              <w:instrText xml:space="preserve"> PAGEREF _Toc224454856 \h </w:instrText>
            </w:r>
            <w:r>
              <w:rPr>
                <w:noProof/>
                <w:webHidden/>
              </w:rPr>
            </w:r>
            <w:r>
              <w:rPr>
                <w:noProof/>
                <w:webHidden/>
              </w:rPr>
              <w:fldChar w:fldCharType="separate"/>
            </w:r>
            <w:r>
              <w:rPr>
                <w:noProof/>
                <w:webHidden/>
              </w:rPr>
              <w:t>6</w:t>
            </w:r>
            <w:r>
              <w:rPr>
                <w:noProof/>
                <w:webHidden/>
              </w:rPr>
              <w:fldChar w:fldCharType="end"/>
            </w:r>
          </w:hyperlink>
        </w:p>
        <w:p w14:paraId="0C9FCE02" w14:textId="4CF3D235" w:rsidR="00C23891" w:rsidRDefault="00C23891">
          <w:pPr>
            <w:pStyle w:val="TOC2"/>
            <w:tabs>
              <w:tab w:val="left" w:pos="960"/>
              <w:tab w:val="right" w:leader="dot" w:pos="9350"/>
            </w:tabs>
            <w:rPr>
              <w:noProof/>
            </w:rPr>
          </w:pPr>
          <w:hyperlink w:anchor="_Toc224454857" w:history="1">
            <w:r w:rsidRPr="003831B8">
              <w:rPr>
                <w:rStyle w:val="Hyperlink"/>
                <w:noProof/>
              </w:rPr>
              <w:t>2.4.</w:t>
            </w:r>
            <w:r>
              <w:rPr>
                <w:noProof/>
              </w:rPr>
              <w:tab/>
            </w:r>
            <w:r w:rsidRPr="003831B8">
              <w:rPr>
                <w:rStyle w:val="Hyperlink"/>
                <w:noProof/>
              </w:rPr>
              <w:t>Importance of Pharmacy Services for Quality of Life</w:t>
            </w:r>
            <w:r>
              <w:rPr>
                <w:noProof/>
                <w:webHidden/>
              </w:rPr>
              <w:tab/>
            </w:r>
            <w:r>
              <w:rPr>
                <w:noProof/>
                <w:webHidden/>
              </w:rPr>
              <w:fldChar w:fldCharType="begin"/>
            </w:r>
            <w:r>
              <w:rPr>
                <w:noProof/>
                <w:webHidden/>
              </w:rPr>
              <w:instrText xml:space="preserve"> PAGEREF _Toc224454857 \h </w:instrText>
            </w:r>
            <w:r>
              <w:rPr>
                <w:noProof/>
                <w:webHidden/>
              </w:rPr>
            </w:r>
            <w:r>
              <w:rPr>
                <w:noProof/>
                <w:webHidden/>
              </w:rPr>
              <w:fldChar w:fldCharType="separate"/>
            </w:r>
            <w:r>
              <w:rPr>
                <w:noProof/>
                <w:webHidden/>
              </w:rPr>
              <w:t>7</w:t>
            </w:r>
            <w:r>
              <w:rPr>
                <w:noProof/>
                <w:webHidden/>
              </w:rPr>
              <w:fldChar w:fldCharType="end"/>
            </w:r>
          </w:hyperlink>
        </w:p>
        <w:p w14:paraId="69AEE32A" w14:textId="2381E829" w:rsidR="00C23891" w:rsidRDefault="00C23891">
          <w:pPr>
            <w:pStyle w:val="TOC2"/>
            <w:tabs>
              <w:tab w:val="left" w:pos="960"/>
              <w:tab w:val="right" w:leader="dot" w:pos="9350"/>
            </w:tabs>
            <w:rPr>
              <w:noProof/>
            </w:rPr>
          </w:pPr>
          <w:hyperlink w:anchor="_Toc224454858" w:history="1">
            <w:r w:rsidRPr="003831B8">
              <w:rPr>
                <w:rStyle w:val="Hyperlink"/>
                <w:noProof/>
              </w:rPr>
              <w:t>2.5.</w:t>
            </w:r>
            <w:r>
              <w:rPr>
                <w:noProof/>
              </w:rPr>
              <w:tab/>
            </w:r>
            <w:r w:rsidRPr="003831B8">
              <w:rPr>
                <w:rStyle w:val="Hyperlink"/>
                <w:noProof/>
              </w:rPr>
              <w:t>Conclusion</w:t>
            </w:r>
            <w:r>
              <w:rPr>
                <w:noProof/>
                <w:webHidden/>
              </w:rPr>
              <w:tab/>
            </w:r>
            <w:r>
              <w:rPr>
                <w:noProof/>
                <w:webHidden/>
              </w:rPr>
              <w:fldChar w:fldCharType="begin"/>
            </w:r>
            <w:r>
              <w:rPr>
                <w:noProof/>
                <w:webHidden/>
              </w:rPr>
              <w:instrText xml:space="preserve"> PAGEREF _Toc224454858 \h </w:instrText>
            </w:r>
            <w:r>
              <w:rPr>
                <w:noProof/>
                <w:webHidden/>
              </w:rPr>
            </w:r>
            <w:r>
              <w:rPr>
                <w:noProof/>
                <w:webHidden/>
              </w:rPr>
              <w:fldChar w:fldCharType="separate"/>
            </w:r>
            <w:r>
              <w:rPr>
                <w:noProof/>
                <w:webHidden/>
              </w:rPr>
              <w:t>7</w:t>
            </w:r>
            <w:r>
              <w:rPr>
                <w:noProof/>
                <w:webHidden/>
              </w:rPr>
              <w:fldChar w:fldCharType="end"/>
            </w:r>
          </w:hyperlink>
        </w:p>
        <w:p w14:paraId="754DAFB0" w14:textId="20083A24" w:rsidR="00C23891" w:rsidRDefault="00C23891">
          <w:pPr>
            <w:pStyle w:val="TOC1"/>
            <w:tabs>
              <w:tab w:val="left" w:pos="480"/>
              <w:tab w:val="right" w:leader="dot" w:pos="9350"/>
            </w:tabs>
            <w:rPr>
              <w:rFonts w:asciiTheme="minorHAnsi" w:eastAsiaTheme="minorEastAsia" w:hAnsiTheme="minorHAnsi" w:cstheme="minorBidi"/>
              <w:noProof/>
              <w:kern w:val="2"/>
              <w:szCs w:val="24"/>
              <w14:ligatures w14:val="standardContextual"/>
            </w:rPr>
          </w:pPr>
          <w:hyperlink w:anchor="_Toc224454859" w:history="1">
            <w:r w:rsidRPr="003831B8">
              <w:rPr>
                <w:rStyle w:val="Hyperlink"/>
                <w:noProof/>
              </w:rPr>
              <w:t>3.</w:t>
            </w:r>
            <w:r>
              <w:rPr>
                <w:rFonts w:asciiTheme="minorHAnsi" w:eastAsiaTheme="minorEastAsia" w:hAnsiTheme="minorHAnsi" w:cstheme="minorBidi"/>
                <w:noProof/>
                <w:kern w:val="2"/>
                <w:szCs w:val="24"/>
                <w14:ligatures w14:val="standardContextual"/>
              </w:rPr>
              <w:tab/>
            </w:r>
            <w:r w:rsidRPr="003831B8">
              <w:rPr>
                <w:rStyle w:val="Hyperlink"/>
                <w:noProof/>
              </w:rPr>
              <w:t>References</w:t>
            </w:r>
            <w:r>
              <w:rPr>
                <w:noProof/>
                <w:webHidden/>
              </w:rPr>
              <w:tab/>
            </w:r>
            <w:r>
              <w:rPr>
                <w:noProof/>
                <w:webHidden/>
              </w:rPr>
              <w:fldChar w:fldCharType="begin"/>
            </w:r>
            <w:r>
              <w:rPr>
                <w:noProof/>
                <w:webHidden/>
              </w:rPr>
              <w:instrText xml:space="preserve"> PAGEREF _Toc224454859 \h </w:instrText>
            </w:r>
            <w:r>
              <w:rPr>
                <w:noProof/>
                <w:webHidden/>
              </w:rPr>
            </w:r>
            <w:r>
              <w:rPr>
                <w:noProof/>
                <w:webHidden/>
              </w:rPr>
              <w:fldChar w:fldCharType="separate"/>
            </w:r>
            <w:r>
              <w:rPr>
                <w:noProof/>
                <w:webHidden/>
              </w:rPr>
              <w:t>8</w:t>
            </w:r>
            <w:r>
              <w:rPr>
                <w:noProof/>
                <w:webHidden/>
              </w:rPr>
              <w:fldChar w:fldCharType="end"/>
            </w:r>
          </w:hyperlink>
        </w:p>
        <w:p w14:paraId="2B8E09C9" w14:textId="4059EAF9" w:rsidR="007C4C91" w:rsidRDefault="007C4C91">
          <w:r>
            <w:rPr>
              <w:b/>
              <w:bCs/>
              <w:noProof/>
            </w:rPr>
            <w:fldChar w:fldCharType="end"/>
          </w:r>
        </w:p>
      </w:sdtContent>
    </w:sdt>
    <w:p w14:paraId="6FBA2362" w14:textId="77777777" w:rsidR="007C4C91" w:rsidRDefault="007C4C91" w:rsidP="00B73B4C"/>
    <w:p w14:paraId="3F69C475" w14:textId="77777777" w:rsidR="009C0390" w:rsidRDefault="009C0390" w:rsidP="00B73B4C"/>
    <w:p w14:paraId="150F4CE4" w14:textId="77777777" w:rsidR="009C0390" w:rsidRDefault="009C0390" w:rsidP="00B73B4C"/>
    <w:p w14:paraId="7A9058B7" w14:textId="77777777" w:rsidR="009C0390" w:rsidRDefault="009C0390" w:rsidP="00B73B4C"/>
    <w:p w14:paraId="6F05A9E8" w14:textId="77777777" w:rsidR="009C0390" w:rsidRDefault="009C0390" w:rsidP="00B73B4C"/>
    <w:p w14:paraId="7E8C9C9F" w14:textId="77777777" w:rsidR="009C0390" w:rsidRDefault="009C0390" w:rsidP="00B73B4C"/>
    <w:p w14:paraId="7D99A282" w14:textId="77777777" w:rsidR="009C0390" w:rsidRDefault="009C0390" w:rsidP="00B73B4C"/>
    <w:p w14:paraId="2E3E478A" w14:textId="77777777" w:rsidR="009C0390" w:rsidRDefault="009C0390" w:rsidP="00B73B4C"/>
    <w:p w14:paraId="318D19B6" w14:textId="77777777" w:rsidR="009C0390" w:rsidRDefault="009C0390" w:rsidP="00B73B4C"/>
    <w:p w14:paraId="23667D2D" w14:textId="77777777" w:rsidR="009C0390" w:rsidRDefault="009C0390" w:rsidP="00B73B4C"/>
    <w:p w14:paraId="0E53305A" w14:textId="77777777" w:rsidR="009C0390" w:rsidRDefault="009C0390" w:rsidP="00B73B4C"/>
    <w:p w14:paraId="50CAE5E8" w14:textId="77777777" w:rsidR="009C0390" w:rsidRDefault="009C0390" w:rsidP="00B73B4C"/>
    <w:p w14:paraId="2175D258" w14:textId="77777777" w:rsidR="009C0390" w:rsidRDefault="009C0390" w:rsidP="00B73B4C"/>
    <w:p w14:paraId="3A982207" w14:textId="77777777" w:rsidR="009C0390" w:rsidRDefault="009C0390" w:rsidP="00B73B4C"/>
    <w:p w14:paraId="2D8B7BC9" w14:textId="77777777" w:rsidR="009C0390" w:rsidRDefault="009C0390" w:rsidP="00B73B4C"/>
    <w:p w14:paraId="5BFDB3D1" w14:textId="77777777" w:rsidR="009C0390" w:rsidRDefault="009C0390" w:rsidP="00B73B4C"/>
    <w:p w14:paraId="1EEA441E" w14:textId="77777777" w:rsidR="009C0390" w:rsidRDefault="009C0390" w:rsidP="00B73B4C"/>
    <w:p w14:paraId="2311E129" w14:textId="77777777" w:rsidR="009C0390" w:rsidRDefault="009C0390" w:rsidP="009C0390"/>
    <w:p w14:paraId="0AAA9999" w14:textId="533BCBC8" w:rsidR="009C0390" w:rsidRDefault="009C0390" w:rsidP="009C0390">
      <w:pPr>
        <w:pStyle w:val="Heading1"/>
      </w:pPr>
      <w:bookmarkStart w:id="0" w:name="_Toc224454852"/>
      <w:r w:rsidRPr="009C0390">
        <w:lastRenderedPageBreak/>
        <w:t>Task 1 – Poster</w:t>
      </w:r>
      <w:bookmarkEnd w:id="0"/>
    </w:p>
    <w:p w14:paraId="760A3DCC" w14:textId="3C9B9B08" w:rsidR="009C0390" w:rsidRPr="009C0390" w:rsidRDefault="009C0390" w:rsidP="009C0390">
      <w:pPr>
        <w:jc w:val="center"/>
        <w:rPr>
          <w:b/>
          <w:bCs/>
          <w:sz w:val="36"/>
          <w:szCs w:val="32"/>
        </w:rPr>
      </w:pPr>
      <w:r w:rsidRPr="009C0390">
        <w:rPr>
          <w:b/>
          <w:bCs/>
          <w:sz w:val="36"/>
          <w:szCs w:val="32"/>
        </w:rPr>
        <w:t>Community Disability Services</w:t>
      </w:r>
    </w:p>
    <w:p w14:paraId="60E13945" w14:textId="7D724B31" w:rsidR="009C0390" w:rsidRDefault="009C0390" w:rsidP="006156B3">
      <w:pPr>
        <w:jc w:val="center"/>
      </w:pPr>
      <w:r>
        <w:rPr>
          <w:noProof/>
          <w14:ligatures w14:val="standardContextual"/>
        </w:rPr>
        <w:drawing>
          <wp:inline distT="0" distB="0" distL="0" distR="0" wp14:anchorId="24BB80D4" wp14:editId="5C67D13B">
            <wp:extent cx="5061857" cy="7167230"/>
            <wp:effectExtent l="0" t="0" r="5715" b="0"/>
            <wp:docPr id="145152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292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065911" cy="7172969"/>
                    </a:xfrm>
                    <a:prstGeom prst="rect">
                      <a:avLst/>
                    </a:prstGeom>
                  </pic:spPr>
                </pic:pic>
              </a:graphicData>
            </a:graphic>
          </wp:inline>
        </w:drawing>
      </w:r>
    </w:p>
    <w:p w14:paraId="4C42B3D8" w14:textId="2B6FEE54" w:rsidR="0025117C" w:rsidRPr="0045210F" w:rsidRDefault="009C0390" w:rsidP="009C0390">
      <w:pPr>
        <w:pStyle w:val="Heading1"/>
      </w:pPr>
      <w:bookmarkStart w:id="1" w:name="_Toc224454853"/>
      <w:r w:rsidRPr="009C0390">
        <w:lastRenderedPageBreak/>
        <w:t>Task 2 – Essay</w:t>
      </w:r>
      <w:bookmarkEnd w:id="1"/>
    </w:p>
    <w:p w14:paraId="6E896B4B" w14:textId="6189AD50" w:rsidR="00996DED" w:rsidRPr="00996DED" w:rsidRDefault="0025117C" w:rsidP="00996DED">
      <w:pPr>
        <w:jc w:val="center"/>
        <w:rPr>
          <w:b/>
          <w:bCs/>
          <w:sz w:val="36"/>
          <w:szCs w:val="32"/>
        </w:rPr>
      </w:pPr>
      <w:r w:rsidRPr="00DA7D10">
        <w:rPr>
          <w:b/>
          <w:bCs/>
          <w:sz w:val="36"/>
          <w:szCs w:val="32"/>
        </w:rPr>
        <w:t>Pharmacy Services in the UK Healthcare System</w:t>
      </w:r>
    </w:p>
    <w:p w14:paraId="354FF149" w14:textId="14ACD8F7" w:rsidR="0025117C" w:rsidRPr="0025117C" w:rsidRDefault="0025117C" w:rsidP="009C0390">
      <w:pPr>
        <w:pStyle w:val="Heading2"/>
      </w:pPr>
      <w:bookmarkStart w:id="2" w:name="_Toc224454854"/>
      <w:r w:rsidRPr="0025117C">
        <w:t>Introduction</w:t>
      </w:r>
      <w:bookmarkEnd w:id="2"/>
    </w:p>
    <w:p w14:paraId="56E85975" w14:textId="1986B93A" w:rsidR="0025117C" w:rsidRPr="0025117C" w:rsidRDefault="0025117C" w:rsidP="00B73B4C">
      <w:r w:rsidRPr="0025117C">
        <w:t>Pharmacy services form a significant part of medical care system since they provide the assurance of the availability, use, and monitoring of medicines in a safe manner. Pharmacists contribute to the care of patients by dispensing their prescriptions, giving them medicine recommendations, and disease prevention. This discussion covers the evolution of pharmacy services, the manner in which they are used in the contemporary healthcare system and how they assist in enhancing the quality of life and wellbeing of patients.</w:t>
      </w:r>
    </w:p>
    <w:p w14:paraId="2417A50C" w14:textId="013997C1" w:rsidR="0025117C" w:rsidRPr="0025117C" w:rsidRDefault="0025117C" w:rsidP="009C0390">
      <w:pPr>
        <w:pStyle w:val="Heading2"/>
      </w:pPr>
      <w:bookmarkStart w:id="3" w:name="_Toc224454855"/>
      <w:r w:rsidRPr="0025117C">
        <w:t>Origins and Historical Development of Pharmacy Services</w:t>
      </w:r>
      <w:bookmarkEnd w:id="3"/>
    </w:p>
    <w:p w14:paraId="62A7A7A0" w14:textId="77777777" w:rsidR="0025117C" w:rsidRDefault="0025117C" w:rsidP="00B73B4C">
      <w:r w:rsidRPr="0025117C">
        <w:t xml:space="preserve">Services in pharmacy were the results of the work of early apothecaries who created herbal remedies and medicines in their laboratories. These professionals slowly accumulated expertise in medicines and this knowledge developed into the profession of pharmacy. With the development of medical science in the nineteenth century, the governments provided the regulations which governed medicine preparation and distribution. </w:t>
      </w:r>
    </w:p>
    <w:p w14:paraId="4580C801" w14:textId="11CB4E3E" w:rsidR="0025117C" w:rsidRDefault="0025117C" w:rsidP="00B73B4C">
      <w:r w:rsidRPr="0025117C">
        <w:t xml:space="preserve">In the United Kingdom, legal standards were established using the Pharmacy act of 1868 that assisted to </w:t>
      </w:r>
      <w:proofErr w:type="spellStart"/>
      <w:r w:rsidRPr="0025117C">
        <w:t>professionalise</w:t>
      </w:r>
      <w:proofErr w:type="spellEnd"/>
      <w:r w:rsidRPr="0025117C">
        <w:t xml:space="preserve"> the pharmacy practice in terms of selling medicines and poisons </w:t>
      </w:r>
      <w:r w:rsidR="00AE4D53">
        <w:fldChar w:fldCharType="begin"/>
      </w:r>
      <w:r w:rsidR="00AE4D53">
        <w:instrText xml:space="preserve"> ADDIN EN.CITE &lt;EndNote&gt;&lt;Cite&gt;&lt;Author&gt;Currie&lt;/Author&gt;&lt;Year&gt;2025&lt;/Year&gt;&lt;RecNum&gt;2527&lt;/RecNum&gt;&lt;DisplayText&gt;(Currie et al., 2025, Anderson, 2005)&lt;/DisplayText&gt;&lt;record&gt;&lt;rec-number&gt;2527&lt;/rec-number&gt;&lt;foreign-keys&gt;&lt;key app="EN" db-id="vzae2w55krw5wze0pvqv0txwvxx9xxwvxpra" timestamp="1773523834"&gt;2527&lt;/key&gt;&lt;/foreign-keys&gt;&lt;ref-type name="Journal Article"&gt;17&lt;/ref-type&gt;&lt;contributors&gt;&lt;authors&gt;&lt;author&gt;Currie, Graeme&lt;/author&gt;&lt;author&gt;Wild, Andrew&lt;/author&gt;&lt;author&gt;Lockett, Andy&lt;/author&gt;&lt;/authors&gt;&lt;/contributors&gt;&lt;titles&gt;&lt;title&gt;Contestation over a Profession&amp;apos;s Memory: The UK Pharmacy Profession, 1880–1905&lt;/title&gt;&lt;secondary-title&gt;Journal of Management Studies&lt;/secondary-title&gt;&lt;/titles&gt;&lt;periodical&gt;&lt;full-title&gt;Journal of Management Studies&lt;/full-title&gt;&lt;/periodical&gt;&lt;dates&gt;&lt;year&gt;2025&lt;/year&gt;&lt;/dates&gt;&lt;isbn&gt;0022-2380&lt;/isbn&gt;&lt;urls&gt;&lt;/urls&gt;&lt;/record&gt;&lt;/Cite&gt;&lt;Cite&gt;&lt;Author&gt;Anderson&lt;/Author&gt;&lt;Year&gt;2005&lt;/Year&gt;&lt;RecNum&gt;2528&lt;/RecNum&gt;&lt;record&gt;&lt;rec-number&gt;2528&lt;/rec-number&gt;&lt;foreign-keys&gt;&lt;key app="EN" db-id="vzae2w55krw5wze0pvqv0txwvxx9xxwvxpra" timestamp="1773523879"&gt;2528&lt;/key&gt;&lt;/foreign-keys&gt;&lt;ref-type name="Book"&gt;6&lt;/ref-type&gt;&lt;contributors&gt;&lt;authors&gt;&lt;author&gt;Anderson, Stuart&lt;/author&gt;&lt;/authors&gt;&lt;/contributors&gt;&lt;titles&gt;&lt;title&gt;Making medicines: a brief history of pharmacy and pharmaceuticals&lt;/title&gt;&lt;/titles&gt;&lt;dates&gt;&lt;year&gt;2005&lt;/year&gt;&lt;/dates&gt;&lt;publisher&gt;Pharmaceutical Press&lt;/publisher&gt;&lt;isbn&gt;0853695970&lt;/isbn&gt;&lt;urls&gt;&lt;/urls&gt;&lt;/record&gt;&lt;/Cite&gt;&lt;/EndNote&gt;</w:instrText>
      </w:r>
      <w:r w:rsidR="00AE4D53">
        <w:fldChar w:fldCharType="separate"/>
      </w:r>
      <w:r w:rsidR="00AE4D53">
        <w:rPr>
          <w:noProof/>
        </w:rPr>
        <w:t>(Currie et al., 2025, Anderson, 2005)</w:t>
      </w:r>
      <w:r w:rsidR="00AE4D53">
        <w:fldChar w:fldCharType="end"/>
      </w:r>
      <w:r w:rsidRPr="0025117C">
        <w:t xml:space="preserve">. Subsequently, with the establishment of the National Health Service in 1948, the country had gained a lot as the accessibility to medicines increased due to the universal healthcare offered to the population. Community Pharmacies This part of the chain was significant healthcare locations that could be used to receive prescriptions and health guidance. </w:t>
      </w:r>
    </w:p>
    <w:p w14:paraId="1A53B68F" w14:textId="1727A46D" w:rsidR="0025117C" w:rsidRPr="0025117C" w:rsidRDefault="0025117C" w:rsidP="00B73B4C">
      <w:r w:rsidRPr="0025117C">
        <w:t xml:space="preserve">Currently, the pharmacy services are regulated by the General Pharmaceutical Council that guarantees the professionalism and safeguards the patients </w:t>
      </w:r>
      <w:r w:rsidR="00D133E5">
        <w:fldChar w:fldCharType="begin"/>
      </w:r>
      <w:r w:rsidR="00D133E5">
        <w:instrText xml:space="preserve"> ADDIN EN.CITE &lt;EndNote&gt;&lt;Cite&gt;&lt;Author&gt;GPhC&lt;/Author&gt;&lt;Year&gt;2026&lt;/Year&gt;&lt;RecNum&gt;2529&lt;/RecNum&gt;&lt;DisplayText&gt;(GPhC, 2026)&lt;/DisplayText&gt;&lt;record&gt;&lt;rec-number&gt;2529&lt;/rec-number&gt;&lt;foreign-keys&gt;&lt;key app="EN" db-id="vzae2w55krw5wze0pvqv0txwvxx9xxwvxpra" timestamp="1773524051"&gt;2529&lt;/key&gt;&lt;/foreign-keys&gt;&lt;ref-type name="Web Page"&gt;12&lt;/ref-type&gt;&lt;contributors&gt;&lt;authors&gt;&lt;author&gt;GPhC,&lt;/author&gt;&lt;/authors&gt;&lt;/contributors&gt;&lt;titles&gt;&lt;title&gt;Standards and guidance for pharmacy professionals&lt;/title&gt;&lt;/titles&gt;&lt;volume&gt;2026&lt;/volume&gt;&lt;number&gt;15 March&lt;/number&gt;&lt;dates&gt;&lt;year&gt;2026&lt;/year&gt;&lt;/dates&gt;&lt;urls&gt;&lt;related-urls&gt;&lt;url&gt;https://www.pharmacyregulation.org/pharmacists/standards-and-guidance-pharmacy-professionals&lt;/url&gt;&lt;/related-urls&gt;&lt;/urls&gt;&lt;/record&gt;&lt;/Cite&gt;&lt;/EndNote&gt;</w:instrText>
      </w:r>
      <w:r w:rsidR="00D133E5">
        <w:fldChar w:fldCharType="separate"/>
      </w:r>
      <w:r w:rsidR="00D133E5">
        <w:rPr>
          <w:noProof/>
        </w:rPr>
        <w:t>(GPhC, 2026)</w:t>
      </w:r>
      <w:r w:rsidR="00D133E5">
        <w:fldChar w:fldCharType="end"/>
      </w:r>
      <w:r w:rsidRPr="0025117C">
        <w:t>.</w:t>
      </w:r>
    </w:p>
    <w:p w14:paraId="4DABBCCD" w14:textId="0CFEC38B" w:rsidR="0025117C" w:rsidRPr="0025117C" w:rsidRDefault="0025117C" w:rsidP="009C0390">
      <w:pPr>
        <w:pStyle w:val="Heading2"/>
      </w:pPr>
      <w:bookmarkStart w:id="4" w:name="_Toc224454856"/>
      <w:r w:rsidRPr="0025117C">
        <w:t>Current Functioning of Pharmacy Services</w:t>
      </w:r>
      <w:bookmarkEnd w:id="4"/>
    </w:p>
    <w:p w14:paraId="7E1A8FC0" w14:textId="08A863CE" w:rsidR="0025117C" w:rsidRDefault="0025117C" w:rsidP="00B73B4C">
      <w:r w:rsidRPr="0025117C">
        <w:t xml:space="preserve">Pharmacy services are provided within various healthcare settings such as community pharmacy, hospital and primary care settings. Community pharmacies are particularly significant since they can offer convenient healthcare guidance and provision of medication without having to be booked in with physicians </w:t>
      </w:r>
      <w:r w:rsidR="00FE5366">
        <w:fldChar w:fldCharType="begin"/>
      </w:r>
      <w:r w:rsidR="00FE5366">
        <w:instrText xml:space="preserve"> ADDIN EN.CITE &lt;EndNote&gt;&lt;Cite&gt;&lt;Author&gt;NHS England&lt;/Author&gt;&lt;Year&gt;2024&lt;/Year&gt;&lt;RecNum&gt;2530&lt;/RecNum&gt;&lt;DisplayText&gt;(NHS England, 2024)&lt;/DisplayText&gt;&lt;record&gt;&lt;rec-number&gt;2530&lt;/rec-number&gt;&lt;foreign-keys&gt;&lt;key app="EN" db-id="vzae2w55krw5wze0pvqv0txwvxx9xxwvxpra" timestamp="1773524434"&gt;2530&lt;/key&gt;&lt;/foreign-keys&gt;&lt;ref-type name="Web Page"&gt;12&lt;/ref-type&gt;&lt;contributors&gt;&lt;authors&gt;&lt;author&gt;NHS England,&lt;/author&gt;&lt;/authors&gt;&lt;/contributors&gt;&lt;titles&gt;&lt;title&gt;Pharmacy First&lt;/title&gt;&lt;/titles&gt;&lt;volume&gt;2026&lt;/volume&gt;&lt;number&gt;15 March&lt;/number&gt;&lt;dates&gt;&lt;year&gt;2024&lt;/year&gt;&lt;/dates&gt;&lt;urls&gt;&lt;related-urls&gt;&lt;url&gt;https://www.england.nhs.uk/primary-care/pharmacy/pharmacy-services/pharmacy-first/#:~:text=The%20benefits%20of%20Pharmacy%20First&amp;amp;text=This%20new%20service%20is%20expected,a%20new%20Pharmacy%20First%20service.&lt;/url&gt;&lt;/related-urls&gt;&lt;/urls&gt;&lt;/record&gt;&lt;/Cite&gt;&lt;/EndNote&gt;</w:instrText>
      </w:r>
      <w:r w:rsidR="00FE5366">
        <w:fldChar w:fldCharType="separate"/>
      </w:r>
      <w:r w:rsidR="00FE5366">
        <w:rPr>
          <w:noProof/>
        </w:rPr>
        <w:t>(NHS England, 2024)</w:t>
      </w:r>
      <w:r w:rsidR="00FE5366">
        <w:fldChar w:fldCharType="end"/>
      </w:r>
      <w:r w:rsidRPr="0025117C">
        <w:t xml:space="preserve">. Pharmacists have a number of fundamental functions in healthcare. Their main task is to administer prescriptive drugs and to check the prescriptions closely to make sure of the right dose and proper combinations of drugs. Pharmacists also provide </w:t>
      </w:r>
      <w:r w:rsidRPr="0025117C">
        <w:lastRenderedPageBreak/>
        <w:t xml:space="preserve">patients with advice on the use of medicine, side effects, and drug interactions that can be used to affect the treatment results. </w:t>
      </w:r>
    </w:p>
    <w:p w14:paraId="492BB2D0" w14:textId="3A26D087" w:rsidR="0025117C" w:rsidRPr="0025117C" w:rsidRDefault="0025117C" w:rsidP="00B73B4C">
      <w:r w:rsidRPr="0025117C">
        <w:t>Pharmacists have broadened their roles in the contemporary medical scope even going beyond dispensing of drugs. Most pharmacies are currently offering other services like vaccination programmes, blood pressure checks, minor illness consultations and cessation of smoking. These kinds of services reinforce preventative and lessen the strain of the general practitioners and hospital emergency departments. Pharmacy practice has also been enhanced by digital healthcare systems. The EPS systems enable pharmacists to check patient prescriptions in a more efficient way and the electronic patient records make it easier to communicate with the medical staff. Pharmacy services can help to achieve safer treatment and better coordination of healthcare with the help of collaboration with doctors, nurses, and other specialists.</w:t>
      </w:r>
    </w:p>
    <w:p w14:paraId="06ECCFF5" w14:textId="0E69BB54" w:rsidR="0025117C" w:rsidRPr="0025117C" w:rsidRDefault="0025117C" w:rsidP="009C0390">
      <w:pPr>
        <w:pStyle w:val="Heading2"/>
      </w:pPr>
      <w:bookmarkStart w:id="5" w:name="_Toc224454857"/>
      <w:r w:rsidRPr="0025117C">
        <w:t>Importance of Pharmacy Services for Quality of Life</w:t>
      </w:r>
      <w:bookmarkEnd w:id="5"/>
    </w:p>
    <w:p w14:paraId="45F28C3F" w14:textId="05BEEFFD" w:rsidR="0025117C" w:rsidRPr="0025117C" w:rsidRDefault="0025117C" w:rsidP="00B73B4C">
      <w:r w:rsidRPr="0025117C">
        <w:t xml:space="preserve">A pharmacy service enhances a better life because it offers the safe and effective use of medicines. The medication advice and monitoring of pharmacists assist patients with long-term conditions (diabetes, asthma, and hypertension) </w:t>
      </w:r>
      <w:r w:rsidR="00837BF2">
        <w:fldChar w:fldCharType="begin"/>
      </w:r>
      <w:r w:rsidR="00837BF2">
        <w:instrText xml:space="preserve"> ADDIN EN.CITE &lt;EndNote&gt;&lt;Cite&gt;&lt;Author&gt;Aljehani&lt;/Author&gt;&lt;Year&gt;2025&lt;/Year&gt;&lt;RecNum&gt;2532&lt;/RecNum&gt;&lt;DisplayText&gt;(Aljehani et al., 2025, RPS, 2026)&lt;/DisplayText&gt;&lt;record&gt;&lt;rec-number&gt;2532&lt;/rec-number&gt;&lt;foreign-keys&gt;&lt;key app="EN" db-id="vzae2w55krw5wze0pvqv0txwvxx9xxwvxpra" timestamp="1773524735"&gt;2532&lt;/key&gt;&lt;/foreign-keys&gt;&lt;ref-type name="Journal Article"&gt;17&lt;/ref-type&gt;&lt;contributors&gt;&lt;authors&gt;&lt;author&gt;Aljehani, Mazen Dakhel&lt;/author&gt;&lt;author&gt;Almutairi, Nawaf Saqer&lt;/author&gt;&lt;author&gt;Allam, Abdullah Abdulrahman&lt;/author&gt;&lt;author&gt;Alhamdan, Yazeed Mohammed&lt;/author&gt;&lt;author&gt;Al Harbi, Abdulaziz Musaad&lt;/author&gt;&lt;author&gt;Aliohani, Fawzi Hamdan&lt;/author&gt;&lt;author&gt;Alqathami, Talal Yahya&lt;/author&gt;&lt;author&gt;Almutairi, Turki Sayah&lt;/author&gt;&lt;author&gt;Nouh, Leenah Mousa&lt;/author&gt;&lt;/authors&gt;&lt;/contributors&gt;&lt;titles&gt;&lt;title&gt;Clinical Impact of Pharmacist-Led Interventions on Medication Safety, Adherence, and Chronic Disease Management: A Systematic Review&lt;/title&gt;&lt;secondary-title&gt;Vascular and Endovascular Review&lt;/secondary-title&gt;&lt;/titles&gt;&lt;periodical&gt;&lt;full-title&gt;Vascular and Endovascular Review&lt;/full-title&gt;&lt;/periodical&gt;&lt;pages&gt;248-254&lt;/pages&gt;&lt;volume&gt;8&lt;/volume&gt;&lt;number&gt;11s&lt;/number&gt;&lt;dates&gt;&lt;year&gt;2025&lt;/year&gt;&lt;/dates&gt;&lt;urls&gt;&lt;/urls&gt;&lt;/record&gt;&lt;/Cite&gt;&lt;Cite&gt;&lt;Author&gt;RPS&lt;/Author&gt;&lt;Year&gt;2026&lt;/Year&gt;&lt;RecNum&gt;2533&lt;/RecNum&gt;&lt;record&gt;&lt;rec-number&gt;2533&lt;/rec-number&gt;&lt;foreign-keys&gt;&lt;key app="EN" db-id="vzae2w55krw5wze0pvqv0txwvxx9xxwvxpra" timestamp="1773524940"&gt;2533&lt;/key&gt;&lt;/foreign-keys&gt;&lt;ref-type name="Web Page"&gt;12&lt;/ref-type&gt;&lt;contributors&gt;&lt;authors&gt;&lt;author&gt;RPS,&lt;/author&gt;&lt;/authors&gt;&lt;/contributors&gt;&lt;titles&gt;&lt;title&gt;Long-term conditions&lt;/title&gt;&lt;/titles&gt;&lt;volume&gt;2026&lt;/volume&gt;&lt;number&gt;15 March&lt;/number&gt;&lt;dates&gt;&lt;year&gt;2026&lt;/year&gt;&lt;/dates&gt;&lt;urls&gt;&lt;related-urls&gt;&lt;url&gt;https://www.rpharms.com/recognition/all-our-campaigns/long-term-conditions&lt;/url&gt;&lt;/related-urls&gt;&lt;/urls&gt;&lt;/record&gt;&lt;/Cite&gt;&lt;/EndNote&gt;</w:instrText>
      </w:r>
      <w:r w:rsidR="00837BF2">
        <w:fldChar w:fldCharType="separate"/>
      </w:r>
      <w:r w:rsidR="00837BF2">
        <w:rPr>
          <w:noProof/>
        </w:rPr>
        <w:t>(Aljehani et al., 2025, RPS, 2026)</w:t>
      </w:r>
      <w:r w:rsidR="00837BF2">
        <w:fldChar w:fldCharType="end"/>
      </w:r>
      <w:r w:rsidRPr="0025117C">
        <w:t>. The community pharmacies can also offer fast access to healthcare services where the patients are able to get professional advice without having to wait to get an appointment. Pharmacists promote disease prevention and enhance the health results of the population through health screening, providing of vaccination services, and lifestyle counseling.</w:t>
      </w:r>
    </w:p>
    <w:p w14:paraId="3217DE99" w14:textId="3678C204" w:rsidR="0025117C" w:rsidRPr="0025117C" w:rsidRDefault="0025117C" w:rsidP="009C0390">
      <w:pPr>
        <w:pStyle w:val="Heading2"/>
      </w:pPr>
      <w:bookmarkStart w:id="6" w:name="_Toc224454858"/>
      <w:r w:rsidRPr="0025117C">
        <w:t>Conclusion</w:t>
      </w:r>
      <w:bookmarkEnd w:id="6"/>
    </w:p>
    <w:p w14:paraId="5CB1C77D" w14:textId="512D9855" w:rsidR="0025117C" w:rsidRDefault="0025117C" w:rsidP="00B73B4C">
      <w:r w:rsidRPr="0025117C">
        <w:t>The services of pharmacy play a vital role in the contemporary health care system as medicine is used safely and accessible healthcare assistance is available. Pharmacists can ensure patient safety, access to healthcare, and improved health outcomes to a large extent through professional knowledge, preventive services, and teamwork with other healthcare professionals.</w:t>
      </w:r>
    </w:p>
    <w:p w14:paraId="0AEB0E76" w14:textId="77777777" w:rsidR="00AC10B2" w:rsidRDefault="00AC10B2" w:rsidP="00B73B4C"/>
    <w:p w14:paraId="26E36013" w14:textId="77777777" w:rsidR="00051063" w:rsidRDefault="00051063" w:rsidP="00B73B4C"/>
    <w:p w14:paraId="4568517A" w14:textId="77777777" w:rsidR="00051063" w:rsidRDefault="00051063" w:rsidP="00B73B4C"/>
    <w:p w14:paraId="6E060F03" w14:textId="77777777" w:rsidR="00320C27" w:rsidRDefault="00320C27" w:rsidP="00B73B4C"/>
    <w:p w14:paraId="40F408A2" w14:textId="77777777" w:rsidR="00A46E8F" w:rsidRDefault="00A46E8F" w:rsidP="00B73B4C"/>
    <w:p w14:paraId="080BFD31" w14:textId="2D6DE040" w:rsidR="00AC10B2" w:rsidRDefault="007D242E" w:rsidP="007D242E">
      <w:pPr>
        <w:pStyle w:val="Heading1"/>
      </w:pPr>
      <w:bookmarkStart w:id="7" w:name="_Toc224454859"/>
      <w:r>
        <w:lastRenderedPageBreak/>
        <w:t>References</w:t>
      </w:r>
      <w:bookmarkEnd w:id="7"/>
    </w:p>
    <w:p w14:paraId="43EA12A4" w14:textId="77777777" w:rsidR="005D73D2" w:rsidRPr="005D73D2" w:rsidRDefault="00AC10B2" w:rsidP="006156B3">
      <w:pPr>
        <w:pStyle w:val="EndNoteBibliography"/>
        <w:spacing w:line="360" w:lineRule="auto"/>
        <w:ind w:left="720" w:hanging="720"/>
      </w:pPr>
      <w:r>
        <w:fldChar w:fldCharType="begin"/>
      </w:r>
      <w:r>
        <w:instrText xml:space="preserve"> ADDIN EN.REFLIST </w:instrText>
      </w:r>
      <w:r>
        <w:fldChar w:fldCharType="separate"/>
      </w:r>
      <w:r w:rsidR="005D73D2" w:rsidRPr="005D73D2">
        <w:t xml:space="preserve">Aljehani, M. D., Almutairi, N. S., Allam, A. A., Alhamdan, Y. M., Al Harbi, A. M., Aliohani, F. H., Alqathami, T. Y., Almutairi, T. S. &amp; Nouh, L. M. 2025. Clinical Impact of Pharmacist-Led Interventions on Medication Safety, Adherence, and Chronic Disease Management: A Systematic Review. </w:t>
      </w:r>
      <w:r w:rsidR="005D73D2" w:rsidRPr="005D73D2">
        <w:rPr>
          <w:i/>
        </w:rPr>
        <w:t>Vascular and Endovascular Review,</w:t>
      </w:r>
      <w:r w:rsidR="005D73D2" w:rsidRPr="005D73D2">
        <w:t xml:space="preserve"> 8</w:t>
      </w:r>
      <w:r w:rsidR="005D73D2" w:rsidRPr="005D73D2">
        <w:rPr>
          <w:b/>
        </w:rPr>
        <w:t>,</w:t>
      </w:r>
      <w:r w:rsidR="005D73D2" w:rsidRPr="005D73D2">
        <w:t xml:space="preserve"> 248-254.</w:t>
      </w:r>
    </w:p>
    <w:p w14:paraId="16BECC7E" w14:textId="77777777" w:rsidR="005D73D2" w:rsidRPr="005D73D2" w:rsidRDefault="005D73D2" w:rsidP="006156B3">
      <w:pPr>
        <w:pStyle w:val="EndNoteBibliography"/>
        <w:spacing w:line="360" w:lineRule="auto"/>
        <w:ind w:left="720" w:hanging="720"/>
      </w:pPr>
      <w:r w:rsidRPr="005D73D2">
        <w:t xml:space="preserve">Anderson, S. 2005. </w:t>
      </w:r>
      <w:r w:rsidRPr="005D73D2">
        <w:rPr>
          <w:i/>
        </w:rPr>
        <w:t>Making medicines: a brief history of pharmacy and pharmaceuticals</w:t>
      </w:r>
      <w:r w:rsidRPr="005D73D2">
        <w:t>, Pharmaceutical Press.</w:t>
      </w:r>
    </w:p>
    <w:p w14:paraId="14AE3DE3" w14:textId="77777777" w:rsidR="005D73D2" w:rsidRPr="005D73D2" w:rsidRDefault="005D73D2" w:rsidP="006156B3">
      <w:pPr>
        <w:pStyle w:val="EndNoteBibliography"/>
        <w:spacing w:line="360" w:lineRule="auto"/>
        <w:ind w:left="720" w:hanging="720"/>
      </w:pPr>
      <w:r w:rsidRPr="005D73D2">
        <w:t xml:space="preserve">Currie, G., Wild, A. &amp; Lockett, A. 2025. Contestation over a Profession's Memory: The UK Pharmacy Profession, 1880–1905. </w:t>
      </w:r>
      <w:r w:rsidRPr="005D73D2">
        <w:rPr>
          <w:i/>
        </w:rPr>
        <w:t>Journal of Management Studies</w:t>
      </w:r>
      <w:r w:rsidRPr="005D73D2">
        <w:t>.</w:t>
      </w:r>
    </w:p>
    <w:p w14:paraId="76F4C6DF" w14:textId="2F7291D6" w:rsidR="005D73D2" w:rsidRPr="005D73D2" w:rsidRDefault="005D73D2" w:rsidP="006156B3">
      <w:pPr>
        <w:pStyle w:val="EndNoteBibliography"/>
        <w:spacing w:line="360" w:lineRule="auto"/>
        <w:ind w:left="720" w:hanging="720"/>
      </w:pPr>
      <w:r w:rsidRPr="005D73D2">
        <w:t xml:space="preserve">GPhC. 2026. </w:t>
      </w:r>
      <w:r w:rsidRPr="005D73D2">
        <w:rPr>
          <w:i/>
        </w:rPr>
        <w:t xml:space="preserve">Standards and guidance for pharmacy professionals </w:t>
      </w:r>
      <w:r w:rsidRPr="005D73D2">
        <w:t xml:space="preserve">[Online]. Available: </w:t>
      </w:r>
      <w:hyperlink r:id="rId10" w:history="1">
        <w:r w:rsidRPr="005D73D2">
          <w:rPr>
            <w:rStyle w:val="Hyperlink"/>
          </w:rPr>
          <w:t>https://www.pharmacyregulation.org/pharmacists/standards-and-guidance-pharmacy-professionals</w:t>
        </w:r>
      </w:hyperlink>
      <w:r w:rsidRPr="005D73D2">
        <w:t xml:space="preserve"> [Accessed 15 March 2026].</w:t>
      </w:r>
    </w:p>
    <w:p w14:paraId="48C8BD19" w14:textId="263D9592" w:rsidR="005D73D2" w:rsidRPr="005D73D2" w:rsidRDefault="005D73D2" w:rsidP="006156B3">
      <w:pPr>
        <w:pStyle w:val="EndNoteBibliography"/>
        <w:spacing w:line="360" w:lineRule="auto"/>
        <w:ind w:left="720" w:hanging="720"/>
      </w:pPr>
      <w:r w:rsidRPr="005D73D2">
        <w:t xml:space="preserve">NHS England. 2024. </w:t>
      </w:r>
      <w:r w:rsidRPr="005D73D2">
        <w:rPr>
          <w:i/>
        </w:rPr>
        <w:t xml:space="preserve">Pharmacy First </w:t>
      </w:r>
      <w:r w:rsidRPr="005D73D2">
        <w:t xml:space="preserve">[Online]. Available: </w:t>
      </w:r>
      <w:hyperlink r:id="rId11" w:anchor=":~:text=The%20benefits%20of%20Pharmacy%20First&amp;text=This%20new%20service%20is%20expected,a%20new%20Pharmacy%20First%20service" w:history="1">
        <w:r w:rsidRPr="005D73D2">
          <w:rPr>
            <w:rStyle w:val="Hyperlink"/>
          </w:rPr>
          <w:t>https://www.england.nhs.uk/primary-care/pharmacy/pharmacy-services/pharmacy-first/#:~:text=The%20benefits%20of%20Pharmacy%20First&amp;text=This%20new%20service%20is%20expected,a%20new%20Pharmacy%20First%20service</w:t>
        </w:r>
      </w:hyperlink>
      <w:r w:rsidRPr="005D73D2">
        <w:t>. [Accessed 15 March 2026].</w:t>
      </w:r>
    </w:p>
    <w:p w14:paraId="425D12DF" w14:textId="0746B93D" w:rsidR="005D73D2" w:rsidRPr="005D73D2" w:rsidRDefault="005D73D2" w:rsidP="006156B3">
      <w:pPr>
        <w:pStyle w:val="EndNoteBibliography"/>
        <w:spacing w:line="360" w:lineRule="auto"/>
        <w:ind w:left="720" w:hanging="720"/>
      </w:pPr>
      <w:r w:rsidRPr="005D73D2">
        <w:t xml:space="preserve">RPS. 2026. </w:t>
      </w:r>
      <w:r w:rsidRPr="005D73D2">
        <w:rPr>
          <w:i/>
        </w:rPr>
        <w:t xml:space="preserve">Long-term conditions </w:t>
      </w:r>
      <w:r w:rsidRPr="005D73D2">
        <w:t xml:space="preserve">[Online]. Available: </w:t>
      </w:r>
      <w:hyperlink r:id="rId12" w:history="1">
        <w:r w:rsidRPr="005D73D2">
          <w:rPr>
            <w:rStyle w:val="Hyperlink"/>
          </w:rPr>
          <w:t>https://www.rpharms.com/recognition/all-our-campaigns/long-term-conditions</w:t>
        </w:r>
      </w:hyperlink>
      <w:r w:rsidRPr="005D73D2">
        <w:t xml:space="preserve"> [Accessed 15 March 2026].</w:t>
      </w:r>
    </w:p>
    <w:p w14:paraId="0FD7E9DE" w14:textId="580B3E2C" w:rsidR="0025117C" w:rsidRPr="009A3986" w:rsidRDefault="00AC10B2" w:rsidP="006156B3">
      <w:r>
        <w:fldChar w:fldCharType="end"/>
      </w:r>
    </w:p>
    <w:sectPr w:rsidR="0025117C" w:rsidRPr="009A3986">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0EF4A" w14:textId="77777777" w:rsidR="00D04C50" w:rsidRDefault="00D04C50" w:rsidP="0045210F">
      <w:pPr>
        <w:spacing w:line="240" w:lineRule="auto"/>
      </w:pPr>
      <w:r>
        <w:separator/>
      </w:r>
    </w:p>
  </w:endnote>
  <w:endnote w:type="continuationSeparator" w:id="0">
    <w:p w14:paraId="1F41490D" w14:textId="77777777" w:rsidR="00D04C50" w:rsidRDefault="00D04C50" w:rsidP="004521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94321"/>
      <w:docPartObj>
        <w:docPartGallery w:val="Page Numbers (Bottom of Page)"/>
        <w:docPartUnique/>
      </w:docPartObj>
    </w:sdtPr>
    <w:sdtEndPr>
      <w:rPr>
        <w:noProof/>
      </w:rPr>
    </w:sdtEndPr>
    <w:sdtContent>
      <w:p w14:paraId="3D69F556" w14:textId="4CFF9A57" w:rsidR="0045210F" w:rsidRDefault="004521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826DDA" w14:textId="77777777" w:rsidR="0045210F" w:rsidRDefault="00452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D71DE" w14:textId="77777777" w:rsidR="00D04C50" w:rsidRDefault="00D04C50" w:rsidP="0045210F">
      <w:pPr>
        <w:spacing w:line="240" w:lineRule="auto"/>
      </w:pPr>
      <w:r>
        <w:separator/>
      </w:r>
    </w:p>
  </w:footnote>
  <w:footnote w:type="continuationSeparator" w:id="0">
    <w:p w14:paraId="1C11E072" w14:textId="77777777" w:rsidR="00D04C50" w:rsidRDefault="00D04C50" w:rsidP="004521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0D7BD3"/>
    <w:multiLevelType w:val="multilevel"/>
    <w:tmpl w:val="01E88E48"/>
    <w:lvl w:ilvl="0">
      <w:start w:val="1"/>
      <w:numFmt w:val="decimal"/>
      <w:lvlText w:val="%1."/>
      <w:lvlJc w:val="left"/>
      <w:pPr>
        <w:ind w:left="720" w:hanging="360"/>
      </w:pPr>
    </w:lvl>
    <w:lvl w:ilvl="1">
      <w:start w:val="1"/>
      <w:numFmt w:val="decimal"/>
      <w:isLgl/>
      <w:lvlText w:val="%1.%2."/>
      <w:lvlJc w:val="left"/>
      <w:pPr>
        <w:ind w:left="1080" w:hanging="720"/>
      </w:pPr>
      <w:rPr>
        <w:rFonts w:hint="default"/>
        <w:sz w:val="28"/>
        <w:szCs w:val="22"/>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43C78AB"/>
    <w:multiLevelType w:val="multilevel"/>
    <w:tmpl w:val="3EFA8E5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92C69C4"/>
    <w:multiLevelType w:val="multilevel"/>
    <w:tmpl w:val="01E88E48"/>
    <w:lvl w:ilvl="0">
      <w:start w:val="1"/>
      <w:numFmt w:val="decimal"/>
      <w:pStyle w:val="Heading1"/>
      <w:lvlText w:val="%1."/>
      <w:lvlJc w:val="left"/>
      <w:pPr>
        <w:ind w:left="720" w:hanging="360"/>
      </w:pPr>
    </w:lvl>
    <w:lvl w:ilvl="1">
      <w:start w:val="1"/>
      <w:numFmt w:val="decimal"/>
      <w:pStyle w:val="Heading2"/>
      <w:isLgl/>
      <w:lvlText w:val="%1.%2."/>
      <w:lvlJc w:val="left"/>
      <w:pPr>
        <w:ind w:left="1080" w:hanging="720"/>
      </w:pPr>
      <w:rPr>
        <w:rFonts w:hint="default"/>
        <w:sz w:val="28"/>
        <w:szCs w:val="22"/>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392123604">
    <w:abstractNumId w:val="2"/>
  </w:num>
  <w:num w:numId="2" w16cid:durableId="927036294">
    <w:abstractNumId w:val="2"/>
  </w:num>
  <w:num w:numId="3" w16cid:durableId="1739941422">
    <w:abstractNumId w:val="2"/>
  </w:num>
  <w:num w:numId="4" w16cid:durableId="356933728">
    <w:abstractNumId w:val="2"/>
  </w:num>
  <w:num w:numId="5" w16cid:durableId="2035956506">
    <w:abstractNumId w:val="2"/>
  </w:num>
  <w:num w:numId="6" w16cid:durableId="1951622103">
    <w:abstractNumId w:val="2"/>
  </w:num>
  <w:num w:numId="7" w16cid:durableId="1333995347">
    <w:abstractNumId w:val="1"/>
  </w:num>
  <w:num w:numId="8" w16cid:durableId="1528057951">
    <w:abstractNumId w:val="1"/>
  </w:num>
  <w:num w:numId="9" w16cid:durableId="250085883">
    <w:abstractNumId w:val="2"/>
  </w:num>
  <w:num w:numId="10" w16cid:durableId="1810048576">
    <w:abstractNumId w:val="2"/>
  </w:num>
  <w:num w:numId="11" w16cid:durableId="1088115293">
    <w:abstractNumId w:val="2"/>
  </w:num>
  <w:num w:numId="12" w16cid:durableId="1323659908">
    <w:abstractNumId w:val="2"/>
  </w:num>
  <w:num w:numId="13" w16cid:durableId="1533835433">
    <w:abstractNumId w:val="2"/>
  </w:num>
  <w:num w:numId="14" w16cid:durableId="1180006279">
    <w:abstractNumId w:val="2"/>
  </w:num>
  <w:num w:numId="15" w16cid:durableId="1976565965">
    <w:abstractNumId w:val="2"/>
  </w:num>
  <w:num w:numId="16" w16cid:durableId="878781021">
    <w:abstractNumId w:val="2"/>
  </w:num>
  <w:num w:numId="17" w16cid:durableId="985546894">
    <w:abstractNumId w:val="2"/>
  </w:num>
  <w:num w:numId="18" w16cid:durableId="1940021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zae2w55krw5wze0pvqv0txwvxx9xxwvxpra&quot;&gt;My EndNote Library&lt;record-ids&gt;&lt;item&gt;2528&lt;/item&gt;&lt;item&gt;2529&lt;/item&gt;&lt;item&gt;2530&lt;/item&gt;&lt;item&gt;2532&lt;/item&gt;&lt;item&gt;2533&lt;/item&gt;&lt;/record-ids&gt;&lt;/item&gt;&lt;/Libraries&gt;"/>
  </w:docVars>
  <w:rsids>
    <w:rsidRoot w:val="00653CF2"/>
    <w:rsid w:val="00051063"/>
    <w:rsid w:val="00051EC0"/>
    <w:rsid w:val="000D70D1"/>
    <w:rsid w:val="001D74C1"/>
    <w:rsid w:val="002007E8"/>
    <w:rsid w:val="002161BE"/>
    <w:rsid w:val="0025117C"/>
    <w:rsid w:val="002667A3"/>
    <w:rsid w:val="00280E87"/>
    <w:rsid w:val="00320C27"/>
    <w:rsid w:val="00340D08"/>
    <w:rsid w:val="0045210F"/>
    <w:rsid w:val="004655BE"/>
    <w:rsid w:val="0050091B"/>
    <w:rsid w:val="005D73D2"/>
    <w:rsid w:val="006156B3"/>
    <w:rsid w:val="00653CF2"/>
    <w:rsid w:val="00670826"/>
    <w:rsid w:val="006B7DC4"/>
    <w:rsid w:val="006D6D74"/>
    <w:rsid w:val="007C4C91"/>
    <w:rsid w:val="007D242E"/>
    <w:rsid w:val="00837BF2"/>
    <w:rsid w:val="00841C38"/>
    <w:rsid w:val="008768DD"/>
    <w:rsid w:val="00961182"/>
    <w:rsid w:val="009770D4"/>
    <w:rsid w:val="00996DED"/>
    <w:rsid w:val="009A3986"/>
    <w:rsid w:val="009B4C4F"/>
    <w:rsid w:val="009C0390"/>
    <w:rsid w:val="00A46E8F"/>
    <w:rsid w:val="00AC10B2"/>
    <w:rsid w:val="00AE4D53"/>
    <w:rsid w:val="00B567DC"/>
    <w:rsid w:val="00B73B4C"/>
    <w:rsid w:val="00BB1827"/>
    <w:rsid w:val="00C23891"/>
    <w:rsid w:val="00C25925"/>
    <w:rsid w:val="00C361A0"/>
    <w:rsid w:val="00CA39AF"/>
    <w:rsid w:val="00D04C50"/>
    <w:rsid w:val="00D133E5"/>
    <w:rsid w:val="00D66F88"/>
    <w:rsid w:val="00DA7D10"/>
    <w:rsid w:val="00E65FE7"/>
    <w:rsid w:val="00F81B22"/>
    <w:rsid w:val="00FB4A6F"/>
    <w:rsid w:val="00FE5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E5838"/>
  <w15:chartTrackingRefBased/>
  <w15:docId w15:val="{4BE052B5-3247-4C92-8A3C-F7A98044A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826"/>
    <w:pPr>
      <w:widowControl w:val="0"/>
      <w:autoSpaceDE w:val="0"/>
      <w:autoSpaceDN w:val="0"/>
      <w:spacing w:after="0" w:line="360" w:lineRule="auto"/>
      <w:jc w:val="both"/>
    </w:pPr>
    <w:rPr>
      <w:rFonts w:ascii="Times New Roman" w:eastAsia="Calibri" w:hAnsi="Times New Roman" w:cs="Calibri"/>
      <w:kern w:val="0"/>
      <w:sz w:val="24"/>
      <w14:ligatures w14:val="none"/>
    </w:rPr>
  </w:style>
  <w:style w:type="paragraph" w:styleId="Heading1">
    <w:name w:val="heading 1"/>
    <w:basedOn w:val="Normal"/>
    <w:next w:val="Normal"/>
    <w:link w:val="Heading1Char"/>
    <w:autoRedefine/>
    <w:uiPriority w:val="9"/>
    <w:qFormat/>
    <w:rsid w:val="009C0390"/>
    <w:pPr>
      <w:keepNext/>
      <w:keepLines/>
      <w:widowControl/>
      <w:numPr>
        <w:numId w:val="15"/>
      </w:numPr>
      <w:autoSpaceDE/>
      <w:autoSpaceDN/>
      <w:spacing w:before="120"/>
      <w:ind w:left="360"/>
      <w:jc w:val="center"/>
      <w:outlineLvl w:val="0"/>
    </w:pPr>
    <w:rPr>
      <w:rFonts w:eastAsiaTheme="majorEastAsia" w:cstheme="majorBidi"/>
      <w:b/>
      <w:color w:val="000000" w:themeColor="text1"/>
      <w:kern w:val="2"/>
      <w:sz w:val="32"/>
      <w:szCs w:val="40"/>
      <w14:ligatures w14:val="standardContextual"/>
    </w:rPr>
  </w:style>
  <w:style w:type="paragraph" w:styleId="Heading2">
    <w:name w:val="heading 2"/>
    <w:basedOn w:val="Normal"/>
    <w:next w:val="Normal"/>
    <w:link w:val="Heading2Char"/>
    <w:autoRedefine/>
    <w:uiPriority w:val="9"/>
    <w:unhideWhenUsed/>
    <w:qFormat/>
    <w:rsid w:val="00670826"/>
    <w:pPr>
      <w:keepNext/>
      <w:keepLines/>
      <w:numPr>
        <w:ilvl w:val="1"/>
        <w:numId w:val="5"/>
      </w:numPr>
      <w:spacing w:before="40"/>
      <w:ind w:left="720"/>
      <w:jc w:val="left"/>
      <w:outlineLvl w:val="1"/>
    </w:pPr>
    <w:rPr>
      <w:rFonts w:eastAsiaTheme="majorEastAsia" w:cstheme="majorBidi"/>
      <w:b/>
      <w:color w:val="000000" w:themeColor="text1"/>
      <w:kern w:val="2"/>
      <w:sz w:val="28"/>
      <w:szCs w:val="26"/>
      <w14:ligatures w14:val="standardContextual"/>
    </w:rPr>
  </w:style>
  <w:style w:type="paragraph" w:styleId="Heading3">
    <w:name w:val="heading 3"/>
    <w:basedOn w:val="Normal"/>
    <w:next w:val="Normal"/>
    <w:link w:val="Heading3Char"/>
    <w:autoRedefine/>
    <w:uiPriority w:val="9"/>
    <w:unhideWhenUsed/>
    <w:qFormat/>
    <w:rsid w:val="00670826"/>
    <w:pPr>
      <w:keepNext/>
      <w:keepLines/>
      <w:numPr>
        <w:ilvl w:val="2"/>
        <w:numId w:val="8"/>
      </w:numPr>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autoRedefine/>
    <w:uiPriority w:val="9"/>
    <w:unhideWhenUsed/>
    <w:qFormat/>
    <w:rsid w:val="00670826"/>
    <w:pPr>
      <w:keepNext/>
      <w:keepLines/>
      <w:spacing w:before="80" w:after="40"/>
      <w:jc w:val="center"/>
      <w:outlineLvl w:val="3"/>
    </w:pPr>
    <w:rPr>
      <w:rFonts w:ascii="Aptos" w:eastAsiaTheme="majorEastAsia" w:hAnsi="Aptos" w:cstheme="majorBidi"/>
      <w:b/>
      <w:i/>
      <w:iCs/>
      <w:color w:val="806000" w:themeColor="accent4" w:themeShade="80"/>
      <w:sz w:val="22"/>
    </w:rPr>
  </w:style>
  <w:style w:type="paragraph" w:styleId="Heading5">
    <w:name w:val="heading 5"/>
    <w:basedOn w:val="Normal"/>
    <w:next w:val="Normal"/>
    <w:link w:val="Heading5Char"/>
    <w:uiPriority w:val="9"/>
    <w:semiHidden/>
    <w:unhideWhenUsed/>
    <w:qFormat/>
    <w:rsid w:val="00653CF2"/>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653CF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3CF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3CF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3CF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390"/>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670826"/>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670826"/>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rsid w:val="00670826"/>
    <w:rPr>
      <w:rFonts w:ascii="Aptos" w:eastAsiaTheme="majorEastAsia" w:hAnsi="Aptos" w:cstheme="majorBidi"/>
      <w:b/>
      <w:i/>
      <w:iCs/>
      <w:color w:val="806000" w:themeColor="accent4" w:themeShade="80"/>
      <w:kern w:val="0"/>
      <w14:ligatures w14:val="none"/>
    </w:rPr>
  </w:style>
  <w:style w:type="character" w:customStyle="1" w:styleId="Heading5Char">
    <w:name w:val="Heading 5 Char"/>
    <w:basedOn w:val="DefaultParagraphFont"/>
    <w:link w:val="Heading5"/>
    <w:uiPriority w:val="9"/>
    <w:semiHidden/>
    <w:rsid w:val="00653CF2"/>
    <w:rPr>
      <w:rFonts w:eastAsiaTheme="majorEastAsia" w:cstheme="majorBidi"/>
      <w:color w:val="2E74B5" w:themeColor="accent1" w:themeShade="BF"/>
      <w:kern w:val="0"/>
      <w:sz w:val="24"/>
      <w14:ligatures w14:val="none"/>
    </w:rPr>
  </w:style>
  <w:style w:type="character" w:customStyle="1" w:styleId="Heading6Char">
    <w:name w:val="Heading 6 Char"/>
    <w:basedOn w:val="DefaultParagraphFont"/>
    <w:link w:val="Heading6"/>
    <w:uiPriority w:val="9"/>
    <w:semiHidden/>
    <w:rsid w:val="00653CF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653CF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653CF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653CF2"/>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653C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CF2"/>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653CF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CF2"/>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653CF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53CF2"/>
    <w:rPr>
      <w:rFonts w:ascii="Times New Roman" w:eastAsia="Calibri" w:hAnsi="Times New Roman" w:cs="Calibri"/>
      <w:i/>
      <w:iCs/>
      <w:color w:val="404040" w:themeColor="text1" w:themeTint="BF"/>
      <w:kern w:val="0"/>
      <w:sz w:val="24"/>
      <w14:ligatures w14:val="none"/>
    </w:rPr>
  </w:style>
  <w:style w:type="paragraph" w:styleId="ListParagraph">
    <w:name w:val="List Paragraph"/>
    <w:basedOn w:val="Normal"/>
    <w:uiPriority w:val="34"/>
    <w:qFormat/>
    <w:rsid w:val="00653CF2"/>
    <w:pPr>
      <w:ind w:left="720"/>
      <w:contextualSpacing/>
    </w:pPr>
  </w:style>
  <w:style w:type="character" w:styleId="IntenseEmphasis">
    <w:name w:val="Intense Emphasis"/>
    <w:basedOn w:val="DefaultParagraphFont"/>
    <w:uiPriority w:val="21"/>
    <w:qFormat/>
    <w:rsid w:val="00653CF2"/>
    <w:rPr>
      <w:i/>
      <w:iCs/>
      <w:color w:val="2E74B5" w:themeColor="accent1" w:themeShade="BF"/>
    </w:rPr>
  </w:style>
  <w:style w:type="paragraph" w:styleId="IntenseQuote">
    <w:name w:val="Intense Quote"/>
    <w:basedOn w:val="Normal"/>
    <w:next w:val="Normal"/>
    <w:link w:val="IntenseQuoteChar"/>
    <w:uiPriority w:val="30"/>
    <w:qFormat/>
    <w:rsid w:val="00653CF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53CF2"/>
    <w:rPr>
      <w:rFonts w:ascii="Times New Roman" w:eastAsia="Calibri" w:hAnsi="Times New Roman" w:cs="Calibri"/>
      <w:i/>
      <w:iCs/>
      <w:color w:val="2E74B5" w:themeColor="accent1" w:themeShade="BF"/>
      <w:kern w:val="0"/>
      <w:sz w:val="24"/>
      <w14:ligatures w14:val="none"/>
    </w:rPr>
  </w:style>
  <w:style w:type="character" w:styleId="IntenseReference">
    <w:name w:val="Intense Reference"/>
    <w:basedOn w:val="DefaultParagraphFont"/>
    <w:uiPriority w:val="32"/>
    <w:qFormat/>
    <w:rsid w:val="00653CF2"/>
    <w:rPr>
      <w:b/>
      <w:bCs/>
      <w:smallCaps/>
      <w:color w:val="2E74B5" w:themeColor="accent1" w:themeShade="BF"/>
      <w:spacing w:val="5"/>
    </w:rPr>
  </w:style>
  <w:style w:type="character" w:customStyle="1" w:styleId="bzpyqfadein">
    <w:name w:val="bz_pyq_fadein"/>
    <w:basedOn w:val="DefaultParagraphFont"/>
    <w:rsid w:val="006B7DC4"/>
  </w:style>
  <w:style w:type="paragraph" w:styleId="NormalWeb">
    <w:name w:val="Normal (Web)"/>
    <w:basedOn w:val="Normal"/>
    <w:uiPriority w:val="99"/>
    <w:unhideWhenUsed/>
    <w:rsid w:val="006B7DC4"/>
    <w:pPr>
      <w:widowControl/>
      <w:autoSpaceDE/>
      <w:autoSpaceDN/>
      <w:spacing w:before="100" w:beforeAutospacing="1" w:after="100" w:afterAutospacing="1" w:line="240" w:lineRule="auto"/>
      <w:jc w:val="left"/>
    </w:pPr>
    <w:rPr>
      <w:rFonts w:eastAsia="Times New Roman" w:cs="Times New Roman"/>
      <w:szCs w:val="24"/>
    </w:rPr>
  </w:style>
  <w:style w:type="paragraph" w:customStyle="1" w:styleId="EndNoteBibliographyTitle">
    <w:name w:val="EndNote Bibliography Title"/>
    <w:basedOn w:val="Normal"/>
    <w:link w:val="EndNoteBibliographyTitleChar"/>
    <w:rsid w:val="00AC10B2"/>
    <w:pPr>
      <w:jc w:val="center"/>
    </w:pPr>
    <w:rPr>
      <w:rFonts w:cs="Times New Roman"/>
      <w:noProof/>
    </w:rPr>
  </w:style>
  <w:style w:type="character" w:customStyle="1" w:styleId="EndNoteBibliographyTitleChar">
    <w:name w:val="EndNote Bibliography Title Char"/>
    <w:basedOn w:val="DefaultParagraphFont"/>
    <w:link w:val="EndNoteBibliographyTitle"/>
    <w:rsid w:val="00AC10B2"/>
    <w:rPr>
      <w:rFonts w:ascii="Times New Roman" w:eastAsia="Calibri" w:hAnsi="Times New Roman" w:cs="Times New Roman"/>
      <w:noProof/>
      <w:kern w:val="0"/>
      <w:sz w:val="24"/>
      <w14:ligatures w14:val="none"/>
    </w:rPr>
  </w:style>
  <w:style w:type="paragraph" w:customStyle="1" w:styleId="EndNoteBibliography">
    <w:name w:val="EndNote Bibliography"/>
    <w:basedOn w:val="Normal"/>
    <w:link w:val="EndNoteBibliographyChar"/>
    <w:rsid w:val="00AC10B2"/>
    <w:pPr>
      <w:spacing w:line="240" w:lineRule="auto"/>
    </w:pPr>
    <w:rPr>
      <w:rFonts w:cs="Times New Roman"/>
      <w:noProof/>
    </w:rPr>
  </w:style>
  <w:style w:type="character" w:customStyle="1" w:styleId="EndNoteBibliographyChar">
    <w:name w:val="EndNote Bibliography Char"/>
    <w:basedOn w:val="DefaultParagraphFont"/>
    <w:link w:val="EndNoteBibliography"/>
    <w:rsid w:val="00AC10B2"/>
    <w:rPr>
      <w:rFonts w:ascii="Times New Roman" w:eastAsia="Calibri" w:hAnsi="Times New Roman" w:cs="Times New Roman"/>
      <w:noProof/>
      <w:kern w:val="0"/>
      <w:sz w:val="24"/>
      <w14:ligatures w14:val="none"/>
    </w:rPr>
  </w:style>
  <w:style w:type="character" w:styleId="Hyperlink">
    <w:name w:val="Hyperlink"/>
    <w:basedOn w:val="DefaultParagraphFont"/>
    <w:uiPriority w:val="99"/>
    <w:unhideWhenUsed/>
    <w:rsid w:val="00AC10B2"/>
    <w:rPr>
      <w:color w:val="0563C1" w:themeColor="hyperlink"/>
      <w:u w:val="single"/>
    </w:rPr>
  </w:style>
  <w:style w:type="character" w:styleId="UnresolvedMention">
    <w:name w:val="Unresolved Mention"/>
    <w:basedOn w:val="DefaultParagraphFont"/>
    <w:uiPriority w:val="99"/>
    <w:semiHidden/>
    <w:unhideWhenUsed/>
    <w:rsid w:val="00AC10B2"/>
    <w:rPr>
      <w:color w:val="605E5C"/>
      <w:shd w:val="clear" w:color="auto" w:fill="E1DFDD"/>
    </w:rPr>
  </w:style>
  <w:style w:type="paragraph" w:styleId="Header">
    <w:name w:val="header"/>
    <w:basedOn w:val="Normal"/>
    <w:link w:val="HeaderChar"/>
    <w:uiPriority w:val="99"/>
    <w:unhideWhenUsed/>
    <w:rsid w:val="0045210F"/>
    <w:pPr>
      <w:tabs>
        <w:tab w:val="center" w:pos="4680"/>
        <w:tab w:val="right" w:pos="9360"/>
      </w:tabs>
      <w:spacing w:line="240" w:lineRule="auto"/>
    </w:pPr>
  </w:style>
  <w:style w:type="character" w:customStyle="1" w:styleId="HeaderChar">
    <w:name w:val="Header Char"/>
    <w:basedOn w:val="DefaultParagraphFont"/>
    <w:link w:val="Header"/>
    <w:uiPriority w:val="99"/>
    <w:rsid w:val="0045210F"/>
    <w:rPr>
      <w:rFonts w:ascii="Times New Roman" w:eastAsia="Calibri" w:hAnsi="Times New Roman" w:cs="Calibri"/>
      <w:kern w:val="0"/>
      <w:sz w:val="24"/>
      <w14:ligatures w14:val="none"/>
    </w:rPr>
  </w:style>
  <w:style w:type="paragraph" w:styleId="Footer">
    <w:name w:val="footer"/>
    <w:basedOn w:val="Normal"/>
    <w:link w:val="FooterChar"/>
    <w:uiPriority w:val="99"/>
    <w:unhideWhenUsed/>
    <w:rsid w:val="0045210F"/>
    <w:pPr>
      <w:tabs>
        <w:tab w:val="center" w:pos="4680"/>
        <w:tab w:val="right" w:pos="9360"/>
      </w:tabs>
      <w:spacing w:line="240" w:lineRule="auto"/>
    </w:pPr>
  </w:style>
  <w:style w:type="character" w:customStyle="1" w:styleId="FooterChar">
    <w:name w:val="Footer Char"/>
    <w:basedOn w:val="DefaultParagraphFont"/>
    <w:link w:val="Footer"/>
    <w:uiPriority w:val="99"/>
    <w:rsid w:val="0045210F"/>
    <w:rPr>
      <w:rFonts w:ascii="Times New Roman" w:eastAsia="Calibri" w:hAnsi="Times New Roman" w:cs="Calibri"/>
      <w:kern w:val="0"/>
      <w:sz w:val="24"/>
      <w14:ligatures w14:val="none"/>
    </w:rPr>
  </w:style>
  <w:style w:type="paragraph" w:styleId="TOCHeading">
    <w:name w:val="TOC Heading"/>
    <w:basedOn w:val="Heading1"/>
    <w:next w:val="Normal"/>
    <w:uiPriority w:val="39"/>
    <w:unhideWhenUsed/>
    <w:qFormat/>
    <w:rsid w:val="007C4C91"/>
    <w:pPr>
      <w:numPr>
        <w:numId w:val="0"/>
      </w:numPr>
      <w:spacing w:before="240" w:line="259" w:lineRule="auto"/>
      <w:outlineLvl w:val="9"/>
    </w:pPr>
    <w:rPr>
      <w:rFonts w:asciiTheme="majorHAnsi" w:hAnsiTheme="majorHAnsi"/>
      <w:b w:val="0"/>
      <w:color w:val="2E74B5" w:themeColor="accent1" w:themeShade="BF"/>
      <w:kern w:val="0"/>
      <w:szCs w:val="32"/>
      <w14:ligatures w14:val="none"/>
    </w:rPr>
  </w:style>
  <w:style w:type="paragraph" w:styleId="TOC1">
    <w:name w:val="toc 1"/>
    <w:basedOn w:val="Normal"/>
    <w:next w:val="Normal"/>
    <w:autoRedefine/>
    <w:uiPriority w:val="39"/>
    <w:unhideWhenUsed/>
    <w:rsid w:val="007C4C91"/>
    <w:pPr>
      <w:spacing w:after="100"/>
    </w:pPr>
  </w:style>
  <w:style w:type="paragraph" w:styleId="TOC2">
    <w:name w:val="toc 2"/>
    <w:basedOn w:val="Normal"/>
    <w:next w:val="Normal"/>
    <w:autoRedefine/>
    <w:uiPriority w:val="39"/>
    <w:unhideWhenUsed/>
    <w:rsid w:val="00C2389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pharms.com/recognition/all-our-campaigns/long-term-condi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rimary-care/pharmacy/pharmacy-services/pharmacy-firs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harmacyregulation.org/pharmacists/standards-and-guidance-pharmacy-professionals"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EB773-C3AA-45F2-B443-6CF08B3BB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1819</Words>
  <Characters>10370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AR2</dc:creator>
  <cp:keywords/>
  <dc:description/>
  <cp:lastModifiedBy>5560</cp:lastModifiedBy>
  <cp:revision>4</cp:revision>
  <dcterms:created xsi:type="dcterms:W3CDTF">2026-03-15T03:15:00Z</dcterms:created>
  <dcterms:modified xsi:type="dcterms:W3CDTF">2026-03-23T08:28:00Z</dcterms:modified>
</cp:coreProperties>
</file>