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28642494" w14:textId="79A95CD1" w:rsidR="00C809D3" w:rsidRPr="00203126" w:rsidRDefault="00203126" w:rsidP="00203126">
      <w:pPr>
        <w:spacing w:after="0" w:line="360" w:lineRule="auto"/>
        <w:jc w:val="both"/>
        <w:rPr>
          <w:rFonts w:ascii="Arial" w:hAnsi="Arial" w:cs="Arial"/>
          <w:sz w:val="24"/>
          <w:szCs w:val="24"/>
        </w:rPr>
      </w:pPr>
      <w:r w:rsidRPr="00203126">
        <w:rPr>
          <w:rFonts w:ascii="Arial" w:hAnsi="Arial" w:cs="Arial"/>
          <w:sz w:val="24"/>
          <w:szCs w:val="24"/>
        </w:rPr>
        <w:t>ECAD7003 Part A</w:t>
      </w:r>
      <w:r w:rsidR="00D6134A">
        <w:rPr>
          <w:rFonts w:ascii="Arial" w:hAnsi="Arial" w:cs="Arial"/>
          <w:sz w:val="24"/>
          <w:szCs w:val="24"/>
        </w:rPr>
        <w:t>:</w:t>
      </w:r>
      <w:r w:rsidRPr="00203126">
        <w:rPr>
          <w:rFonts w:ascii="Arial" w:hAnsi="Arial" w:cs="Arial"/>
          <w:sz w:val="24"/>
          <w:szCs w:val="24"/>
        </w:rPr>
        <w:t xml:space="preserve"> References </w:t>
      </w:r>
      <w:r w:rsidR="009C7F97">
        <w:rPr>
          <w:rFonts w:ascii="Arial" w:hAnsi="Arial" w:cs="Arial"/>
          <w:sz w:val="24"/>
          <w:szCs w:val="24"/>
        </w:rPr>
        <w:t xml:space="preserve">and Timing </w:t>
      </w:r>
    </w:p>
    <w:p w14:paraId="24DC1922" w14:textId="77777777" w:rsidR="00C809D3" w:rsidRPr="00203126" w:rsidRDefault="00C809D3" w:rsidP="00203126">
      <w:pPr>
        <w:spacing w:after="0" w:line="360" w:lineRule="auto"/>
        <w:jc w:val="both"/>
        <w:rPr>
          <w:rFonts w:ascii="Arial" w:hAnsi="Arial" w:cs="Arial"/>
          <w:sz w:val="24"/>
          <w:szCs w:val="24"/>
        </w:rPr>
      </w:pPr>
    </w:p>
    <w:p w14:paraId="2ABCFF40" w14:textId="77777777" w:rsidR="007C3032" w:rsidRDefault="007C3032" w:rsidP="00FD3120">
      <w:pPr>
        <w:pStyle w:val="ListParagraph"/>
        <w:numPr>
          <w:ilvl w:val="0"/>
          <w:numId w:val="1"/>
        </w:numPr>
        <w:spacing w:after="0" w:line="360" w:lineRule="auto"/>
        <w:jc w:val="both"/>
        <w:rPr>
          <w:rFonts w:ascii="Arial" w:hAnsi="Arial" w:cs="Arial"/>
          <w:sz w:val="24"/>
          <w:szCs w:val="24"/>
        </w:rPr>
      </w:pPr>
      <w:r w:rsidRPr="007C3032">
        <w:rPr>
          <w:rFonts w:ascii="Arial" w:hAnsi="Arial" w:cs="Arial"/>
          <w:sz w:val="24"/>
          <w:szCs w:val="24"/>
        </w:rPr>
        <w:t xml:space="preserve">Slide 1- </w:t>
      </w:r>
      <w:r>
        <w:rPr>
          <w:rFonts w:ascii="Arial" w:hAnsi="Arial" w:cs="Arial"/>
          <w:sz w:val="24"/>
          <w:szCs w:val="24"/>
        </w:rPr>
        <w:t>(</w:t>
      </w:r>
      <w:r w:rsidRPr="000D6B47">
        <w:rPr>
          <w:rFonts w:ascii="Arial" w:hAnsi="Arial" w:cs="Arial"/>
          <w:color w:val="70AD47" w:themeColor="accent6"/>
          <w:sz w:val="24"/>
          <w:szCs w:val="24"/>
        </w:rPr>
        <w:t>18 seconds</w:t>
      </w:r>
      <w:r>
        <w:rPr>
          <w:rFonts w:ascii="Arial" w:hAnsi="Arial" w:cs="Arial"/>
          <w:sz w:val="24"/>
          <w:szCs w:val="24"/>
        </w:rPr>
        <w:t>)</w:t>
      </w:r>
    </w:p>
    <w:p w14:paraId="2F99022F" w14:textId="77777777" w:rsidR="00947478" w:rsidRPr="007C3032" w:rsidRDefault="007745B4" w:rsidP="00FD3120">
      <w:pPr>
        <w:pStyle w:val="ListParagraph"/>
        <w:numPr>
          <w:ilvl w:val="0"/>
          <w:numId w:val="1"/>
        </w:numPr>
        <w:spacing w:after="0" w:line="360" w:lineRule="auto"/>
        <w:jc w:val="both"/>
        <w:rPr>
          <w:rFonts w:ascii="Arial" w:hAnsi="Arial" w:cs="Arial"/>
          <w:sz w:val="24"/>
          <w:szCs w:val="24"/>
        </w:rPr>
      </w:pPr>
      <w:r w:rsidRPr="007C3032">
        <w:rPr>
          <w:rFonts w:ascii="Arial" w:hAnsi="Arial" w:cs="Arial"/>
          <w:sz w:val="24"/>
          <w:szCs w:val="24"/>
        </w:rPr>
        <w:t xml:space="preserve">Slide 2, </w:t>
      </w:r>
      <w:r w:rsidR="00203126" w:rsidRPr="007C3032">
        <w:rPr>
          <w:rFonts w:ascii="Arial" w:hAnsi="Arial" w:cs="Arial"/>
          <w:sz w:val="24"/>
          <w:szCs w:val="24"/>
        </w:rPr>
        <w:t>S</w:t>
      </w:r>
      <w:r w:rsidRPr="007C3032">
        <w:rPr>
          <w:rFonts w:ascii="Arial" w:hAnsi="Arial" w:cs="Arial"/>
          <w:sz w:val="24"/>
          <w:szCs w:val="24"/>
        </w:rPr>
        <w:t xml:space="preserve">chool </w:t>
      </w:r>
      <w:r w:rsidR="00203126" w:rsidRPr="00784313">
        <w:rPr>
          <w:rFonts w:ascii="Arial" w:hAnsi="Arial" w:cs="Arial"/>
          <w:sz w:val="24"/>
          <w:szCs w:val="24"/>
        </w:rPr>
        <w:t>C</w:t>
      </w:r>
      <w:r w:rsidRPr="00784313">
        <w:rPr>
          <w:rFonts w:ascii="Arial" w:hAnsi="Arial" w:cs="Arial"/>
          <w:sz w:val="24"/>
          <w:szCs w:val="24"/>
        </w:rPr>
        <w:t>ontext</w:t>
      </w:r>
      <w:r w:rsidR="00784313" w:rsidRPr="00784313">
        <w:rPr>
          <w:rFonts w:ascii="Arial" w:hAnsi="Arial" w:cs="Arial"/>
          <w:sz w:val="24"/>
          <w:szCs w:val="24"/>
        </w:rPr>
        <w:t xml:space="preserve"> </w:t>
      </w:r>
      <w:sdt>
        <w:sdtPr>
          <w:rPr>
            <w:rFonts w:ascii="Arial" w:hAnsi="Arial" w:cs="Arial"/>
            <w:sz w:val="24"/>
            <w:szCs w:val="24"/>
          </w:rPr>
          <w:id w:val="-189449716"/>
          <w:citation/>
        </w:sdtPr>
        <w:sdtEndPr/>
        <w:sdtContent>
          <w:r w:rsidR="00784313" w:rsidRPr="00784313">
            <w:rPr>
              <w:rFonts w:ascii="Arial" w:hAnsi="Arial" w:cs="Arial"/>
              <w:sz w:val="24"/>
              <w:szCs w:val="24"/>
            </w:rPr>
            <w:fldChar w:fldCharType="begin"/>
          </w:r>
          <w:r w:rsidR="00784313" w:rsidRPr="00784313">
            <w:rPr>
              <w:rFonts w:ascii="Arial" w:hAnsi="Arial" w:cs="Arial"/>
              <w:sz w:val="24"/>
              <w:szCs w:val="24"/>
            </w:rPr>
            <w:instrText xml:space="preserve">CITATION BER18 \l 2057 </w:instrText>
          </w:r>
          <w:r w:rsidR="00784313" w:rsidRPr="00784313">
            <w:rPr>
              <w:rFonts w:ascii="Arial" w:hAnsi="Arial" w:cs="Arial"/>
              <w:sz w:val="24"/>
              <w:szCs w:val="24"/>
            </w:rPr>
            <w:fldChar w:fldCharType="separate"/>
          </w:r>
          <w:r w:rsidR="00784313" w:rsidRPr="00784313">
            <w:rPr>
              <w:rFonts w:ascii="Arial" w:hAnsi="Arial" w:cs="Arial"/>
              <w:noProof/>
              <w:sz w:val="24"/>
              <w:szCs w:val="24"/>
            </w:rPr>
            <w:t>(BERA, 2018)</w:t>
          </w:r>
          <w:r w:rsidR="00784313" w:rsidRPr="00784313">
            <w:rPr>
              <w:rFonts w:ascii="Arial" w:hAnsi="Arial" w:cs="Arial"/>
              <w:sz w:val="24"/>
              <w:szCs w:val="24"/>
            </w:rPr>
            <w:fldChar w:fldCharType="end"/>
          </w:r>
        </w:sdtContent>
      </w:sdt>
      <w:r w:rsidRPr="00784313">
        <w:rPr>
          <w:rFonts w:ascii="Arial" w:hAnsi="Arial" w:cs="Arial"/>
          <w:sz w:val="24"/>
          <w:szCs w:val="24"/>
        </w:rPr>
        <w:t xml:space="preserve"> </w:t>
      </w:r>
      <w:sdt>
        <w:sdtPr>
          <w:rPr>
            <w:rFonts w:ascii="Arial" w:hAnsi="Arial" w:cs="Arial"/>
            <w:sz w:val="24"/>
            <w:szCs w:val="24"/>
          </w:rPr>
          <w:id w:val="255797788"/>
          <w:citation/>
        </w:sdtPr>
        <w:sdtEndPr/>
        <w:sdtContent>
          <w:r w:rsidRPr="00784313">
            <w:rPr>
              <w:rFonts w:ascii="Arial" w:hAnsi="Arial" w:cs="Arial"/>
              <w:sz w:val="24"/>
              <w:szCs w:val="24"/>
            </w:rPr>
            <w:fldChar w:fldCharType="begin"/>
          </w:r>
          <w:r w:rsidRPr="00784313">
            <w:rPr>
              <w:rFonts w:ascii="Arial" w:hAnsi="Arial" w:cs="Arial"/>
              <w:sz w:val="24"/>
              <w:szCs w:val="24"/>
            </w:rPr>
            <w:instrText xml:space="preserve"> CITATION Est15 \l 2057 </w:instrText>
          </w:r>
          <w:r w:rsidRPr="00784313">
            <w:rPr>
              <w:rFonts w:ascii="Arial" w:hAnsi="Arial" w:cs="Arial"/>
              <w:sz w:val="24"/>
              <w:szCs w:val="24"/>
            </w:rPr>
            <w:fldChar w:fldCharType="separate"/>
          </w:r>
          <w:r w:rsidRPr="00784313">
            <w:rPr>
              <w:rFonts w:ascii="Arial" w:hAnsi="Arial" w:cs="Arial"/>
              <w:noProof/>
              <w:sz w:val="24"/>
              <w:szCs w:val="24"/>
            </w:rPr>
            <w:t>(Estyn, 2015)</w:t>
          </w:r>
          <w:r w:rsidRPr="00784313">
            <w:rPr>
              <w:rFonts w:ascii="Arial" w:hAnsi="Arial" w:cs="Arial"/>
              <w:sz w:val="24"/>
              <w:szCs w:val="24"/>
            </w:rPr>
            <w:fldChar w:fldCharType="end"/>
          </w:r>
        </w:sdtContent>
      </w:sdt>
      <w:r w:rsidR="007C3032">
        <w:rPr>
          <w:rFonts w:ascii="Arial" w:hAnsi="Arial" w:cs="Arial"/>
          <w:sz w:val="24"/>
          <w:szCs w:val="24"/>
        </w:rPr>
        <w:t>- (</w:t>
      </w:r>
      <w:r w:rsidR="007C3032" w:rsidRPr="000D6B47">
        <w:rPr>
          <w:rFonts w:ascii="Arial" w:hAnsi="Arial" w:cs="Arial"/>
          <w:color w:val="70AD47" w:themeColor="accent6"/>
          <w:sz w:val="24"/>
          <w:szCs w:val="24"/>
        </w:rPr>
        <w:t>53 seconds</w:t>
      </w:r>
      <w:r w:rsidR="007C3032">
        <w:rPr>
          <w:rFonts w:ascii="Arial" w:hAnsi="Arial" w:cs="Arial"/>
          <w:sz w:val="24"/>
          <w:szCs w:val="24"/>
        </w:rPr>
        <w:t xml:space="preserve">) </w:t>
      </w:r>
    </w:p>
    <w:p w14:paraId="1BF586F0" w14:textId="77777777" w:rsidR="007745B4" w:rsidRPr="00203126" w:rsidRDefault="007745B4" w:rsidP="00203126">
      <w:pPr>
        <w:pStyle w:val="ListParagraph"/>
        <w:numPr>
          <w:ilvl w:val="0"/>
          <w:numId w:val="1"/>
        </w:numPr>
        <w:spacing w:after="0" w:line="360" w:lineRule="auto"/>
        <w:jc w:val="both"/>
        <w:rPr>
          <w:rFonts w:ascii="Arial" w:hAnsi="Arial" w:cs="Arial"/>
          <w:sz w:val="24"/>
          <w:szCs w:val="24"/>
        </w:rPr>
      </w:pPr>
      <w:r w:rsidRPr="00203126">
        <w:rPr>
          <w:rFonts w:ascii="Arial" w:hAnsi="Arial" w:cs="Arial"/>
          <w:sz w:val="24"/>
          <w:szCs w:val="24"/>
        </w:rPr>
        <w:t xml:space="preserve">Slide 3, </w:t>
      </w:r>
      <w:r w:rsidR="00203126">
        <w:rPr>
          <w:rFonts w:ascii="Arial" w:hAnsi="Arial" w:cs="Arial"/>
          <w:sz w:val="24"/>
          <w:szCs w:val="24"/>
        </w:rPr>
        <w:t>T</w:t>
      </w:r>
      <w:r w:rsidRPr="00203126">
        <w:rPr>
          <w:rFonts w:ascii="Arial" w:hAnsi="Arial" w:cs="Arial"/>
          <w:sz w:val="24"/>
          <w:szCs w:val="24"/>
        </w:rPr>
        <w:t xml:space="preserve">he four purposes </w:t>
      </w:r>
      <w:sdt>
        <w:sdtPr>
          <w:rPr>
            <w:rFonts w:ascii="Arial" w:hAnsi="Arial" w:cs="Arial"/>
            <w:sz w:val="24"/>
            <w:szCs w:val="24"/>
          </w:rPr>
          <w:id w:val="1124425006"/>
          <w:citation/>
        </w:sdtPr>
        <w:sdtEndPr/>
        <w:sdtContent>
          <w:r w:rsidRPr="00203126">
            <w:rPr>
              <w:rFonts w:ascii="Arial" w:hAnsi="Arial" w:cs="Arial"/>
              <w:sz w:val="24"/>
              <w:szCs w:val="24"/>
            </w:rPr>
            <w:fldChar w:fldCharType="begin"/>
          </w:r>
          <w:r w:rsidRPr="00203126">
            <w:rPr>
              <w:rFonts w:ascii="Arial" w:hAnsi="Arial" w:cs="Arial"/>
              <w:sz w:val="24"/>
              <w:szCs w:val="24"/>
            </w:rPr>
            <w:instrText xml:space="preserve">CITATION Gra15 \p 30 \l 2057 </w:instrText>
          </w:r>
          <w:r w:rsidRPr="00203126">
            <w:rPr>
              <w:rFonts w:ascii="Arial" w:hAnsi="Arial" w:cs="Arial"/>
              <w:sz w:val="24"/>
              <w:szCs w:val="24"/>
            </w:rPr>
            <w:fldChar w:fldCharType="separate"/>
          </w:r>
          <w:r w:rsidRPr="00203126">
            <w:rPr>
              <w:rFonts w:ascii="Arial" w:hAnsi="Arial" w:cs="Arial"/>
              <w:noProof/>
              <w:sz w:val="24"/>
              <w:szCs w:val="24"/>
            </w:rPr>
            <w:t>(Donaldson, 2015, p. 30)</w:t>
          </w:r>
          <w:r w:rsidRPr="00203126">
            <w:rPr>
              <w:rFonts w:ascii="Arial" w:hAnsi="Arial" w:cs="Arial"/>
              <w:sz w:val="24"/>
              <w:szCs w:val="24"/>
            </w:rPr>
            <w:fldChar w:fldCharType="end"/>
          </w:r>
        </w:sdtContent>
      </w:sdt>
      <w:r w:rsidR="007C3032">
        <w:rPr>
          <w:rFonts w:ascii="Arial" w:hAnsi="Arial" w:cs="Arial"/>
          <w:sz w:val="24"/>
          <w:szCs w:val="24"/>
        </w:rPr>
        <w:t>- (</w:t>
      </w:r>
      <w:r w:rsidR="007C3032" w:rsidRPr="000D6B47">
        <w:rPr>
          <w:rFonts w:ascii="Arial" w:hAnsi="Arial" w:cs="Arial"/>
          <w:color w:val="70AD47" w:themeColor="accent6"/>
          <w:sz w:val="24"/>
          <w:szCs w:val="24"/>
        </w:rPr>
        <w:t>35 seconds</w:t>
      </w:r>
      <w:r w:rsidR="007C3032">
        <w:rPr>
          <w:rFonts w:ascii="Arial" w:hAnsi="Arial" w:cs="Arial"/>
          <w:sz w:val="24"/>
          <w:szCs w:val="24"/>
        </w:rPr>
        <w:t>)</w:t>
      </w:r>
    </w:p>
    <w:p w14:paraId="35467211" w14:textId="77777777" w:rsidR="007745B4" w:rsidRDefault="007745B4" w:rsidP="00203126">
      <w:pPr>
        <w:pStyle w:val="ListParagraph"/>
        <w:numPr>
          <w:ilvl w:val="0"/>
          <w:numId w:val="1"/>
        </w:numPr>
        <w:spacing w:after="0" w:line="360" w:lineRule="auto"/>
        <w:jc w:val="both"/>
        <w:rPr>
          <w:rFonts w:ascii="Arial" w:hAnsi="Arial" w:cs="Arial"/>
          <w:sz w:val="24"/>
          <w:szCs w:val="24"/>
        </w:rPr>
      </w:pPr>
      <w:r w:rsidRPr="00203126">
        <w:rPr>
          <w:rFonts w:ascii="Arial" w:hAnsi="Arial" w:cs="Arial"/>
          <w:sz w:val="24"/>
          <w:szCs w:val="24"/>
        </w:rPr>
        <w:t>Slide</w:t>
      </w:r>
      <w:r w:rsidR="009C7F97">
        <w:rPr>
          <w:rFonts w:ascii="Arial" w:hAnsi="Arial" w:cs="Arial"/>
          <w:sz w:val="24"/>
          <w:szCs w:val="24"/>
        </w:rPr>
        <w:t xml:space="preserve"> </w:t>
      </w:r>
      <w:r w:rsidRPr="00203126">
        <w:rPr>
          <w:rFonts w:ascii="Arial" w:hAnsi="Arial" w:cs="Arial"/>
          <w:sz w:val="24"/>
          <w:szCs w:val="24"/>
        </w:rPr>
        <w:t xml:space="preserve">4, Enterprising creative contributors </w:t>
      </w:r>
      <w:sdt>
        <w:sdtPr>
          <w:rPr>
            <w:rFonts w:ascii="Arial" w:hAnsi="Arial" w:cs="Arial"/>
            <w:sz w:val="24"/>
            <w:szCs w:val="24"/>
          </w:rPr>
          <w:id w:val="970336582"/>
          <w:citation/>
        </w:sdtPr>
        <w:sdtEndPr/>
        <w:sdtContent>
          <w:r w:rsidRPr="00203126">
            <w:rPr>
              <w:rFonts w:ascii="Arial" w:hAnsi="Arial" w:cs="Arial"/>
              <w:sz w:val="24"/>
              <w:szCs w:val="24"/>
            </w:rPr>
            <w:fldChar w:fldCharType="begin"/>
          </w:r>
          <w:r w:rsidRPr="00203126">
            <w:rPr>
              <w:rFonts w:ascii="Arial" w:hAnsi="Arial" w:cs="Arial"/>
              <w:sz w:val="24"/>
              <w:szCs w:val="24"/>
            </w:rPr>
            <w:instrText xml:space="preserve"> CITATION Wel226 \l 2057 </w:instrText>
          </w:r>
          <w:r w:rsidRPr="00203126">
            <w:rPr>
              <w:rFonts w:ascii="Arial" w:hAnsi="Arial" w:cs="Arial"/>
              <w:sz w:val="24"/>
              <w:szCs w:val="24"/>
            </w:rPr>
            <w:fldChar w:fldCharType="separate"/>
          </w:r>
          <w:r w:rsidRPr="00203126">
            <w:rPr>
              <w:rFonts w:ascii="Arial" w:hAnsi="Arial" w:cs="Arial"/>
              <w:noProof/>
              <w:sz w:val="24"/>
              <w:szCs w:val="24"/>
            </w:rPr>
            <w:t>(Welsh Government , 2022)</w:t>
          </w:r>
          <w:r w:rsidRPr="00203126">
            <w:rPr>
              <w:rFonts w:ascii="Arial" w:hAnsi="Arial" w:cs="Arial"/>
              <w:sz w:val="24"/>
              <w:szCs w:val="24"/>
            </w:rPr>
            <w:fldChar w:fldCharType="end"/>
          </w:r>
        </w:sdtContent>
      </w:sdt>
      <w:r w:rsidR="007C3032">
        <w:rPr>
          <w:rFonts w:ascii="Arial" w:hAnsi="Arial" w:cs="Arial"/>
          <w:sz w:val="24"/>
          <w:szCs w:val="24"/>
        </w:rPr>
        <w:t>- (</w:t>
      </w:r>
      <w:r w:rsidR="007C3032" w:rsidRPr="000D6B47">
        <w:rPr>
          <w:rFonts w:ascii="Arial" w:hAnsi="Arial" w:cs="Arial"/>
          <w:color w:val="70AD47" w:themeColor="accent6"/>
          <w:sz w:val="24"/>
          <w:szCs w:val="24"/>
        </w:rPr>
        <w:t>44 seconds</w:t>
      </w:r>
      <w:r w:rsidR="007C3032">
        <w:rPr>
          <w:rFonts w:ascii="Arial" w:hAnsi="Arial" w:cs="Arial"/>
          <w:sz w:val="24"/>
          <w:szCs w:val="24"/>
        </w:rPr>
        <w:t>)</w:t>
      </w:r>
    </w:p>
    <w:p w14:paraId="6A92B796" w14:textId="6763E15E" w:rsidR="00745717" w:rsidRDefault="00745717" w:rsidP="00203126">
      <w:pPr>
        <w:pStyle w:val="ListParagraph"/>
        <w:numPr>
          <w:ilvl w:val="0"/>
          <w:numId w:val="1"/>
        </w:numPr>
        <w:spacing w:after="0"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Slide 5, Bronfenbrenner </w:t>
      </w:r>
      <w:r w:rsidR="00DC7253">
        <w:rPr>
          <w:rFonts w:ascii="Arial" w:hAnsi="Arial" w:cs="Arial"/>
          <w:sz w:val="24"/>
          <w:szCs w:val="24"/>
        </w:rPr>
        <w:t xml:space="preserve">  </w:t>
      </w:r>
      <w:sdt>
        <w:sdtPr>
          <w:rPr>
            <w:rFonts w:ascii="Arial" w:hAnsi="Arial" w:cs="Arial"/>
            <w:sz w:val="24"/>
            <w:szCs w:val="24"/>
          </w:rPr>
          <w:id w:val="689338856"/>
          <w:citation/>
        </w:sdtPr>
        <w:sdtEndPr/>
        <w:sdtContent>
          <w:r w:rsidR="00DC7253">
            <w:rPr>
              <w:rFonts w:ascii="Arial" w:hAnsi="Arial" w:cs="Arial"/>
              <w:sz w:val="24"/>
              <w:szCs w:val="24"/>
            </w:rPr>
            <w:fldChar w:fldCharType="begin"/>
          </w:r>
          <w:r w:rsidR="00DC7253">
            <w:rPr>
              <w:rFonts w:ascii="Arial" w:hAnsi="Arial" w:cs="Arial"/>
              <w:sz w:val="24"/>
              <w:szCs w:val="24"/>
            </w:rPr>
            <w:instrText xml:space="preserve"> CITATION Sau23 \l 2057 </w:instrText>
          </w:r>
          <w:r w:rsidR="00DC7253">
            <w:rPr>
              <w:rFonts w:ascii="Arial" w:hAnsi="Arial" w:cs="Arial"/>
              <w:sz w:val="24"/>
              <w:szCs w:val="24"/>
            </w:rPr>
            <w:fldChar w:fldCharType="separate"/>
          </w:r>
          <w:r w:rsidR="00DC7253" w:rsidRPr="00DC7253">
            <w:rPr>
              <w:rFonts w:ascii="Arial" w:hAnsi="Arial" w:cs="Arial"/>
              <w:noProof/>
              <w:sz w:val="24"/>
              <w:szCs w:val="24"/>
            </w:rPr>
            <w:t>(Saul Mcleod, 2023)</w:t>
          </w:r>
          <w:r w:rsidR="00DC7253">
            <w:rPr>
              <w:rFonts w:ascii="Arial" w:hAnsi="Arial" w:cs="Arial"/>
              <w:sz w:val="24"/>
              <w:szCs w:val="24"/>
            </w:rPr>
            <w:fldChar w:fldCharType="end"/>
          </w:r>
        </w:sdtContent>
      </w:sdt>
      <w:r w:rsidR="00DC7253">
        <w:rPr>
          <w:rFonts w:ascii="Arial" w:hAnsi="Arial" w:cs="Arial"/>
          <w:sz w:val="24"/>
          <w:szCs w:val="24"/>
        </w:rPr>
        <w:t xml:space="preserve"> </w:t>
      </w:r>
      <w:sdt>
        <w:sdtPr>
          <w:rPr>
            <w:rFonts w:ascii="Arial" w:hAnsi="Arial" w:cs="Arial"/>
            <w:sz w:val="24"/>
            <w:szCs w:val="24"/>
          </w:rPr>
          <w:id w:val="-1388946792"/>
          <w:citation/>
        </w:sdtPr>
        <w:sdtEndPr/>
        <w:sdtContent>
          <w:r w:rsidR="007416E2">
            <w:rPr>
              <w:rFonts w:ascii="Arial" w:hAnsi="Arial" w:cs="Arial"/>
              <w:sz w:val="24"/>
              <w:szCs w:val="24"/>
            </w:rPr>
            <w:fldChar w:fldCharType="begin"/>
          </w:r>
          <w:r w:rsidR="007416E2">
            <w:rPr>
              <w:rFonts w:ascii="Arial" w:hAnsi="Arial" w:cs="Arial"/>
              <w:sz w:val="24"/>
              <w:szCs w:val="24"/>
            </w:rPr>
            <w:instrText xml:space="preserve"> CITATION Nói22 \l 2057 </w:instrText>
          </w:r>
          <w:r w:rsidR="007416E2">
            <w:rPr>
              <w:rFonts w:ascii="Arial" w:hAnsi="Arial" w:cs="Arial"/>
              <w:sz w:val="24"/>
              <w:szCs w:val="24"/>
            </w:rPr>
            <w:fldChar w:fldCharType="separate"/>
          </w:r>
          <w:r w:rsidR="007416E2" w:rsidRPr="007416E2">
            <w:rPr>
              <w:rFonts w:ascii="Arial" w:hAnsi="Arial" w:cs="Arial"/>
              <w:noProof/>
              <w:sz w:val="24"/>
              <w:szCs w:val="24"/>
            </w:rPr>
            <w:t>(Hayes, et al., 2022)</w:t>
          </w:r>
          <w:r w:rsidR="007416E2">
            <w:rPr>
              <w:rFonts w:ascii="Arial" w:hAnsi="Arial" w:cs="Arial"/>
              <w:sz w:val="24"/>
              <w:szCs w:val="24"/>
            </w:rPr>
            <w:fldChar w:fldCharType="end"/>
          </w:r>
        </w:sdtContent>
      </w:sdt>
      <w:r w:rsidR="001E4C47">
        <w:rPr>
          <w:rFonts w:ascii="Arial" w:hAnsi="Arial" w:cs="Arial"/>
          <w:sz w:val="24"/>
          <w:szCs w:val="24"/>
        </w:rPr>
        <w:t xml:space="preserve"> – (</w:t>
      </w:r>
      <w:r w:rsidR="001E4C47" w:rsidRPr="000D6B47">
        <w:rPr>
          <w:rFonts w:ascii="Arial" w:hAnsi="Arial" w:cs="Arial"/>
          <w:color w:val="70AD47" w:themeColor="accent6"/>
          <w:sz w:val="24"/>
          <w:szCs w:val="24"/>
        </w:rPr>
        <w:t>1 minute, 45 seconds</w:t>
      </w:r>
      <w:r w:rsidR="001E4C47">
        <w:rPr>
          <w:rFonts w:ascii="Arial" w:hAnsi="Arial" w:cs="Arial"/>
          <w:sz w:val="24"/>
          <w:szCs w:val="24"/>
        </w:rPr>
        <w:t>)</w:t>
      </w:r>
    </w:p>
    <w:p w14:paraId="5FE733D5" w14:textId="46FF43C0" w:rsidR="00D74CCB" w:rsidRDefault="005428C8" w:rsidP="00203126">
      <w:pPr>
        <w:pStyle w:val="ListParagraph"/>
        <w:numPr>
          <w:ilvl w:val="0"/>
          <w:numId w:val="1"/>
        </w:numPr>
        <w:spacing w:after="0"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noProof/>
          <w:sz w:val="24"/>
          <w:szCs w:val="24"/>
        </w:rPr>
        <w:t>Slide 6</w:t>
      </w:r>
      <w:r w:rsidR="00AF2D18">
        <w:rPr>
          <w:rFonts w:ascii="Arial" w:hAnsi="Arial" w:cs="Arial"/>
          <w:noProof/>
          <w:sz w:val="24"/>
          <w:szCs w:val="24"/>
        </w:rPr>
        <w:t>,</w:t>
      </w:r>
      <w:r w:rsidR="00951D47">
        <w:rPr>
          <w:rFonts w:ascii="Arial" w:hAnsi="Arial" w:cs="Arial"/>
          <w:noProof/>
          <w:sz w:val="24"/>
          <w:szCs w:val="24"/>
        </w:rPr>
        <w:t xml:space="preserve"> </w:t>
      </w:r>
      <w:r w:rsidR="00EA5AAE">
        <w:rPr>
          <w:rFonts w:ascii="Arial" w:hAnsi="Arial" w:cs="Arial"/>
          <w:noProof/>
          <w:sz w:val="24"/>
          <w:szCs w:val="24"/>
        </w:rPr>
        <w:t>MAT Tranaition</w:t>
      </w:r>
      <w:sdt>
        <w:sdtPr>
          <w:rPr>
            <w:rFonts w:ascii="Arial" w:hAnsi="Arial" w:cs="Arial"/>
            <w:noProof/>
            <w:sz w:val="24"/>
            <w:szCs w:val="24"/>
          </w:rPr>
          <w:id w:val="-964492751"/>
          <w:citation/>
        </w:sdtPr>
        <w:sdtEndPr/>
        <w:sdtContent>
          <w:r w:rsidR="00EA5AAE">
            <w:rPr>
              <w:rFonts w:ascii="Arial" w:hAnsi="Arial" w:cs="Arial"/>
              <w:noProof/>
              <w:sz w:val="24"/>
              <w:szCs w:val="24"/>
            </w:rPr>
            <w:fldChar w:fldCharType="begin"/>
          </w:r>
          <w:r w:rsidR="004D228D">
            <w:rPr>
              <w:rFonts w:ascii="Arial" w:hAnsi="Arial" w:cs="Arial"/>
              <w:noProof/>
              <w:sz w:val="24"/>
              <w:szCs w:val="24"/>
            </w:rPr>
            <w:instrText xml:space="preserve">CITATION Dav18 \p 66-67 \l 2057 </w:instrText>
          </w:r>
          <w:r w:rsidR="00EA5AAE">
            <w:rPr>
              <w:rFonts w:ascii="Arial" w:hAnsi="Arial" w:cs="Arial"/>
              <w:noProof/>
              <w:sz w:val="24"/>
              <w:szCs w:val="24"/>
            </w:rPr>
            <w:fldChar w:fldCharType="separate"/>
          </w:r>
          <w:r w:rsidR="004D228D">
            <w:rPr>
              <w:rFonts w:ascii="Arial" w:hAnsi="Arial" w:cs="Arial"/>
              <w:noProof/>
              <w:sz w:val="24"/>
              <w:szCs w:val="24"/>
            </w:rPr>
            <w:t xml:space="preserve"> </w:t>
          </w:r>
          <w:r w:rsidR="004D228D" w:rsidRPr="004D228D">
            <w:rPr>
              <w:rFonts w:ascii="Arial" w:hAnsi="Arial" w:cs="Arial"/>
              <w:noProof/>
              <w:sz w:val="24"/>
              <w:szCs w:val="24"/>
            </w:rPr>
            <w:t>(Egan, et al., 2018, pp. 66-67)</w:t>
          </w:r>
          <w:r w:rsidR="00EA5AAE">
            <w:rPr>
              <w:rFonts w:ascii="Arial" w:hAnsi="Arial" w:cs="Arial"/>
              <w:noProof/>
              <w:sz w:val="24"/>
              <w:szCs w:val="24"/>
            </w:rPr>
            <w:fldChar w:fldCharType="end"/>
          </w:r>
        </w:sdtContent>
      </w:sdt>
      <w:r w:rsidR="00EA5AAE">
        <w:rPr>
          <w:rFonts w:ascii="Arial" w:hAnsi="Arial" w:cs="Arial"/>
          <w:noProof/>
          <w:sz w:val="24"/>
          <w:szCs w:val="24"/>
        </w:rPr>
        <w:t xml:space="preserve"> , </w:t>
      </w:r>
      <w:r w:rsidR="00951D47">
        <w:rPr>
          <w:rFonts w:ascii="Arial" w:hAnsi="Arial" w:cs="Arial"/>
          <w:noProof/>
          <w:sz w:val="24"/>
          <w:szCs w:val="24"/>
        </w:rPr>
        <w:t>Transition anxiety</w:t>
      </w:r>
      <w:r w:rsidR="00AF2D18">
        <w:rPr>
          <w:rFonts w:ascii="Arial" w:hAnsi="Arial" w:cs="Arial"/>
          <w:noProof/>
          <w:sz w:val="24"/>
          <w:szCs w:val="24"/>
        </w:rPr>
        <w:t xml:space="preserve"> </w:t>
      </w:r>
      <w:sdt>
        <w:sdtPr>
          <w:rPr>
            <w:rFonts w:ascii="Arial" w:hAnsi="Arial" w:cs="Arial"/>
            <w:noProof/>
            <w:sz w:val="24"/>
            <w:szCs w:val="24"/>
          </w:rPr>
          <w:id w:val="-2063237230"/>
          <w:citation/>
        </w:sdtPr>
        <w:sdtEndPr/>
        <w:sdtContent>
          <w:r w:rsidR="00AF2D18">
            <w:rPr>
              <w:rFonts w:ascii="Arial" w:hAnsi="Arial" w:cs="Arial"/>
              <w:noProof/>
              <w:sz w:val="24"/>
              <w:szCs w:val="24"/>
            </w:rPr>
            <w:fldChar w:fldCharType="begin"/>
          </w:r>
          <w:r w:rsidR="00AF2D18">
            <w:rPr>
              <w:rFonts w:ascii="Arial" w:hAnsi="Arial" w:cs="Arial"/>
              <w:noProof/>
              <w:sz w:val="24"/>
              <w:szCs w:val="24"/>
            </w:rPr>
            <w:instrText xml:space="preserve"> CITATION Moo21 \l 2057 </w:instrText>
          </w:r>
          <w:r w:rsidR="00AF2D18">
            <w:rPr>
              <w:rFonts w:ascii="Arial" w:hAnsi="Arial" w:cs="Arial"/>
              <w:noProof/>
              <w:sz w:val="24"/>
              <w:szCs w:val="24"/>
            </w:rPr>
            <w:fldChar w:fldCharType="separate"/>
          </w:r>
          <w:r w:rsidR="00AF2D18" w:rsidRPr="00AF2D18">
            <w:rPr>
              <w:rFonts w:ascii="Arial" w:hAnsi="Arial" w:cs="Arial"/>
              <w:noProof/>
              <w:sz w:val="24"/>
              <w:szCs w:val="24"/>
            </w:rPr>
            <w:t>(Moore, et al., 2021)</w:t>
          </w:r>
          <w:r w:rsidR="00AF2D18">
            <w:rPr>
              <w:rFonts w:ascii="Arial" w:hAnsi="Arial" w:cs="Arial"/>
              <w:noProof/>
              <w:sz w:val="24"/>
              <w:szCs w:val="24"/>
            </w:rPr>
            <w:fldChar w:fldCharType="end"/>
          </w:r>
        </w:sdtContent>
      </w:sdt>
      <w:r w:rsidR="00681F03">
        <w:rPr>
          <w:rFonts w:ascii="Arial" w:hAnsi="Arial" w:cs="Arial"/>
          <w:noProof/>
          <w:sz w:val="24"/>
          <w:szCs w:val="24"/>
        </w:rPr>
        <w:t xml:space="preserve">- </w:t>
      </w:r>
      <w:r w:rsidR="00E44608">
        <w:rPr>
          <w:rFonts w:ascii="Arial" w:hAnsi="Arial" w:cs="Arial"/>
          <w:noProof/>
          <w:sz w:val="24"/>
          <w:szCs w:val="24"/>
        </w:rPr>
        <w:t>(</w:t>
      </w:r>
      <w:r w:rsidR="00E44608">
        <w:rPr>
          <w:rFonts w:ascii="Arial" w:hAnsi="Arial" w:cs="Arial"/>
          <w:noProof/>
          <w:color w:val="70AD47" w:themeColor="accent6"/>
          <w:sz w:val="24"/>
          <w:szCs w:val="24"/>
        </w:rPr>
        <w:t>1 minute, 18 seconds</w:t>
      </w:r>
      <w:r w:rsidR="00E44608" w:rsidRPr="00E44608">
        <w:rPr>
          <w:rFonts w:ascii="Arial" w:hAnsi="Arial" w:cs="Arial"/>
          <w:noProof/>
          <w:sz w:val="24"/>
          <w:szCs w:val="24"/>
        </w:rPr>
        <w:t>)</w:t>
      </w:r>
    </w:p>
    <w:p w14:paraId="09C03B31" w14:textId="5BA1F919" w:rsidR="005428C8" w:rsidRDefault="005428C8" w:rsidP="00203126">
      <w:pPr>
        <w:pStyle w:val="ListParagraph"/>
        <w:numPr>
          <w:ilvl w:val="0"/>
          <w:numId w:val="1"/>
        </w:numPr>
        <w:spacing w:after="0"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noProof/>
          <w:sz w:val="24"/>
          <w:szCs w:val="24"/>
        </w:rPr>
        <w:t>Slide 7</w:t>
      </w:r>
      <w:r w:rsidR="00951D47">
        <w:rPr>
          <w:rFonts w:ascii="Arial" w:hAnsi="Arial" w:cs="Arial"/>
          <w:noProof/>
          <w:sz w:val="24"/>
          <w:szCs w:val="24"/>
        </w:rPr>
        <w:t xml:space="preserve">, A dragons den enterprise day </w:t>
      </w:r>
      <w:r>
        <w:rPr>
          <w:rFonts w:ascii="Arial" w:hAnsi="Arial" w:cs="Arial"/>
          <w:noProof/>
          <w:sz w:val="24"/>
          <w:szCs w:val="24"/>
        </w:rPr>
        <w:t>(</w:t>
      </w:r>
      <w:r w:rsidRPr="000D6B47">
        <w:rPr>
          <w:rFonts w:ascii="Arial" w:hAnsi="Arial" w:cs="Arial"/>
          <w:noProof/>
          <w:color w:val="70AD47" w:themeColor="accent6"/>
          <w:sz w:val="24"/>
          <w:szCs w:val="24"/>
        </w:rPr>
        <w:t>1 minute, 31 seconds</w:t>
      </w:r>
      <w:r>
        <w:rPr>
          <w:rFonts w:ascii="Arial" w:hAnsi="Arial" w:cs="Arial"/>
          <w:noProof/>
          <w:sz w:val="24"/>
          <w:szCs w:val="24"/>
        </w:rPr>
        <w:t xml:space="preserve">) </w:t>
      </w:r>
    </w:p>
    <w:p w14:paraId="14CEB6C5" w14:textId="38023D76" w:rsidR="00D6134A" w:rsidRDefault="00D6134A" w:rsidP="00203126">
      <w:pPr>
        <w:pStyle w:val="ListParagraph"/>
        <w:numPr>
          <w:ilvl w:val="0"/>
          <w:numId w:val="1"/>
        </w:numPr>
        <w:spacing w:after="0"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noProof/>
          <w:sz w:val="24"/>
          <w:szCs w:val="24"/>
        </w:rPr>
        <w:t xml:space="preserve">Slide 8, </w:t>
      </w:r>
      <w:bookmarkStart w:id="0" w:name="_Hlk132590165"/>
      <w:r w:rsidR="00EA540B">
        <w:rPr>
          <w:rFonts w:ascii="Arial" w:hAnsi="Arial" w:cs="Arial"/>
          <w:noProof/>
          <w:sz w:val="24"/>
          <w:szCs w:val="24"/>
        </w:rPr>
        <w:t xml:space="preserve">x2 voice recordings </w:t>
      </w:r>
      <w:r>
        <w:rPr>
          <w:rFonts w:ascii="Arial" w:hAnsi="Arial" w:cs="Arial"/>
          <w:noProof/>
          <w:sz w:val="24"/>
          <w:szCs w:val="24"/>
        </w:rPr>
        <w:t>(</w:t>
      </w:r>
      <w:r>
        <w:rPr>
          <w:rFonts w:ascii="Arial" w:hAnsi="Arial" w:cs="Arial"/>
          <w:noProof/>
          <w:color w:val="70AD47" w:themeColor="accent6"/>
          <w:sz w:val="24"/>
          <w:szCs w:val="24"/>
        </w:rPr>
        <w:t>38 seconds</w:t>
      </w:r>
      <w:r w:rsidRPr="00D6134A">
        <w:rPr>
          <w:rFonts w:ascii="Arial" w:hAnsi="Arial" w:cs="Arial"/>
          <w:noProof/>
          <w:sz w:val="24"/>
          <w:szCs w:val="24"/>
        </w:rPr>
        <w:t>)</w:t>
      </w:r>
      <w:r w:rsidR="00EA540B">
        <w:rPr>
          <w:rFonts w:ascii="Arial" w:hAnsi="Arial" w:cs="Arial"/>
          <w:noProof/>
          <w:sz w:val="24"/>
          <w:szCs w:val="24"/>
        </w:rPr>
        <w:t xml:space="preserve"> </w:t>
      </w:r>
      <w:bookmarkEnd w:id="0"/>
      <w:r w:rsidR="00EA540B">
        <w:rPr>
          <w:rFonts w:ascii="Arial" w:hAnsi="Arial" w:cs="Arial"/>
          <w:noProof/>
          <w:sz w:val="24"/>
          <w:szCs w:val="24"/>
        </w:rPr>
        <w:t>(</w:t>
      </w:r>
      <w:r w:rsidR="00EA540B">
        <w:rPr>
          <w:rFonts w:ascii="Arial" w:hAnsi="Arial" w:cs="Arial"/>
          <w:noProof/>
          <w:color w:val="70AD47" w:themeColor="accent6"/>
          <w:sz w:val="24"/>
          <w:szCs w:val="24"/>
        </w:rPr>
        <w:t>38 seconds</w:t>
      </w:r>
      <w:r w:rsidR="00EA540B" w:rsidRPr="00D6134A">
        <w:rPr>
          <w:rFonts w:ascii="Arial" w:hAnsi="Arial" w:cs="Arial"/>
          <w:noProof/>
          <w:sz w:val="24"/>
          <w:szCs w:val="24"/>
        </w:rPr>
        <w:t>)</w:t>
      </w:r>
    </w:p>
    <w:p w14:paraId="7021C837" w14:textId="00E65A03" w:rsidR="00D6134A" w:rsidRDefault="00D6134A" w:rsidP="00203126">
      <w:pPr>
        <w:pStyle w:val="ListParagraph"/>
        <w:numPr>
          <w:ilvl w:val="0"/>
          <w:numId w:val="1"/>
        </w:numPr>
        <w:spacing w:after="0"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noProof/>
          <w:sz w:val="24"/>
          <w:szCs w:val="24"/>
        </w:rPr>
        <w:t xml:space="preserve">Slide 9, </w:t>
      </w:r>
      <w:r w:rsidR="004D49AC">
        <w:rPr>
          <w:rFonts w:ascii="Arial" w:hAnsi="Arial" w:cs="Arial"/>
          <w:noProof/>
          <w:sz w:val="24"/>
          <w:szCs w:val="24"/>
        </w:rPr>
        <w:t xml:space="preserve">suggestion, Rebel ideas </w:t>
      </w:r>
      <w:sdt>
        <w:sdtPr>
          <w:rPr>
            <w:rFonts w:ascii="Arial" w:hAnsi="Arial" w:cs="Arial"/>
            <w:noProof/>
            <w:sz w:val="24"/>
            <w:szCs w:val="24"/>
          </w:rPr>
          <w:id w:val="432640184"/>
          <w:citation/>
        </w:sdtPr>
        <w:sdtEndPr/>
        <w:sdtContent>
          <w:r w:rsidR="004D49AC">
            <w:rPr>
              <w:rFonts w:ascii="Arial" w:hAnsi="Arial" w:cs="Arial"/>
              <w:noProof/>
              <w:sz w:val="24"/>
              <w:szCs w:val="24"/>
            </w:rPr>
            <w:fldChar w:fldCharType="begin"/>
          </w:r>
          <w:r w:rsidR="004D49AC">
            <w:rPr>
              <w:rFonts w:ascii="Arial" w:hAnsi="Arial" w:cs="Arial"/>
              <w:noProof/>
              <w:sz w:val="24"/>
              <w:szCs w:val="24"/>
            </w:rPr>
            <w:instrText xml:space="preserve"> CITATION Mat19 \l 2057 </w:instrText>
          </w:r>
          <w:r w:rsidR="004D49AC">
            <w:rPr>
              <w:rFonts w:ascii="Arial" w:hAnsi="Arial" w:cs="Arial"/>
              <w:noProof/>
              <w:sz w:val="24"/>
              <w:szCs w:val="24"/>
            </w:rPr>
            <w:fldChar w:fldCharType="separate"/>
          </w:r>
          <w:r w:rsidR="004D49AC" w:rsidRPr="004D49AC">
            <w:rPr>
              <w:rFonts w:ascii="Arial" w:hAnsi="Arial" w:cs="Arial"/>
              <w:noProof/>
              <w:sz w:val="24"/>
              <w:szCs w:val="24"/>
            </w:rPr>
            <w:t>(Syed, 2019)</w:t>
          </w:r>
          <w:r w:rsidR="004D49AC">
            <w:rPr>
              <w:rFonts w:ascii="Arial" w:hAnsi="Arial" w:cs="Arial"/>
              <w:noProof/>
              <w:sz w:val="24"/>
              <w:szCs w:val="24"/>
            </w:rPr>
            <w:fldChar w:fldCharType="end"/>
          </w:r>
        </w:sdtContent>
      </w:sdt>
      <w:r w:rsidR="002C50BB">
        <w:rPr>
          <w:rFonts w:ascii="Arial" w:hAnsi="Arial" w:cs="Arial"/>
          <w:noProof/>
          <w:sz w:val="24"/>
          <w:szCs w:val="24"/>
        </w:rPr>
        <w:t>, (</w:t>
      </w:r>
      <w:r w:rsidR="002C50BB" w:rsidRPr="002C50BB">
        <w:rPr>
          <w:rFonts w:ascii="Arial" w:hAnsi="Arial" w:cs="Arial"/>
          <w:noProof/>
          <w:color w:val="70AD47" w:themeColor="accent6"/>
          <w:sz w:val="24"/>
          <w:szCs w:val="24"/>
        </w:rPr>
        <w:t>52 seconds</w:t>
      </w:r>
      <w:r w:rsidR="002C50BB">
        <w:rPr>
          <w:rFonts w:ascii="Arial" w:hAnsi="Arial" w:cs="Arial"/>
          <w:noProof/>
          <w:sz w:val="24"/>
          <w:szCs w:val="24"/>
        </w:rPr>
        <w:t>)</w:t>
      </w:r>
    </w:p>
    <w:p w14:paraId="51D52203" w14:textId="036DBC65" w:rsidR="00D74CCB" w:rsidRPr="00F14A16" w:rsidRDefault="00D6134A" w:rsidP="00D74CCB">
      <w:pPr>
        <w:pStyle w:val="ListParagraph"/>
        <w:numPr>
          <w:ilvl w:val="0"/>
          <w:numId w:val="1"/>
        </w:numPr>
        <w:spacing w:after="0"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noProof/>
          <w:sz w:val="24"/>
          <w:szCs w:val="24"/>
        </w:rPr>
        <w:t xml:space="preserve">Slide 10, </w:t>
      </w:r>
      <w:r w:rsidR="006B5991">
        <w:rPr>
          <w:rFonts w:ascii="Arial" w:hAnsi="Arial" w:cs="Arial"/>
          <w:noProof/>
          <w:sz w:val="24"/>
          <w:szCs w:val="24"/>
        </w:rPr>
        <w:t>conclusion</w:t>
      </w:r>
      <w:r w:rsidR="00F14A16">
        <w:rPr>
          <w:rFonts w:ascii="Arial" w:hAnsi="Arial" w:cs="Arial"/>
          <w:noProof/>
          <w:sz w:val="24"/>
          <w:szCs w:val="24"/>
        </w:rPr>
        <w:t xml:space="preserve"> (</w:t>
      </w:r>
      <w:r w:rsidR="00F14A16" w:rsidRPr="00F14A16">
        <w:rPr>
          <w:rFonts w:ascii="Arial" w:hAnsi="Arial" w:cs="Arial"/>
          <w:noProof/>
          <w:color w:val="70AD47" w:themeColor="accent6"/>
          <w:sz w:val="24"/>
          <w:szCs w:val="24"/>
        </w:rPr>
        <w:t>49 seconds</w:t>
      </w:r>
      <w:r w:rsidR="00F14A16">
        <w:rPr>
          <w:rFonts w:ascii="Arial" w:hAnsi="Arial" w:cs="Arial"/>
          <w:noProof/>
          <w:sz w:val="24"/>
          <w:szCs w:val="24"/>
        </w:rPr>
        <w:t>) (</w:t>
      </w:r>
      <w:r w:rsidR="00F14A16" w:rsidRPr="00F14A16">
        <w:rPr>
          <w:rFonts w:ascii="Arial" w:hAnsi="Arial" w:cs="Arial"/>
          <w:noProof/>
          <w:color w:val="70AD47" w:themeColor="accent6"/>
          <w:sz w:val="24"/>
          <w:szCs w:val="24"/>
        </w:rPr>
        <w:t>30 seconds</w:t>
      </w:r>
      <w:r w:rsidR="00F14A16">
        <w:rPr>
          <w:rFonts w:ascii="Arial" w:hAnsi="Arial" w:cs="Arial"/>
          <w:noProof/>
          <w:sz w:val="24"/>
          <w:szCs w:val="24"/>
        </w:rPr>
        <w:t>)</w:t>
      </w:r>
    </w:p>
    <w:p w14:paraId="57872C9C" w14:textId="77777777" w:rsidR="00F14A16" w:rsidRDefault="00F14A16" w:rsidP="00D74CCB">
      <w:pPr>
        <w:spacing w:after="0" w:line="360" w:lineRule="auto"/>
        <w:jc w:val="both"/>
        <w:rPr>
          <w:rFonts w:ascii="Arial" w:hAnsi="Arial" w:cs="Arial"/>
          <w:sz w:val="24"/>
          <w:szCs w:val="24"/>
        </w:rPr>
      </w:pPr>
    </w:p>
    <w:p w14:paraId="0AE39826" w14:textId="38A034DD" w:rsidR="00F14A16" w:rsidRDefault="00F14A16" w:rsidP="00D74CCB">
      <w:pPr>
        <w:spacing w:after="0"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Total = approximately 10 min 30 seconds </w:t>
      </w:r>
    </w:p>
    <w:p w14:paraId="40446DB8" w14:textId="77777777" w:rsidR="006B5991" w:rsidRDefault="006B5991" w:rsidP="00D74CCB">
      <w:pPr>
        <w:spacing w:after="0" w:line="360" w:lineRule="auto"/>
        <w:jc w:val="both"/>
        <w:rPr>
          <w:rFonts w:ascii="Arial" w:hAnsi="Arial" w:cs="Arial"/>
          <w:sz w:val="24"/>
          <w:szCs w:val="24"/>
        </w:rPr>
      </w:pPr>
    </w:p>
    <w:p w14:paraId="306F5E7A" w14:textId="77777777" w:rsidR="001F68A3" w:rsidRDefault="001F68A3" w:rsidP="00D74CCB">
      <w:pPr>
        <w:spacing w:after="0" w:line="360" w:lineRule="auto"/>
        <w:jc w:val="both"/>
        <w:rPr>
          <w:rFonts w:ascii="Arial" w:hAnsi="Arial" w:cs="Arial"/>
          <w:sz w:val="24"/>
          <w:szCs w:val="24"/>
        </w:rPr>
      </w:pPr>
    </w:p>
    <w:p w14:paraId="7EABA707" w14:textId="77777777" w:rsidR="004D49AC" w:rsidRDefault="004D49AC" w:rsidP="00D74CCB">
      <w:pPr>
        <w:spacing w:after="0" w:line="360" w:lineRule="auto"/>
        <w:jc w:val="both"/>
        <w:rPr>
          <w:rFonts w:ascii="Arial" w:hAnsi="Arial" w:cs="Arial"/>
          <w:sz w:val="24"/>
          <w:szCs w:val="24"/>
        </w:rPr>
      </w:pPr>
    </w:p>
    <w:p w14:paraId="0A1FB143" w14:textId="77777777" w:rsidR="006B345F" w:rsidRDefault="006B345F" w:rsidP="00D74CCB">
      <w:pPr>
        <w:spacing w:after="0" w:line="360" w:lineRule="auto"/>
        <w:jc w:val="both"/>
        <w:rPr>
          <w:rFonts w:ascii="Arial" w:hAnsi="Arial" w:cs="Arial"/>
          <w:sz w:val="24"/>
          <w:szCs w:val="24"/>
        </w:rPr>
      </w:pPr>
    </w:p>
    <w:p w14:paraId="342F06F9" w14:textId="77777777" w:rsidR="00F14A16" w:rsidRDefault="00F14A16" w:rsidP="00D74CCB">
      <w:pPr>
        <w:spacing w:after="0" w:line="360" w:lineRule="auto"/>
        <w:jc w:val="both"/>
        <w:rPr>
          <w:rFonts w:ascii="Arial" w:hAnsi="Arial" w:cs="Arial"/>
          <w:sz w:val="24"/>
          <w:szCs w:val="24"/>
        </w:rPr>
      </w:pPr>
    </w:p>
    <w:p w14:paraId="181DF656" w14:textId="77777777" w:rsidR="00F14A16" w:rsidRDefault="00F14A16" w:rsidP="00D74CCB">
      <w:pPr>
        <w:spacing w:after="0" w:line="360" w:lineRule="auto"/>
        <w:jc w:val="both"/>
        <w:rPr>
          <w:rFonts w:ascii="Arial" w:hAnsi="Arial" w:cs="Arial"/>
          <w:sz w:val="24"/>
          <w:szCs w:val="24"/>
        </w:rPr>
      </w:pPr>
    </w:p>
    <w:p w14:paraId="5AC766E4" w14:textId="77777777" w:rsidR="00F14A16" w:rsidRDefault="00F14A16" w:rsidP="00D74CCB">
      <w:pPr>
        <w:spacing w:after="0" w:line="360" w:lineRule="auto"/>
        <w:jc w:val="both"/>
        <w:rPr>
          <w:rFonts w:ascii="Arial" w:hAnsi="Arial" w:cs="Arial"/>
          <w:sz w:val="24"/>
          <w:szCs w:val="24"/>
        </w:rPr>
      </w:pPr>
    </w:p>
    <w:p w14:paraId="0D0637EB" w14:textId="77777777" w:rsidR="00F14A16" w:rsidRDefault="00F14A16" w:rsidP="00D74CCB">
      <w:pPr>
        <w:spacing w:after="0" w:line="360" w:lineRule="auto"/>
        <w:jc w:val="both"/>
        <w:rPr>
          <w:rFonts w:ascii="Arial" w:hAnsi="Arial" w:cs="Arial"/>
          <w:sz w:val="24"/>
          <w:szCs w:val="24"/>
        </w:rPr>
      </w:pPr>
    </w:p>
    <w:p w14:paraId="70749705" w14:textId="77777777" w:rsidR="00F14A16" w:rsidRDefault="00F14A16" w:rsidP="00D74CCB">
      <w:pPr>
        <w:spacing w:after="0" w:line="360" w:lineRule="auto"/>
        <w:jc w:val="both"/>
        <w:rPr>
          <w:rFonts w:ascii="Arial" w:hAnsi="Arial" w:cs="Arial"/>
          <w:sz w:val="24"/>
          <w:szCs w:val="24"/>
        </w:rPr>
      </w:pPr>
    </w:p>
    <w:p w14:paraId="00DFA896" w14:textId="77777777" w:rsidR="00F14A16" w:rsidRDefault="00F14A16" w:rsidP="00D74CCB">
      <w:pPr>
        <w:spacing w:after="0" w:line="360" w:lineRule="auto"/>
        <w:jc w:val="both"/>
        <w:rPr>
          <w:rFonts w:ascii="Arial" w:hAnsi="Arial" w:cs="Arial"/>
          <w:sz w:val="24"/>
          <w:szCs w:val="24"/>
        </w:rPr>
      </w:pPr>
    </w:p>
    <w:p w14:paraId="0D22C559" w14:textId="77777777" w:rsidR="009720B6" w:rsidRDefault="009720B6" w:rsidP="00D74CCB">
      <w:pPr>
        <w:spacing w:after="0" w:line="360" w:lineRule="auto"/>
        <w:jc w:val="both"/>
        <w:rPr>
          <w:rFonts w:ascii="Arial" w:hAnsi="Arial" w:cs="Arial"/>
          <w:sz w:val="24"/>
          <w:szCs w:val="24"/>
        </w:rPr>
      </w:pPr>
    </w:p>
    <w:p w14:paraId="477B4B75" w14:textId="77777777" w:rsidR="009720B6" w:rsidRDefault="009720B6" w:rsidP="00D74CCB">
      <w:pPr>
        <w:spacing w:after="0" w:line="360" w:lineRule="auto"/>
        <w:jc w:val="both"/>
        <w:rPr>
          <w:rFonts w:ascii="Arial" w:hAnsi="Arial" w:cs="Arial"/>
          <w:sz w:val="24"/>
          <w:szCs w:val="24"/>
        </w:rPr>
      </w:pPr>
    </w:p>
    <w:p w14:paraId="0F951589" w14:textId="77777777" w:rsidR="00F14A16" w:rsidRDefault="00F14A16" w:rsidP="00D74CCB">
      <w:pPr>
        <w:spacing w:after="0" w:line="360" w:lineRule="auto"/>
        <w:jc w:val="both"/>
        <w:rPr>
          <w:rFonts w:ascii="Arial" w:hAnsi="Arial" w:cs="Arial"/>
          <w:sz w:val="24"/>
          <w:szCs w:val="24"/>
        </w:rPr>
      </w:pPr>
    </w:p>
    <w:p w14:paraId="5F984A9B" w14:textId="77777777" w:rsidR="00F14A16" w:rsidRDefault="00F14A16" w:rsidP="00D74CCB">
      <w:pPr>
        <w:spacing w:after="0" w:line="360" w:lineRule="auto"/>
        <w:jc w:val="both"/>
        <w:rPr>
          <w:rFonts w:ascii="Arial" w:hAnsi="Arial" w:cs="Arial"/>
          <w:sz w:val="24"/>
          <w:szCs w:val="24"/>
        </w:rPr>
      </w:pPr>
    </w:p>
    <w:p w14:paraId="5525870F" w14:textId="77777777" w:rsidR="00F14A16" w:rsidRDefault="00F14A16" w:rsidP="00D74CCB">
      <w:pPr>
        <w:spacing w:after="0" w:line="360" w:lineRule="auto"/>
        <w:jc w:val="both"/>
        <w:rPr>
          <w:rFonts w:ascii="Arial" w:hAnsi="Arial" w:cs="Arial"/>
          <w:sz w:val="24"/>
          <w:szCs w:val="24"/>
        </w:rPr>
      </w:pPr>
    </w:p>
    <w:p w14:paraId="63763EEC" w14:textId="77777777" w:rsidR="009720B6" w:rsidRDefault="009720B6" w:rsidP="00D74CCB">
      <w:pPr>
        <w:spacing w:after="0" w:line="360" w:lineRule="auto"/>
        <w:jc w:val="both"/>
        <w:rPr>
          <w:rFonts w:ascii="Arial" w:hAnsi="Arial" w:cs="Arial"/>
          <w:sz w:val="24"/>
          <w:szCs w:val="24"/>
        </w:rPr>
      </w:pPr>
    </w:p>
    <w:sdt>
      <w:sdtPr>
        <w:rPr>
          <w:rFonts w:asciiTheme="minorHAnsi" w:eastAsiaTheme="minorHAnsi" w:hAnsiTheme="minorHAnsi" w:cstheme="minorBidi"/>
          <w:color w:val="auto"/>
          <w:kern w:val="2"/>
          <w:sz w:val="22"/>
          <w:szCs w:val="22"/>
          <w:lang w:val="en-GB"/>
          <w14:ligatures w14:val="standardContextual"/>
        </w:rPr>
        <w:id w:val="-387565895"/>
        <w:docPartObj>
          <w:docPartGallery w:val="Bibliographies"/>
          <w:docPartUnique/>
        </w:docPartObj>
      </w:sdtPr>
      <w:sdtEndPr/>
      <w:sdtContent>
        <w:p w14:paraId="199F2EAA" w14:textId="27913C70" w:rsidR="009720B6" w:rsidRDefault="009720B6">
          <w:pPr>
            <w:pStyle w:val="Heading1"/>
            <w:rPr>
              <w:rFonts w:ascii="Arial" w:hAnsi="Arial" w:cs="Arial"/>
              <w:color w:val="auto"/>
              <w:sz w:val="24"/>
              <w:szCs w:val="24"/>
              <w:u w:val="single"/>
            </w:rPr>
          </w:pPr>
          <w:r w:rsidRPr="009720B6">
            <w:rPr>
              <w:rFonts w:ascii="Arial" w:hAnsi="Arial" w:cs="Arial"/>
              <w:color w:val="auto"/>
              <w:sz w:val="24"/>
              <w:szCs w:val="24"/>
              <w:u w:val="single"/>
            </w:rPr>
            <w:t>Reference List</w:t>
          </w:r>
        </w:p>
        <w:p w14:paraId="64655AEF" w14:textId="77777777" w:rsidR="00F14A16" w:rsidRPr="00F14A16" w:rsidRDefault="00F14A16" w:rsidP="00F14A16">
          <w:pPr>
            <w:rPr>
              <w:lang w:val="en-US"/>
            </w:rPr>
          </w:pPr>
        </w:p>
        <w:sdt>
          <w:sdtPr>
            <w:rPr>
              <w:rFonts w:ascii="Arial" w:hAnsi="Arial" w:cs="Arial"/>
              <w:sz w:val="24"/>
              <w:szCs w:val="24"/>
            </w:rPr>
            <w:id w:val="-573587230"/>
            <w:bibliography/>
          </w:sdtPr>
          <w:sdtEndPr>
            <w:rPr>
              <w:rFonts w:asciiTheme="minorHAnsi" w:hAnsiTheme="minorHAnsi" w:cstheme="minorBidi"/>
              <w:sz w:val="22"/>
              <w:szCs w:val="22"/>
            </w:rPr>
          </w:sdtEndPr>
          <w:sdtContent>
            <w:p w14:paraId="2EA67FCD" w14:textId="77777777" w:rsidR="009720B6" w:rsidRPr="009720B6" w:rsidRDefault="009720B6" w:rsidP="009720B6">
              <w:pPr>
                <w:pStyle w:val="Bibliography"/>
                <w:rPr>
                  <w:rFonts w:ascii="Arial" w:hAnsi="Arial" w:cs="Arial"/>
                  <w:noProof/>
                  <w:sz w:val="24"/>
                  <w:szCs w:val="24"/>
                  <w:lang w:val="en-US"/>
                </w:rPr>
              </w:pPr>
              <w:r w:rsidRPr="009720B6">
                <w:rPr>
                  <w:rFonts w:ascii="Arial" w:hAnsi="Arial" w:cs="Arial"/>
                  <w:sz w:val="24"/>
                  <w:szCs w:val="24"/>
                </w:rPr>
                <w:fldChar w:fldCharType="begin"/>
              </w:r>
              <w:r w:rsidRPr="009720B6">
                <w:rPr>
                  <w:rFonts w:ascii="Arial" w:hAnsi="Arial" w:cs="Arial"/>
                  <w:sz w:val="24"/>
                  <w:szCs w:val="24"/>
                </w:rPr>
                <w:instrText xml:space="preserve"> BIBLIOGRAPHY </w:instrText>
              </w:r>
              <w:r w:rsidRPr="009720B6">
                <w:rPr>
                  <w:rFonts w:ascii="Arial" w:hAnsi="Arial" w:cs="Arial"/>
                  <w:sz w:val="24"/>
                  <w:szCs w:val="24"/>
                </w:rPr>
                <w:fldChar w:fldCharType="separate"/>
              </w:r>
              <w:r w:rsidRPr="009720B6">
                <w:rPr>
                  <w:rFonts w:ascii="Arial" w:hAnsi="Arial" w:cs="Arial"/>
                  <w:noProof/>
                  <w:sz w:val="24"/>
                  <w:szCs w:val="24"/>
                  <w:lang w:val="en-US"/>
                </w:rPr>
                <w:t xml:space="preserve">BERA British Educational Research Association, 2021. </w:t>
              </w:r>
              <w:r w:rsidRPr="009720B6">
                <w:rPr>
                  <w:rFonts w:ascii="Arial" w:hAnsi="Arial" w:cs="Arial"/>
                  <w:i/>
                  <w:iCs/>
                  <w:noProof/>
                  <w:sz w:val="24"/>
                  <w:szCs w:val="24"/>
                  <w:lang w:val="en-US"/>
                </w:rPr>
                <w:t xml:space="preserve">Socioeconomic status and school absenteeism: A systematic review and narrative synthesis. </w:t>
              </w:r>
              <w:r w:rsidRPr="009720B6">
                <w:rPr>
                  <w:rFonts w:ascii="Arial" w:hAnsi="Arial" w:cs="Arial"/>
                  <w:noProof/>
                  <w:sz w:val="24"/>
                  <w:szCs w:val="24"/>
                  <w:lang w:val="en-US"/>
                </w:rPr>
                <w:t xml:space="preserve">[Online] </w:t>
              </w:r>
              <w:r w:rsidRPr="009720B6">
                <w:rPr>
                  <w:rFonts w:ascii="Arial" w:hAnsi="Arial" w:cs="Arial"/>
                  <w:noProof/>
                  <w:sz w:val="24"/>
                  <w:szCs w:val="24"/>
                  <w:lang w:val="en-US"/>
                </w:rPr>
                <w:br/>
                <w:t xml:space="preserve">Available at: </w:t>
              </w:r>
              <w:r w:rsidRPr="009720B6">
                <w:rPr>
                  <w:rFonts w:ascii="Arial" w:hAnsi="Arial" w:cs="Arial"/>
                  <w:noProof/>
                  <w:sz w:val="24"/>
                  <w:szCs w:val="24"/>
                  <w:u w:val="single"/>
                  <w:lang w:val="en-US"/>
                </w:rPr>
                <w:t>https://bera-journals.onlinelibrary.wiley.com/doi/full/10.1002/rev3.3291</w:t>
              </w:r>
              <w:r w:rsidRPr="009720B6">
                <w:rPr>
                  <w:rFonts w:ascii="Arial" w:hAnsi="Arial" w:cs="Arial"/>
                  <w:noProof/>
                  <w:sz w:val="24"/>
                  <w:szCs w:val="24"/>
                  <w:lang w:val="en-US"/>
                </w:rPr>
                <w:br/>
                <w:t>[Accessed 18 March 2023].</w:t>
              </w:r>
            </w:p>
            <w:p w14:paraId="4481AA39" w14:textId="77777777" w:rsidR="009720B6" w:rsidRPr="009720B6" w:rsidRDefault="009720B6" w:rsidP="009720B6">
              <w:pPr>
                <w:pStyle w:val="Bibliography"/>
                <w:rPr>
                  <w:rFonts w:ascii="Arial" w:hAnsi="Arial" w:cs="Arial"/>
                  <w:noProof/>
                  <w:sz w:val="24"/>
                  <w:szCs w:val="24"/>
                  <w:lang w:val="en-US"/>
                </w:rPr>
              </w:pPr>
              <w:r w:rsidRPr="009720B6">
                <w:rPr>
                  <w:rFonts w:ascii="Arial" w:hAnsi="Arial" w:cs="Arial"/>
                  <w:noProof/>
                  <w:sz w:val="24"/>
                  <w:szCs w:val="24"/>
                  <w:lang w:val="en-US"/>
                </w:rPr>
                <w:t xml:space="preserve">BERA, 2018. </w:t>
              </w:r>
              <w:r w:rsidRPr="009720B6">
                <w:rPr>
                  <w:rFonts w:ascii="Arial" w:hAnsi="Arial" w:cs="Arial"/>
                  <w:i/>
                  <w:iCs/>
                  <w:noProof/>
                  <w:sz w:val="24"/>
                  <w:szCs w:val="24"/>
                  <w:lang w:val="en-US"/>
                </w:rPr>
                <w:t xml:space="preserve">Ethical Guidelines for Educational Research, </w:t>
              </w:r>
              <w:r w:rsidRPr="009720B6">
                <w:rPr>
                  <w:rFonts w:ascii="Arial" w:hAnsi="Arial" w:cs="Arial"/>
                  <w:noProof/>
                  <w:sz w:val="24"/>
                  <w:szCs w:val="24"/>
                  <w:lang w:val="en-US"/>
                </w:rPr>
                <w:t>London: The British Educational Research Association.</w:t>
              </w:r>
            </w:p>
            <w:p w14:paraId="3D6C22E0" w14:textId="77777777" w:rsidR="009720B6" w:rsidRPr="009720B6" w:rsidRDefault="009720B6" w:rsidP="009720B6">
              <w:pPr>
                <w:pStyle w:val="Bibliography"/>
                <w:rPr>
                  <w:rFonts w:ascii="Arial" w:hAnsi="Arial" w:cs="Arial"/>
                  <w:noProof/>
                  <w:sz w:val="24"/>
                  <w:szCs w:val="24"/>
                  <w:lang w:val="en-US"/>
                </w:rPr>
              </w:pPr>
              <w:r w:rsidRPr="009720B6">
                <w:rPr>
                  <w:rFonts w:ascii="Arial" w:hAnsi="Arial" w:cs="Arial"/>
                  <w:noProof/>
                  <w:sz w:val="24"/>
                  <w:szCs w:val="24"/>
                  <w:lang w:val="en-US"/>
                </w:rPr>
                <w:t xml:space="preserve">Donaldson, G., 2015. </w:t>
              </w:r>
              <w:r w:rsidRPr="009720B6">
                <w:rPr>
                  <w:rFonts w:ascii="Arial" w:hAnsi="Arial" w:cs="Arial"/>
                  <w:i/>
                  <w:iCs/>
                  <w:noProof/>
                  <w:sz w:val="24"/>
                  <w:szCs w:val="24"/>
                  <w:lang w:val="en-US"/>
                </w:rPr>
                <w:t xml:space="preserve">Successful Futures: Independent Review of Curriculum. </w:t>
              </w:r>
              <w:r w:rsidRPr="009720B6">
                <w:rPr>
                  <w:rFonts w:ascii="Arial" w:hAnsi="Arial" w:cs="Arial"/>
                  <w:noProof/>
                  <w:sz w:val="24"/>
                  <w:szCs w:val="24"/>
                  <w:lang w:val="en-US"/>
                </w:rPr>
                <w:t xml:space="preserve">[Online] </w:t>
              </w:r>
              <w:r w:rsidRPr="009720B6">
                <w:rPr>
                  <w:rFonts w:ascii="Arial" w:hAnsi="Arial" w:cs="Arial"/>
                  <w:noProof/>
                  <w:sz w:val="24"/>
                  <w:szCs w:val="24"/>
                  <w:lang w:val="en-US"/>
                </w:rPr>
                <w:br/>
                <w:t xml:space="preserve">Available at: </w:t>
              </w:r>
              <w:r w:rsidRPr="009720B6">
                <w:rPr>
                  <w:rFonts w:ascii="Arial" w:hAnsi="Arial" w:cs="Arial"/>
                  <w:noProof/>
                  <w:sz w:val="24"/>
                  <w:szCs w:val="24"/>
                  <w:u w:val="single"/>
                  <w:lang w:val="en-US"/>
                </w:rPr>
                <w:t>https://gov.wales/sites/default/files/publications/2018-03/successful-futures.pdf</w:t>
              </w:r>
              <w:r w:rsidRPr="009720B6">
                <w:rPr>
                  <w:rFonts w:ascii="Arial" w:hAnsi="Arial" w:cs="Arial"/>
                  <w:noProof/>
                  <w:sz w:val="24"/>
                  <w:szCs w:val="24"/>
                  <w:lang w:val="en-US"/>
                </w:rPr>
                <w:br/>
                <w:t>[Accessed 30 March 2023].</w:t>
              </w:r>
            </w:p>
            <w:p w14:paraId="7882C0DD" w14:textId="77777777" w:rsidR="009720B6" w:rsidRPr="009720B6" w:rsidRDefault="009720B6" w:rsidP="009720B6">
              <w:pPr>
                <w:pStyle w:val="Bibliography"/>
                <w:rPr>
                  <w:rFonts w:ascii="Arial" w:hAnsi="Arial" w:cs="Arial"/>
                  <w:noProof/>
                  <w:sz w:val="24"/>
                  <w:szCs w:val="24"/>
                  <w:lang w:val="en-US"/>
                </w:rPr>
              </w:pPr>
              <w:r w:rsidRPr="009720B6">
                <w:rPr>
                  <w:rFonts w:ascii="Arial" w:hAnsi="Arial" w:cs="Arial"/>
                  <w:noProof/>
                  <w:sz w:val="24"/>
                  <w:szCs w:val="24"/>
                  <w:lang w:val="en-US"/>
                </w:rPr>
                <w:t xml:space="preserve">Egan, D., Davies, D., Hodgkin, K. &amp; Davis, S., 2018. Transition from Primary to Secondary School and More Able and Talented (MAT) Disadvantaged Pupils: Evidence from South-east Wales. </w:t>
              </w:r>
              <w:r w:rsidRPr="009720B6">
                <w:rPr>
                  <w:rFonts w:ascii="Arial" w:hAnsi="Arial" w:cs="Arial"/>
                  <w:i/>
                  <w:iCs/>
                  <w:noProof/>
                  <w:sz w:val="24"/>
                  <w:szCs w:val="24"/>
                  <w:lang w:val="en-US"/>
                </w:rPr>
                <w:t xml:space="preserve">Wales Journal of Education , </w:t>
              </w:r>
              <w:r w:rsidRPr="009720B6">
                <w:rPr>
                  <w:rFonts w:ascii="Arial" w:hAnsi="Arial" w:cs="Arial"/>
                  <w:noProof/>
                  <w:sz w:val="24"/>
                  <w:szCs w:val="24"/>
                  <w:lang w:val="en-US"/>
                </w:rPr>
                <w:t>20(1), pp. 46-75.</w:t>
              </w:r>
            </w:p>
            <w:p w14:paraId="4B2DE827" w14:textId="77777777" w:rsidR="009720B6" w:rsidRPr="009720B6" w:rsidRDefault="009720B6" w:rsidP="009720B6">
              <w:pPr>
                <w:pStyle w:val="Bibliography"/>
                <w:rPr>
                  <w:rFonts w:ascii="Arial" w:hAnsi="Arial" w:cs="Arial"/>
                  <w:noProof/>
                  <w:sz w:val="24"/>
                  <w:szCs w:val="24"/>
                  <w:lang w:val="en-US"/>
                </w:rPr>
              </w:pPr>
              <w:r w:rsidRPr="009720B6">
                <w:rPr>
                  <w:rFonts w:ascii="Arial" w:hAnsi="Arial" w:cs="Arial"/>
                  <w:noProof/>
                  <w:sz w:val="24"/>
                  <w:szCs w:val="24"/>
                  <w:lang w:val="en-US"/>
                </w:rPr>
                <w:t xml:space="preserve">Estyn, 2015. </w:t>
              </w:r>
              <w:r w:rsidRPr="009720B6">
                <w:rPr>
                  <w:rFonts w:ascii="Arial" w:hAnsi="Arial" w:cs="Arial"/>
                  <w:i/>
                  <w:iCs/>
                  <w:noProof/>
                  <w:sz w:val="24"/>
                  <w:szCs w:val="24"/>
                  <w:lang w:val="en-US"/>
                </w:rPr>
                <w:t xml:space="preserve">School report, </w:t>
              </w:r>
              <w:r w:rsidRPr="009720B6">
                <w:rPr>
                  <w:rFonts w:ascii="Arial" w:hAnsi="Arial" w:cs="Arial"/>
                  <w:noProof/>
                  <w:sz w:val="24"/>
                  <w:szCs w:val="24"/>
                  <w:lang w:val="en-US"/>
                </w:rPr>
                <w:t>Cardiff : Estyn, Her Majesty's Inspectorate for Education and Training in Wales.</w:t>
              </w:r>
            </w:p>
            <w:p w14:paraId="3B300266" w14:textId="77777777" w:rsidR="009720B6" w:rsidRPr="009720B6" w:rsidRDefault="009720B6" w:rsidP="009720B6">
              <w:pPr>
                <w:pStyle w:val="Bibliography"/>
                <w:rPr>
                  <w:rFonts w:ascii="Arial" w:hAnsi="Arial" w:cs="Arial"/>
                  <w:noProof/>
                  <w:sz w:val="24"/>
                  <w:szCs w:val="24"/>
                  <w:lang w:val="en-US"/>
                </w:rPr>
              </w:pPr>
              <w:r w:rsidRPr="009720B6">
                <w:rPr>
                  <w:rFonts w:ascii="Arial" w:hAnsi="Arial" w:cs="Arial"/>
                  <w:noProof/>
                  <w:sz w:val="24"/>
                  <w:szCs w:val="24"/>
                  <w:lang w:val="en-US"/>
                </w:rPr>
                <w:t xml:space="preserve">Hayes, N., O'Toole, L. &amp; Halpenny, A. M., 2022. </w:t>
              </w:r>
              <w:r w:rsidRPr="009720B6">
                <w:rPr>
                  <w:rFonts w:ascii="Arial" w:hAnsi="Arial" w:cs="Arial"/>
                  <w:i/>
                  <w:iCs/>
                  <w:noProof/>
                  <w:sz w:val="24"/>
                  <w:szCs w:val="24"/>
                  <w:lang w:val="en-US"/>
                </w:rPr>
                <w:t xml:space="preserve">Introducing Bronfenbrenner: A Guide for Practitioners and Students in Early Years Education. </w:t>
              </w:r>
              <w:r w:rsidRPr="009720B6">
                <w:rPr>
                  <w:rFonts w:ascii="Arial" w:hAnsi="Arial" w:cs="Arial"/>
                  <w:noProof/>
                  <w:sz w:val="24"/>
                  <w:szCs w:val="24"/>
                  <w:lang w:val="en-US"/>
                </w:rPr>
                <w:t>2, illustrated ed. s.l.:Taylor &amp; Francis.</w:t>
              </w:r>
            </w:p>
            <w:p w14:paraId="3BD8E1EA" w14:textId="77777777" w:rsidR="009720B6" w:rsidRPr="009720B6" w:rsidRDefault="009720B6" w:rsidP="009720B6">
              <w:pPr>
                <w:pStyle w:val="Bibliography"/>
                <w:rPr>
                  <w:rFonts w:ascii="Arial" w:hAnsi="Arial" w:cs="Arial"/>
                  <w:noProof/>
                  <w:sz w:val="24"/>
                  <w:szCs w:val="24"/>
                  <w:lang w:val="en-US"/>
                </w:rPr>
              </w:pPr>
              <w:r w:rsidRPr="009720B6">
                <w:rPr>
                  <w:rFonts w:ascii="Arial" w:hAnsi="Arial" w:cs="Arial"/>
                  <w:noProof/>
                  <w:sz w:val="24"/>
                  <w:szCs w:val="24"/>
                  <w:lang w:val="en-US"/>
                </w:rPr>
                <w:t xml:space="preserve">Moore, G. et al., 2021. Socio-Economic Status, Mental Health Difficulties and Feelings about Transition to Secondary School among 10–11 Year Olds in Wales: Multi-Level Analysis of a Cross Sectional Survey. </w:t>
              </w:r>
              <w:r w:rsidRPr="009720B6">
                <w:rPr>
                  <w:rFonts w:ascii="Arial" w:hAnsi="Arial" w:cs="Arial"/>
                  <w:i/>
                  <w:iCs/>
                  <w:noProof/>
                  <w:sz w:val="24"/>
                  <w:szCs w:val="24"/>
                  <w:lang w:val="en-US"/>
                </w:rPr>
                <w:t xml:space="preserve">Child Indicators Research, </w:t>
              </w:r>
              <w:r w:rsidRPr="009720B6">
                <w:rPr>
                  <w:rFonts w:ascii="Arial" w:hAnsi="Arial" w:cs="Arial"/>
                  <w:noProof/>
                  <w:sz w:val="24"/>
                  <w:szCs w:val="24"/>
                  <w:lang w:val="en-US"/>
                </w:rPr>
                <w:t>Volume 14, p. 1597–1615 .</w:t>
              </w:r>
            </w:p>
            <w:p w14:paraId="0A5FA634" w14:textId="77777777" w:rsidR="009720B6" w:rsidRPr="009720B6" w:rsidRDefault="009720B6" w:rsidP="009720B6">
              <w:pPr>
                <w:pStyle w:val="Bibliography"/>
                <w:rPr>
                  <w:rFonts w:ascii="Arial" w:hAnsi="Arial" w:cs="Arial"/>
                  <w:noProof/>
                  <w:sz w:val="24"/>
                  <w:szCs w:val="24"/>
                  <w:lang w:val="en-US"/>
                </w:rPr>
              </w:pPr>
              <w:r w:rsidRPr="009720B6">
                <w:rPr>
                  <w:rFonts w:ascii="Arial" w:hAnsi="Arial" w:cs="Arial"/>
                  <w:noProof/>
                  <w:sz w:val="24"/>
                  <w:szCs w:val="24"/>
                  <w:lang w:val="en-US"/>
                </w:rPr>
                <w:t xml:space="preserve">Saul Mcleod, P., 2023. </w:t>
              </w:r>
              <w:r w:rsidRPr="009720B6">
                <w:rPr>
                  <w:rFonts w:ascii="Arial" w:hAnsi="Arial" w:cs="Arial"/>
                  <w:i/>
                  <w:iCs/>
                  <w:noProof/>
                  <w:sz w:val="24"/>
                  <w:szCs w:val="24"/>
                  <w:lang w:val="en-US"/>
                </w:rPr>
                <w:t xml:space="preserve">Simply Psychology. </w:t>
              </w:r>
              <w:r w:rsidRPr="009720B6">
                <w:rPr>
                  <w:rFonts w:ascii="Arial" w:hAnsi="Arial" w:cs="Arial"/>
                  <w:noProof/>
                  <w:sz w:val="24"/>
                  <w:szCs w:val="24"/>
                  <w:lang w:val="en-US"/>
                </w:rPr>
                <w:t xml:space="preserve">[Online] </w:t>
              </w:r>
              <w:r w:rsidRPr="009720B6">
                <w:rPr>
                  <w:rFonts w:ascii="Arial" w:hAnsi="Arial" w:cs="Arial"/>
                  <w:noProof/>
                  <w:sz w:val="24"/>
                  <w:szCs w:val="24"/>
                  <w:lang w:val="en-US"/>
                </w:rPr>
                <w:br/>
                <w:t xml:space="preserve">Available at: </w:t>
              </w:r>
              <w:r w:rsidRPr="009720B6">
                <w:rPr>
                  <w:rFonts w:ascii="Arial" w:hAnsi="Arial" w:cs="Arial"/>
                  <w:noProof/>
                  <w:sz w:val="24"/>
                  <w:szCs w:val="24"/>
                  <w:u w:val="single"/>
                  <w:lang w:val="en-US"/>
                </w:rPr>
                <w:t>https://www.simplypsychology.org/bronfenbrenner.html</w:t>
              </w:r>
              <w:r w:rsidRPr="009720B6">
                <w:rPr>
                  <w:rFonts w:ascii="Arial" w:hAnsi="Arial" w:cs="Arial"/>
                  <w:noProof/>
                  <w:sz w:val="24"/>
                  <w:szCs w:val="24"/>
                  <w:lang w:val="en-US"/>
                </w:rPr>
                <w:br/>
                <w:t>[Accessed 26 March 2023].</w:t>
              </w:r>
            </w:p>
            <w:p w14:paraId="1277C45A" w14:textId="77777777" w:rsidR="009720B6" w:rsidRPr="009720B6" w:rsidRDefault="009720B6" w:rsidP="009720B6">
              <w:pPr>
                <w:pStyle w:val="Bibliography"/>
                <w:rPr>
                  <w:rFonts w:ascii="Arial" w:hAnsi="Arial" w:cs="Arial"/>
                  <w:noProof/>
                  <w:sz w:val="24"/>
                  <w:szCs w:val="24"/>
                  <w:lang w:val="en-US"/>
                </w:rPr>
              </w:pPr>
              <w:r w:rsidRPr="009720B6">
                <w:rPr>
                  <w:rFonts w:ascii="Arial" w:hAnsi="Arial" w:cs="Arial"/>
                  <w:noProof/>
                  <w:sz w:val="24"/>
                  <w:szCs w:val="24"/>
                  <w:lang w:val="en-US"/>
                </w:rPr>
                <w:t xml:space="preserve">Syed, M., 2019. </w:t>
              </w:r>
              <w:r w:rsidRPr="009720B6">
                <w:rPr>
                  <w:rFonts w:ascii="Arial" w:hAnsi="Arial" w:cs="Arial"/>
                  <w:i/>
                  <w:iCs/>
                  <w:noProof/>
                  <w:sz w:val="24"/>
                  <w:szCs w:val="24"/>
                  <w:lang w:val="en-US"/>
                </w:rPr>
                <w:t xml:space="preserve">Rebel Ideas: The Power of Diverse Thinking. </w:t>
              </w:r>
              <w:r w:rsidRPr="009720B6">
                <w:rPr>
                  <w:rFonts w:ascii="Arial" w:hAnsi="Arial" w:cs="Arial"/>
                  <w:noProof/>
                  <w:sz w:val="24"/>
                  <w:szCs w:val="24"/>
                  <w:lang w:val="en-US"/>
                </w:rPr>
                <w:t>s.l.:John Murray Publishers Ltd.</w:t>
              </w:r>
            </w:p>
            <w:p w14:paraId="17B471A9" w14:textId="77777777" w:rsidR="009720B6" w:rsidRPr="009720B6" w:rsidRDefault="009720B6" w:rsidP="009720B6">
              <w:pPr>
                <w:pStyle w:val="Bibliography"/>
                <w:rPr>
                  <w:rFonts w:ascii="Arial" w:hAnsi="Arial" w:cs="Arial"/>
                  <w:noProof/>
                  <w:sz w:val="24"/>
                  <w:szCs w:val="24"/>
                  <w:lang w:val="en-US"/>
                </w:rPr>
              </w:pPr>
              <w:r w:rsidRPr="009720B6">
                <w:rPr>
                  <w:rFonts w:ascii="Arial" w:hAnsi="Arial" w:cs="Arial"/>
                  <w:noProof/>
                  <w:sz w:val="24"/>
                  <w:szCs w:val="24"/>
                  <w:lang w:val="en-US"/>
                </w:rPr>
                <w:t xml:space="preserve">Welsh Government , 2022. </w:t>
              </w:r>
              <w:r w:rsidRPr="009720B6">
                <w:rPr>
                  <w:rFonts w:ascii="Arial" w:hAnsi="Arial" w:cs="Arial"/>
                  <w:i/>
                  <w:iCs/>
                  <w:noProof/>
                  <w:sz w:val="24"/>
                  <w:szCs w:val="24"/>
                  <w:lang w:val="en-US"/>
                </w:rPr>
                <w:t xml:space="preserve">Developing a vision for curriculum design. </w:t>
              </w:r>
              <w:r w:rsidRPr="009720B6">
                <w:rPr>
                  <w:rFonts w:ascii="Arial" w:hAnsi="Arial" w:cs="Arial"/>
                  <w:noProof/>
                  <w:sz w:val="24"/>
                  <w:szCs w:val="24"/>
                  <w:lang w:val="en-US"/>
                </w:rPr>
                <w:t xml:space="preserve">[Online] </w:t>
              </w:r>
              <w:r w:rsidRPr="009720B6">
                <w:rPr>
                  <w:rFonts w:ascii="Arial" w:hAnsi="Arial" w:cs="Arial"/>
                  <w:noProof/>
                  <w:sz w:val="24"/>
                  <w:szCs w:val="24"/>
                  <w:lang w:val="en-US"/>
                </w:rPr>
                <w:br/>
                <w:t xml:space="preserve">Available at: </w:t>
              </w:r>
              <w:r w:rsidRPr="009720B6">
                <w:rPr>
                  <w:rFonts w:ascii="Arial" w:hAnsi="Arial" w:cs="Arial"/>
                  <w:noProof/>
                  <w:sz w:val="24"/>
                  <w:szCs w:val="24"/>
                  <w:u w:val="single"/>
                  <w:lang w:val="en-US"/>
                </w:rPr>
                <w:t xml:space="preserve">https://hwb.gov.wales/curriculum-for-wales/designing-your-curriculum/developing-a-vision-for-curriculum-design/#curriculum-design-and-the-four-purposes </w:t>
              </w:r>
              <w:r w:rsidRPr="009720B6">
                <w:rPr>
                  <w:rFonts w:ascii="Arial" w:hAnsi="Arial" w:cs="Arial"/>
                  <w:noProof/>
                  <w:sz w:val="24"/>
                  <w:szCs w:val="24"/>
                  <w:lang w:val="en-US"/>
                </w:rPr>
                <w:br/>
                <w:t>[Accessed 30 March 2023].</w:t>
              </w:r>
            </w:p>
            <w:p w14:paraId="0ACDFB10" w14:textId="2CE1F4F6" w:rsidR="009720B6" w:rsidRDefault="009720B6" w:rsidP="009720B6">
              <w:r w:rsidRPr="009720B6">
                <w:rPr>
                  <w:rFonts w:ascii="Arial" w:hAnsi="Arial" w:cs="Arial"/>
                  <w:b/>
                  <w:bCs/>
                  <w:noProof/>
                  <w:sz w:val="24"/>
                  <w:szCs w:val="24"/>
                </w:rPr>
                <w:fldChar w:fldCharType="end"/>
              </w:r>
            </w:p>
          </w:sdtContent>
        </w:sdt>
      </w:sdtContent>
    </w:sdt>
    <w:p w14:paraId="4CE2DA3E" w14:textId="77777777" w:rsidR="009720B6" w:rsidRPr="00D74CCB" w:rsidRDefault="009720B6" w:rsidP="00D74CCB">
      <w:pPr>
        <w:spacing w:after="0" w:line="360" w:lineRule="auto"/>
        <w:jc w:val="both"/>
        <w:rPr>
          <w:rFonts w:ascii="Arial" w:hAnsi="Arial" w:cs="Arial"/>
          <w:sz w:val="24"/>
          <w:szCs w:val="24"/>
        </w:rPr>
      </w:pPr>
    </w:p>
    <w:sectPr w:rsidR="009720B6" w:rsidRPr="00D74CCB">
      <w:headerReference w:type="default" r:id="rId8"/>
      <w:footerReference w:type="default" r:id="rId9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0C884536" w14:textId="77777777" w:rsidR="00203126" w:rsidRDefault="00203126" w:rsidP="00203126">
      <w:pPr>
        <w:spacing w:after="0" w:line="240" w:lineRule="auto"/>
      </w:pPr>
      <w:r>
        <w:separator/>
      </w:r>
    </w:p>
  </w:endnote>
  <w:endnote w:type="continuationSeparator" w:id="0">
    <w:p w14:paraId="763644CD" w14:textId="77777777" w:rsidR="00203126" w:rsidRDefault="00203126" w:rsidP="00203126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-1291890440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060A4C65" w14:textId="77777777" w:rsidR="00203126" w:rsidRDefault="00203126">
        <w:pPr>
          <w:pStyle w:val="Footer"/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54216BCC" w14:textId="77777777" w:rsidR="00203126" w:rsidRDefault="00203126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1999E54A" w14:textId="77777777" w:rsidR="00203126" w:rsidRDefault="00203126" w:rsidP="00203126">
      <w:pPr>
        <w:spacing w:after="0" w:line="240" w:lineRule="auto"/>
      </w:pPr>
      <w:r>
        <w:separator/>
      </w:r>
    </w:p>
  </w:footnote>
  <w:footnote w:type="continuationSeparator" w:id="0">
    <w:p w14:paraId="0DAC4994" w14:textId="77777777" w:rsidR="00203126" w:rsidRDefault="00203126" w:rsidP="00203126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1095E3B9" w14:textId="77777777" w:rsidR="00203126" w:rsidRDefault="00203126">
    <w:pPr>
      <w:pStyle w:val="Header"/>
    </w:pPr>
    <w:r>
      <w:t>Toni Al-Hagin                                                                                                                                           1050383</w: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A3F379E"/>
    <w:multiLevelType w:val="hybridMultilevel"/>
    <w:tmpl w:val="DF70568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937210346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58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docVars>
    <w:docVar w:name="__Grammarly_42____i" w:val="H4sIAAAAAAAEAKtWckksSQxILCpxzi/NK1GyMqwFAAEhoTITAAAA"/>
    <w:docVar w:name="__Grammarly_42___1" w:val="H4sIAAAAAAAEAKtWcslP9kxRslIyNDY2MjMwNzAwNDIzM7OwtLBU0lEKTi0uzszPAykwrgUAFCbiuCwAAAA="/>
  </w:docVars>
  <w:rsids>
    <w:rsidRoot w:val="007745B4"/>
    <w:rsid w:val="000D6B47"/>
    <w:rsid w:val="001269BB"/>
    <w:rsid w:val="00161C0F"/>
    <w:rsid w:val="001E4C47"/>
    <w:rsid w:val="001F68A3"/>
    <w:rsid w:val="00203126"/>
    <w:rsid w:val="002C50BB"/>
    <w:rsid w:val="00370747"/>
    <w:rsid w:val="004D228D"/>
    <w:rsid w:val="004D49AC"/>
    <w:rsid w:val="005428C8"/>
    <w:rsid w:val="00580F0A"/>
    <w:rsid w:val="0065585B"/>
    <w:rsid w:val="00681F03"/>
    <w:rsid w:val="006B345F"/>
    <w:rsid w:val="006B5991"/>
    <w:rsid w:val="007416E2"/>
    <w:rsid w:val="00745717"/>
    <w:rsid w:val="007745B4"/>
    <w:rsid w:val="00784313"/>
    <w:rsid w:val="007C3032"/>
    <w:rsid w:val="00947478"/>
    <w:rsid w:val="00951D47"/>
    <w:rsid w:val="009720B6"/>
    <w:rsid w:val="009C7F97"/>
    <w:rsid w:val="00AF2D18"/>
    <w:rsid w:val="00B05F72"/>
    <w:rsid w:val="00C809D3"/>
    <w:rsid w:val="00D6134A"/>
    <w:rsid w:val="00D74CCB"/>
    <w:rsid w:val="00DC7253"/>
    <w:rsid w:val="00E44608"/>
    <w:rsid w:val="00EA540B"/>
    <w:rsid w:val="00EA5AAE"/>
    <w:rsid w:val="00F14A1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40A4E83"/>
  <w15:chartTrackingRefBased/>
  <w15:docId w15:val="{1CB1164E-8C8B-4570-806B-E73A52CF280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7745B4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kern w:val="0"/>
      <w:sz w:val="32"/>
      <w:szCs w:val="32"/>
      <w:lang w:val="en-US"/>
      <w14:ligatures w14:val="none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7745B4"/>
    <w:rPr>
      <w:rFonts w:asciiTheme="majorHAnsi" w:eastAsiaTheme="majorEastAsia" w:hAnsiTheme="majorHAnsi" w:cstheme="majorBidi"/>
      <w:color w:val="2F5496" w:themeColor="accent1" w:themeShade="BF"/>
      <w:kern w:val="0"/>
      <w:sz w:val="32"/>
      <w:szCs w:val="32"/>
      <w:lang w:val="en-US"/>
      <w14:ligatures w14:val="none"/>
    </w:rPr>
  </w:style>
  <w:style w:type="paragraph" w:styleId="ListParagraph">
    <w:name w:val="List Paragraph"/>
    <w:basedOn w:val="Normal"/>
    <w:uiPriority w:val="34"/>
    <w:qFormat/>
    <w:rsid w:val="007745B4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203126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203126"/>
  </w:style>
  <w:style w:type="paragraph" w:styleId="Footer">
    <w:name w:val="footer"/>
    <w:basedOn w:val="Normal"/>
    <w:link w:val="FooterChar"/>
    <w:uiPriority w:val="99"/>
    <w:unhideWhenUsed/>
    <w:rsid w:val="00203126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203126"/>
  </w:style>
  <w:style w:type="character" w:styleId="Hyperlink">
    <w:name w:val="Hyperlink"/>
    <w:basedOn w:val="DefaultParagraphFont"/>
    <w:uiPriority w:val="99"/>
    <w:semiHidden/>
    <w:unhideWhenUsed/>
    <w:rsid w:val="001269BB"/>
    <w:rPr>
      <w:color w:val="0000FF"/>
      <w:u w:val="single"/>
    </w:rPr>
  </w:style>
  <w:style w:type="paragraph" w:styleId="Bibliography">
    <w:name w:val="Bibliography"/>
    <w:basedOn w:val="Normal"/>
    <w:next w:val="Normal"/>
    <w:uiPriority w:val="37"/>
    <w:unhideWhenUsed/>
    <w:rsid w:val="009720B6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11438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323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54165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916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8449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06256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9080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37704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1071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915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53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eader" Target="header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HarvardAnglia2008OfficeOnline.xsl" StyleName="Harvard - Anglia" Version="2008">
  <b:Source>
    <b:Tag>Est15</b:Tag>
    <b:SourceType>Report</b:SourceType>
    <b:Guid>{4182151F-E0B2-4358-90B4-3CE73109B845}</b:Guid>
    <b:Title>School report</b:Title>
    <b:Year>2015</b:Year>
    <b:City>Cardiff </b:City>
    <b:Publisher>Estyn, Her Majesty's Inspectorate for Education and Training in Wales</b:Publisher>
    <b:Author>
      <b:Author>
        <b:Corporate>Estyn</b:Corporate>
      </b:Author>
    </b:Author>
    <b:RefOrder>2</b:RefOrder>
  </b:Source>
  <b:Source>
    <b:Tag>Wel226</b:Tag>
    <b:SourceType>InternetSite</b:SourceType>
    <b:Guid>{126B998F-39D9-4C3C-ABC5-B14AF8A04926}</b:Guid>
    <b:Title>Developing a vision for curriculum design</b:Title>
    <b:Year>2022</b:Year>
    <b:Author>
      <b:Author>
        <b:Corporate>Welsh Government </b:Corporate>
      </b:Author>
    </b:Author>
    <b:YearAccessed>2023</b:YearAccessed>
    <b:MonthAccessed>March </b:MonthAccessed>
    <b:DayAccessed>30</b:DayAccessed>
    <b:URL>https://hwb.gov.wales/curriculum-for-wales/designing-your-curriculum/developing-a-vision-for-curriculum-design/#curriculum-design-and-the-four-purposes </b:URL>
    <b:RefOrder>4</b:RefOrder>
  </b:Source>
  <b:Source>
    <b:Tag>Gra15</b:Tag>
    <b:SourceType>InternetSite</b:SourceType>
    <b:Guid>{0C3E70A1-AE6D-472C-8817-D4DDFB141340}</b:Guid>
    <b:Title>Successful Futures: Independent Review of Curriculum</b:Title>
    <b:Year>2015</b:Year>
    <b:Author>
      <b:Author>
        <b:NameList>
          <b:Person>
            <b:Last>Donaldson</b:Last>
            <b:First>Graham</b:First>
          </b:Person>
        </b:NameList>
      </b:Author>
    </b:Author>
    <b:YearAccessed>2023</b:YearAccessed>
    <b:MonthAccessed>March</b:MonthAccessed>
    <b:DayAccessed>30</b:DayAccessed>
    <b:URL>https://gov.wales/sites/default/files/publications/2018-03/successful-futures.pdf</b:URL>
    <b:RefOrder>3</b:RefOrder>
  </b:Source>
  <b:Source>
    <b:Tag>BER18</b:Tag>
    <b:SourceType>Report</b:SourceType>
    <b:Guid>{A728EDF4-8E44-4117-A3D5-E98CBB091BAB}</b:Guid>
    <b:Title>Ethical Guidelines for Educational Research</b:Title>
    <b:Year>2018</b:Year>
    <b:Publisher>The British Educational Research Association</b:Publisher>
    <b:City>London</b:City>
    <b:Author>
      <b:Author>
        <b:Corporate>BERA</b:Corporate>
      </b:Author>
    </b:Author>
    <b:RefOrder>1</b:RefOrder>
  </b:Source>
  <b:Source>
    <b:Tag>BER21</b:Tag>
    <b:SourceType>InternetSite</b:SourceType>
    <b:Guid>{556DFD45-75CB-454D-8277-C5A8F7364855}</b:Guid>
    <b:Author>
      <b:Author>
        <b:Corporate>BERA British Educational Research Association</b:Corporate>
      </b:Author>
    </b:Author>
    <b:Title>Socioeconomic status and school absenteeism: A systematic review and narrative synthesis</b:Title>
    <b:Year>2021</b:Year>
    <b:YearAccessed>2023</b:YearAccessed>
    <b:MonthAccessed>March</b:MonthAccessed>
    <b:DayAccessed>18</b:DayAccessed>
    <b:URL>https://bera-journals.onlinelibrary.wiley.com/doi/full/10.1002/rev3.3291</b:URL>
    <b:RefOrder>10</b:RefOrder>
  </b:Source>
  <b:Source>
    <b:Tag>Nói22</b:Tag>
    <b:SourceType>Book</b:SourceType>
    <b:Guid>{180D1F0A-A4B9-4420-ABAE-5DA15799686D}</b:Guid>
    <b:Title>Introducing Bronfenbrenner: A Guide for Practitioners and Students in Early Years Education</b:Title>
    <b:Year>2022</b:Year>
    <b:Author>
      <b:Author>
        <b:NameList>
          <b:Person>
            <b:Last>Hayes</b:Last>
            <b:First>Nóirín</b:First>
          </b:Person>
          <b:Person>
            <b:Last>O'Toole</b:Last>
            <b:First>Leah</b:First>
          </b:Person>
          <b:Person>
            <b:Last>Halpenny</b:Last>
            <b:First>Ann</b:First>
            <b:Middle>Marie</b:Middle>
          </b:Person>
        </b:NameList>
      </b:Author>
    </b:Author>
    <b:Publisher>Taylor &amp; Francis</b:Publisher>
    <b:Edition>2, illustrated</b:Edition>
    <b:RefOrder>6</b:RefOrder>
  </b:Source>
  <b:Source>
    <b:Tag>Sau23</b:Tag>
    <b:SourceType>InternetSite</b:SourceType>
    <b:Guid>{2ED26280-7C18-4AC0-BF17-F0A61A5C45A2}</b:Guid>
    <b:Title>Simply Psychology </b:Title>
    <b:Year>2023</b:Year>
    <b:Author>
      <b:Author>
        <b:NameList>
          <b:Person>
            <b:Last>Saul Mcleod</b:Last>
            <b:First>PhD</b:First>
          </b:Person>
        </b:NameList>
      </b:Author>
    </b:Author>
    <b:YearAccessed>2023</b:YearAccessed>
    <b:MonthAccessed>March </b:MonthAccessed>
    <b:DayAccessed>26</b:DayAccessed>
    <b:URL>https://www.simplypsychology.org/bronfenbrenner.html</b:URL>
    <b:RefOrder>5</b:RefOrder>
  </b:Source>
  <b:Source>
    <b:Tag>Moo21</b:Tag>
    <b:SourceType>JournalArticle</b:SourceType>
    <b:Guid>{2C9B0047-3D4C-4417-8BE8-92EFC9BEC68B}</b:Guid>
    <b:Author>
      <b:Author>
        <b:NameList>
          <b:Person>
            <b:Last>Moore</b:Last>
            <b:First>Graham</b:First>
          </b:Person>
          <b:Person>
            <b:Last>Angel</b:Last>
            <b:First>Lianna</b:First>
          </b:Person>
          <b:Person>
            <b:Last>Brown</b:Last>
            <b:First>Rachel</b:First>
          </b:Person>
          <b:Person>
            <b:Last>Godwin</b:Last>
            <b:First>Jordan</b:First>
            <b:Middle>van</b:Middle>
          </b:Person>
          <b:Person>
            <b:Last>Hallingberg</b:Last>
            <b:First>Britt</b:First>
          </b:Person>
          <b:Person>
            <b:Last>Rice</b:Last>
            <b:First>Frances</b:First>
          </b:Person>
        </b:NameList>
      </b:Author>
    </b:Author>
    <b:Title>Socio-Economic Status, Mental Health Difficulties and Feelings about Transition to Secondary School among 10–11 Year Olds in Wales: Multi-Level Analysis of a Cross Sectional Survey</b:Title>
    <b:Year>2021</b:Year>
    <b:URL>https://link.springer.com/article/10.1007/s12187-021-09815-2</b:URL>
    <b:JournalName>Child Indicators Research</b:JournalName>
    <b:Pages>1597–1615 </b:Pages>
    <b:Volume>14</b:Volume>
    <b:RefOrder>8</b:RefOrder>
  </b:Source>
  <b:Source>
    <b:Tag>Dav18</b:Tag>
    <b:SourceType>JournalArticle</b:SourceType>
    <b:Guid>{2DAF211A-8F33-4613-91A5-8CEA97C2B920}</b:Guid>
    <b:Author>
      <b:Author>
        <b:NameList>
          <b:Person>
            <b:Last>Egan</b:Last>
            <b:First>David</b:First>
          </b:Person>
          <b:Person>
            <b:Last>Davies</b:Last>
            <b:First>Dan</b:First>
          </b:Person>
          <b:Person>
            <b:Last>Hodgkin</b:Last>
            <b:First>Kieran</b:First>
          </b:Person>
          <b:Person>
            <b:Last>Davis</b:Last>
            <b:First>Susan</b:First>
          </b:Person>
        </b:NameList>
      </b:Author>
    </b:Author>
    <b:Title>Transition from Primary to Secondary School and More Able and Talented (MAT) Disadvantaged Pupils: Evidence from South-east Wales</b:Title>
    <b:JournalName>Wales Journal of Education </b:JournalName>
    <b:Year>2018</b:Year>
    <b:Pages>46-75</b:Pages>
    <b:Volume>20</b:Volume>
    <b:Issue>1</b:Issue>
    <b:RefOrder>7</b:RefOrder>
  </b:Source>
  <b:Source>
    <b:Tag>Mat19</b:Tag>
    <b:SourceType>Book</b:SourceType>
    <b:Guid>{4F7ED4E0-3830-46AA-90A9-A4A699863BDB}</b:Guid>
    <b:Title>Rebel Ideas: The Power of Diverse Thinking</b:Title>
    <b:Year>2019</b:Year>
    <b:Author>
      <b:Author>
        <b:NameList>
          <b:Person>
            <b:Last>Syed</b:Last>
            <b:First>Matthew</b:First>
          </b:Person>
        </b:NameList>
      </b:Author>
    </b:Author>
    <b:Publisher>John Murray Publishers Ltd</b:Publisher>
    <b:RefOrder>9</b:RefOrder>
  </b:Source>
</b:Sources>
</file>

<file path=customXml/itemProps1.xml><?xml version="1.0" encoding="utf-8"?>
<ds:datastoreItem xmlns:ds="http://schemas.openxmlformats.org/officeDocument/2006/customXml" ds:itemID="{C4A893C6-0F91-4C76-B71C-16DF1B54C404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543</TotalTime>
  <Pages>2</Pages>
  <Words>442</Words>
  <Characters>2523</Characters>
  <Application>Microsoft Office Word</Application>
  <DocSecurity>0</DocSecurity>
  <Lines>21</Lines>
  <Paragraphs>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2960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Toni-Lee</dc:creator>
  <cp:keywords/>
  <dc:description/>
  <cp:lastModifiedBy>Toni-Lee</cp:lastModifiedBy>
  <cp:revision>26</cp:revision>
  <dcterms:created xsi:type="dcterms:W3CDTF">2023-04-15T22:06:00Z</dcterms:created>
  <dcterms:modified xsi:type="dcterms:W3CDTF">2023-04-17T13:56:00Z</dcterms:modified>
</cp:coreProperties>
</file>