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5D3C9AED" w:rsidR="00A930CB" w:rsidRPr="00D14017" w:rsidRDefault="00EC7395" w:rsidP="00A930CB">
                <w:pPr>
                  <w:spacing w:before="120" w:after="120" w:line="360" w:lineRule="auto"/>
                  <w:rPr>
                    <w:rFonts w:ascii="Tahoma" w:hAnsi="Tahoma" w:cs="Tahoma"/>
                    <w:sz w:val="28"/>
                    <w:szCs w:val="28"/>
                  </w:rPr>
                </w:pPr>
                <w:r>
                  <w:rPr>
                    <w:rFonts w:ascii="Tahoma" w:hAnsi="Tahoma" w:cs="Tahoma"/>
                    <w:sz w:val="28"/>
                    <w:szCs w:val="28"/>
                  </w:rPr>
                  <w:t>Carrie-Ann Elizabeth Moore</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226CD50D" w:rsidR="00A930CB" w:rsidRPr="00D14017" w:rsidRDefault="00EC7395" w:rsidP="00A930CB">
                <w:pPr>
                  <w:spacing w:before="120" w:after="120" w:line="360" w:lineRule="auto"/>
                  <w:rPr>
                    <w:rFonts w:ascii="Tahoma" w:hAnsi="Tahoma" w:cs="Tahoma"/>
                    <w:sz w:val="28"/>
                    <w:szCs w:val="28"/>
                  </w:rPr>
                </w:pPr>
                <w:r>
                  <w:rPr>
                    <w:rFonts w:ascii="Tahoma" w:hAnsi="Tahoma" w:cs="Tahoma"/>
                    <w:sz w:val="28"/>
                    <w:szCs w:val="28"/>
                  </w:rPr>
                  <w:t>1811709</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308F3602" w:rsidR="00A930CB" w:rsidRPr="00D14017" w:rsidRDefault="007A7DB8" w:rsidP="00A930CB">
                <w:pPr>
                  <w:spacing w:before="120" w:after="120" w:line="360" w:lineRule="auto"/>
                  <w:rPr>
                    <w:rFonts w:ascii="Tahoma" w:hAnsi="Tahoma" w:cs="Tahoma"/>
                    <w:color w:val="FF0000"/>
                    <w:sz w:val="28"/>
                    <w:szCs w:val="28"/>
                  </w:rPr>
                </w:pPr>
                <w:r w:rsidRPr="00EC7395">
                  <w:rPr>
                    <w:rFonts w:ascii="Tahoma" w:hAnsi="Tahoma" w:cs="Tahoma"/>
                    <w:sz w:val="28"/>
                    <w:szCs w:val="28"/>
                  </w:rPr>
                  <w:t>BMSK</w:t>
                </w:r>
                <w:r w:rsidR="00B703EB">
                  <w:rPr>
                    <w:rFonts w:ascii="Tahoma" w:hAnsi="Tahoma" w:cs="Tahoma"/>
                    <w:sz w:val="28"/>
                    <w:szCs w:val="28"/>
                  </w:rPr>
                  <w:t>6003</w:t>
                </w:r>
              </w:p>
            </w:tc>
          </w:tr>
          <w:tr w:rsidR="00B703EB" w:rsidRPr="00D14017" w14:paraId="485DA616" w14:textId="77777777" w:rsidTr="0030173B">
            <w:trPr>
              <w:trHeight w:val="413"/>
            </w:trPr>
            <w:tc>
              <w:tcPr>
                <w:tcW w:w="3438" w:type="dxa"/>
                <w:shd w:val="clear" w:color="auto" w:fill="D9D9D9"/>
              </w:tcPr>
              <w:p w14:paraId="4606D4BD" w14:textId="77777777" w:rsidR="00B703EB" w:rsidRPr="00D14017" w:rsidRDefault="00B703EB" w:rsidP="00B703E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79B3B940" w:rsidR="00B703EB" w:rsidRPr="00D14017" w:rsidRDefault="00B703EB" w:rsidP="00B703EB">
                <w:pPr>
                  <w:spacing w:before="120" w:after="120" w:line="360" w:lineRule="auto"/>
                  <w:rPr>
                    <w:rFonts w:ascii="Tahoma" w:hAnsi="Tahoma" w:cs="Tahoma"/>
                    <w:color w:val="FF0000"/>
                    <w:sz w:val="28"/>
                    <w:szCs w:val="28"/>
                  </w:rPr>
                </w:pPr>
                <w:r w:rsidRPr="00B703EB">
                  <w:rPr>
                    <w:rFonts w:ascii="Tahoma" w:hAnsi="Tahoma" w:cs="Tahoma"/>
                    <w:sz w:val="28"/>
                    <w:szCs w:val="28"/>
                  </w:rPr>
                  <w:t>Leading and Implementing Workplace Change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43D8DECD"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w:t>
          </w:r>
          <w:r w:rsidR="0048610C" w:rsidRPr="002F698C">
            <w:rPr>
              <w:rFonts w:cs="Arial"/>
              <w:color w:val="000000"/>
              <w:sz w:val="16"/>
              <w:szCs w:val="16"/>
            </w:rPr>
            <w:t>to use</w:t>
          </w:r>
          <w:r w:rsidRPr="002F698C">
            <w:rPr>
              <w:rFonts w:cs="Arial"/>
              <w:color w:val="000000"/>
              <w:sz w:val="16"/>
              <w:szCs w:val="16"/>
            </w:rPr>
            <w:t xml:space="preserve"> this script, please refuse by ticking the box: </w:t>
          </w:r>
          <w:r w:rsidR="00B703EB">
            <w:rPr>
              <w:rFonts w:cs="Arial"/>
              <w:b/>
              <w:bCs/>
              <w:color w:val="000000"/>
              <w:sz w:val="16"/>
              <w:szCs w:val="16"/>
            </w:rPr>
            <w:t>X</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5B6863FB" w14:textId="68360E06" w:rsidR="00AE4EDD" w:rsidRDefault="00885114">
              <w:pPr>
                <w:pStyle w:val="TOC1"/>
                <w:tabs>
                  <w:tab w:val="right" w:leader="dot" w:pos="9350"/>
                </w:tabs>
                <w:rPr>
                  <w:rFonts w:eastAsiaTheme="minorEastAsia"/>
                  <w:noProof/>
                  <w:sz w:val="24"/>
                  <w:szCs w:val="24"/>
                  <w:lang w:eastAsia="en-GB"/>
                </w:rPr>
              </w:pPr>
              <w:r>
                <w:fldChar w:fldCharType="begin"/>
              </w:r>
              <w:r>
                <w:instrText xml:space="preserve"> TOC \o "1-3" \h \z \u </w:instrText>
              </w:r>
              <w:r>
                <w:fldChar w:fldCharType="separate"/>
              </w:r>
              <w:hyperlink w:anchor="_Toc125562806" w:history="1">
                <w:r w:rsidR="00AE4EDD" w:rsidRPr="003C2D4D">
                  <w:rPr>
                    <w:rStyle w:val="Hyperlink"/>
                    <w:noProof/>
                  </w:rPr>
                  <w:t>Introduction</w:t>
                </w:r>
                <w:r w:rsidR="00AE4EDD">
                  <w:rPr>
                    <w:noProof/>
                    <w:webHidden/>
                  </w:rPr>
                  <w:tab/>
                </w:r>
                <w:r w:rsidR="00AE4EDD">
                  <w:rPr>
                    <w:noProof/>
                    <w:webHidden/>
                  </w:rPr>
                  <w:fldChar w:fldCharType="begin"/>
                </w:r>
                <w:r w:rsidR="00AE4EDD">
                  <w:rPr>
                    <w:noProof/>
                    <w:webHidden/>
                  </w:rPr>
                  <w:instrText xml:space="preserve"> PAGEREF _Toc125562806 \h </w:instrText>
                </w:r>
                <w:r w:rsidR="00AE4EDD">
                  <w:rPr>
                    <w:noProof/>
                    <w:webHidden/>
                  </w:rPr>
                </w:r>
                <w:r w:rsidR="00AE4EDD">
                  <w:rPr>
                    <w:noProof/>
                    <w:webHidden/>
                  </w:rPr>
                  <w:fldChar w:fldCharType="separate"/>
                </w:r>
                <w:r w:rsidR="00AE4EDD">
                  <w:rPr>
                    <w:noProof/>
                    <w:webHidden/>
                  </w:rPr>
                  <w:t>4</w:t>
                </w:r>
                <w:r w:rsidR="00AE4EDD">
                  <w:rPr>
                    <w:noProof/>
                    <w:webHidden/>
                  </w:rPr>
                  <w:fldChar w:fldCharType="end"/>
                </w:r>
              </w:hyperlink>
            </w:p>
            <w:p w14:paraId="4ED06914" w14:textId="158E7336" w:rsidR="00AE4EDD" w:rsidRDefault="00AE4EDD">
              <w:pPr>
                <w:pStyle w:val="TOC1"/>
                <w:tabs>
                  <w:tab w:val="right" w:leader="dot" w:pos="9350"/>
                </w:tabs>
                <w:rPr>
                  <w:rFonts w:eastAsiaTheme="minorEastAsia"/>
                  <w:noProof/>
                  <w:sz w:val="24"/>
                  <w:szCs w:val="24"/>
                  <w:lang w:eastAsia="en-GB"/>
                </w:rPr>
              </w:pPr>
              <w:hyperlink w:anchor="_Toc125562807" w:history="1">
                <w:r w:rsidRPr="003C2D4D">
                  <w:rPr>
                    <w:rStyle w:val="Hyperlink"/>
                    <w:noProof/>
                  </w:rPr>
                  <w:t>Critically analyse the relationship between environmental change and organisational capability</w:t>
                </w:r>
                <w:r>
                  <w:rPr>
                    <w:noProof/>
                    <w:webHidden/>
                  </w:rPr>
                  <w:tab/>
                </w:r>
                <w:r>
                  <w:rPr>
                    <w:noProof/>
                    <w:webHidden/>
                  </w:rPr>
                  <w:fldChar w:fldCharType="begin"/>
                </w:r>
                <w:r>
                  <w:rPr>
                    <w:noProof/>
                    <w:webHidden/>
                  </w:rPr>
                  <w:instrText xml:space="preserve"> PAGEREF _Toc125562807 \h </w:instrText>
                </w:r>
                <w:r>
                  <w:rPr>
                    <w:noProof/>
                    <w:webHidden/>
                  </w:rPr>
                </w:r>
                <w:r>
                  <w:rPr>
                    <w:noProof/>
                    <w:webHidden/>
                  </w:rPr>
                  <w:fldChar w:fldCharType="separate"/>
                </w:r>
                <w:r>
                  <w:rPr>
                    <w:noProof/>
                    <w:webHidden/>
                  </w:rPr>
                  <w:t>4</w:t>
                </w:r>
                <w:r>
                  <w:rPr>
                    <w:noProof/>
                    <w:webHidden/>
                  </w:rPr>
                  <w:fldChar w:fldCharType="end"/>
                </w:r>
              </w:hyperlink>
            </w:p>
            <w:p w14:paraId="2C5BF663" w14:textId="21D3F461" w:rsidR="00AE4EDD" w:rsidRDefault="00AE4EDD">
              <w:pPr>
                <w:pStyle w:val="TOC2"/>
                <w:tabs>
                  <w:tab w:val="right" w:leader="dot" w:pos="9350"/>
                </w:tabs>
                <w:rPr>
                  <w:rFonts w:eastAsiaTheme="minorEastAsia"/>
                  <w:noProof/>
                  <w:sz w:val="24"/>
                  <w:szCs w:val="24"/>
                  <w:lang w:eastAsia="en-GB"/>
                </w:rPr>
              </w:pPr>
              <w:hyperlink w:anchor="_Toc125562808" w:history="1">
                <w:r w:rsidRPr="003C2D4D">
                  <w:rPr>
                    <w:rStyle w:val="Hyperlink"/>
                    <w:noProof/>
                  </w:rPr>
                  <w:t>What is Change Management and why is it important?</w:t>
                </w:r>
                <w:r>
                  <w:rPr>
                    <w:noProof/>
                    <w:webHidden/>
                  </w:rPr>
                  <w:tab/>
                </w:r>
                <w:r>
                  <w:rPr>
                    <w:noProof/>
                    <w:webHidden/>
                  </w:rPr>
                  <w:fldChar w:fldCharType="begin"/>
                </w:r>
                <w:r>
                  <w:rPr>
                    <w:noProof/>
                    <w:webHidden/>
                  </w:rPr>
                  <w:instrText xml:space="preserve"> PAGEREF _Toc125562808 \h </w:instrText>
                </w:r>
                <w:r>
                  <w:rPr>
                    <w:noProof/>
                    <w:webHidden/>
                  </w:rPr>
                </w:r>
                <w:r>
                  <w:rPr>
                    <w:noProof/>
                    <w:webHidden/>
                  </w:rPr>
                  <w:fldChar w:fldCharType="separate"/>
                </w:r>
                <w:r>
                  <w:rPr>
                    <w:noProof/>
                    <w:webHidden/>
                  </w:rPr>
                  <w:t>4</w:t>
                </w:r>
                <w:r>
                  <w:rPr>
                    <w:noProof/>
                    <w:webHidden/>
                  </w:rPr>
                  <w:fldChar w:fldCharType="end"/>
                </w:r>
              </w:hyperlink>
            </w:p>
            <w:p w14:paraId="5F0810CD" w14:textId="5EC159A0" w:rsidR="00AE4EDD" w:rsidRDefault="00AE4EDD">
              <w:pPr>
                <w:pStyle w:val="TOC2"/>
                <w:tabs>
                  <w:tab w:val="right" w:leader="dot" w:pos="9350"/>
                </w:tabs>
                <w:rPr>
                  <w:rFonts w:eastAsiaTheme="minorEastAsia"/>
                  <w:noProof/>
                  <w:sz w:val="24"/>
                  <w:szCs w:val="24"/>
                  <w:lang w:eastAsia="en-GB"/>
                </w:rPr>
              </w:pPr>
              <w:hyperlink w:anchor="_Toc125562809" w:history="1">
                <w:r w:rsidRPr="003C2D4D">
                  <w:rPr>
                    <w:rStyle w:val="Hyperlink"/>
                    <w:noProof/>
                  </w:rPr>
                  <w:t>Change Management models</w:t>
                </w:r>
                <w:r>
                  <w:rPr>
                    <w:noProof/>
                    <w:webHidden/>
                  </w:rPr>
                  <w:tab/>
                </w:r>
                <w:r>
                  <w:rPr>
                    <w:noProof/>
                    <w:webHidden/>
                  </w:rPr>
                  <w:fldChar w:fldCharType="begin"/>
                </w:r>
                <w:r>
                  <w:rPr>
                    <w:noProof/>
                    <w:webHidden/>
                  </w:rPr>
                  <w:instrText xml:space="preserve"> PAGEREF _Toc125562809 \h </w:instrText>
                </w:r>
                <w:r>
                  <w:rPr>
                    <w:noProof/>
                    <w:webHidden/>
                  </w:rPr>
                </w:r>
                <w:r>
                  <w:rPr>
                    <w:noProof/>
                    <w:webHidden/>
                  </w:rPr>
                  <w:fldChar w:fldCharType="separate"/>
                </w:r>
                <w:r>
                  <w:rPr>
                    <w:noProof/>
                    <w:webHidden/>
                  </w:rPr>
                  <w:t>5</w:t>
                </w:r>
                <w:r>
                  <w:rPr>
                    <w:noProof/>
                    <w:webHidden/>
                  </w:rPr>
                  <w:fldChar w:fldCharType="end"/>
                </w:r>
              </w:hyperlink>
            </w:p>
            <w:p w14:paraId="53796455" w14:textId="0D41C0E8" w:rsidR="00AE4EDD" w:rsidRDefault="00AE4EDD">
              <w:pPr>
                <w:pStyle w:val="TOC2"/>
                <w:tabs>
                  <w:tab w:val="right" w:leader="dot" w:pos="9350"/>
                </w:tabs>
                <w:rPr>
                  <w:rFonts w:eastAsiaTheme="minorEastAsia"/>
                  <w:noProof/>
                  <w:sz w:val="24"/>
                  <w:szCs w:val="24"/>
                  <w:lang w:eastAsia="en-GB"/>
                </w:rPr>
              </w:pPr>
              <w:hyperlink w:anchor="_Toc125562810" w:history="1">
                <w:r w:rsidRPr="003C2D4D">
                  <w:rPr>
                    <w:rStyle w:val="Hyperlink"/>
                    <w:noProof/>
                  </w:rPr>
                  <w:t>What forces drive change?</w:t>
                </w:r>
                <w:r>
                  <w:rPr>
                    <w:noProof/>
                    <w:webHidden/>
                  </w:rPr>
                  <w:tab/>
                </w:r>
                <w:r>
                  <w:rPr>
                    <w:noProof/>
                    <w:webHidden/>
                  </w:rPr>
                  <w:fldChar w:fldCharType="begin"/>
                </w:r>
                <w:r>
                  <w:rPr>
                    <w:noProof/>
                    <w:webHidden/>
                  </w:rPr>
                  <w:instrText xml:space="preserve"> PAGEREF _Toc125562810 \h </w:instrText>
                </w:r>
                <w:r>
                  <w:rPr>
                    <w:noProof/>
                    <w:webHidden/>
                  </w:rPr>
                </w:r>
                <w:r>
                  <w:rPr>
                    <w:noProof/>
                    <w:webHidden/>
                  </w:rPr>
                  <w:fldChar w:fldCharType="separate"/>
                </w:r>
                <w:r>
                  <w:rPr>
                    <w:noProof/>
                    <w:webHidden/>
                  </w:rPr>
                  <w:t>7</w:t>
                </w:r>
                <w:r>
                  <w:rPr>
                    <w:noProof/>
                    <w:webHidden/>
                  </w:rPr>
                  <w:fldChar w:fldCharType="end"/>
                </w:r>
              </w:hyperlink>
            </w:p>
            <w:p w14:paraId="730B053D" w14:textId="14C498CD" w:rsidR="00AE4EDD" w:rsidRDefault="00AE4EDD">
              <w:pPr>
                <w:pStyle w:val="TOC2"/>
                <w:tabs>
                  <w:tab w:val="right" w:leader="dot" w:pos="9350"/>
                </w:tabs>
                <w:rPr>
                  <w:rFonts w:eastAsiaTheme="minorEastAsia"/>
                  <w:noProof/>
                  <w:sz w:val="24"/>
                  <w:szCs w:val="24"/>
                  <w:lang w:eastAsia="en-GB"/>
                </w:rPr>
              </w:pPr>
              <w:hyperlink w:anchor="_Toc125562811" w:history="1">
                <w:r w:rsidRPr="003C2D4D">
                  <w:rPr>
                    <w:rStyle w:val="Hyperlink"/>
                    <w:noProof/>
                  </w:rPr>
                  <w:t>Macro (wider) environment (External Factors) and Micro (organisational) environment (Internal Factors)</w:t>
                </w:r>
                <w:r>
                  <w:rPr>
                    <w:noProof/>
                    <w:webHidden/>
                  </w:rPr>
                  <w:tab/>
                </w:r>
                <w:r>
                  <w:rPr>
                    <w:noProof/>
                    <w:webHidden/>
                  </w:rPr>
                  <w:fldChar w:fldCharType="begin"/>
                </w:r>
                <w:r>
                  <w:rPr>
                    <w:noProof/>
                    <w:webHidden/>
                  </w:rPr>
                  <w:instrText xml:space="preserve"> PAGEREF _Toc125562811 \h </w:instrText>
                </w:r>
                <w:r>
                  <w:rPr>
                    <w:noProof/>
                    <w:webHidden/>
                  </w:rPr>
                </w:r>
                <w:r>
                  <w:rPr>
                    <w:noProof/>
                    <w:webHidden/>
                  </w:rPr>
                  <w:fldChar w:fldCharType="separate"/>
                </w:r>
                <w:r>
                  <w:rPr>
                    <w:noProof/>
                    <w:webHidden/>
                  </w:rPr>
                  <w:t>8</w:t>
                </w:r>
                <w:r>
                  <w:rPr>
                    <w:noProof/>
                    <w:webHidden/>
                  </w:rPr>
                  <w:fldChar w:fldCharType="end"/>
                </w:r>
              </w:hyperlink>
            </w:p>
            <w:p w14:paraId="08D4F8BD" w14:textId="1A8BFD4A" w:rsidR="00AE4EDD" w:rsidRDefault="00AE4EDD">
              <w:pPr>
                <w:pStyle w:val="TOC3"/>
                <w:tabs>
                  <w:tab w:val="right" w:leader="dot" w:pos="9350"/>
                </w:tabs>
                <w:rPr>
                  <w:rFonts w:eastAsiaTheme="minorEastAsia"/>
                  <w:noProof/>
                  <w:sz w:val="24"/>
                  <w:szCs w:val="24"/>
                  <w:lang w:eastAsia="en-GB"/>
                </w:rPr>
              </w:pPr>
              <w:hyperlink w:anchor="_Toc125562812" w:history="1">
                <w:r w:rsidRPr="003C2D4D">
                  <w:rPr>
                    <w:rStyle w:val="Hyperlink"/>
                    <w:noProof/>
                  </w:rPr>
                  <w:t>External Factors</w:t>
                </w:r>
                <w:r>
                  <w:rPr>
                    <w:noProof/>
                    <w:webHidden/>
                  </w:rPr>
                  <w:tab/>
                </w:r>
                <w:r>
                  <w:rPr>
                    <w:noProof/>
                    <w:webHidden/>
                  </w:rPr>
                  <w:fldChar w:fldCharType="begin"/>
                </w:r>
                <w:r>
                  <w:rPr>
                    <w:noProof/>
                    <w:webHidden/>
                  </w:rPr>
                  <w:instrText xml:space="preserve"> PAGEREF _Toc125562812 \h </w:instrText>
                </w:r>
                <w:r>
                  <w:rPr>
                    <w:noProof/>
                    <w:webHidden/>
                  </w:rPr>
                </w:r>
                <w:r>
                  <w:rPr>
                    <w:noProof/>
                    <w:webHidden/>
                  </w:rPr>
                  <w:fldChar w:fldCharType="separate"/>
                </w:r>
                <w:r>
                  <w:rPr>
                    <w:noProof/>
                    <w:webHidden/>
                  </w:rPr>
                  <w:t>8</w:t>
                </w:r>
                <w:r>
                  <w:rPr>
                    <w:noProof/>
                    <w:webHidden/>
                  </w:rPr>
                  <w:fldChar w:fldCharType="end"/>
                </w:r>
              </w:hyperlink>
            </w:p>
            <w:p w14:paraId="6D571CA3" w14:textId="7DDF2804" w:rsidR="00AE4EDD" w:rsidRDefault="00AE4EDD">
              <w:pPr>
                <w:pStyle w:val="TOC3"/>
                <w:tabs>
                  <w:tab w:val="right" w:leader="dot" w:pos="9350"/>
                </w:tabs>
                <w:rPr>
                  <w:rFonts w:eastAsiaTheme="minorEastAsia"/>
                  <w:noProof/>
                  <w:sz w:val="24"/>
                  <w:szCs w:val="24"/>
                  <w:lang w:eastAsia="en-GB"/>
                </w:rPr>
              </w:pPr>
              <w:hyperlink w:anchor="_Toc125562813" w:history="1">
                <w:r w:rsidRPr="003C2D4D">
                  <w:rPr>
                    <w:rStyle w:val="Hyperlink"/>
                    <w:noProof/>
                  </w:rPr>
                  <w:t>Internal Factors</w:t>
                </w:r>
                <w:r>
                  <w:rPr>
                    <w:noProof/>
                    <w:webHidden/>
                  </w:rPr>
                  <w:tab/>
                </w:r>
                <w:r>
                  <w:rPr>
                    <w:noProof/>
                    <w:webHidden/>
                  </w:rPr>
                  <w:fldChar w:fldCharType="begin"/>
                </w:r>
                <w:r>
                  <w:rPr>
                    <w:noProof/>
                    <w:webHidden/>
                  </w:rPr>
                  <w:instrText xml:space="preserve"> PAGEREF _Toc125562813 \h </w:instrText>
                </w:r>
                <w:r>
                  <w:rPr>
                    <w:noProof/>
                    <w:webHidden/>
                  </w:rPr>
                </w:r>
                <w:r>
                  <w:rPr>
                    <w:noProof/>
                    <w:webHidden/>
                  </w:rPr>
                  <w:fldChar w:fldCharType="separate"/>
                </w:r>
                <w:r>
                  <w:rPr>
                    <w:noProof/>
                    <w:webHidden/>
                  </w:rPr>
                  <w:t>9</w:t>
                </w:r>
                <w:r>
                  <w:rPr>
                    <w:noProof/>
                    <w:webHidden/>
                  </w:rPr>
                  <w:fldChar w:fldCharType="end"/>
                </w:r>
              </w:hyperlink>
            </w:p>
            <w:p w14:paraId="41F278F9" w14:textId="70180206" w:rsidR="00AE4EDD" w:rsidRDefault="00AE4EDD">
              <w:pPr>
                <w:pStyle w:val="TOC2"/>
                <w:tabs>
                  <w:tab w:val="right" w:leader="dot" w:pos="9350"/>
                </w:tabs>
                <w:rPr>
                  <w:rFonts w:eastAsiaTheme="minorEastAsia"/>
                  <w:noProof/>
                  <w:sz w:val="24"/>
                  <w:szCs w:val="24"/>
                  <w:lang w:eastAsia="en-GB"/>
                </w:rPr>
              </w:pPr>
              <w:hyperlink w:anchor="_Toc125562814" w:history="1">
                <w:r w:rsidRPr="003C2D4D">
                  <w:rPr>
                    <w:rStyle w:val="Hyperlink"/>
                    <w:noProof/>
                  </w:rPr>
                  <w:t>Impact on workplace culture, workplace capability and their relationship to change</w:t>
                </w:r>
                <w:r>
                  <w:rPr>
                    <w:noProof/>
                    <w:webHidden/>
                  </w:rPr>
                  <w:tab/>
                </w:r>
                <w:r>
                  <w:rPr>
                    <w:noProof/>
                    <w:webHidden/>
                  </w:rPr>
                  <w:fldChar w:fldCharType="begin"/>
                </w:r>
                <w:r>
                  <w:rPr>
                    <w:noProof/>
                    <w:webHidden/>
                  </w:rPr>
                  <w:instrText xml:space="preserve"> PAGEREF _Toc125562814 \h </w:instrText>
                </w:r>
                <w:r>
                  <w:rPr>
                    <w:noProof/>
                    <w:webHidden/>
                  </w:rPr>
                </w:r>
                <w:r>
                  <w:rPr>
                    <w:noProof/>
                    <w:webHidden/>
                  </w:rPr>
                  <w:fldChar w:fldCharType="separate"/>
                </w:r>
                <w:r>
                  <w:rPr>
                    <w:noProof/>
                    <w:webHidden/>
                  </w:rPr>
                  <w:t>10</w:t>
                </w:r>
                <w:r>
                  <w:rPr>
                    <w:noProof/>
                    <w:webHidden/>
                  </w:rPr>
                  <w:fldChar w:fldCharType="end"/>
                </w:r>
              </w:hyperlink>
            </w:p>
            <w:p w14:paraId="0E17C7B2" w14:textId="003E7D3B" w:rsidR="00AE4EDD" w:rsidRDefault="00AE4EDD">
              <w:pPr>
                <w:pStyle w:val="TOC2"/>
                <w:tabs>
                  <w:tab w:val="right" w:leader="dot" w:pos="9350"/>
                </w:tabs>
                <w:rPr>
                  <w:rFonts w:eastAsiaTheme="minorEastAsia"/>
                  <w:noProof/>
                  <w:sz w:val="24"/>
                  <w:szCs w:val="24"/>
                  <w:lang w:eastAsia="en-GB"/>
                </w:rPr>
              </w:pPr>
              <w:hyperlink w:anchor="_Toc125562815" w:history="1">
                <w:r w:rsidRPr="003C2D4D">
                  <w:rPr>
                    <w:rStyle w:val="Hyperlink"/>
                    <w:noProof/>
                  </w:rPr>
                  <w:t>Conclusion</w:t>
                </w:r>
                <w:r>
                  <w:rPr>
                    <w:noProof/>
                    <w:webHidden/>
                  </w:rPr>
                  <w:tab/>
                </w:r>
                <w:r>
                  <w:rPr>
                    <w:noProof/>
                    <w:webHidden/>
                  </w:rPr>
                  <w:fldChar w:fldCharType="begin"/>
                </w:r>
                <w:r>
                  <w:rPr>
                    <w:noProof/>
                    <w:webHidden/>
                  </w:rPr>
                  <w:instrText xml:space="preserve"> PAGEREF _Toc125562815 \h </w:instrText>
                </w:r>
                <w:r>
                  <w:rPr>
                    <w:noProof/>
                    <w:webHidden/>
                  </w:rPr>
                </w:r>
                <w:r>
                  <w:rPr>
                    <w:noProof/>
                    <w:webHidden/>
                  </w:rPr>
                  <w:fldChar w:fldCharType="separate"/>
                </w:r>
                <w:r>
                  <w:rPr>
                    <w:noProof/>
                    <w:webHidden/>
                  </w:rPr>
                  <w:t>11</w:t>
                </w:r>
                <w:r>
                  <w:rPr>
                    <w:noProof/>
                    <w:webHidden/>
                  </w:rPr>
                  <w:fldChar w:fldCharType="end"/>
                </w:r>
              </w:hyperlink>
            </w:p>
            <w:p w14:paraId="4154A5F8" w14:textId="630540B0" w:rsidR="00AE4EDD" w:rsidRDefault="00AE4EDD">
              <w:pPr>
                <w:pStyle w:val="TOC1"/>
                <w:tabs>
                  <w:tab w:val="right" w:leader="dot" w:pos="9350"/>
                </w:tabs>
                <w:rPr>
                  <w:rFonts w:eastAsiaTheme="minorEastAsia"/>
                  <w:noProof/>
                  <w:sz w:val="24"/>
                  <w:szCs w:val="24"/>
                  <w:lang w:eastAsia="en-GB"/>
                </w:rPr>
              </w:pPr>
              <w:hyperlink w:anchor="_Toc125562816" w:history="1">
                <w:r w:rsidRPr="003C2D4D">
                  <w:rPr>
                    <w:rStyle w:val="Hyperlink"/>
                    <w:noProof/>
                  </w:rPr>
                  <w:t>How can organisational stakeholders be effectively led through workplace change?</w:t>
                </w:r>
                <w:r>
                  <w:rPr>
                    <w:noProof/>
                    <w:webHidden/>
                  </w:rPr>
                  <w:tab/>
                </w:r>
                <w:r>
                  <w:rPr>
                    <w:noProof/>
                    <w:webHidden/>
                  </w:rPr>
                  <w:fldChar w:fldCharType="begin"/>
                </w:r>
                <w:r>
                  <w:rPr>
                    <w:noProof/>
                    <w:webHidden/>
                  </w:rPr>
                  <w:instrText xml:space="preserve"> PAGEREF _Toc125562816 \h </w:instrText>
                </w:r>
                <w:r>
                  <w:rPr>
                    <w:noProof/>
                    <w:webHidden/>
                  </w:rPr>
                </w:r>
                <w:r>
                  <w:rPr>
                    <w:noProof/>
                    <w:webHidden/>
                  </w:rPr>
                  <w:fldChar w:fldCharType="separate"/>
                </w:r>
                <w:r>
                  <w:rPr>
                    <w:noProof/>
                    <w:webHidden/>
                  </w:rPr>
                  <w:t>11</w:t>
                </w:r>
                <w:r>
                  <w:rPr>
                    <w:noProof/>
                    <w:webHidden/>
                  </w:rPr>
                  <w:fldChar w:fldCharType="end"/>
                </w:r>
              </w:hyperlink>
            </w:p>
            <w:p w14:paraId="676FFEAC" w14:textId="424269B3" w:rsidR="00AE4EDD" w:rsidRDefault="00AE4EDD">
              <w:pPr>
                <w:pStyle w:val="TOC2"/>
                <w:tabs>
                  <w:tab w:val="right" w:leader="dot" w:pos="9350"/>
                </w:tabs>
                <w:rPr>
                  <w:rFonts w:eastAsiaTheme="minorEastAsia"/>
                  <w:noProof/>
                  <w:sz w:val="24"/>
                  <w:szCs w:val="24"/>
                  <w:lang w:eastAsia="en-GB"/>
                </w:rPr>
              </w:pPr>
              <w:hyperlink w:anchor="_Toc125562817" w:history="1">
                <w:r w:rsidRPr="003C2D4D">
                  <w:rPr>
                    <w:rStyle w:val="Hyperlink"/>
                    <w:noProof/>
                  </w:rPr>
                  <w:t>What are stakeholders?</w:t>
                </w:r>
                <w:r>
                  <w:rPr>
                    <w:noProof/>
                    <w:webHidden/>
                  </w:rPr>
                  <w:tab/>
                </w:r>
                <w:r>
                  <w:rPr>
                    <w:noProof/>
                    <w:webHidden/>
                  </w:rPr>
                  <w:fldChar w:fldCharType="begin"/>
                </w:r>
                <w:r>
                  <w:rPr>
                    <w:noProof/>
                    <w:webHidden/>
                  </w:rPr>
                  <w:instrText xml:space="preserve"> PAGEREF _Toc125562817 \h </w:instrText>
                </w:r>
                <w:r>
                  <w:rPr>
                    <w:noProof/>
                    <w:webHidden/>
                  </w:rPr>
                </w:r>
                <w:r>
                  <w:rPr>
                    <w:noProof/>
                    <w:webHidden/>
                  </w:rPr>
                  <w:fldChar w:fldCharType="separate"/>
                </w:r>
                <w:r>
                  <w:rPr>
                    <w:noProof/>
                    <w:webHidden/>
                  </w:rPr>
                  <w:t>12</w:t>
                </w:r>
                <w:r>
                  <w:rPr>
                    <w:noProof/>
                    <w:webHidden/>
                  </w:rPr>
                  <w:fldChar w:fldCharType="end"/>
                </w:r>
              </w:hyperlink>
            </w:p>
            <w:p w14:paraId="4E89F5AF" w14:textId="0D28EDFA" w:rsidR="00AE4EDD" w:rsidRDefault="00AE4EDD">
              <w:pPr>
                <w:pStyle w:val="TOC3"/>
                <w:tabs>
                  <w:tab w:val="right" w:leader="dot" w:pos="9350"/>
                </w:tabs>
                <w:rPr>
                  <w:rFonts w:eastAsiaTheme="minorEastAsia"/>
                  <w:noProof/>
                  <w:sz w:val="24"/>
                  <w:szCs w:val="24"/>
                  <w:lang w:eastAsia="en-GB"/>
                </w:rPr>
              </w:pPr>
              <w:hyperlink w:anchor="_Toc125562818" w:history="1">
                <w:r w:rsidRPr="003C2D4D">
                  <w:rPr>
                    <w:rStyle w:val="Hyperlink"/>
                    <w:noProof/>
                  </w:rPr>
                  <w:t>Stakeholder analysis</w:t>
                </w:r>
                <w:r>
                  <w:rPr>
                    <w:noProof/>
                    <w:webHidden/>
                  </w:rPr>
                  <w:tab/>
                </w:r>
                <w:r>
                  <w:rPr>
                    <w:noProof/>
                    <w:webHidden/>
                  </w:rPr>
                  <w:fldChar w:fldCharType="begin"/>
                </w:r>
                <w:r>
                  <w:rPr>
                    <w:noProof/>
                    <w:webHidden/>
                  </w:rPr>
                  <w:instrText xml:space="preserve"> PAGEREF _Toc125562818 \h </w:instrText>
                </w:r>
                <w:r>
                  <w:rPr>
                    <w:noProof/>
                    <w:webHidden/>
                  </w:rPr>
                </w:r>
                <w:r>
                  <w:rPr>
                    <w:noProof/>
                    <w:webHidden/>
                  </w:rPr>
                  <w:fldChar w:fldCharType="separate"/>
                </w:r>
                <w:r>
                  <w:rPr>
                    <w:noProof/>
                    <w:webHidden/>
                  </w:rPr>
                  <w:t>12</w:t>
                </w:r>
                <w:r>
                  <w:rPr>
                    <w:noProof/>
                    <w:webHidden/>
                  </w:rPr>
                  <w:fldChar w:fldCharType="end"/>
                </w:r>
              </w:hyperlink>
            </w:p>
            <w:p w14:paraId="1DA31551" w14:textId="1CF787B5" w:rsidR="00AE4EDD" w:rsidRDefault="00AE4EDD">
              <w:pPr>
                <w:pStyle w:val="TOC2"/>
                <w:tabs>
                  <w:tab w:val="right" w:leader="dot" w:pos="9350"/>
                </w:tabs>
                <w:rPr>
                  <w:rFonts w:eastAsiaTheme="minorEastAsia"/>
                  <w:noProof/>
                  <w:sz w:val="24"/>
                  <w:szCs w:val="24"/>
                  <w:lang w:eastAsia="en-GB"/>
                </w:rPr>
              </w:pPr>
              <w:hyperlink w:anchor="_Toc125562819" w:history="1">
                <w:r w:rsidRPr="003C2D4D">
                  <w:rPr>
                    <w:rStyle w:val="Hyperlink"/>
                    <w:noProof/>
                  </w:rPr>
                  <w:t>Conclusion</w:t>
                </w:r>
                <w:r>
                  <w:rPr>
                    <w:noProof/>
                    <w:webHidden/>
                  </w:rPr>
                  <w:tab/>
                </w:r>
                <w:r>
                  <w:rPr>
                    <w:noProof/>
                    <w:webHidden/>
                  </w:rPr>
                  <w:fldChar w:fldCharType="begin"/>
                </w:r>
                <w:r>
                  <w:rPr>
                    <w:noProof/>
                    <w:webHidden/>
                  </w:rPr>
                  <w:instrText xml:space="preserve"> PAGEREF _Toc125562819 \h </w:instrText>
                </w:r>
                <w:r>
                  <w:rPr>
                    <w:noProof/>
                    <w:webHidden/>
                  </w:rPr>
                </w:r>
                <w:r>
                  <w:rPr>
                    <w:noProof/>
                    <w:webHidden/>
                  </w:rPr>
                  <w:fldChar w:fldCharType="separate"/>
                </w:r>
                <w:r>
                  <w:rPr>
                    <w:noProof/>
                    <w:webHidden/>
                  </w:rPr>
                  <w:t>12</w:t>
                </w:r>
                <w:r>
                  <w:rPr>
                    <w:noProof/>
                    <w:webHidden/>
                  </w:rPr>
                  <w:fldChar w:fldCharType="end"/>
                </w:r>
              </w:hyperlink>
            </w:p>
            <w:p w14:paraId="147576A1" w14:textId="699A5688" w:rsidR="00AE4EDD" w:rsidRDefault="00AE4EDD">
              <w:pPr>
                <w:pStyle w:val="TOC1"/>
                <w:tabs>
                  <w:tab w:val="right" w:leader="dot" w:pos="9350"/>
                </w:tabs>
                <w:rPr>
                  <w:rFonts w:eastAsiaTheme="minorEastAsia"/>
                  <w:noProof/>
                  <w:sz w:val="24"/>
                  <w:szCs w:val="24"/>
                  <w:lang w:eastAsia="en-GB"/>
                </w:rPr>
              </w:pPr>
              <w:hyperlink w:anchor="_Toc125562820" w:history="1">
                <w:r w:rsidRPr="003C2D4D">
                  <w:rPr>
                    <w:rStyle w:val="Hyperlink"/>
                    <w:noProof/>
                  </w:rPr>
                  <w:t>Explore contemporary issues and their impact on business management</w:t>
                </w:r>
                <w:r>
                  <w:rPr>
                    <w:noProof/>
                    <w:webHidden/>
                  </w:rPr>
                  <w:tab/>
                </w:r>
                <w:r>
                  <w:rPr>
                    <w:noProof/>
                    <w:webHidden/>
                  </w:rPr>
                  <w:fldChar w:fldCharType="begin"/>
                </w:r>
                <w:r>
                  <w:rPr>
                    <w:noProof/>
                    <w:webHidden/>
                  </w:rPr>
                  <w:instrText xml:space="preserve"> PAGEREF _Toc125562820 \h </w:instrText>
                </w:r>
                <w:r>
                  <w:rPr>
                    <w:noProof/>
                    <w:webHidden/>
                  </w:rPr>
                </w:r>
                <w:r>
                  <w:rPr>
                    <w:noProof/>
                    <w:webHidden/>
                  </w:rPr>
                  <w:fldChar w:fldCharType="separate"/>
                </w:r>
                <w:r>
                  <w:rPr>
                    <w:noProof/>
                    <w:webHidden/>
                  </w:rPr>
                  <w:t>13</w:t>
                </w:r>
                <w:r>
                  <w:rPr>
                    <w:noProof/>
                    <w:webHidden/>
                  </w:rPr>
                  <w:fldChar w:fldCharType="end"/>
                </w:r>
              </w:hyperlink>
            </w:p>
            <w:p w14:paraId="7954CCC9" w14:textId="19DC1B55" w:rsidR="00AE4EDD" w:rsidRDefault="00AE4EDD">
              <w:pPr>
                <w:pStyle w:val="TOC2"/>
                <w:tabs>
                  <w:tab w:val="right" w:leader="dot" w:pos="9350"/>
                </w:tabs>
                <w:rPr>
                  <w:rFonts w:eastAsiaTheme="minorEastAsia"/>
                  <w:noProof/>
                  <w:sz w:val="24"/>
                  <w:szCs w:val="24"/>
                  <w:lang w:eastAsia="en-GB"/>
                </w:rPr>
              </w:pPr>
              <w:hyperlink w:anchor="_Toc125562821" w:history="1">
                <w:r w:rsidRPr="003C2D4D">
                  <w:rPr>
                    <w:rStyle w:val="Hyperlink"/>
                    <w:noProof/>
                  </w:rPr>
                  <w:t>Why do Change processes fail?</w:t>
                </w:r>
                <w:r>
                  <w:rPr>
                    <w:noProof/>
                    <w:webHidden/>
                  </w:rPr>
                  <w:tab/>
                </w:r>
                <w:r>
                  <w:rPr>
                    <w:noProof/>
                    <w:webHidden/>
                  </w:rPr>
                  <w:fldChar w:fldCharType="begin"/>
                </w:r>
                <w:r>
                  <w:rPr>
                    <w:noProof/>
                    <w:webHidden/>
                  </w:rPr>
                  <w:instrText xml:space="preserve"> PAGEREF _Toc125562821 \h </w:instrText>
                </w:r>
                <w:r>
                  <w:rPr>
                    <w:noProof/>
                    <w:webHidden/>
                  </w:rPr>
                </w:r>
                <w:r>
                  <w:rPr>
                    <w:noProof/>
                    <w:webHidden/>
                  </w:rPr>
                  <w:fldChar w:fldCharType="separate"/>
                </w:r>
                <w:r>
                  <w:rPr>
                    <w:noProof/>
                    <w:webHidden/>
                  </w:rPr>
                  <w:t>13</w:t>
                </w:r>
                <w:r>
                  <w:rPr>
                    <w:noProof/>
                    <w:webHidden/>
                  </w:rPr>
                  <w:fldChar w:fldCharType="end"/>
                </w:r>
              </w:hyperlink>
            </w:p>
            <w:p w14:paraId="4541341B" w14:textId="6EF0A5A2" w:rsidR="00AE4EDD" w:rsidRDefault="00AE4EDD">
              <w:pPr>
                <w:pStyle w:val="TOC2"/>
                <w:tabs>
                  <w:tab w:val="right" w:leader="dot" w:pos="9350"/>
                </w:tabs>
                <w:rPr>
                  <w:rFonts w:eastAsiaTheme="minorEastAsia"/>
                  <w:noProof/>
                  <w:sz w:val="24"/>
                  <w:szCs w:val="24"/>
                  <w:lang w:eastAsia="en-GB"/>
                </w:rPr>
              </w:pPr>
              <w:hyperlink w:anchor="_Toc125562822" w:history="1">
                <w:r w:rsidRPr="003C2D4D">
                  <w:rPr>
                    <w:rStyle w:val="Hyperlink"/>
                    <w:noProof/>
                  </w:rPr>
                  <w:t>Change Reluctancy and how to overcome the resistance</w:t>
                </w:r>
                <w:r>
                  <w:rPr>
                    <w:noProof/>
                    <w:webHidden/>
                  </w:rPr>
                  <w:tab/>
                </w:r>
                <w:r>
                  <w:rPr>
                    <w:noProof/>
                    <w:webHidden/>
                  </w:rPr>
                  <w:fldChar w:fldCharType="begin"/>
                </w:r>
                <w:r>
                  <w:rPr>
                    <w:noProof/>
                    <w:webHidden/>
                  </w:rPr>
                  <w:instrText xml:space="preserve"> PAGEREF _Toc125562822 \h </w:instrText>
                </w:r>
                <w:r>
                  <w:rPr>
                    <w:noProof/>
                    <w:webHidden/>
                  </w:rPr>
                </w:r>
                <w:r>
                  <w:rPr>
                    <w:noProof/>
                    <w:webHidden/>
                  </w:rPr>
                  <w:fldChar w:fldCharType="separate"/>
                </w:r>
                <w:r>
                  <w:rPr>
                    <w:noProof/>
                    <w:webHidden/>
                  </w:rPr>
                  <w:t>14</w:t>
                </w:r>
                <w:r>
                  <w:rPr>
                    <w:noProof/>
                    <w:webHidden/>
                  </w:rPr>
                  <w:fldChar w:fldCharType="end"/>
                </w:r>
              </w:hyperlink>
            </w:p>
            <w:p w14:paraId="7178B7AA" w14:textId="2DE5163C" w:rsidR="00AE4EDD" w:rsidRDefault="00AE4EDD">
              <w:pPr>
                <w:pStyle w:val="TOC2"/>
                <w:tabs>
                  <w:tab w:val="right" w:leader="dot" w:pos="9350"/>
                </w:tabs>
                <w:rPr>
                  <w:rFonts w:eastAsiaTheme="minorEastAsia"/>
                  <w:noProof/>
                  <w:sz w:val="24"/>
                  <w:szCs w:val="24"/>
                  <w:lang w:eastAsia="en-GB"/>
                </w:rPr>
              </w:pPr>
              <w:hyperlink w:anchor="_Toc125562823" w:history="1">
                <w:r w:rsidRPr="003C2D4D">
                  <w:rPr>
                    <w:rStyle w:val="Hyperlink"/>
                    <w:noProof/>
                  </w:rPr>
                  <w:t>How to celebrate milestones and successfully implemented change processes</w:t>
                </w:r>
                <w:r>
                  <w:rPr>
                    <w:noProof/>
                    <w:webHidden/>
                  </w:rPr>
                  <w:tab/>
                </w:r>
                <w:r>
                  <w:rPr>
                    <w:noProof/>
                    <w:webHidden/>
                  </w:rPr>
                  <w:fldChar w:fldCharType="begin"/>
                </w:r>
                <w:r>
                  <w:rPr>
                    <w:noProof/>
                    <w:webHidden/>
                  </w:rPr>
                  <w:instrText xml:space="preserve"> PAGEREF _Toc125562823 \h </w:instrText>
                </w:r>
                <w:r>
                  <w:rPr>
                    <w:noProof/>
                    <w:webHidden/>
                  </w:rPr>
                </w:r>
                <w:r>
                  <w:rPr>
                    <w:noProof/>
                    <w:webHidden/>
                  </w:rPr>
                  <w:fldChar w:fldCharType="separate"/>
                </w:r>
                <w:r>
                  <w:rPr>
                    <w:noProof/>
                    <w:webHidden/>
                  </w:rPr>
                  <w:t>16</w:t>
                </w:r>
                <w:r>
                  <w:rPr>
                    <w:noProof/>
                    <w:webHidden/>
                  </w:rPr>
                  <w:fldChar w:fldCharType="end"/>
                </w:r>
              </w:hyperlink>
            </w:p>
            <w:p w14:paraId="3F2AD604" w14:textId="3D54855F" w:rsidR="00AE4EDD" w:rsidRDefault="00AE4EDD">
              <w:pPr>
                <w:pStyle w:val="TOC2"/>
                <w:tabs>
                  <w:tab w:val="right" w:leader="dot" w:pos="9350"/>
                </w:tabs>
                <w:rPr>
                  <w:rFonts w:eastAsiaTheme="minorEastAsia"/>
                  <w:noProof/>
                  <w:sz w:val="24"/>
                  <w:szCs w:val="24"/>
                  <w:lang w:eastAsia="en-GB"/>
                </w:rPr>
              </w:pPr>
              <w:hyperlink w:anchor="_Toc125562824" w:history="1">
                <w:r w:rsidRPr="003C2D4D">
                  <w:rPr>
                    <w:rStyle w:val="Hyperlink"/>
                    <w:noProof/>
                  </w:rPr>
                  <w:t>Conclusion</w:t>
                </w:r>
                <w:r>
                  <w:rPr>
                    <w:noProof/>
                    <w:webHidden/>
                  </w:rPr>
                  <w:tab/>
                </w:r>
                <w:r>
                  <w:rPr>
                    <w:noProof/>
                    <w:webHidden/>
                  </w:rPr>
                  <w:fldChar w:fldCharType="begin"/>
                </w:r>
                <w:r>
                  <w:rPr>
                    <w:noProof/>
                    <w:webHidden/>
                  </w:rPr>
                  <w:instrText xml:space="preserve"> PAGEREF _Toc125562824 \h </w:instrText>
                </w:r>
                <w:r>
                  <w:rPr>
                    <w:noProof/>
                    <w:webHidden/>
                  </w:rPr>
                </w:r>
                <w:r>
                  <w:rPr>
                    <w:noProof/>
                    <w:webHidden/>
                  </w:rPr>
                  <w:fldChar w:fldCharType="separate"/>
                </w:r>
                <w:r>
                  <w:rPr>
                    <w:noProof/>
                    <w:webHidden/>
                  </w:rPr>
                  <w:t>17</w:t>
                </w:r>
                <w:r>
                  <w:rPr>
                    <w:noProof/>
                    <w:webHidden/>
                  </w:rPr>
                  <w:fldChar w:fldCharType="end"/>
                </w:r>
              </w:hyperlink>
            </w:p>
            <w:p w14:paraId="69612899" w14:textId="543F2786" w:rsidR="00AE4EDD" w:rsidRDefault="00AE4EDD">
              <w:pPr>
                <w:pStyle w:val="TOC1"/>
                <w:tabs>
                  <w:tab w:val="right" w:leader="dot" w:pos="9350"/>
                </w:tabs>
                <w:rPr>
                  <w:rFonts w:eastAsiaTheme="minorEastAsia"/>
                  <w:noProof/>
                  <w:sz w:val="24"/>
                  <w:szCs w:val="24"/>
                  <w:lang w:eastAsia="en-GB"/>
                </w:rPr>
              </w:pPr>
              <w:hyperlink w:anchor="_Toc125562825" w:history="1">
                <w:r w:rsidRPr="003C2D4D">
                  <w:rPr>
                    <w:rStyle w:val="Hyperlink"/>
                    <w:noProof/>
                  </w:rPr>
                  <w:t>References</w:t>
                </w:r>
                <w:r>
                  <w:rPr>
                    <w:noProof/>
                    <w:webHidden/>
                  </w:rPr>
                  <w:tab/>
                </w:r>
                <w:r>
                  <w:rPr>
                    <w:noProof/>
                    <w:webHidden/>
                  </w:rPr>
                  <w:fldChar w:fldCharType="begin"/>
                </w:r>
                <w:r>
                  <w:rPr>
                    <w:noProof/>
                    <w:webHidden/>
                  </w:rPr>
                  <w:instrText xml:space="preserve"> PAGEREF _Toc125562825 \h </w:instrText>
                </w:r>
                <w:r>
                  <w:rPr>
                    <w:noProof/>
                    <w:webHidden/>
                  </w:rPr>
                </w:r>
                <w:r>
                  <w:rPr>
                    <w:noProof/>
                    <w:webHidden/>
                  </w:rPr>
                  <w:fldChar w:fldCharType="separate"/>
                </w:r>
                <w:r>
                  <w:rPr>
                    <w:noProof/>
                    <w:webHidden/>
                  </w:rPr>
                  <w:t>18</w:t>
                </w:r>
                <w:r>
                  <w:rPr>
                    <w:noProof/>
                    <w:webHidden/>
                  </w:rPr>
                  <w:fldChar w:fldCharType="end"/>
                </w:r>
              </w:hyperlink>
            </w:p>
            <w:p w14:paraId="4F5F6AEB" w14:textId="7A5CE0DA" w:rsidR="00AE4EDD" w:rsidRDefault="00AE4EDD">
              <w:pPr>
                <w:pStyle w:val="TOC1"/>
                <w:tabs>
                  <w:tab w:val="right" w:leader="dot" w:pos="9350"/>
                </w:tabs>
                <w:rPr>
                  <w:rFonts w:eastAsiaTheme="minorEastAsia"/>
                  <w:noProof/>
                  <w:sz w:val="24"/>
                  <w:szCs w:val="24"/>
                  <w:lang w:eastAsia="en-GB"/>
                </w:rPr>
              </w:pPr>
              <w:hyperlink w:anchor="_Toc125562826" w:history="1">
                <w:r w:rsidRPr="003C2D4D">
                  <w:rPr>
                    <w:rStyle w:val="Hyperlink"/>
                    <w:noProof/>
                  </w:rPr>
                  <w:t>Appendices</w:t>
                </w:r>
                <w:r>
                  <w:rPr>
                    <w:noProof/>
                    <w:webHidden/>
                  </w:rPr>
                  <w:tab/>
                </w:r>
                <w:r>
                  <w:rPr>
                    <w:noProof/>
                    <w:webHidden/>
                  </w:rPr>
                  <w:fldChar w:fldCharType="begin"/>
                </w:r>
                <w:r>
                  <w:rPr>
                    <w:noProof/>
                    <w:webHidden/>
                  </w:rPr>
                  <w:instrText xml:space="preserve"> PAGEREF _Toc125562826 \h </w:instrText>
                </w:r>
                <w:r>
                  <w:rPr>
                    <w:noProof/>
                    <w:webHidden/>
                  </w:rPr>
                </w:r>
                <w:r>
                  <w:rPr>
                    <w:noProof/>
                    <w:webHidden/>
                  </w:rPr>
                  <w:fldChar w:fldCharType="separate"/>
                </w:r>
                <w:r>
                  <w:rPr>
                    <w:noProof/>
                    <w:webHidden/>
                  </w:rPr>
                  <w:t>23</w:t>
                </w:r>
                <w:r>
                  <w:rPr>
                    <w:noProof/>
                    <w:webHidden/>
                  </w:rPr>
                  <w:fldChar w:fldCharType="end"/>
                </w:r>
              </w:hyperlink>
            </w:p>
            <w:p w14:paraId="1A95A472" w14:textId="69C1DA17" w:rsidR="00AE4EDD" w:rsidRDefault="00AE4EDD">
              <w:pPr>
                <w:pStyle w:val="TOC2"/>
                <w:tabs>
                  <w:tab w:val="right" w:leader="dot" w:pos="9350"/>
                </w:tabs>
                <w:rPr>
                  <w:rFonts w:eastAsiaTheme="minorEastAsia"/>
                  <w:noProof/>
                  <w:sz w:val="24"/>
                  <w:szCs w:val="24"/>
                  <w:lang w:eastAsia="en-GB"/>
                </w:rPr>
              </w:pPr>
              <w:hyperlink w:anchor="_Toc125562827" w:history="1">
                <w:r w:rsidRPr="003C2D4D">
                  <w:rPr>
                    <w:rStyle w:val="Hyperlink"/>
                    <w:noProof/>
                  </w:rPr>
                  <w:t>Appendix 1 Kotter’s Model</w:t>
                </w:r>
                <w:r>
                  <w:rPr>
                    <w:noProof/>
                    <w:webHidden/>
                  </w:rPr>
                  <w:tab/>
                </w:r>
                <w:r>
                  <w:rPr>
                    <w:noProof/>
                    <w:webHidden/>
                  </w:rPr>
                  <w:fldChar w:fldCharType="begin"/>
                </w:r>
                <w:r>
                  <w:rPr>
                    <w:noProof/>
                    <w:webHidden/>
                  </w:rPr>
                  <w:instrText xml:space="preserve"> PAGEREF _Toc125562827 \h </w:instrText>
                </w:r>
                <w:r>
                  <w:rPr>
                    <w:noProof/>
                    <w:webHidden/>
                  </w:rPr>
                </w:r>
                <w:r>
                  <w:rPr>
                    <w:noProof/>
                    <w:webHidden/>
                  </w:rPr>
                  <w:fldChar w:fldCharType="separate"/>
                </w:r>
                <w:r>
                  <w:rPr>
                    <w:noProof/>
                    <w:webHidden/>
                  </w:rPr>
                  <w:t>23</w:t>
                </w:r>
                <w:r>
                  <w:rPr>
                    <w:noProof/>
                    <w:webHidden/>
                  </w:rPr>
                  <w:fldChar w:fldCharType="end"/>
                </w:r>
              </w:hyperlink>
            </w:p>
            <w:p w14:paraId="79D2728A" w14:textId="72EA1707" w:rsidR="00AE4EDD" w:rsidRDefault="00AE4EDD">
              <w:pPr>
                <w:pStyle w:val="TOC2"/>
                <w:tabs>
                  <w:tab w:val="right" w:leader="dot" w:pos="9350"/>
                </w:tabs>
                <w:rPr>
                  <w:rFonts w:eastAsiaTheme="minorEastAsia"/>
                  <w:noProof/>
                  <w:sz w:val="24"/>
                  <w:szCs w:val="24"/>
                  <w:lang w:eastAsia="en-GB"/>
                </w:rPr>
              </w:pPr>
              <w:hyperlink w:anchor="_Toc125562828" w:history="1">
                <w:r w:rsidRPr="003C2D4D">
                  <w:rPr>
                    <w:rStyle w:val="Hyperlink"/>
                    <w:noProof/>
                  </w:rPr>
                  <w:t>Appendix 2 Lewin’s Model</w:t>
                </w:r>
                <w:r>
                  <w:rPr>
                    <w:noProof/>
                    <w:webHidden/>
                  </w:rPr>
                  <w:tab/>
                </w:r>
                <w:r>
                  <w:rPr>
                    <w:noProof/>
                    <w:webHidden/>
                  </w:rPr>
                  <w:fldChar w:fldCharType="begin"/>
                </w:r>
                <w:r>
                  <w:rPr>
                    <w:noProof/>
                    <w:webHidden/>
                  </w:rPr>
                  <w:instrText xml:space="preserve"> PAGEREF _Toc125562828 \h </w:instrText>
                </w:r>
                <w:r>
                  <w:rPr>
                    <w:noProof/>
                    <w:webHidden/>
                  </w:rPr>
                </w:r>
                <w:r>
                  <w:rPr>
                    <w:noProof/>
                    <w:webHidden/>
                  </w:rPr>
                  <w:fldChar w:fldCharType="separate"/>
                </w:r>
                <w:r>
                  <w:rPr>
                    <w:noProof/>
                    <w:webHidden/>
                  </w:rPr>
                  <w:t>23</w:t>
                </w:r>
                <w:r>
                  <w:rPr>
                    <w:noProof/>
                    <w:webHidden/>
                  </w:rPr>
                  <w:fldChar w:fldCharType="end"/>
                </w:r>
              </w:hyperlink>
            </w:p>
            <w:p w14:paraId="19812321" w14:textId="35EE5966" w:rsidR="00AE4EDD" w:rsidRDefault="00AE4EDD">
              <w:pPr>
                <w:pStyle w:val="TOC2"/>
                <w:tabs>
                  <w:tab w:val="right" w:leader="dot" w:pos="9350"/>
                </w:tabs>
                <w:rPr>
                  <w:rFonts w:eastAsiaTheme="minorEastAsia"/>
                  <w:noProof/>
                  <w:sz w:val="24"/>
                  <w:szCs w:val="24"/>
                  <w:lang w:eastAsia="en-GB"/>
                </w:rPr>
              </w:pPr>
              <w:hyperlink w:anchor="_Toc125562829" w:history="1">
                <w:r w:rsidRPr="003C2D4D">
                  <w:rPr>
                    <w:rStyle w:val="Hyperlink"/>
                    <w:noProof/>
                  </w:rPr>
                  <w:t>Appendix 3 Senge’s Model</w:t>
                </w:r>
                <w:r>
                  <w:rPr>
                    <w:noProof/>
                    <w:webHidden/>
                  </w:rPr>
                  <w:tab/>
                </w:r>
                <w:r>
                  <w:rPr>
                    <w:noProof/>
                    <w:webHidden/>
                  </w:rPr>
                  <w:fldChar w:fldCharType="begin"/>
                </w:r>
                <w:r>
                  <w:rPr>
                    <w:noProof/>
                    <w:webHidden/>
                  </w:rPr>
                  <w:instrText xml:space="preserve"> PAGEREF _Toc125562829 \h </w:instrText>
                </w:r>
                <w:r>
                  <w:rPr>
                    <w:noProof/>
                    <w:webHidden/>
                  </w:rPr>
                </w:r>
                <w:r>
                  <w:rPr>
                    <w:noProof/>
                    <w:webHidden/>
                  </w:rPr>
                  <w:fldChar w:fldCharType="separate"/>
                </w:r>
                <w:r>
                  <w:rPr>
                    <w:noProof/>
                    <w:webHidden/>
                  </w:rPr>
                  <w:t>24</w:t>
                </w:r>
                <w:r>
                  <w:rPr>
                    <w:noProof/>
                    <w:webHidden/>
                  </w:rPr>
                  <w:fldChar w:fldCharType="end"/>
                </w:r>
              </w:hyperlink>
            </w:p>
            <w:p w14:paraId="0A2D5A5F" w14:textId="11715B25" w:rsidR="00AE4EDD" w:rsidRDefault="00AE4EDD">
              <w:pPr>
                <w:pStyle w:val="TOC2"/>
                <w:tabs>
                  <w:tab w:val="right" w:leader="dot" w:pos="9350"/>
                </w:tabs>
                <w:rPr>
                  <w:rFonts w:eastAsiaTheme="minorEastAsia"/>
                  <w:noProof/>
                  <w:sz w:val="24"/>
                  <w:szCs w:val="24"/>
                  <w:lang w:eastAsia="en-GB"/>
                </w:rPr>
              </w:pPr>
              <w:hyperlink w:anchor="_Toc125562830" w:history="1">
                <w:r w:rsidRPr="003C2D4D">
                  <w:rPr>
                    <w:rStyle w:val="Hyperlink"/>
                    <w:noProof/>
                  </w:rPr>
                  <w:t>Appendix 4 Shapiro’s Model</w:t>
                </w:r>
                <w:r>
                  <w:rPr>
                    <w:noProof/>
                    <w:webHidden/>
                  </w:rPr>
                  <w:tab/>
                </w:r>
                <w:r>
                  <w:rPr>
                    <w:noProof/>
                    <w:webHidden/>
                  </w:rPr>
                  <w:fldChar w:fldCharType="begin"/>
                </w:r>
                <w:r>
                  <w:rPr>
                    <w:noProof/>
                    <w:webHidden/>
                  </w:rPr>
                  <w:instrText xml:space="preserve"> PAGEREF _Toc125562830 \h </w:instrText>
                </w:r>
                <w:r>
                  <w:rPr>
                    <w:noProof/>
                    <w:webHidden/>
                  </w:rPr>
                </w:r>
                <w:r>
                  <w:rPr>
                    <w:noProof/>
                    <w:webHidden/>
                  </w:rPr>
                  <w:fldChar w:fldCharType="separate"/>
                </w:r>
                <w:r>
                  <w:rPr>
                    <w:noProof/>
                    <w:webHidden/>
                  </w:rPr>
                  <w:t>24</w:t>
                </w:r>
                <w:r>
                  <w:rPr>
                    <w:noProof/>
                    <w:webHidden/>
                  </w:rPr>
                  <w:fldChar w:fldCharType="end"/>
                </w:r>
              </w:hyperlink>
            </w:p>
            <w:p w14:paraId="08F09687" w14:textId="0498D987" w:rsidR="00AE4EDD" w:rsidRDefault="00AE4EDD">
              <w:pPr>
                <w:pStyle w:val="TOC2"/>
                <w:tabs>
                  <w:tab w:val="right" w:leader="dot" w:pos="9350"/>
                </w:tabs>
                <w:rPr>
                  <w:rFonts w:eastAsiaTheme="minorEastAsia"/>
                  <w:noProof/>
                  <w:sz w:val="24"/>
                  <w:szCs w:val="24"/>
                  <w:lang w:eastAsia="en-GB"/>
                </w:rPr>
              </w:pPr>
              <w:hyperlink w:anchor="_Toc125562831" w:history="1">
                <w:r w:rsidRPr="003C2D4D">
                  <w:rPr>
                    <w:rStyle w:val="Hyperlink"/>
                    <w:noProof/>
                  </w:rPr>
                  <w:t>Appendix 5 Porter’s Five Forces</w:t>
                </w:r>
                <w:r>
                  <w:rPr>
                    <w:noProof/>
                    <w:webHidden/>
                  </w:rPr>
                  <w:tab/>
                </w:r>
                <w:r>
                  <w:rPr>
                    <w:noProof/>
                    <w:webHidden/>
                  </w:rPr>
                  <w:fldChar w:fldCharType="begin"/>
                </w:r>
                <w:r>
                  <w:rPr>
                    <w:noProof/>
                    <w:webHidden/>
                  </w:rPr>
                  <w:instrText xml:space="preserve"> PAGEREF _Toc125562831 \h </w:instrText>
                </w:r>
                <w:r>
                  <w:rPr>
                    <w:noProof/>
                    <w:webHidden/>
                  </w:rPr>
                </w:r>
                <w:r>
                  <w:rPr>
                    <w:noProof/>
                    <w:webHidden/>
                  </w:rPr>
                  <w:fldChar w:fldCharType="separate"/>
                </w:r>
                <w:r>
                  <w:rPr>
                    <w:noProof/>
                    <w:webHidden/>
                  </w:rPr>
                  <w:t>25</w:t>
                </w:r>
                <w:r>
                  <w:rPr>
                    <w:noProof/>
                    <w:webHidden/>
                  </w:rPr>
                  <w:fldChar w:fldCharType="end"/>
                </w:r>
              </w:hyperlink>
            </w:p>
            <w:p w14:paraId="10CB6C5F" w14:textId="7B8B4963" w:rsidR="00AE4EDD" w:rsidRDefault="00AE4EDD">
              <w:pPr>
                <w:pStyle w:val="TOC2"/>
                <w:tabs>
                  <w:tab w:val="right" w:leader="dot" w:pos="9350"/>
                </w:tabs>
                <w:rPr>
                  <w:rFonts w:eastAsiaTheme="minorEastAsia"/>
                  <w:noProof/>
                  <w:sz w:val="24"/>
                  <w:szCs w:val="24"/>
                  <w:lang w:eastAsia="en-GB"/>
                </w:rPr>
              </w:pPr>
              <w:hyperlink w:anchor="_Toc125562832" w:history="1">
                <w:r w:rsidRPr="003C2D4D">
                  <w:rPr>
                    <w:rStyle w:val="Hyperlink"/>
                    <w:noProof/>
                  </w:rPr>
                  <w:t>Appendix 6 PESTEL Analysis</w:t>
                </w:r>
                <w:r>
                  <w:rPr>
                    <w:noProof/>
                    <w:webHidden/>
                  </w:rPr>
                  <w:tab/>
                </w:r>
                <w:r>
                  <w:rPr>
                    <w:noProof/>
                    <w:webHidden/>
                  </w:rPr>
                  <w:fldChar w:fldCharType="begin"/>
                </w:r>
                <w:r>
                  <w:rPr>
                    <w:noProof/>
                    <w:webHidden/>
                  </w:rPr>
                  <w:instrText xml:space="preserve"> PAGEREF _Toc125562832 \h </w:instrText>
                </w:r>
                <w:r>
                  <w:rPr>
                    <w:noProof/>
                    <w:webHidden/>
                  </w:rPr>
                </w:r>
                <w:r>
                  <w:rPr>
                    <w:noProof/>
                    <w:webHidden/>
                  </w:rPr>
                  <w:fldChar w:fldCharType="separate"/>
                </w:r>
                <w:r>
                  <w:rPr>
                    <w:noProof/>
                    <w:webHidden/>
                  </w:rPr>
                  <w:t>25</w:t>
                </w:r>
                <w:r>
                  <w:rPr>
                    <w:noProof/>
                    <w:webHidden/>
                  </w:rPr>
                  <w:fldChar w:fldCharType="end"/>
                </w:r>
              </w:hyperlink>
            </w:p>
            <w:p w14:paraId="67093C3F" w14:textId="291686F2" w:rsidR="00AE4EDD" w:rsidRDefault="00AE4EDD">
              <w:pPr>
                <w:pStyle w:val="TOC2"/>
                <w:tabs>
                  <w:tab w:val="right" w:leader="dot" w:pos="9350"/>
                </w:tabs>
                <w:rPr>
                  <w:rFonts w:eastAsiaTheme="minorEastAsia"/>
                  <w:noProof/>
                  <w:sz w:val="24"/>
                  <w:szCs w:val="24"/>
                  <w:lang w:eastAsia="en-GB"/>
                </w:rPr>
              </w:pPr>
              <w:hyperlink w:anchor="_Toc125562833" w:history="1">
                <w:r w:rsidRPr="003C2D4D">
                  <w:rPr>
                    <w:rStyle w:val="Hyperlink"/>
                    <w:noProof/>
                  </w:rPr>
                  <w:t>Appendix 7 SWOT Analysis</w:t>
                </w:r>
                <w:r>
                  <w:rPr>
                    <w:noProof/>
                    <w:webHidden/>
                  </w:rPr>
                  <w:tab/>
                </w:r>
                <w:r>
                  <w:rPr>
                    <w:noProof/>
                    <w:webHidden/>
                  </w:rPr>
                  <w:fldChar w:fldCharType="begin"/>
                </w:r>
                <w:r>
                  <w:rPr>
                    <w:noProof/>
                    <w:webHidden/>
                  </w:rPr>
                  <w:instrText xml:space="preserve"> PAGEREF _Toc125562833 \h </w:instrText>
                </w:r>
                <w:r>
                  <w:rPr>
                    <w:noProof/>
                    <w:webHidden/>
                  </w:rPr>
                </w:r>
                <w:r>
                  <w:rPr>
                    <w:noProof/>
                    <w:webHidden/>
                  </w:rPr>
                  <w:fldChar w:fldCharType="separate"/>
                </w:r>
                <w:r>
                  <w:rPr>
                    <w:noProof/>
                    <w:webHidden/>
                  </w:rPr>
                  <w:t>26</w:t>
                </w:r>
                <w:r>
                  <w:rPr>
                    <w:noProof/>
                    <w:webHidden/>
                  </w:rPr>
                  <w:fldChar w:fldCharType="end"/>
                </w:r>
              </w:hyperlink>
            </w:p>
            <w:p w14:paraId="68591E84" w14:textId="053AD85D" w:rsidR="00AE4EDD" w:rsidRDefault="00AE4EDD">
              <w:pPr>
                <w:pStyle w:val="TOC2"/>
                <w:tabs>
                  <w:tab w:val="right" w:leader="dot" w:pos="9350"/>
                </w:tabs>
                <w:rPr>
                  <w:rFonts w:eastAsiaTheme="minorEastAsia"/>
                  <w:noProof/>
                  <w:sz w:val="24"/>
                  <w:szCs w:val="24"/>
                  <w:lang w:eastAsia="en-GB"/>
                </w:rPr>
              </w:pPr>
              <w:hyperlink w:anchor="_Toc125562834" w:history="1">
                <w:r w:rsidRPr="003C2D4D">
                  <w:rPr>
                    <w:rStyle w:val="Hyperlink"/>
                    <w:noProof/>
                  </w:rPr>
                  <w:t>Appendix 8 Positive Feedback Loop</w:t>
                </w:r>
                <w:r>
                  <w:rPr>
                    <w:noProof/>
                    <w:webHidden/>
                  </w:rPr>
                  <w:tab/>
                </w:r>
                <w:r>
                  <w:rPr>
                    <w:noProof/>
                    <w:webHidden/>
                  </w:rPr>
                  <w:fldChar w:fldCharType="begin"/>
                </w:r>
                <w:r>
                  <w:rPr>
                    <w:noProof/>
                    <w:webHidden/>
                  </w:rPr>
                  <w:instrText xml:space="preserve"> PAGEREF _Toc125562834 \h </w:instrText>
                </w:r>
                <w:r>
                  <w:rPr>
                    <w:noProof/>
                    <w:webHidden/>
                  </w:rPr>
                </w:r>
                <w:r>
                  <w:rPr>
                    <w:noProof/>
                    <w:webHidden/>
                  </w:rPr>
                  <w:fldChar w:fldCharType="separate"/>
                </w:r>
                <w:r>
                  <w:rPr>
                    <w:noProof/>
                    <w:webHidden/>
                  </w:rPr>
                  <w:t>27</w:t>
                </w:r>
                <w:r>
                  <w:rPr>
                    <w:noProof/>
                    <w:webHidden/>
                  </w:rPr>
                  <w:fldChar w:fldCharType="end"/>
                </w:r>
              </w:hyperlink>
            </w:p>
            <w:p w14:paraId="3DF4A1CB" w14:textId="442279AD" w:rsidR="00AE4EDD" w:rsidRDefault="00AE4EDD">
              <w:pPr>
                <w:pStyle w:val="TOC2"/>
                <w:tabs>
                  <w:tab w:val="right" w:leader="dot" w:pos="9350"/>
                </w:tabs>
                <w:rPr>
                  <w:rFonts w:eastAsiaTheme="minorEastAsia"/>
                  <w:noProof/>
                  <w:sz w:val="24"/>
                  <w:szCs w:val="24"/>
                  <w:lang w:eastAsia="en-GB"/>
                </w:rPr>
              </w:pPr>
              <w:hyperlink w:anchor="_Toc125562835" w:history="1">
                <w:r w:rsidRPr="003C2D4D">
                  <w:rPr>
                    <w:rStyle w:val="Hyperlink"/>
                    <w:noProof/>
                  </w:rPr>
                  <w:t>Appendix 9 Negative Feedback Loop</w:t>
                </w:r>
                <w:r>
                  <w:rPr>
                    <w:noProof/>
                    <w:webHidden/>
                  </w:rPr>
                  <w:tab/>
                </w:r>
                <w:r>
                  <w:rPr>
                    <w:noProof/>
                    <w:webHidden/>
                  </w:rPr>
                  <w:fldChar w:fldCharType="begin"/>
                </w:r>
                <w:r>
                  <w:rPr>
                    <w:noProof/>
                    <w:webHidden/>
                  </w:rPr>
                  <w:instrText xml:space="preserve"> PAGEREF _Toc125562835 \h </w:instrText>
                </w:r>
                <w:r>
                  <w:rPr>
                    <w:noProof/>
                    <w:webHidden/>
                  </w:rPr>
                </w:r>
                <w:r>
                  <w:rPr>
                    <w:noProof/>
                    <w:webHidden/>
                  </w:rPr>
                  <w:fldChar w:fldCharType="separate"/>
                </w:r>
                <w:r>
                  <w:rPr>
                    <w:noProof/>
                    <w:webHidden/>
                  </w:rPr>
                  <w:t>28</w:t>
                </w:r>
                <w:r>
                  <w:rPr>
                    <w:noProof/>
                    <w:webHidden/>
                  </w:rPr>
                  <w:fldChar w:fldCharType="end"/>
                </w:r>
              </w:hyperlink>
            </w:p>
            <w:p w14:paraId="6CEFBB8A" w14:textId="19AC8F34" w:rsidR="00AE4EDD" w:rsidRDefault="00AE4EDD">
              <w:pPr>
                <w:pStyle w:val="TOC2"/>
                <w:tabs>
                  <w:tab w:val="right" w:leader="dot" w:pos="9350"/>
                </w:tabs>
                <w:rPr>
                  <w:rFonts w:eastAsiaTheme="minorEastAsia"/>
                  <w:noProof/>
                  <w:sz w:val="24"/>
                  <w:szCs w:val="24"/>
                  <w:lang w:eastAsia="en-GB"/>
                </w:rPr>
              </w:pPr>
              <w:hyperlink w:anchor="_Toc125562836" w:history="1">
                <w:r w:rsidRPr="003C2D4D">
                  <w:rPr>
                    <w:rStyle w:val="Hyperlink"/>
                    <w:noProof/>
                  </w:rPr>
                  <w:t>Appendix 10 Power-Interest Matrix</w:t>
                </w:r>
                <w:r>
                  <w:rPr>
                    <w:noProof/>
                    <w:webHidden/>
                  </w:rPr>
                  <w:tab/>
                </w:r>
                <w:r>
                  <w:rPr>
                    <w:noProof/>
                    <w:webHidden/>
                  </w:rPr>
                  <w:fldChar w:fldCharType="begin"/>
                </w:r>
                <w:r>
                  <w:rPr>
                    <w:noProof/>
                    <w:webHidden/>
                  </w:rPr>
                  <w:instrText xml:space="preserve"> PAGEREF _Toc125562836 \h </w:instrText>
                </w:r>
                <w:r>
                  <w:rPr>
                    <w:noProof/>
                    <w:webHidden/>
                  </w:rPr>
                </w:r>
                <w:r>
                  <w:rPr>
                    <w:noProof/>
                    <w:webHidden/>
                  </w:rPr>
                  <w:fldChar w:fldCharType="separate"/>
                </w:r>
                <w:r>
                  <w:rPr>
                    <w:noProof/>
                    <w:webHidden/>
                  </w:rPr>
                  <w:t>28</w:t>
                </w:r>
                <w:r>
                  <w:rPr>
                    <w:noProof/>
                    <w:webHidden/>
                  </w:rPr>
                  <w:fldChar w:fldCharType="end"/>
                </w:r>
              </w:hyperlink>
            </w:p>
            <w:p w14:paraId="42394321" w14:textId="43FA9252"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D76CA"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30173B" w:rsidRDefault="0006008A" w:rsidP="006457C9">
      <w:pPr>
        <w:pStyle w:val="Heading1"/>
      </w:pPr>
      <w:bookmarkStart w:id="0" w:name="_Toc456901515"/>
      <w:bookmarkStart w:id="1" w:name="_Toc125562806"/>
      <w:r w:rsidRPr="0030173B">
        <w:lastRenderedPageBreak/>
        <w:t>Introduction</w:t>
      </w:r>
      <w:bookmarkEnd w:id="0"/>
      <w:bookmarkEnd w:id="1"/>
      <w:r w:rsidRPr="0030173B">
        <w:t xml:space="preserve"> </w:t>
      </w:r>
    </w:p>
    <w:p w14:paraId="2635102A" w14:textId="67607310" w:rsidR="0006008A" w:rsidRPr="00B703EB" w:rsidRDefault="00435DD7" w:rsidP="004040B4">
      <w:pPr>
        <w:spacing w:line="360" w:lineRule="auto"/>
      </w:pPr>
      <w:r>
        <w:t>This report will</w:t>
      </w:r>
      <w:r w:rsidR="00B703EB">
        <w:t xml:space="preserve"> critically analyse the relationship between environmental change and organisational capability by discussing how internal and external factors drive change. The </w:t>
      </w:r>
      <w:r>
        <w:t>report</w:t>
      </w:r>
      <w:r w:rsidR="00B703EB">
        <w:t xml:space="preserve"> will investigate the impact change has on workplace culture and capability and how change relates to both, workplace culture and capability</w:t>
      </w:r>
      <w:r>
        <w:t xml:space="preserve"> and</w:t>
      </w:r>
      <w:r w:rsidR="00B703EB">
        <w:t xml:space="preserve"> will be discoursing different change models and analyse how change management is affected through leadership. </w:t>
      </w:r>
      <w:r>
        <w:t>Further, the report</w:t>
      </w:r>
      <w:r w:rsidR="00B703EB">
        <w:t xml:space="preserve"> will discuss stakeholder analysis and how Kotter’s eight step change process aids with change management. Finally, </w:t>
      </w:r>
      <w:r>
        <w:t>the report</w:t>
      </w:r>
      <w:r w:rsidR="00B703EB">
        <w:t xml:space="preserve"> will review the effects of change reluctancy and how they can be overcome. </w:t>
      </w:r>
      <w:r>
        <w:t>As the</w:t>
      </w:r>
      <w:r w:rsidR="00B703EB">
        <w:t xml:space="preserve"> student</w:t>
      </w:r>
      <w:r>
        <w:t xml:space="preserve"> works as a project manager on a change project within the Ministry of Defence, she </w:t>
      </w:r>
      <w:r w:rsidR="00B703EB">
        <w:t>will include a workplace change example to highlight the impact change reluctancy can have on business performance if not carefully managed.</w:t>
      </w:r>
    </w:p>
    <w:p w14:paraId="06366632" w14:textId="77777777" w:rsidR="0030173B" w:rsidRPr="00D2291D" w:rsidRDefault="0030173B" w:rsidP="00D2291D">
      <w:pPr>
        <w:spacing w:line="360" w:lineRule="auto"/>
        <w:rPr>
          <w:rFonts w:ascii="Arial" w:hAnsi="Arial" w:cs="Arial"/>
          <w:sz w:val="24"/>
          <w:szCs w:val="24"/>
        </w:rPr>
      </w:pPr>
    </w:p>
    <w:p w14:paraId="5CB9DF97" w14:textId="1DC1938B" w:rsidR="00322C2E" w:rsidRDefault="00B703EB" w:rsidP="006457C9">
      <w:pPr>
        <w:pStyle w:val="Heading1"/>
      </w:pPr>
      <w:bookmarkStart w:id="2" w:name="_Toc125562807"/>
      <w:r>
        <w:t>Critically analyse the relationship between environmental change and organisational capability</w:t>
      </w:r>
      <w:bookmarkEnd w:id="2"/>
    </w:p>
    <w:p w14:paraId="5F26DA51" w14:textId="0BC3D541" w:rsidR="00B703EB" w:rsidRDefault="00B703EB" w:rsidP="006457C9">
      <w:pPr>
        <w:spacing w:line="360" w:lineRule="auto"/>
      </w:pPr>
      <w:r>
        <w:t xml:space="preserve">In this section, the </w:t>
      </w:r>
      <w:r w:rsidR="00435DD7">
        <w:t>report</w:t>
      </w:r>
      <w:r>
        <w:t xml:space="preserve"> will start by explaining what change management is and then move on to a selection of different change management models. </w:t>
      </w:r>
      <w:r w:rsidR="00435DD7">
        <w:t>The report</w:t>
      </w:r>
      <w:r>
        <w:t xml:space="preserve"> will further discourse the macro- and micro-environments that drive change and move on to the impact this has on workplace culture and capability.</w:t>
      </w:r>
    </w:p>
    <w:p w14:paraId="32EFB818" w14:textId="699BA37B" w:rsidR="00B703EB" w:rsidRDefault="00B703EB" w:rsidP="00B703EB">
      <w:pPr>
        <w:pStyle w:val="Heading2"/>
        <w:rPr>
          <w:sz w:val="24"/>
          <w:szCs w:val="24"/>
        </w:rPr>
      </w:pPr>
      <w:bookmarkStart w:id="3" w:name="_Toc125562808"/>
      <w:r>
        <w:rPr>
          <w:sz w:val="24"/>
          <w:szCs w:val="24"/>
        </w:rPr>
        <w:t>What is Change Management and why is it important?</w:t>
      </w:r>
      <w:bookmarkEnd w:id="3"/>
    </w:p>
    <w:p w14:paraId="2F127D5E" w14:textId="628ABBBA" w:rsidR="00B703EB" w:rsidRPr="00B703EB" w:rsidRDefault="00B703EB" w:rsidP="006457C9">
      <w:pPr>
        <w:spacing w:line="360" w:lineRule="auto"/>
      </w:pPr>
      <w:r>
        <w:t xml:space="preserve">‘The Effective Change Manager’s Handbook’ describes Change management as an ‘emergent profession’ due to the ever-increasing demand to create changes to organisations. With change projects having failed </w:t>
      </w:r>
      <w:r w:rsidR="006457C9">
        <w:t>often</w:t>
      </w:r>
      <w:r>
        <w:t xml:space="preserve"> in the past, a need for professional change managers was created, who could lead organisations through small and major changes whilst controlling the reluctancy many employees have toward change (Smith</w:t>
      </w:r>
      <w:r w:rsidR="00906099">
        <w:t xml:space="preserve"> et al</w:t>
      </w:r>
      <w:r>
        <w:t>, 2014). This statement is supported by Gleeson (2017) who argues that change processes fail in up to 70% of instances. But why is change of such importance? A business inevitably will need to change for different reasons, internal and external factors, to remain competitive. Failing to change and adapt to challenges and opportunities swiftly may lead to business failure.</w:t>
      </w:r>
      <w:r w:rsidR="00435DD7">
        <w:t xml:space="preserve"> This argument is supported by the example of the Blockbuster business failure. In 2000 the founder of Netflix proposed a partnership with Blockbuster but was ‘laughed out of the room’. The business’ failure to adapt to the changing needs of its users ultimately led to the inability to compete with online streaming services and made the business obsolete (Satell, 2014)</w:t>
      </w:r>
      <w:r w:rsidR="006457C9">
        <w:t>.</w:t>
      </w:r>
    </w:p>
    <w:p w14:paraId="3302839A" w14:textId="736048A6" w:rsidR="00885114" w:rsidRDefault="00B703EB" w:rsidP="00906099">
      <w:pPr>
        <w:pStyle w:val="Heading2"/>
      </w:pPr>
      <w:bookmarkStart w:id="4" w:name="_Toc125562809"/>
      <w:r w:rsidRPr="00B703EB">
        <w:lastRenderedPageBreak/>
        <w:t>Change Management models</w:t>
      </w:r>
      <w:bookmarkEnd w:id="4"/>
    </w:p>
    <w:p w14:paraId="4FD00FC6" w14:textId="2D42B584" w:rsidR="00B703EB" w:rsidRDefault="00B703EB" w:rsidP="00D2291D">
      <w:pPr>
        <w:spacing w:line="360" w:lineRule="auto"/>
      </w:pPr>
      <w:r>
        <w:t xml:space="preserve">There are </w:t>
      </w:r>
      <w:r w:rsidR="00435DD7">
        <w:t xml:space="preserve">four </w:t>
      </w:r>
      <w:r>
        <w:t xml:space="preserve">models the </w:t>
      </w:r>
      <w:r w:rsidR="00435DD7">
        <w:t>report</w:t>
      </w:r>
      <w:r w:rsidR="00906099">
        <w:t xml:space="preserve"> will investigate</w:t>
      </w:r>
      <w:r>
        <w:t xml:space="preserve"> further</w:t>
      </w:r>
      <w:r w:rsidR="00435DD7">
        <w:t xml:space="preserve"> by disseminating a workplace change scenario.</w:t>
      </w:r>
    </w:p>
    <w:p w14:paraId="32C6B20C" w14:textId="3B8D22B5" w:rsidR="00B703EB" w:rsidRDefault="00B703EB" w:rsidP="004040B4">
      <w:pPr>
        <w:spacing w:line="360" w:lineRule="auto"/>
      </w:pPr>
      <w:r>
        <w:t>Kotter’s eight-step model, which describes a map based on frequent mistakes businesses have made when attempting to introduce change to the workplace.</w:t>
      </w:r>
      <w:r w:rsidR="00435DD7">
        <w:t xml:space="preserve"> (Appendix 1; Laig et al, 2021)</w:t>
      </w:r>
    </w:p>
    <w:p w14:paraId="13C3E971" w14:textId="3457F980" w:rsidR="00B703EB" w:rsidRDefault="00B703EB" w:rsidP="004040B4">
      <w:pPr>
        <w:spacing w:line="360" w:lineRule="auto"/>
      </w:pPr>
      <w:r>
        <w:t>Lewin’s three-step model, which describes how the group mentality is broken down to effectively enable change to happen.</w:t>
      </w:r>
      <w:r w:rsidR="00435DD7">
        <w:t xml:space="preserve"> (Appendix 2; Hussain, 2018)</w:t>
      </w:r>
    </w:p>
    <w:p w14:paraId="58F7A1E5" w14:textId="5719D621" w:rsidR="00B703EB" w:rsidRDefault="00B703EB" w:rsidP="004040B4">
      <w:pPr>
        <w:spacing w:line="360" w:lineRule="auto"/>
      </w:pPr>
      <w:r>
        <w:t xml:space="preserve">Senge’s systems thinking model, which bases </w:t>
      </w:r>
      <w:r w:rsidR="006457C9">
        <w:t>its</w:t>
      </w:r>
      <w:r>
        <w:t xml:space="preserve"> foundation on learning to enable major organisational changes.</w:t>
      </w:r>
      <w:r w:rsidR="00435DD7">
        <w:t xml:space="preserve"> (Appendix 3; Chow, 2014)</w:t>
      </w:r>
    </w:p>
    <w:p w14:paraId="79C8460C" w14:textId="3FBCA462" w:rsidR="00435DD7" w:rsidRDefault="00435DD7" w:rsidP="004040B4">
      <w:pPr>
        <w:spacing w:line="360" w:lineRule="auto"/>
      </w:pPr>
      <w:r>
        <w:t>Shapiro’s Tipping Point model, which focuses on when and how effectively a business should make changes, rather than whether it should make a change. (Appendix 4; Shapiro, 2018)</w:t>
      </w:r>
    </w:p>
    <w:p w14:paraId="3BF7529A" w14:textId="0F7BDB74" w:rsidR="00B703EB" w:rsidRDefault="00435DD7" w:rsidP="00B703EB">
      <w:pPr>
        <w:spacing w:line="360" w:lineRule="auto"/>
      </w:pPr>
      <w:r>
        <w:t xml:space="preserve">The student works within the Ministry of Defence and as such the current illegal war in Ukraine has had a sudden impact on day-to-day business. It has become apparent that there must be a higher focus on recruitment and retention within the Army, contrary to previous years, in which the Army was being reduced (Allison, 2022). Using </w:t>
      </w:r>
      <w:r w:rsidR="00B703EB">
        <w:t>Kotter’s eight steps to organisational change</w:t>
      </w:r>
      <w:r>
        <w:t>, the report will analyse how the change can be created, seeking similarities and differences between the other mentioned models. Kotter’s model</w:t>
      </w:r>
      <w:r w:rsidR="00B703EB">
        <w:t xml:space="preserve"> approaches change by using common mistakes businesses have previously made during a change project and offers solutions on how to avoid them (Kotter, 1995)</w:t>
      </w:r>
      <w:r>
        <w:t>, in this case the drastic reduction of the Army previously</w:t>
      </w:r>
      <w:r w:rsidR="00B703EB">
        <w:t>.</w:t>
      </w:r>
    </w:p>
    <w:p w14:paraId="5E08B3C9" w14:textId="6C3ECFF2" w:rsidR="00B703EB" w:rsidRDefault="00B703EB" w:rsidP="004040B4">
      <w:pPr>
        <w:spacing w:line="360" w:lineRule="auto"/>
      </w:pPr>
      <w:r>
        <w:t xml:space="preserve">1 </w:t>
      </w:r>
      <w:r w:rsidRPr="00435DD7">
        <w:rPr>
          <w:b/>
          <w:bCs/>
        </w:rPr>
        <w:t>Creating a sense of urgency</w:t>
      </w:r>
      <w:r w:rsidRPr="00435DD7">
        <w:t xml:space="preserve"> </w:t>
      </w:r>
      <w:r>
        <w:t xml:space="preserve">– </w:t>
      </w:r>
      <w:r w:rsidR="00435DD7">
        <w:t>As the Ministry of Defence is a government organisation, the government and those involved in the change</w:t>
      </w:r>
      <w:r>
        <w:t xml:space="preserve"> must see the changes as essential. According to Kotter, at least 75% of them, to start the change process.</w:t>
      </w:r>
    </w:p>
    <w:p w14:paraId="6498B959" w14:textId="7A232E1A" w:rsidR="00B703EB" w:rsidRDefault="00B703EB" w:rsidP="004040B4">
      <w:pPr>
        <w:spacing w:line="360" w:lineRule="auto"/>
      </w:pPr>
      <w:r>
        <w:t xml:space="preserve">2 </w:t>
      </w:r>
      <w:r w:rsidRPr="00435DD7">
        <w:rPr>
          <w:b/>
          <w:bCs/>
        </w:rPr>
        <w:t>Creating a guiding alliance</w:t>
      </w:r>
      <w:r>
        <w:t xml:space="preserve"> – the persons in charge of the organisational change must be effective leaders, driven by a common goal. </w:t>
      </w:r>
      <w:r w:rsidR="00435DD7">
        <w:t>In this scenario it includes being able to manage the media effectively, as the country (it’s citizens, businesses, etcetera) is a stakeholder</w:t>
      </w:r>
    </w:p>
    <w:p w14:paraId="6F2594D2" w14:textId="4BF6BBAB" w:rsidR="00B703EB" w:rsidRDefault="00B703EB" w:rsidP="004040B4">
      <w:pPr>
        <w:spacing w:line="360" w:lineRule="auto"/>
      </w:pPr>
      <w:r>
        <w:t xml:space="preserve">3 </w:t>
      </w:r>
      <w:r w:rsidRPr="00435DD7">
        <w:rPr>
          <w:b/>
          <w:bCs/>
        </w:rPr>
        <w:t>Creating a vision and strategy</w:t>
      </w:r>
      <w:r>
        <w:t xml:space="preserve"> – The vision and strategy should be SMART (Specific, Measurable, Achievable, Relevant and Timed). If this is not the case, the</w:t>
      </w:r>
      <w:r w:rsidR="00435DD7">
        <w:t xml:space="preserve"> change will face reluctance. In this case it could be Specific – Recruitment and retention to stabilise; Measurable – 75000 Full-time serving personnel; Achievable – Use of recruitment campaign strategies that have worked/ failed in the past; </w:t>
      </w:r>
      <w:r w:rsidR="00435DD7">
        <w:lastRenderedPageBreak/>
        <w:t>Relevant – To counter the change in threat and make the Army sustainable; Timely – Over the next three years</w:t>
      </w:r>
    </w:p>
    <w:p w14:paraId="10EC3F24" w14:textId="1BA9D555" w:rsidR="00B703EB" w:rsidRDefault="00B703EB" w:rsidP="004040B4">
      <w:pPr>
        <w:spacing w:line="360" w:lineRule="auto"/>
      </w:pPr>
      <w:r>
        <w:t xml:space="preserve">4 </w:t>
      </w:r>
      <w:r w:rsidRPr="00435DD7">
        <w:rPr>
          <w:b/>
          <w:bCs/>
        </w:rPr>
        <w:t>Communicating the vision of change</w:t>
      </w:r>
      <w:r>
        <w:t xml:space="preserve"> – The change must be communicated in a clear and concise manner</w:t>
      </w:r>
      <w:r w:rsidR="00435DD7">
        <w:t xml:space="preserve"> to all stakeholders. In this case, the media </w:t>
      </w:r>
      <w:r w:rsidR="006457C9">
        <w:t>must</w:t>
      </w:r>
      <w:r w:rsidR="00435DD7">
        <w:t xml:space="preserve"> be worked with effectively as well as internal communications </w:t>
      </w:r>
      <w:r w:rsidR="004040B4">
        <w:t>must</w:t>
      </w:r>
      <w:r w:rsidR="00435DD7">
        <w:t xml:space="preserve"> be delivered to a high standard</w:t>
      </w:r>
    </w:p>
    <w:p w14:paraId="63B23403" w14:textId="0EF4C44E" w:rsidR="00B703EB" w:rsidRDefault="00B703EB" w:rsidP="004040B4">
      <w:pPr>
        <w:spacing w:line="360" w:lineRule="auto"/>
      </w:pPr>
      <w:r>
        <w:t xml:space="preserve">5 </w:t>
      </w:r>
      <w:r w:rsidRPr="00435DD7">
        <w:rPr>
          <w:b/>
          <w:bCs/>
        </w:rPr>
        <w:t>Empowerment of employees</w:t>
      </w:r>
      <w:r>
        <w:t>– The workforce should feel like they are making a difference through the change</w:t>
      </w:r>
      <w:r w:rsidR="00435DD7">
        <w:t>. As this change is a big undertaking, it very much falls in with point four to communicate why and how this change will create a difference</w:t>
      </w:r>
    </w:p>
    <w:p w14:paraId="3980864B" w14:textId="061612FB" w:rsidR="00B703EB" w:rsidRDefault="00B703EB" w:rsidP="004040B4">
      <w:pPr>
        <w:spacing w:line="360" w:lineRule="auto"/>
      </w:pPr>
      <w:r>
        <w:t xml:space="preserve">6 </w:t>
      </w:r>
      <w:r w:rsidRPr="00435DD7">
        <w:rPr>
          <w:b/>
          <w:bCs/>
        </w:rPr>
        <w:t>Creating short-term wins</w:t>
      </w:r>
      <w:r>
        <w:t xml:space="preserve"> – this will increase morale and satisfaction that the change is worthwhile</w:t>
      </w:r>
      <w:r w:rsidR="00435DD7">
        <w:t>. Setting milestones for achieving specific recruitment/ retention rates.</w:t>
      </w:r>
    </w:p>
    <w:p w14:paraId="76524919" w14:textId="643D527E" w:rsidR="00B703EB" w:rsidRDefault="00B703EB" w:rsidP="004040B4">
      <w:pPr>
        <w:spacing w:line="360" w:lineRule="auto"/>
      </w:pPr>
      <w:r>
        <w:t xml:space="preserve">7 </w:t>
      </w:r>
      <w:r w:rsidRPr="00435DD7">
        <w:rPr>
          <w:b/>
          <w:bCs/>
        </w:rPr>
        <w:t>Consolidation of gains and production of further change</w:t>
      </w:r>
      <w:r>
        <w:t xml:space="preserve"> – Instead of reverting to the pre-change phase, Kotter suggests to ‘press on’ and deliver further change instead of becoming complacent.</w:t>
      </w:r>
      <w:r w:rsidR="00435DD7">
        <w:t xml:space="preserve"> As government organisations face constant change depending on factors such as who formed the government, threat levels within the country and internationally, it becomes difficult to not </w:t>
      </w:r>
      <w:r w:rsidR="006457C9">
        <w:t>revert</w:t>
      </w:r>
      <w:r w:rsidR="00435DD7">
        <w:t xml:space="preserve"> to pre-change in this instance, however, learning lessons and understanding continued need for an adequately staffed Army will support the case.</w:t>
      </w:r>
    </w:p>
    <w:p w14:paraId="0B8B1589" w14:textId="6CEBC451" w:rsidR="00B703EB" w:rsidRDefault="00B703EB" w:rsidP="004040B4">
      <w:pPr>
        <w:spacing w:line="360" w:lineRule="auto"/>
      </w:pPr>
      <w:r>
        <w:t xml:space="preserve">8 </w:t>
      </w:r>
      <w:r w:rsidRPr="00435DD7">
        <w:rPr>
          <w:b/>
          <w:bCs/>
        </w:rPr>
        <w:t>Embedding changes into the organisational culture</w:t>
      </w:r>
      <w:r>
        <w:t xml:space="preserve"> – It is important that changes are aligned with the organisational culture to be successful.</w:t>
      </w:r>
      <w:r w:rsidR="00435DD7">
        <w:t xml:space="preserve"> The organisational culture in this instance has a much wider impact than solely the Ministry of Defence. Changes in government may mean the organisational culture changes by some degree.</w:t>
      </w:r>
    </w:p>
    <w:p w14:paraId="6A497D53" w14:textId="5AEEAFB9" w:rsidR="00B703EB" w:rsidRPr="00B703EB" w:rsidRDefault="00B703EB" w:rsidP="004040B4">
      <w:pPr>
        <w:spacing w:line="360" w:lineRule="auto"/>
      </w:pPr>
      <w:r w:rsidRPr="00B703EB">
        <w:t>Lewin’s model</w:t>
      </w:r>
      <w:r w:rsidR="00435DD7">
        <w:t xml:space="preserve"> is</w:t>
      </w:r>
      <w:r w:rsidRPr="00B703EB">
        <w:t xml:space="preserve"> based on three stages</w:t>
      </w:r>
      <w:r>
        <w:t xml:space="preserve"> (Smith et al, 2014)</w:t>
      </w:r>
      <w:r w:rsidR="00435DD7">
        <w:t>:</w:t>
      </w:r>
    </w:p>
    <w:p w14:paraId="63BD2331" w14:textId="3CFDB5EC" w:rsidR="00B703EB" w:rsidRDefault="00B703EB" w:rsidP="004040B4">
      <w:pPr>
        <w:spacing w:line="360" w:lineRule="auto"/>
      </w:pPr>
      <w:r>
        <w:t xml:space="preserve">1 </w:t>
      </w:r>
      <w:r w:rsidRPr="00435DD7">
        <w:rPr>
          <w:b/>
          <w:bCs/>
        </w:rPr>
        <w:t>Unfreezing</w:t>
      </w:r>
      <w:r>
        <w:t>: the breaking down of habits and ways of thinking</w:t>
      </w:r>
    </w:p>
    <w:p w14:paraId="6C38F653" w14:textId="4BDD5C7B" w:rsidR="00B703EB" w:rsidRDefault="00B703EB" w:rsidP="004040B4">
      <w:pPr>
        <w:spacing w:line="360" w:lineRule="auto"/>
      </w:pPr>
      <w:r>
        <w:t xml:space="preserve">2 </w:t>
      </w:r>
      <w:r w:rsidRPr="00435DD7">
        <w:rPr>
          <w:b/>
          <w:bCs/>
        </w:rPr>
        <w:t>Change</w:t>
      </w:r>
      <w:r>
        <w:t>: unclear and confusing time during which old ways being disputed, but a clear way forward is not yet distinguished</w:t>
      </w:r>
    </w:p>
    <w:p w14:paraId="0631BCB2" w14:textId="16C4914D" w:rsidR="00B703EB" w:rsidRDefault="00B703EB" w:rsidP="004040B4">
      <w:pPr>
        <w:spacing w:line="360" w:lineRule="auto"/>
      </w:pPr>
      <w:r>
        <w:t xml:space="preserve">3 </w:t>
      </w:r>
      <w:r w:rsidRPr="00435DD7">
        <w:rPr>
          <w:b/>
          <w:bCs/>
        </w:rPr>
        <w:t>Refreezing</w:t>
      </w:r>
      <w:r>
        <w:t>: Establishing of the new habits and ways of thinking</w:t>
      </w:r>
    </w:p>
    <w:p w14:paraId="22F26D8C" w14:textId="6152CF55" w:rsidR="00B703EB" w:rsidRDefault="00435DD7" w:rsidP="004040B4">
      <w:pPr>
        <w:spacing w:line="360" w:lineRule="auto"/>
      </w:pPr>
      <w:r>
        <w:t xml:space="preserve">In comparison to Kotter’s model, Lewin appears to have a similar approach by creating a sense of urgency, need to change and understanding of the change in the first block. Having the second block ‘Change’ seems to rely on the leadership effectively communicating and ‘selling’ the change, so all </w:t>
      </w:r>
      <w:r>
        <w:lastRenderedPageBreak/>
        <w:t>stakeholders can see how it will affect and benefit the organisation. Finally, establishing the changes is in harmony with Kotter’s eighth step.</w:t>
      </w:r>
    </w:p>
    <w:p w14:paraId="21409016" w14:textId="39511624" w:rsidR="00B703EB" w:rsidRDefault="00B703EB" w:rsidP="004040B4">
      <w:pPr>
        <w:spacing w:line="360" w:lineRule="auto"/>
      </w:pPr>
      <w:r>
        <w:t>Peter Senge’s model involves three key areas (Senge et al, 1991) -</w:t>
      </w:r>
    </w:p>
    <w:p w14:paraId="4C05F64D" w14:textId="3FCC115E" w:rsidR="00B703EB" w:rsidRDefault="00B703EB" w:rsidP="004040B4">
      <w:pPr>
        <w:spacing w:line="360" w:lineRule="auto"/>
      </w:pPr>
      <w:r>
        <w:t xml:space="preserve">1 </w:t>
      </w:r>
      <w:r w:rsidRPr="00435DD7">
        <w:rPr>
          <w:b/>
          <w:bCs/>
        </w:rPr>
        <w:t>Change initiation</w:t>
      </w:r>
      <w:r>
        <w:t>: a general lack of support and uncertainty, fear that there is not enough time.</w:t>
      </w:r>
    </w:p>
    <w:p w14:paraId="67A6C128" w14:textId="7F29DA8A" w:rsidR="00B703EB" w:rsidRDefault="00B703EB" w:rsidP="004040B4">
      <w:pPr>
        <w:spacing w:line="360" w:lineRule="auto"/>
      </w:pPr>
      <w:r>
        <w:t xml:space="preserve">2 </w:t>
      </w:r>
      <w:r w:rsidRPr="00435DD7">
        <w:rPr>
          <w:b/>
          <w:bCs/>
        </w:rPr>
        <w:t>Sustaining the transformation</w:t>
      </w:r>
      <w:r>
        <w:t>: worry about the future including fear of loss of job, learning something new, how to measure the success of the change and adapting workplace culture.</w:t>
      </w:r>
    </w:p>
    <w:p w14:paraId="69FE5A8C" w14:textId="40E8E538" w:rsidR="00B703EB" w:rsidRDefault="00B703EB" w:rsidP="004040B4">
      <w:pPr>
        <w:spacing w:line="360" w:lineRule="auto"/>
      </w:pPr>
      <w:r>
        <w:t xml:space="preserve">3 </w:t>
      </w:r>
      <w:r w:rsidRPr="00435DD7">
        <w:rPr>
          <w:b/>
          <w:bCs/>
        </w:rPr>
        <w:t>Redesigning and rethinking the change</w:t>
      </w:r>
      <w:r>
        <w:t>: meaningful strategy and vision to enable new habits to settle effectively and the creation of assurance and governance of the change.</w:t>
      </w:r>
    </w:p>
    <w:p w14:paraId="41AE5A0E" w14:textId="536D2616" w:rsidR="00435DD7" w:rsidRDefault="00435DD7" w:rsidP="004040B4">
      <w:pPr>
        <w:spacing w:line="360" w:lineRule="auto"/>
      </w:pPr>
      <w:r>
        <w:t xml:space="preserve">Senge’s model, like Lewin’s model, is based on a change project without looking at </w:t>
      </w:r>
      <w:r w:rsidR="006457C9">
        <w:t>experience</w:t>
      </w:r>
      <w:r>
        <w:t>. This is contrary to Kotter’s model, which effectively encourages the use of ‘lessons learnt’ from previous projects.</w:t>
      </w:r>
    </w:p>
    <w:p w14:paraId="2AA740AF" w14:textId="33D2A61A" w:rsidR="00435DD7" w:rsidRDefault="00435DD7" w:rsidP="004040B4">
      <w:pPr>
        <w:spacing w:line="360" w:lineRule="auto"/>
      </w:pPr>
      <w:r>
        <w:t>Finally, Shapiro’s Tipping Point model (Shapiro, 2012) is based on two parts</w:t>
      </w:r>
    </w:p>
    <w:p w14:paraId="312DB746" w14:textId="3C5D462A" w:rsidR="00435DD7" w:rsidRDefault="00435DD7" w:rsidP="004040B4">
      <w:pPr>
        <w:spacing w:line="360" w:lineRule="auto"/>
      </w:pPr>
      <w:r>
        <w:t xml:space="preserve">1 </w:t>
      </w:r>
      <w:r w:rsidRPr="00435DD7">
        <w:rPr>
          <w:b/>
          <w:bCs/>
        </w:rPr>
        <w:t>Stakeholder attitudes</w:t>
      </w:r>
      <w:r>
        <w:rPr>
          <w:b/>
          <w:bCs/>
        </w:rPr>
        <w:t>/ emotions</w:t>
      </w:r>
    </w:p>
    <w:p w14:paraId="15BA3F7B" w14:textId="157EA61D" w:rsidR="00435DD7" w:rsidRDefault="00435DD7" w:rsidP="004040B4">
      <w:pPr>
        <w:spacing w:line="360" w:lineRule="auto"/>
      </w:pPr>
      <w:r>
        <w:t xml:space="preserve">2 </w:t>
      </w:r>
      <w:r w:rsidRPr="00435DD7">
        <w:rPr>
          <w:b/>
          <w:bCs/>
        </w:rPr>
        <w:t>Seven Levers of Change</w:t>
      </w:r>
    </w:p>
    <w:p w14:paraId="36B76759" w14:textId="452C4558" w:rsidR="00435DD7" w:rsidRDefault="00435DD7" w:rsidP="004040B4">
      <w:pPr>
        <w:spacing w:line="360" w:lineRule="auto"/>
      </w:pPr>
      <w:r>
        <w:t xml:space="preserve">Shapiro highlights the importance of the emotional response to change from stakeholders and in the example used, could prove very effective in mitigating the risk of resistance by the </w:t>
      </w:r>
      <w:r w:rsidR="006457C9">
        <w:t>public</w:t>
      </w:r>
      <w:r>
        <w:t>. Shapiro’s model is set apart from the other above models by using the emotional aspects of stakeholders to create enthusiasm for the change rather than obligation.</w:t>
      </w:r>
    </w:p>
    <w:p w14:paraId="5BCC9FFB" w14:textId="2EC850FB" w:rsidR="00B703EB" w:rsidRDefault="00435DD7" w:rsidP="004040B4">
      <w:pPr>
        <w:spacing w:line="360" w:lineRule="auto"/>
      </w:pPr>
      <w:r>
        <w:t>In conclusion, the student believes that the given example would benefit from Kotter’s model on how to navigate change, adding elements of the Tipping Point model, especially in terms of stakeholder communications.</w:t>
      </w:r>
    </w:p>
    <w:p w14:paraId="3DE6B93C" w14:textId="1C5D3542" w:rsidR="00906099" w:rsidRDefault="00906099" w:rsidP="00906099">
      <w:pPr>
        <w:pStyle w:val="Heading2"/>
      </w:pPr>
      <w:bookmarkStart w:id="5" w:name="_Toc125562810"/>
      <w:r>
        <w:t>What forces drive change?</w:t>
      </w:r>
      <w:bookmarkEnd w:id="5"/>
    </w:p>
    <w:p w14:paraId="3ED0E1E5" w14:textId="13C1341A" w:rsidR="00906099" w:rsidRDefault="00906099" w:rsidP="004040B4">
      <w:pPr>
        <w:spacing w:line="360" w:lineRule="auto"/>
      </w:pPr>
      <w:r w:rsidRPr="00906099">
        <w:t>According to Porter</w:t>
      </w:r>
      <w:r>
        <w:t xml:space="preserve"> (CGMA, 2013) there are five forces that drive change within a business</w:t>
      </w:r>
      <w:r w:rsidR="00435DD7">
        <w:t xml:space="preserve"> (Appendix 5; Greenfield, 2021)</w:t>
      </w:r>
      <w:r>
        <w:t>. These forces assess the strength and competitiveness of an organisation within their respective industry.</w:t>
      </w:r>
    </w:p>
    <w:p w14:paraId="670690C6" w14:textId="3323FB22" w:rsidR="00906099" w:rsidRDefault="00906099" w:rsidP="004040B4">
      <w:pPr>
        <w:pStyle w:val="ListParagraph"/>
        <w:numPr>
          <w:ilvl w:val="0"/>
          <w:numId w:val="14"/>
        </w:numPr>
        <w:spacing w:line="360" w:lineRule="auto"/>
      </w:pPr>
      <w:r>
        <w:lastRenderedPageBreak/>
        <w:t>Supplier power: How competitive is the market? Can the supplier increase their prices without losing their competitive edge? Does the supplier hold a monopoly, or can the supplier easily be replaced?</w:t>
      </w:r>
    </w:p>
    <w:p w14:paraId="469111B6" w14:textId="208BD32D" w:rsidR="00906099" w:rsidRDefault="00906099" w:rsidP="004040B4">
      <w:pPr>
        <w:pStyle w:val="ListParagraph"/>
        <w:numPr>
          <w:ilvl w:val="0"/>
          <w:numId w:val="14"/>
        </w:numPr>
        <w:spacing w:line="360" w:lineRule="auto"/>
      </w:pPr>
      <w:r>
        <w:t>Buyer power: Can the buyer decrease the prices by switching to a supplier costing less? Is there a big supply market or is the supplier unique with their service/ product?</w:t>
      </w:r>
    </w:p>
    <w:p w14:paraId="2F312291" w14:textId="138CCC9A" w:rsidR="00906099" w:rsidRDefault="00906099" w:rsidP="004040B4">
      <w:pPr>
        <w:pStyle w:val="ListParagraph"/>
        <w:numPr>
          <w:ilvl w:val="0"/>
          <w:numId w:val="14"/>
        </w:numPr>
        <w:spacing w:line="360" w:lineRule="auto"/>
      </w:pPr>
      <w:r>
        <w:t>Competitive rivalry: Number of competitors within the market. If all competitors offer the same or similar services/ products, the market attractiveness will be reduced.</w:t>
      </w:r>
    </w:p>
    <w:p w14:paraId="1B91FEFF" w14:textId="7B159BAD" w:rsidR="00906099" w:rsidRDefault="00906099" w:rsidP="004040B4">
      <w:pPr>
        <w:pStyle w:val="ListParagraph"/>
        <w:numPr>
          <w:ilvl w:val="0"/>
          <w:numId w:val="14"/>
        </w:numPr>
        <w:spacing w:line="360" w:lineRule="auto"/>
      </w:pPr>
      <w:r>
        <w:t>Threat of substitution: Are substitutes of a service or product available? If they are cheaper and a like-for-like, market attractiveness and the power of the suppliers may be impacted.</w:t>
      </w:r>
    </w:p>
    <w:p w14:paraId="070246FE" w14:textId="6286C677" w:rsidR="00906099" w:rsidRDefault="00906099" w:rsidP="004040B4">
      <w:pPr>
        <w:pStyle w:val="ListParagraph"/>
        <w:numPr>
          <w:ilvl w:val="0"/>
          <w:numId w:val="14"/>
        </w:numPr>
        <w:spacing w:line="360" w:lineRule="auto"/>
      </w:pPr>
      <w:r>
        <w:t>Threat of new entry: If a new competitor joins the market, this could lead to a decline in profit for other competitors to an economical rate, unless barriers such as for example patents are held.</w:t>
      </w:r>
    </w:p>
    <w:p w14:paraId="6778B319" w14:textId="1845E2FC" w:rsidR="00906099" w:rsidRDefault="00906099" w:rsidP="004040B4">
      <w:pPr>
        <w:spacing w:line="360" w:lineRule="auto"/>
      </w:pPr>
      <w:r>
        <w:t xml:space="preserve">Porter’s theory is supported by Sun Tzu’s book ‘The Art of War’ (translated by Giles, 1910). Whilst Sun Tzu specifically theorises about military strategizing and the leading through change, Porter’s theory resembles Sun Tzu’s in many ways. </w:t>
      </w:r>
      <w:r w:rsidR="00047A21">
        <w:t>F</w:t>
      </w:r>
      <w:r>
        <w:t>rom creating continuity</w:t>
      </w:r>
      <w:r w:rsidR="00047A21">
        <w:t xml:space="preserve"> by making the organisation sustainable</w:t>
      </w:r>
      <w:r>
        <w:t>, fitting into the ‘market’</w:t>
      </w:r>
      <w:r w:rsidR="00047A21">
        <w:t xml:space="preserve"> </w:t>
      </w:r>
      <w:r>
        <w:t>creating and proposing a value of service/ product or having trade-off’s (rejections) within a market</w:t>
      </w:r>
      <w:r w:rsidR="006D303F">
        <w:t xml:space="preserve"> </w:t>
      </w:r>
      <w:r w:rsidR="006D303F">
        <w:t xml:space="preserve">(using the </w:t>
      </w:r>
      <w:r w:rsidR="00257CF1">
        <w:t>Blockbuster</w:t>
      </w:r>
      <w:r w:rsidR="006D303F">
        <w:t xml:space="preserve"> example, not changing the organisation to fit in with the changing needs of the consumer, will inevitably result in failure)</w:t>
      </w:r>
      <w:r>
        <w:t xml:space="preserve">. The only major difference the student could find was that Sun Tzu suggests a deeper understanding of goals versus continuity is required, compared to Porter’s strategy. This conclusion is supported by the organisation Science of Strategy </w:t>
      </w:r>
      <w:r w:rsidR="00257CF1">
        <w:t>(Gagliardi, 2021)</w:t>
      </w:r>
      <w:r>
        <w:t xml:space="preserve">. </w:t>
      </w:r>
    </w:p>
    <w:p w14:paraId="64DFC25B" w14:textId="1C40C7E3" w:rsidR="00906099" w:rsidRDefault="00906099" w:rsidP="00906099">
      <w:pPr>
        <w:pStyle w:val="Heading2"/>
      </w:pPr>
      <w:bookmarkStart w:id="6" w:name="_Toc125562811"/>
      <w:r>
        <w:t>Macro (wider) environment (External Factors) and Micro (organisational) environment (Internal Factors)</w:t>
      </w:r>
      <w:bookmarkEnd w:id="6"/>
    </w:p>
    <w:p w14:paraId="7C4109C1" w14:textId="61231AC4" w:rsidR="00906099" w:rsidRDefault="00906099" w:rsidP="004040B4">
      <w:pPr>
        <w:spacing w:line="360" w:lineRule="auto"/>
      </w:pPr>
      <w:r>
        <w:t xml:space="preserve">Change is driven by many factors, which can be divided into external and internal elements. The </w:t>
      </w:r>
      <w:r w:rsidR="006D303F">
        <w:t>report</w:t>
      </w:r>
      <w:r>
        <w:t xml:space="preserve"> will further investigate both.</w:t>
      </w:r>
    </w:p>
    <w:p w14:paraId="5BEC5377" w14:textId="77777777" w:rsidR="00101DF4" w:rsidRDefault="00906099" w:rsidP="00101DF4">
      <w:pPr>
        <w:pStyle w:val="Heading3"/>
      </w:pPr>
      <w:bookmarkStart w:id="7" w:name="_Toc125562812"/>
      <w:r>
        <w:t>External Factors</w:t>
      </w:r>
      <w:bookmarkEnd w:id="7"/>
    </w:p>
    <w:p w14:paraId="62F8C47E" w14:textId="144AF0D2" w:rsidR="00101DF4" w:rsidRPr="00101DF4" w:rsidRDefault="006D303F" w:rsidP="004040B4">
      <w:pPr>
        <w:spacing w:line="360" w:lineRule="auto"/>
      </w:pPr>
      <w:r w:rsidRPr="00101DF4">
        <w:t>(Appendix 6 PESTEL Analysis)</w:t>
      </w:r>
    </w:p>
    <w:p w14:paraId="4B6F50EB" w14:textId="4C218F4D" w:rsidR="00906099" w:rsidRDefault="00906099" w:rsidP="004040B4">
      <w:pPr>
        <w:spacing w:line="360" w:lineRule="auto"/>
      </w:pPr>
      <w:r>
        <w:t xml:space="preserve">External Factors include the wider environment surrounding an organisation. </w:t>
      </w:r>
      <w:r w:rsidR="00733D3B">
        <w:t xml:space="preserve">Political factors include taxes, </w:t>
      </w:r>
      <w:r w:rsidR="00FF0052">
        <w:t>laws,</w:t>
      </w:r>
      <w:r w:rsidR="00733D3B">
        <w:t xml:space="preserve"> and political stability – a continuously changing government will create instability and uncertainty, as seen in UK politics with five Prime Ministers in six years (Langfitt, 2022)</w:t>
      </w:r>
      <w:r w:rsidR="002F0E16">
        <w:t xml:space="preserve"> </w:t>
      </w:r>
      <w:r w:rsidR="002F0E16">
        <w:t xml:space="preserve">the recent mini budget of the UK government, which will see, for example, the scrapping of a planned cooperation tax </w:t>
      </w:r>
      <w:r w:rsidR="002F0E16">
        <w:lastRenderedPageBreak/>
        <w:t xml:space="preserve">increases (Jordan, 2022). </w:t>
      </w:r>
      <w:r w:rsidR="00FF0052">
        <w:t>Economic</w:t>
      </w:r>
      <w:r w:rsidR="002F0E16">
        <w:t xml:space="preserve"> factors, such as economic growth, Interest Rates, Unemployment, Inflation and Exchange Rates can create imbalances as seen across the globe with the current Cost of living Crisis (IRC, 2022).</w:t>
      </w:r>
      <w:r w:rsidR="00FF0052">
        <w:t xml:space="preserve"> Social Factors include Demographics, Lifestyles and Tastes and Trends – an example of this </w:t>
      </w:r>
      <w:r w:rsidR="003E7F4B">
        <w:t xml:space="preserve">can be found in the Coca Cola Company, who created ‘New Coke’ and albeit market research showed it would be accepted, the business misjudged that the ‘Old Coke’ and its design was part of a lifestyle and trend choice with a huge emotional connection to its consumers (Traqline, 2022). Technological Factors, such as Information Communication Technology (ICT), Research and Development, Automation and E-commerce are also important to analyse. American Express found that automation </w:t>
      </w:r>
      <w:r w:rsidR="00201E46">
        <w:t xml:space="preserve">alone has an array of advantages to businesses including improvement of operational efficiency, cost savings, customer personalisation online, increased safety and finally less work (Bawden-Davis, 2020). Environmental Factors include Climate Change, Weather, Recycling and Pollution. An example of the effect of Climate Change and </w:t>
      </w:r>
      <w:r w:rsidR="00DA1CE4">
        <w:t>Weather-related</w:t>
      </w:r>
      <w:r w:rsidR="00201E46">
        <w:t xml:space="preserve"> issues to a business could be extreme weathers resulting in floods, hurricanes</w:t>
      </w:r>
      <w:r w:rsidR="00DA1CE4">
        <w:t>,</w:t>
      </w:r>
      <w:r w:rsidR="00201E46">
        <w:t xml:space="preserve"> or draughts (Rahman</w:t>
      </w:r>
      <w:r w:rsidR="00DA1CE4">
        <w:t>, 2021). And finally, Legal Factors such as Imitations, Price Wars and Product differentiation may also affect a business. An example for this includes</w:t>
      </w:r>
      <w:r>
        <w:t xml:space="preserve"> the competition of a business (who else offers the same or a similar product/ service?) and costs to procure materials (market changes), as Ulen suggests (2010). </w:t>
      </w:r>
    </w:p>
    <w:p w14:paraId="285A8725" w14:textId="77777777" w:rsidR="00101DF4" w:rsidRDefault="00906099" w:rsidP="00906099">
      <w:pPr>
        <w:pStyle w:val="Heading3"/>
      </w:pPr>
      <w:bookmarkStart w:id="8" w:name="_Toc125562813"/>
      <w:r>
        <w:t>Internal Factors</w:t>
      </w:r>
      <w:bookmarkEnd w:id="8"/>
      <w:r w:rsidR="006D303F">
        <w:t xml:space="preserve"> </w:t>
      </w:r>
    </w:p>
    <w:p w14:paraId="374A5D7F" w14:textId="24B0A945" w:rsidR="00906099" w:rsidRPr="00906099" w:rsidRDefault="006D303F" w:rsidP="004040B4">
      <w:pPr>
        <w:spacing w:line="360" w:lineRule="auto"/>
      </w:pPr>
      <w:r>
        <w:t>(Appendix 7 SWOT Analysis)</w:t>
      </w:r>
    </w:p>
    <w:p w14:paraId="471E2A3A" w14:textId="4E825F2E" w:rsidR="00906099" w:rsidRDefault="00906099" w:rsidP="004040B4">
      <w:pPr>
        <w:spacing w:line="360" w:lineRule="auto"/>
      </w:pPr>
      <w:r>
        <w:t xml:space="preserve">The </w:t>
      </w:r>
      <w:r w:rsidR="00DA1CE4">
        <w:t>microenvironment</w:t>
      </w:r>
      <w:r>
        <w:t xml:space="preserve"> is considered everything internally, within an organisation that may affect change. Ulen discourses that this entails elements of flexibility of the leadership within an organisation and how the business is structured. The student would agree with this statement, understanding from her workplace that many decisions take a long time to go through the CoC (Chain of Command) before change can happen, making it often difficult to act and react to a sudden alteration to ‘business as usual’. An example to support the students claim is Kotterer’s explanation of hierarchical structures within an organisation and how it affects their ability to act and react to changes in a timely manner (Smith et al, 2014). If a business follows the ‘traditional family tree hierarchy’, any change movements will have to find their way to the top and then be communicated back to the bottom. Contrary, a business that consists of ‘autonomous and self-directed teams’, which are able to make decisions without the ‘top-heavy’ input, are more likely to act and react to sudden changes and implement strategies without running the increased danger of ‘running out of energy’ before transformation has occurred.</w:t>
      </w:r>
    </w:p>
    <w:p w14:paraId="003E49DC" w14:textId="0546BED1" w:rsidR="00906099" w:rsidRDefault="00906099" w:rsidP="0096527C">
      <w:pPr>
        <w:pStyle w:val="Heading2"/>
      </w:pPr>
      <w:bookmarkStart w:id="9" w:name="_Toc125562814"/>
      <w:r>
        <w:lastRenderedPageBreak/>
        <w:t>Impact on workplace culture</w:t>
      </w:r>
      <w:r w:rsidR="0096527C">
        <w:t>, workplace capability and their relationship to change</w:t>
      </w:r>
      <w:bookmarkEnd w:id="9"/>
    </w:p>
    <w:p w14:paraId="62DC546D" w14:textId="4D675519" w:rsidR="00906099" w:rsidRDefault="007722D1" w:rsidP="004040B4">
      <w:pPr>
        <w:spacing w:line="360" w:lineRule="auto"/>
      </w:pPr>
      <w:r>
        <w:t xml:space="preserve">The impact of change on workplace culture is important when trying to predict the success or failure chances of said transformation. Peter Senge discoursed this topic in </w:t>
      </w:r>
      <w:r w:rsidR="00257CF1">
        <w:t>detail</w:t>
      </w:r>
      <w:r>
        <w:t xml:space="preserve"> and is widely known for his theories on the ‘learning organisation’ (Senge et all, 1993). In his book the ‘Fifth </w:t>
      </w:r>
      <w:r w:rsidR="0096527C">
        <w:t>Discipline’ Senge discourses ‘systems thinking’, how certain processes limit organisational growth and how proposed changes may be implemented successfully (Smith et al, 2014).</w:t>
      </w:r>
    </w:p>
    <w:p w14:paraId="4EEED422" w14:textId="684D7019" w:rsidR="0096527C" w:rsidRDefault="0096527C" w:rsidP="004040B4">
      <w:pPr>
        <w:spacing w:line="360" w:lineRule="auto"/>
      </w:pPr>
      <w:r>
        <w:t xml:space="preserve">Senge differentiates between a positive feedback loop (self-reinforcing process) and a negative feedback loop (limiting process) and argues that by viewing different loops (positive and negative), reinforcing circles can be strengthened and risks of change failure could be limited by mitigating or eliminating limiting processes. </w:t>
      </w:r>
    </w:p>
    <w:p w14:paraId="7DD26DDB" w14:textId="42AAD06B" w:rsidR="0096527C" w:rsidRDefault="0096527C" w:rsidP="004040B4">
      <w:pPr>
        <w:spacing w:line="360" w:lineRule="auto"/>
      </w:pPr>
      <w:r>
        <w:t xml:space="preserve">An example of a positive feedback loop in the student’s workplace (Appendix </w:t>
      </w:r>
      <w:r w:rsidR="004040B4">
        <w:t>8 Positive Feedback Loop</w:t>
      </w:r>
      <w:r>
        <w:t>)</w:t>
      </w:r>
    </w:p>
    <w:p w14:paraId="4654EABA" w14:textId="445EF1B6" w:rsidR="0096527C" w:rsidRDefault="0096527C" w:rsidP="004040B4">
      <w:pPr>
        <w:spacing w:line="360" w:lineRule="auto"/>
      </w:pPr>
      <w:r>
        <w:t>The leadership has noted a gap in how civil servants and military personnel work together, due to both groups keeping to themselves. A process to mitigate this risk is developed, named Operation Teamwork, and used to create familiarity and understanding of the value of each member of staff. The desired outcome is to increase working relationships/ create a collaborative working environment in which members act as part of a team, rather than their respective group. The loop will continue until this is achieved</w:t>
      </w:r>
      <w:r w:rsidR="00435DD7">
        <w:t>, but once it is engrained into how the organisation and the members of staff work, it could make a significant and sustainable culture change.</w:t>
      </w:r>
    </w:p>
    <w:p w14:paraId="5C2982E3" w14:textId="6461C51C" w:rsidR="0096527C" w:rsidRDefault="0096527C" w:rsidP="004040B4">
      <w:pPr>
        <w:spacing w:line="360" w:lineRule="auto"/>
      </w:pPr>
      <w:r>
        <w:t xml:space="preserve">When investigating this workplace example, the student found there to be strong links to Tuckman’s Model of Team development, which also is part of a change process in terms of developing a group of people (civil servants and military staff) into becoming a team that </w:t>
      </w:r>
      <w:r w:rsidR="00257CF1">
        <w:t>can</w:t>
      </w:r>
      <w:r>
        <w:t xml:space="preserve"> efficiently and effectively work by collaborating and using their skills and potential collectively (high performance) (Stein, 2022).</w:t>
      </w:r>
      <w:r w:rsidR="00617902">
        <w:t xml:space="preserve"> </w:t>
      </w:r>
    </w:p>
    <w:p w14:paraId="21E5F465" w14:textId="1BBCF8C3" w:rsidR="0096527C" w:rsidRDefault="0096527C" w:rsidP="004040B4">
      <w:pPr>
        <w:spacing w:line="360" w:lineRule="auto"/>
      </w:pPr>
      <w:r>
        <w:t xml:space="preserve">An example of a negative feedback loop in the student’s workplace (Appendix </w:t>
      </w:r>
      <w:r w:rsidR="004040B4">
        <w:t>9 Negative Feedback Loop</w:t>
      </w:r>
      <w:r>
        <w:t>)</w:t>
      </w:r>
    </w:p>
    <w:p w14:paraId="3C00D12E" w14:textId="3113A883" w:rsidR="0096527C" w:rsidRDefault="0096527C" w:rsidP="004040B4">
      <w:pPr>
        <w:spacing w:line="360" w:lineRule="auto"/>
      </w:pPr>
      <w:r>
        <w:t xml:space="preserve">The leadership has noted a gap in workload and completion. Employees have trouble completing the high work volumes given, as everything is labelled urgent and a lack of time and priority management results in deadlines not being adhered to. Staff are encouraged to re-evaluate time allocated for different tasks and use the Eisenhauer Matrix (Eisenhauer, 2023) at their and their managers discretion rather than adhere to ‘urgent’ email labelling by another department. </w:t>
      </w:r>
    </w:p>
    <w:p w14:paraId="436620F5" w14:textId="4C730E94" w:rsidR="00617902" w:rsidRDefault="0096527C" w:rsidP="004040B4">
      <w:pPr>
        <w:spacing w:line="360" w:lineRule="auto"/>
      </w:pPr>
      <w:r>
        <w:lastRenderedPageBreak/>
        <w:t>This feedback loop, albeit being negative as the workload is not changing, can be managed through risk mitigation in terms of putting procedures in place to help employees manage their time and the urgency/ importance of individual tasks better. The loop will continue with an acceptable amount of risk of work not being completed.</w:t>
      </w:r>
    </w:p>
    <w:p w14:paraId="1F1CB5A6" w14:textId="13B05DCD" w:rsidR="0096527C" w:rsidRPr="0096527C" w:rsidRDefault="00617902" w:rsidP="004040B4">
      <w:pPr>
        <w:spacing w:line="360" w:lineRule="auto"/>
      </w:pPr>
      <w:r>
        <w:t xml:space="preserve">Both feedback loops are connected to the internal and external forces previously discussed. For example, the </w:t>
      </w:r>
      <w:r w:rsidR="00101DF4">
        <w:t>number</w:t>
      </w:r>
      <w:r>
        <w:t xml:space="preserve"> of changes within the government in 2022 have affected the workload of all staff because each government sets different priorities. The illegal war in Ukraine further impacted this and created threats to security but also </w:t>
      </w:r>
      <w:r w:rsidR="00101DF4">
        <w:t>affected how much money the organisation receives for projects/ which projects must be prioritised. The internal threat of decreased teamwork also has an impact on the emotional, mental wellbeing of employees, leading to them not being able to perform their job to the highest standard.</w:t>
      </w:r>
    </w:p>
    <w:p w14:paraId="1A89CA7A" w14:textId="66BCCB6A" w:rsidR="0096527C" w:rsidRDefault="0096527C" w:rsidP="0096527C">
      <w:pPr>
        <w:pStyle w:val="Heading2"/>
      </w:pPr>
      <w:bookmarkStart w:id="10" w:name="_Toc125562815"/>
      <w:r>
        <w:t>Conclusion</w:t>
      </w:r>
      <w:bookmarkEnd w:id="10"/>
    </w:p>
    <w:p w14:paraId="58A6E60F" w14:textId="444F5EA6" w:rsidR="0096527C" w:rsidRDefault="0096527C" w:rsidP="004040B4">
      <w:pPr>
        <w:spacing w:line="360" w:lineRule="auto"/>
      </w:pPr>
      <w:r>
        <w:t>In conclusion, the student has been able to establish how internal and external factors can affect any organisational change process positively and negatively</w:t>
      </w:r>
      <w:r w:rsidR="00101DF4">
        <w:t xml:space="preserve"> through a PESTEL and SWOT analysis</w:t>
      </w:r>
      <w:r>
        <w:t>. Understanding and differentiating between different levels of risk is crucial to determine what is an acceptable risk, what can be influenced to ensure a positive outcome of the change desired and what risk is out of the organisations/ change managers hand (for example force majeure). Acceptance of the need for change by an organisation is crucial and Porter’s five forces that drive change further enhance the imperativeness of understanding the difference between micro and macro factors that may demand a company to change.</w:t>
      </w:r>
    </w:p>
    <w:p w14:paraId="73D4A12F" w14:textId="61002FEA" w:rsidR="0096527C" w:rsidRPr="0096527C" w:rsidRDefault="0096527C" w:rsidP="004040B4">
      <w:pPr>
        <w:spacing w:line="360" w:lineRule="auto"/>
      </w:pPr>
      <w:r>
        <w:t xml:space="preserve">By using change management models such as the </w:t>
      </w:r>
      <w:r w:rsidR="00101DF4">
        <w:t>four</w:t>
      </w:r>
      <w:r>
        <w:t xml:space="preserve"> examples discoursed above (Kotter, Lewin</w:t>
      </w:r>
      <w:r w:rsidR="00101DF4">
        <w:t>,</w:t>
      </w:r>
      <w:r>
        <w:t xml:space="preserve"> Senge</w:t>
      </w:r>
      <w:r w:rsidR="00101DF4">
        <w:t xml:space="preserve"> and Shapiro</w:t>
      </w:r>
      <w:r>
        <w:t>) an organisation can be led through change in a structured and success-orientated way, with a focus on key areas such as change requirement, path to follow to implement the change, desired outcome, and people. The latter being investigated further in the next paragraph around stakeholders.</w:t>
      </w:r>
    </w:p>
    <w:p w14:paraId="15B8324F" w14:textId="566ECD6D" w:rsidR="0096527C" w:rsidRDefault="0096527C" w:rsidP="0096527C"/>
    <w:p w14:paraId="73CBA86F" w14:textId="6BD43CE9" w:rsidR="0096527C" w:rsidRPr="0096527C" w:rsidRDefault="0096527C" w:rsidP="0096527C">
      <w:pPr>
        <w:pStyle w:val="Heading1"/>
      </w:pPr>
      <w:bookmarkStart w:id="11" w:name="_Toc125562816"/>
      <w:r>
        <w:t>How can organisational stakeholders be effectively led through workplace change?</w:t>
      </w:r>
      <w:bookmarkEnd w:id="11"/>
    </w:p>
    <w:p w14:paraId="60D0422D" w14:textId="0510B48D" w:rsidR="00906099" w:rsidRDefault="0096527C" w:rsidP="004040B4">
      <w:pPr>
        <w:spacing w:line="360" w:lineRule="auto"/>
      </w:pPr>
      <w:r>
        <w:t>People management is one of the most important aspects during organisational change processes (Indeed, 2021) and failure to involve affected stakeholders may have dire consequences for any desired change, risking for the transformation to be unsuccessful.</w:t>
      </w:r>
    </w:p>
    <w:p w14:paraId="61E463E6" w14:textId="720F8D11" w:rsidR="00B703EB" w:rsidRDefault="0096527C" w:rsidP="0096527C">
      <w:pPr>
        <w:pStyle w:val="Heading2"/>
      </w:pPr>
      <w:bookmarkStart w:id="12" w:name="_Toc125562817"/>
      <w:r>
        <w:lastRenderedPageBreak/>
        <w:t>What are stakeholders?</w:t>
      </w:r>
      <w:bookmarkEnd w:id="12"/>
    </w:p>
    <w:p w14:paraId="6009F8F4" w14:textId="2CF1E1D9" w:rsidR="0096527C" w:rsidRDefault="0096527C" w:rsidP="004040B4">
      <w:pPr>
        <w:spacing w:line="360" w:lineRule="auto"/>
      </w:pPr>
      <w:r>
        <w:t>Cambridge Dictionary defines a stakeholder as someone involved in an organisation and as such has responsibilities towards it and as such interest in its success (Cambridge Dictionary, 2023). This definition is supported and expanded by Oxford Bibliographies which defines stakeholders as ‘groups or individuals with an interest in the actions and outcomes of an organisation and upon whom the organisation relies on to achieve its own objectives’ (Harrison, 2021).</w:t>
      </w:r>
    </w:p>
    <w:p w14:paraId="22B9A0CF" w14:textId="608B4EF7" w:rsidR="0096527C" w:rsidRDefault="0096527C" w:rsidP="0096527C">
      <w:pPr>
        <w:pStyle w:val="Heading3"/>
      </w:pPr>
      <w:bookmarkStart w:id="13" w:name="_Toc125562818"/>
      <w:r>
        <w:t>Stakeholder analysis</w:t>
      </w:r>
      <w:bookmarkEnd w:id="13"/>
    </w:p>
    <w:p w14:paraId="5B615356" w14:textId="25D7D16A" w:rsidR="0096527C" w:rsidRDefault="0096527C" w:rsidP="004040B4">
      <w:pPr>
        <w:spacing w:line="360" w:lineRule="auto"/>
      </w:pPr>
      <w:r>
        <w:t>At the beginning of a change project, it is important to identify all key stakeholders involved and what their expectations and needs are. The importance of this derives from the fact that a stakeholder’s needs and expectations may not be in unison with the proposed change and potential risks must be managed accordingly (Hoory et al, 2022).</w:t>
      </w:r>
    </w:p>
    <w:p w14:paraId="74B07622" w14:textId="26488F8B" w:rsidR="0096527C" w:rsidRDefault="0096527C" w:rsidP="004040B4">
      <w:pPr>
        <w:spacing w:line="360" w:lineRule="auto"/>
      </w:pPr>
      <w:r>
        <w:t xml:space="preserve">Generally, stakeholders are mapped into four </w:t>
      </w:r>
      <w:r w:rsidR="00E247C3">
        <w:t>categories</w:t>
      </w:r>
    </w:p>
    <w:p w14:paraId="7E836999" w14:textId="22F0FC15" w:rsidR="0096527C" w:rsidRDefault="0096527C" w:rsidP="004040B4">
      <w:pPr>
        <w:pStyle w:val="ListParagraph"/>
        <w:numPr>
          <w:ilvl w:val="0"/>
          <w:numId w:val="16"/>
        </w:numPr>
        <w:spacing w:line="360" w:lineRule="auto"/>
      </w:pPr>
      <w:r>
        <w:rPr>
          <w:b/>
          <w:bCs/>
        </w:rPr>
        <w:t xml:space="preserve">Monitor stakeholder. </w:t>
      </w:r>
      <w:r>
        <w:t xml:space="preserve">These stakeholders usually have a low interest in the detail of change and low power. </w:t>
      </w:r>
    </w:p>
    <w:p w14:paraId="7744F936" w14:textId="702E6A84" w:rsidR="0096527C" w:rsidRDefault="0096527C" w:rsidP="004040B4">
      <w:pPr>
        <w:pStyle w:val="ListParagraph"/>
        <w:numPr>
          <w:ilvl w:val="0"/>
          <w:numId w:val="16"/>
        </w:numPr>
        <w:spacing w:line="360" w:lineRule="auto"/>
      </w:pPr>
      <w:r>
        <w:rPr>
          <w:b/>
          <w:bCs/>
        </w:rPr>
        <w:t>Keep stakeholder informed.</w:t>
      </w:r>
      <w:r>
        <w:t xml:space="preserve"> These stakeholders usually have low power but a high interest in the change. </w:t>
      </w:r>
    </w:p>
    <w:p w14:paraId="3FB94BBB" w14:textId="45085CED" w:rsidR="0096527C" w:rsidRDefault="0096527C" w:rsidP="004040B4">
      <w:pPr>
        <w:pStyle w:val="ListParagraph"/>
        <w:numPr>
          <w:ilvl w:val="0"/>
          <w:numId w:val="16"/>
        </w:numPr>
        <w:spacing w:line="360" w:lineRule="auto"/>
      </w:pPr>
      <w:r>
        <w:rPr>
          <w:b/>
          <w:bCs/>
        </w:rPr>
        <w:t>Keep stakeholder satisfied.</w:t>
      </w:r>
      <w:r>
        <w:t xml:space="preserve"> These stakeholders have a low interest in the change process but hold high power.</w:t>
      </w:r>
    </w:p>
    <w:p w14:paraId="3EC4C598" w14:textId="6CE1C97C" w:rsidR="0096527C" w:rsidRDefault="0096527C" w:rsidP="004040B4">
      <w:pPr>
        <w:pStyle w:val="ListParagraph"/>
        <w:numPr>
          <w:ilvl w:val="0"/>
          <w:numId w:val="16"/>
        </w:numPr>
        <w:spacing w:line="360" w:lineRule="auto"/>
      </w:pPr>
      <w:r>
        <w:rPr>
          <w:b/>
          <w:bCs/>
        </w:rPr>
        <w:t>Manage stakeholder closely.</w:t>
      </w:r>
      <w:r>
        <w:t xml:space="preserve"> The stakeholders have a high interest and high power in the change process and must be updated frequently and managed closely.</w:t>
      </w:r>
    </w:p>
    <w:p w14:paraId="47657038" w14:textId="48B77BA5" w:rsidR="0096527C" w:rsidRDefault="0096527C" w:rsidP="004040B4">
      <w:pPr>
        <w:spacing w:line="360" w:lineRule="auto"/>
      </w:pPr>
      <w:r>
        <w:t>Once all stakeholders have been correctly identified and grouped, communications about the transformation progress can be targeted in an effective and meaningful way.</w:t>
      </w:r>
    </w:p>
    <w:p w14:paraId="420F52F7" w14:textId="5F88A043" w:rsidR="00E247C3" w:rsidRDefault="00E247C3" w:rsidP="004040B4">
      <w:pPr>
        <w:spacing w:line="360" w:lineRule="auto"/>
      </w:pPr>
      <w:r>
        <w:t>The report has analysed the student’s current change project stakeholder list (Appendix 10) and understands that different stakeholders have different needs in terms of frequency and detail of communication.</w:t>
      </w:r>
    </w:p>
    <w:p w14:paraId="199F6668" w14:textId="34622B09" w:rsidR="0096527C" w:rsidRDefault="0096527C" w:rsidP="0096527C">
      <w:pPr>
        <w:pStyle w:val="Heading2"/>
      </w:pPr>
      <w:bookmarkStart w:id="14" w:name="_Toc125562819"/>
      <w:r>
        <w:t>Conclusion</w:t>
      </w:r>
      <w:bookmarkEnd w:id="14"/>
    </w:p>
    <w:p w14:paraId="3519CCA4" w14:textId="68E55D52" w:rsidR="0096527C" w:rsidRPr="0096527C" w:rsidRDefault="0096527C" w:rsidP="004040B4">
      <w:pPr>
        <w:spacing w:line="360" w:lineRule="auto"/>
      </w:pPr>
      <w:r>
        <w:t xml:space="preserve">Concluding this section, the student believes knowing your stakeholders within any change process is imperative to understand how, when and what to communicate to the individual groups. Having a carefully mapped out stakeholder analysis will provide an opportunity to make communication meaningful and effective, which in return will keep parties interested and engaged where necessary. </w:t>
      </w:r>
      <w:r>
        <w:lastRenderedPageBreak/>
        <w:t xml:space="preserve">Information overflow or providing not enough information can be avoided this way, lowering the risk of </w:t>
      </w:r>
      <w:r w:rsidR="00A60A04">
        <w:t>resistance,</w:t>
      </w:r>
      <w:r>
        <w:t xml:space="preserve"> and creating a sense of identification with the change and belonging to the organisation.</w:t>
      </w:r>
    </w:p>
    <w:p w14:paraId="115734FE" w14:textId="5998BD2D" w:rsidR="0096527C" w:rsidRDefault="0096527C" w:rsidP="0096527C"/>
    <w:p w14:paraId="539E5D6F" w14:textId="11A4C0BE" w:rsidR="0096527C" w:rsidRDefault="0096527C" w:rsidP="0096527C">
      <w:pPr>
        <w:pStyle w:val="Heading1"/>
      </w:pPr>
      <w:bookmarkStart w:id="15" w:name="_Toc125562820"/>
      <w:r w:rsidRPr="0096527C">
        <w:t>Explore contemporary issues and their impact on business management</w:t>
      </w:r>
      <w:bookmarkEnd w:id="15"/>
    </w:p>
    <w:p w14:paraId="47ED8106" w14:textId="71650AD4" w:rsidR="0096527C" w:rsidRPr="0096527C" w:rsidRDefault="0096527C" w:rsidP="004040B4">
      <w:pPr>
        <w:spacing w:line="360" w:lineRule="auto"/>
      </w:pPr>
      <w:r>
        <w:t xml:space="preserve">In this paragraph, the student will explore what causes an organisational change process to fail. She will cover the topic of change reluctancy in-depth and offer solutions to overcome such hesitancy using relevant research to back up her findings. </w:t>
      </w:r>
      <w:r w:rsidR="00E247C3">
        <w:t>Finally,</w:t>
      </w:r>
      <w:r>
        <w:t xml:space="preserve"> she will highlight the importance of celebrating successfully implementing changes within an organisation and ways of doing this.</w:t>
      </w:r>
    </w:p>
    <w:p w14:paraId="7FCAF541" w14:textId="7E4ACF6F" w:rsidR="00B703EB" w:rsidRDefault="0096527C" w:rsidP="0096527C">
      <w:pPr>
        <w:pStyle w:val="Heading2"/>
      </w:pPr>
      <w:bookmarkStart w:id="16" w:name="_Toc125562821"/>
      <w:r>
        <w:t>Why do Change processes fail?</w:t>
      </w:r>
      <w:bookmarkEnd w:id="16"/>
    </w:p>
    <w:p w14:paraId="1704D3BB" w14:textId="7798D9C4" w:rsidR="0096527C" w:rsidRDefault="0096527C" w:rsidP="004040B4">
      <w:pPr>
        <w:spacing w:line="360" w:lineRule="auto"/>
      </w:pPr>
      <w:r>
        <w:t>According to Harvard DCE, there are seven main reasons why change processes fail within an organisation (Emerson, 2022).</w:t>
      </w:r>
    </w:p>
    <w:p w14:paraId="1F1416ED" w14:textId="2AEC60DC" w:rsidR="0096527C" w:rsidRPr="0096527C" w:rsidRDefault="0096527C" w:rsidP="004040B4">
      <w:pPr>
        <w:pStyle w:val="ListParagraph"/>
        <w:numPr>
          <w:ilvl w:val="0"/>
          <w:numId w:val="15"/>
        </w:numPr>
        <w:spacing w:line="360" w:lineRule="auto"/>
        <w:rPr>
          <w:b/>
          <w:bCs/>
        </w:rPr>
      </w:pPr>
      <w:r w:rsidRPr="0096527C">
        <w:rPr>
          <w:b/>
          <w:bCs/>
        </w:rPr>
        <w:t>The strategy is incomplete or poorly defined.</w:t>
      </w:r>
      <w:r>
        <w:rPr>
          <w:b/>
          <w:bCs/>
        </w:rPr>
        <w:t xml:space="preserve"> </w:t>
      </w:r>
      <w:r>
        <w:t>Whilst the ‘what’ requires changing and ‘why’ it requires changing are important, it is equally significant to determine ‘how’ the change is going to happen. This argument is supported by Kotter’s 8 Step to Change model, discoursed earlier in the assignment.</w:t>
      </w:r>
      <w:r w:rsidR="0023548C">
        <w:t xml:space="preserve"> Failed US business K-Mart is an example of this, failing to make its mark by lacking strategy to set itself apart from competitors like Walmart and Target (</w:t>
      </w:r>
      <w:r w:rsidR="00A60817">
        <w:t>KeepSolid, 2021).</w:t>
      </w:r>
    </w:p>
    <w:p w14:paraId="18520D1B" w14:textId="23EFB198" w:rsidR="0096527C" w:rsidRPr="0096527C" w:rsidRDefault="0096527C" w:rsidP="004040B4">
      <w:pPr>
        <w:pStyle w:val="ListParagraph"/>
        <w:numPr>
          <w:ilvl w:val="0"/>
          <w:numId w:val="15"/>
        </w:numPr>
        <w:spacing w:line="360" w:lineRule="auto"/>
        <w:rPr>
          <w:b/>
          <w:bCs/>
        </w:rPr>
      </w:pPr>
      <w:r>
        <w:rPr>
          <w:b/>
          <w:bCs/>
        </w:rPr>
        <w:t xml:space="preserve">The strategy is to rigid or inflexible. </w:t>
      </w:r>
      <w:r>
        <w:t>If a change strategy is too planned through, allowing no room for alteration, adaptation to sudden climate changes (for example a force majeure like a pandemic or sudden market changes) will become difficult to manage and incorporate.</w:t>
      </w:r>
      <w:r w:rsidR="00A60817">
        <w:t xml:space="preserve"> K-Mart can be again used as example, as they failed to adapt to their competitors (KeepSolid, 2021).</w:t>
      </w:r>
    </w:p>
    <w:p w14:paraId="56A6CAEC" w14:textId="13CC25C3" w:rsidR="0096527C" w:rsidRPr="0096527C" w:rsidRDefault="0096527C" w:rsidP="004040B4">
      <w:pPr>
        <w:pStyle w:val="ListParagraph"/>
        <w:numPr>
          <w:ilvl w:val="0"/>
          <w:numId w:val="15"/>
        </w:numPr>
        <w:spacing w:line="360" w:lineRule="auto"/>
        <w:rPr>
          <w:b/>
          <w:bCs/>
        </w:rPr>
      </w:pPr>
      <w:r>
        <w:rPr>
          <w:b/>
          <w:bCs/>
        </w:rPr>
        <w:t xml:space="preserve">Lack of communication. </w:t>
      </w:r>
      <w:r>
        <w:t>The student was told at the beginning of her project management career that ‘no project ever failed because the communication is too good’ by her mentor. Emerson supports this statement advising that many change projects do well in initial communications about the vision and strategy for change, however after this first engagement, the communication often becomes less consistent and relevant, leading to stakeholders losing interest and reverting to the status quo.</w:t>
      </w:r>
      <w:r w:rsidR="00A60817">
        <w:t xml:space="preserve"> Within her current project, she noticed a lack of communication based on the Chain of Command not passing on updates, which caused confusion and upset with staff</w:t>
      </w:r>
      <w:r w:rsidR="005B39FE">
        <w:t>.</w:t>
      </w:r>
    </w:p>
    <w:p w14:paraId="4D9B2052" w14:textId="1755895F" w:rsidR="0096527C" w:rsidRPr="0096527C" w:rsidRDefault="0096527C" w:rsidP="004040B4">
      <w:pPr>
        <w:pStyle w:val="ListParagraph"/>
        <w:numPr>
          <w:ilvl w:val="0"/>
          <w:numId w:val="15"/>
        </w:numPr>
        <w:spacing w:line="360" w:lineRule="auto"/>
        <w:rPr>
          <w:b/>
          <w:bCs/>
        </w:rPr>
      </w:pPr>
      <w:r>
        <w:rPr>
          <w:b/>
          <w:bCs/>
        </w:rPr>
        <w:t xml:space="preserve">Disconnect between Strategy and Culture. </w:t>
      </w:r>
      <w:r>
        <w:t>If a change process conflicts directly with existing organisational culture, the proposed transformation is more likely to fail.</w:t>
      </w:r>
      <w:r w:rsidR="005B39FE">
        <w:t xml:space="preserve"> This is supported by </w:t>
      </w:r>
      <w:r w:rsidR="005B39FE">
        <w:lastRenderedPageBreak/>
        <w:t>Deshler (2017) who specifies that this disconnect can lead to a loss of sense of mission, confusion of staff and damage image of an organisation.</w:t>
      </w:r>
    </w:p>
    <w:p w14:paraId="66ABAE83" w14:textId="0FBDCFB4" w:rsidR="0096527C" w:rsidRPr="0096527C" w:rsidRDefault="0096527C" w:rsidP="004040B4">
      <w:pPr>
        <w:pStyle w:val="ListParagraph"/>
        <w:numPr>
          <w:ilvl w:val="0"/>
          <w:numId w:val="15"/>
        </w:numPr>
        <w:spacing w:line="360" w:lineRule="auto"/>
        <w:rPr>
          <w:b/>
          <w:bCs/>
        </w:rPr>
      </w:pPr>
      <w:r>
        <w:rPr>
          <w:b/>
          <w:bCs/>
        </w:rPr>
        <w:t xml:space="preserve">Unrealistic expectation setting. </w:t>
      </w:r>
      <w:r>
        <w:t>This point is very much connected to a too rigid and inflexible strategy. If the expectation of the change is to happen too fast, too much and too forced, it is inevitable that the transformation cannot be adapted to sudden external or internal changes.</w:t>
      </w:r>
      <w:r w:rsidR="005B39FE">
        <w:t xml:space="preserve"> The student’s current work project is based on changing the Army Welfare, something that has not been changed in many years. Any change will happen with a transitioning period to avoid leaving staff behind in their understanding.</w:t>
      </w:r>
    </w:p>
    <w:p w14:paraId="134A95DA" w14:textId="406D2608" w:rsidR="0096527C" w:rsidRPr="0096527C" w:rsidRDefault="0096527C" w:rsidP="004040B4">
      <w:pPr>
        <w:pStyle w:val="ListParagraph"/>
        <w:numPr>
          <w:ilvl w:val="0"/>
          <w:numId w:val="15"/>
        </w:numPr>
        <w:spacing w:line="360" w:lineRule="auto"/>
        <w:rPr>
          <w:b/>
          <w:bCs/>
        </w:rPr>
      </w:pPr>
      <w:r>
        <w:rPr>
          <w:b/>
          <w:bCs/>
        </w:rPr>
        <w:t xml:space="preserve">Failure to identify and address change reluctancy. </w:t>
      </w:r>
      <w:r>
        <w:t>According to Emerson’s article, change resistance is the most common reason why change processes ultimately fail. The student will discourse change reluctancy in more detail below.</w:t>
      </w:r>
      <w:r w:rsidR="005B39FE">
        <w:t xml:space="preserve"> As per point four, the student identified a lack of communication which resulted in reluctancy due to employees not understanding the proposed changes.</w:t>
      </w:r>
    </w:p>
    <w:p w14:paraId="55D63B80" w14:textId="36C03C80" w:rsidR="0096527C" w:rsidRPr="00373793" w:rsidRDefault="0096527C" w:rsidP="004040B4">
      <w:pPr>
        <w:pStyle w:val="ListParagraph"/>
        <w:numPr>
          <w:ilvl w:val="0"/>
          <w:numId w:val="15"/>
        </w:numPr>
        <w:spacing w:line="360" w:lineRule="auto"/>
        <w:rPr>
          <w:b/>
          <w:bCs/>
        </w:rPr>
      </w:pPr>
      <w:r>
        <w:rPr>
          <w:b/>
          <w:bCs/>
        </w:rPr>
        <w:t xml:space="preserve">Not creating and celebrating milestones. </w:t>
      </w:r>
      <w:r>
        <w:t>It is imperative that milestones are set within a change process and celebrated upon achievement to keep up moral and create a positive environment, showing stakeholders the progress made. The student will discourse this topic in more detail below.</w:t>
      </w:r>
    </w:p>
    <w:p w14:paraId="6E417751" w14:textId="5D499C0B" w:rsidR="0096527C" w:rsidRDefault="008F68DA" w:rsidP="008F68DA">
      <w:pPr>
        <w:pStyle w:val="Heading2"/>
      </w:pPr>
      <w:bookmarkStart w:id="17" w:name="_Toc125562822"/>
      <w:r>
        <w:t>Change Reluctancy and how to overcome the resistance</w:t>
      </w:r>
      <w:bookmarkEnd w:id="17"/>
    </w:p>
    <w:p w14:paraId="1E8F8B33" w14:textId="60FF2105" w:rsidR="008F68DA" w:rsidRDefault="008F68DA" w:rsidP="004040B4">
      <w:pPr>
        <w:spacing w:line="360" w:lineRule="auto"/>
      </w:pPr>
      <w:r>
        <w:t>Most change processes will face some form of resistance from stakeholders, and it is important to identify and understand this risk at its earliest stage to ensure it can be mitigated and managed appropriately.</w:t>
      </w:r>
    </w:p>
    <w:p w14:paraId="214CD0BB" w14:textId="1F179F11" w:rsidR="008F68DA" w:rsidRDefault="008F68DA" w:rsidP="004040B4">
      <w:pPr>
        <w:spacing w:line="360" w:lineRule="auto"/>
      </w:pPr>
      <w:r>
        <w:t>According to the Harvard Business Review, there are ten main reasons for stakeholders to be reluctant to change (Kanter, 2012).</w:t>
      </w:r>
    </w:p>
    <w:p w14:paraId="683E0DAA" w14:textId="09A97A0B" w:rsidR="008F68DA" w:rsidRDefault="008F68DA" w:rsidP="004040B4">
      <w:pPr>
        <w:pStyle w:val="ListParagraph"/>
        <w:numPr>
          <w:ilvl w:val="0"/>
          <w:numId w:val="17"/>
        </w:numPr>
        <w:spacing w:line="360" w:lineRule="auto"/>
      </w:pPr>
      <w:r>
        <w:rPr>
          <w:b/>
          <w:bCs/>
        </w:rPr>
        <w:t xml:space="preserve">Losing control. </w:t>
      </w:r>
      <w:r>
        <w:t>When a change process is proposed, some stakeholders may feel they are losing control or autonomy in some way. This can be mitigated by actively involving stakeholders to participate in the change, provide options and give ownership in terms of planning the change. It will create a sense of belonging and desire to achieve a successful outcome.</w:t>
      </w:r>
    </w:p>
    <w:p w14:paraId="45BBA447" w14:textId="18A7205C" w:rsidR="008F68DA" w:rsidRDefault="008F68DA" w:rsidP="004040B4">
      <w:pPr>
        <w:pStyle w:val="ListParagraph"/>
        <w:numPr>
          <w:ilvl w:val="0"/>
          <w:numId w:val="17"/>
        </w:numPr>
        <w:spacing w:line="360" w:lineRule="auto"/>
      </w:pPr>
      <w:r>
        <w:rPr>
          <w:b/>
          <w:bCs/>
        </w:rPr>
        <w:t>Too much uncertainty.</w:t>
      </w:r>
      <w:r>
        <w:t xml:space="preserve"> Change process that are not adequately planned out will face resistance by its stakeholders. A clear strategy is required, mapping out the process of the proposed change in a concise and clear manner, including individual steps, milestones, and timelines.</w:t>
      </w:r>
    </w:p>
    <w:p w14:paraId="6B578C1D" w14:textId="2C6118C5" w:rsidR="008F68DA" w:rsidRDefault="008F68DA" w:rsidP="004040B4">
      <w:pPr>
        <w:pStyle w:val="ListParagraph"/>
        <w:numPr>
          <w:ilvl w:val="0"/>
          <w:numId w:val="17"/>
        </w:numPr>
        <w:spacing w:line="360" w:lineRule="auto"/>
      </w:pPr>
      <w:r>
        <w:rPr>
          <w:b/>
          <w:bCs/>
        </w:rPr>
        <w:lastRenderedPageBreak/>
        <w:t xml:space="preserve">Lack of communication. </w:t>
      </w:r>
      <w:r>
        <w:t>If a change process is not properly communicated, stakeholders will feel surprised and left in the dark which causes reluctancy to the transformation. A way of mitigating the risk is by using available communication tools to keep stakeholders up to date on progress made and milestones achieved. Encouraging involvement and excitement for the impending change is important to minimise the risk of resistance.</w:t>
      </w:r>
    </w:p>
    <w:p w14:paraId="3E18EA04" w14:textId="270F6AF3" w:rsidR="008F68DA" w:rsidRDefault="008F68DA" w:rsidP="004040B4">
      <w:pPr>
        <w:pStyle w:val="ListParagraph"/>
        <w:numPr>
          <w:ilvl w:val="0"/>
          <w:numId w:val="17"/>
        </w:numPr>
        <w:spacing w:line="360" w:lineRule="auto"/>
      </w:pPr>
      <w:r>
        <w:rPr>
          <w:b/>
          <w:bCs/>
        </w:rPr>
        <w:t xml:space="preserve">Too much change. </w:t>
      </w:r>
      <w:r>
        <w:t>Whilst every change process involves amending the way of doing something to a new way, changing for the sake of change can be detrimental to the organisation. The saying ‘don’t fix, what isn’t broken’ is true to most cases and will save an organisation from facing reluctancy by stakeholders to any unnecessary changes.</w:t>
      </w:r>
    </w:p>
    <w:p w14:paraId="1586B410" w14:textId="4469A59E" w:rsidR="008F68DA" w:rsidRDefault="008F68DA" w:rsidP="004040B4">
      <w:pPr>
        <w:pStyle w:val="ListParagraph"/>
        <w:numPr>
          <w:ilvl w:val="0"/>
          <w:numId w:val="17"/>
        </w:numPr>
        <w:spacing w:line="360" w:lineRule="auto"/>
      </w:pPr>
      <w:r>
        <w:rPr>
          <w:b/>
          <w:bCs/>
        </w:rPr>
        <w:t>Losing face.</w:t>
      </w:r>
      <w:r>
        <w:t xml:space="preserve"> Change within an organisation is always led by changing internal or external factors that make the current process less viable. This carries the risk of stakeholders involved in the previous strategic direction feeling unvalued or at fault. It is important to ensure past success are reflected on and celebrated and an emphasis is given that the change is not a reflection on the stakeholders worth but a result of changing forces.</w:t>
      </w:r>
    </w:p>
    <w:p w14:paraId="240383A1" w14:textId="0198996C" w:rsidR="008F68DA" w:rsidRDefault="008F68DA" w:rsidP="004040B4">
      <w:pPr>
        <w:pStyle w:val="ListParagraph"/>
        <w:numPr>
          <w:ilvl w:val="0"/>
          <w:numId w:val="17"/>
        </w:numPr>
        <w:spacing w:line="360" w:lineRule="auto"/>
      </w:pPr>
      <w:r>
        <w:rPr>
          <w:b/>
          <w:bCs/>
        </w:rPr>
        <w:t xml:space="preserve">Concerns about competency. </w:t>
      </w:r>
      <w:r>
        <w:t>Stakeholders may be faced with the worry whether they are able to work as well after the change as they did before. This concern of competency is often seen when an organisation changes IT systems and is intertwined with employees having to learn a new way of conducting their job role, which can lead to reluctance. A way to overcome this reluctance to change is by being eased into the change, ensuring enough training and guidance is offered and supporting employees to build confidence in their ability and any new system.</w:t>
      </w:r>
    </w:p>
    <w:p w14:paraId="281EEC8F" w14:textId="411C3ECD" w:rsidR="008F68DA" w:rsidRDefault="008F68DA" w:rsidP="004040B4">
      <w:pPr>
        <w:pStyle w:val="ListParagraph"/>
        <w:numPr>
          <w:ilvl w:val="0"/>
          <w:numId w:val="17"/>
        </w:numPr>
        <w:spacing w:line="360" w:lineRule="auto"/>
      </w:pPr>
      <w:r>
        <w:rPr>
          <w:b/>
          <w:bCs/>
        </w:rPr>
        <w:t xml:space="preserve">Increased workload. </w:t>
      </w:r>
      <w:r>
        <w:t>Any change process requires additional work to the usual day-to-day business and as such staff involved in the change can easily become overwhelmed, especially if they take the additional workload on without reducing their usual workstreams. It is important to ease the pressure of stakeholders involved in the change process and possibly even create extra perks to reward their additional efforts to avoid resistance.</w:t>
      </w:r>
    </w:p>
    <w:p w14:paraId="73A20ABF" w14:textId="39ED68F7" w:rsidR="008F68DA" w:rsidRDefault="008F68DA" w:rsidP="004040B4">
      <w:pPr>
        <w:pStyle w:val="ListParagraph"/>
        <w:numPr>
          <w:ilvl w:val="0"/>
          <w:numId w:val="17"/>
        </w:numPr>
        <w:spacing w:line="360" w:lineRule="auto"/>
      </w:pPr>
      <w:r>
        <w:rPr>
          <w:b/>
          <w:bCs/>
        </w:rPr>
        <w:t>Effect of change on others.</w:t>
      </w:r>
      <w:r>
        <w:t xml:space="preserve"> Change in one part of the organisation may not directly impact another part, however, it is still important to identify and manage all stakeholders closely. Some will require less involvement than others, but good communication will avoid revolts in other areas of the business that may, albeit less drastic, feel the change.</w:t>
      </w:r>
    </w:p>
    <w:p w14:paraId="7590585C" w14:textId="39353174" w:rsidR="008F68DA" w:rsidRDefault="008F68DA" w:rsidP="004040B4">
      <w:pPr>
        <w:pStyle w:val="ListParagraph"/>
        <w:numPr>
          <w:ilvl w:val="0"/>
          <w:numId w:val="17"/>
        </w:numPr>
        <w:spacing w:line="360" w:lineRule="auto"/>
      </w:pPr>
      <w:r>
        <w:rPr>
          <w:b/>
          <w:bCs/>
        </w:rPr>
        <w:t>Resentments from the past.</w:t>
      </w:r>
      <w:r>
        <w:t xml:space="preserve"> Past conflicts, failed change processes and unaddressed concerns can lead to reluctancy to buy into a transformation process. It is recommended to ensure relevant issues and worries are addressed prior to conducting the change.</w:t>
      </w:r>
    </w:p>
    <w:p w14:paraId="48B70B61" w14:textId="05F8A5CB" w:rsidR="008F68DA" w:rsidRDefault="008F68DA" w:rsidP="004040B4">
      <w:pPr>
        <w:pStyle w:val="ListParagraph"/>
        <w:numPr>
          <w:ilvl w:val="0"/>
          <w:numId w:val="17"/>
        </w:numPr>
        <w:spacing w:line="360" w:lineRule="auto"/>
      </w:pPr>
      <w:r>
        <w:rPr>
          <w:b/>
          <w:bCs/>
        </w:rPr>
        <w:lastRenderedPageBreak/>
        <w:t>Real threats.</w:t>
      </w:r>
      <w:r>
        <w:t xml:space="preserve"> Not all change is painless and in the age of automating processes, chances are that a transformation can result in job loss/ redundancy, cut hours or switching job roles. This will face resistance and this risk cannot be fully eliminated. The leadership is encouraged to conduct such transformation processes with honesty, transparency and on a fast and fair basis. Letting this change go on for longer than required, will cause resentment and </w:t>
      </w:r>
      <w:r w:rsidR="00201BF8">
        <w:t>resistance,</w:t>
      </w:r>
      <w:r>
        <w:t xml:space="preserve"> and create a culture in which employees may feel robbed of their dignity.</w:t>
      </w:r>
    </w:p>
    <w:p w14:paraId="5936A0E8" w14:textId="046F083C" w:rsidR="009556EE" w:rsidRDefault="003809DD" w:rsidP="004040B4">
      <w:pPr>
        <w:spacing w:line="360" w:lineRule="auto"/>
      </w:pPr>
      <w:r>
        <w:t xml:space="preserve">These points are supported by Prosci, a Change Management Specialist Firm, which discourses the best practices to overcome change reluctancy include doing change right the first time, with 47% </w:t>
      </w:r>
      <w:r w:rsidR="00373793">
        <w:t>of resistance having been avoidable if processes had been implemented correctly from the beginning; expecting resistance to change, because it is a human psychological reaction to be reluctant to change; mange change reluctance, meaning an organisation should not only be reactive to resistance but actively seek out, understand and manage reluctancy (Prosci, 2022).</w:t>
      </w:r>
    </w:p>
    <w:p w14:paraId="039B76EC" w14:textId="77EAFDAC" w:rsidR="00201BF8" w:rsidRDefault="00201BF8" w:rsidP="00201BF8">
      <w:pPr>
        <w:pStyle w:val="Heading2"/>
      </w:pPr>
      <w:bookmarkStart w:id="18" w:name="_Toc125562823"/>
      <w:r>
        <w:t>How to celebrate milestones and successfully implemented change processes</w:t>
      </w:r>
      <w:bookmarkEnd w:id="18"/>
    </w:p>
    <w:p w14:paraId="0D12A773" w14:textId="55C1E09E" w:rsidR="00201BF8" w:rsidRDefault="00201BF8" w:rsidP="004040B4">
      <w:pPr>
        <w:spacing w:line="360" w:lineRule="auto"/>
      </w:pPr>
      <w:r>
        <w:t>As the student mentioned above, a risk for any change process to fail can be due to not celebrating successes. Whether it is successfully achieving a milestone in the project life cycle or upon completing the implementation of the desired change – it is important to praise the successes and those involved in making it happen.</w:t>
      </w:r>
    </w:p>
    <w:p w14:paraId="30730E87" w14:textId="5BEE6692" w:rsidR="00201BF8" w:rsidRDefault="00201BF8" w:rsidP="004040B4">
      <w:pPr>
        <w:spacing w:line="360" w:lineRule="auto"/>
      </w:pPr>
      <w:r>
        <w:t>Forbes Online discoursed this topic and came up with several ways to celebrate successes, which the student will further investigate and compare to her own workplace’s practices.</w:t>
      </w:r>
    </w:p>
    <w:p w14:paraId="4CED46CA" w14:textId="6FB3F097" w:rsidR="00201BF8" w:rsidRDefault="00201BF8" w:rsidP="004040B4">
      <w:pPr>
        <w:pStyle w:val="ListParagraph"/>
        <w:numPr>
          <w:ilvl w:val="0"/>
          <w:numId w:val="18"/>
        </w:numPr>
        <w:spacing w:line="360" w:lineRule="auto"/>
      </w:pPr>
      <w:r>
        <w:rPr>
          <w:b/>
          <w:bCs/>
        </w:rPr>
        <w:t xml:space="preserve">Shoutouts via internal messaging system. </w:t>
      </w:r>
      <w:r>
        <w:t>The student’s workplace does not currently celebrate successes through shoutouts on internal messaging systems but does praise individuals and teams for their hard work and dedication at staff meetings. The culture of praise giving in person is very deeply ingrained within her organisation.</w:t>
      </w:r>
    </w:p>
    <w:p w14:paraId="4E12CC46" w14:textId="50BA8327" w:rsidR="00201BF8" w:rsidRDefault="00201BF8" w:rsidP="004040B4">
      <w:pPr>
        <w:pStyle w:val="ListParagraph"/>
        <w:numPr>
          <w:ilvl w:val="0"/>
          <w:numId w:val="18"/>
        </w:numPr>
        <w:spacing w:line="360" w:lineRule="auto"/>
      </w:pPr>
      <w:r>
        <w:rPr>
          <w:b/>
          <w:bCs/>
        </w:rPr>
        <w:t>Logging everything along the way.</w:t>
      </w:r>
      <w:r>
        <w:t xml:space="preserve"> The student agrees with this practice and within her organisation, it is very important to understand ‘lessons learnt’ (they may be good or bad) for future or similar projects.</w:t>
      </w:r>
    </w:p>
    <w:p w14:paraId="1E466003" w14:textId="4E057418" w:rsidR="00201BF8" w:rsidRDefault="00201BF8" w:rsidP="004040B4">
      <w:pPr>
        <w:pStyle w:val="ListParagraph"/>
        <w:numPr>
          <w:ilvl w:val="0"/>
          <w:numId w:val="18"/>
        </w:numPr>
        <w:spacing w:line="360" w:lineRule="auto"/>
      </w:pPr>
      <w:r>
        <w:rPr>
          <w:b/>
          <w:bCs/>
        </w:rPr>
        <w:t>Embedding empathy and appreciation into the organisations culture (from the top down).</w:t>
      </w:r>
      <w:r>
        <w:t xml:space="preserve"> The student’s workplace is very ‘rank-heavy’, meaning, junior staff often will not get the chance to present their findings or make speeches to the more senior staff, this can lead to them feeling under-valued. The student believes, whilst point one does give credit to employees who </w:t>
      </w:r>
      <w:r>
        <w:lastRenderedPageBreak/>
        <w:t>performed exceptionally, it will not go further than up to two levels above them before a more senior staff member takes the credit for work done.</w:t>
      </w:r>
    </w:p>
    <w:p w14:paraId="6AD213EF" w14:textId="759F9CE7" w:rsidR="00201BF8" w:rsidRPr="00201BF8" w:rsidRDefault="00201BF8" w:rsidP="004040B4">
      <w:pPr>
        <w:pStyle w:val="ListParagraph"/>
        <w:numPr>
          <w:ilvl w:val="0"/>
          <w:numId w:val="18"/>
        </w:numPr>
        <w:spacing w:line="360" w:lineRule="auto"/>
        <w:rPr>
          <w:b/>
          <w:bCs/>
        </w:rPr>
      </w:pPr>
      <w:r w:rsidRPr="00201BF8">
        <w:rPr>
          <w:b/>
          <w:bCs/>
        </w:rPr>
        <w:t>Encourag</w:t>
      </w:r>
      <w:r>
        <w:rPr>
          <w:b/>
          <w:bCs/>
        </w:rPr>
        <w:t>ing</w:t>
      </w:r>
      <w:r w:rsidRPr="00201BF8">
        <w:rPr>
          <w:b/>
          <w:bCs/>
        </w:rPr>
        <w:t xml:space="preserve"> peer-to-peer recognition.</w:t>
      </w:r>
      <w:r>
        <w:rPr>
          <w:b/>
          <w:bCs/>
        </w:rPr>
        <w:t xml:space="preserve"> </w:t>
      </w:r>
      <w:r w:rsidR="0048610C">
        <w:t>Like</w:t>
      </w:r>
      <w:r>
        <w:t xml:space="preserve"> the previous point, the student does not believe her organisation is using this way of celebrating success to its full potential.</w:t>
      </w:r>
    </w:p>
    <w:p w14:paraId="1970324E" w14:textId="6EFDEDB1" w:rsidR="00201BF8" w:rsidRPr="00201BF8" w:rsidRDefault="00201BF8" w:rsidP="004040B4">
      <w:pPr>
        <w:pStyle w:val="ListParagraph"/>
        <w:numPr>
          <w:ilvl w:val="0"/>
          <w:numId w:val="18"/>
        </w:numPr>
        <w:spacing w:line="360" w:lineRule="auto"/>
        <w:rPr>
          <w:b/>
          <w:bCs/>
        </w:rPr>
      </w:pPr>
      <w:r>
        <w:rPr>
          <w:b/>
          <w:bCs/>
        </w:rPr>
        <w:t xml:space="preserve">Encouraging leaders to be creative in celebrating wins. </w:t>
      </w:r>
      <w:r>
        <w:t>The student’s workplace has an incentive for civil servants to be recognised for their hard work by being presented with in-year and end of year rewards in form of bonuses and gift cards. This however is not available to uniformed personnel (military staff), which at times causes disputes and resentment.</w:t>
      </w:r>
    </w:p>
    <w:p w14:paraId="1E9484E8" w14:textId="1E8CC3C1" w:rsidR="00201BF8" w:rsidRPr="00201BF8" w:rsidRDefault="00201BF8" w:rsidP="004040B4">
      <w:pPr>
        <w:pStyle w:val="ListParagraph"/>
        <w:numPr>
          <w:ilvl w:val="0"/>
          <w:numId w:val="18"/>
        </w:numPr>
        <w:spacing w:line="360" w:lineRule="auto"/>
        <w:rPr>
          <w:b/>
          <w:bCs/>
        </w:rPr>
      </w:pPr>
      <w:r>
        <w:rPr>
          <w:b/>
          <w:bCs/>
        </w:rPr>
        <w:t xml:space="preserve">Making it practice recognising two employees each month. </w:t>
      </w:r>
      <w:r>
        <w:t>This is not a practice which is done within the student’s organisation. Members of staff are praised at weekly meetings but there is no ‘Employee of the Month’-scheme. The student further does not believe this to be relevant to her organisation, due to every employee working on one or more different projects at any given time and measuring/ comparing efforts does not seem beneficial.</w:t>
      </w:r>
    </w:p>
    <w:p w14:paraId="20E3D556" w14:textId="03C9FEC5" w:rsidR="00201BF8" w:rsidRPr="00201BF8" w:rsidRDefault="00201BF8" w:rsidP="004040B4">
      <w:pPr>
        <w:pStyle w:val="ListParagraph"/>
        <w:numPr>
          <w:ilvl w:val="0"/>
          <w:numId w:val="18"/>
        </w:numPr>
        <w:spacing w:line="360" w:lineRule="auto"/>
        <w:rPr>
          <w:b/>
          <w:bCs/>
        </w:rPr>
      </w:pPr>
      <w:r>
        <w:rPr>
          <w:b/>
          <w:bCs/>
        </w:rPr>
        <w:t xml:space="preserve">Monthly company-wide celebrations. </w:t>
      </w:r>
      <w:r>
        <w:t>The student’s organisation has a monthly ‘All-Staff-Dial-In’ in which key successes and concerns are addressed. This does not include the work of individuals or teams but rather departmental successes.</w:t>
      </w:r>
    </w:p>
    <w:p w14:paraId="773F7034" w14:textId="09652145" w:rsidR="00201BF8" w:rsidRPr="00201BF8" w:rsidRDefault="00201BF8" w:rsidP="004040B4">
      <w:pPr>
        <w:pStyle w:val="ListParagraph"/>
        <w:numPr>
          <w:ilvl w:val="0"/>
          <w:numId w:val="18"/>
        </w:numPr>
        <w:spacing w:line="360" w:lineRule="auto"/>
        <w:rPr>
          <w:b/>
          <w:bCs/>
        </w:rPr>
      </w:pPr>
      <w:r>
        <w:rPr>
          <w:b/>
          <w:bCs/>
        </w:rPr>
        <w:t xml:space="preserve">Building a ‘give an oar’ program. </w:t>
      </w:r>
      <w:r w:rsidRPr="00201BF8">
        <w:t>As per point five</w:t>
      </w:r>
      <w:r>
        <w:t>, the student’s workplace has a reward scheme available, and any employee can recommend a colleague to receive a bonus via an online portal.</w:t>
      </w:r>
    </w:p>
    <w:p w14:paraId="22BC50CF" w14:textId="329B9A9F" w:rsidR="00201BF8" w:rsidRPr="004040B4" w:rsidRDefault="00201BF8" w:rsidP="004040B4">
      <w:pPr>
        <w:pStyle w:val="ListParagraph"/>
        <w:numPr>
          <w:ilvl w:val="0"/>
          <w:numId w:val="18"/>
        </w:numPr>
        <w:spacing w:line="360" w:lineRule="auto"/>
        <w:rPr>
          <w:b/>
          <w:bCs/>
        </w:rPr>
      </w:pPr>
      <w:r>
        <w:rPr>
          <w:b/>
          <w:bCs/>
        </w:rPr>
        <w:t xml:space="preserve">Spotlighting accomplishments on social media. </w:t>
      </w:r>
      <w:r>
        <w:t>Whilst this may be suitable for other organisations, the student’s organisation is dealing with national and international security and as such any publications must go through an array of internal signoffs before being published to the public. Successes are celebrated in official statements but will not include names of all those involved.</w:t>
      </w:r>
    </w:p>
    <w:p w14:paraId="0E73F40E" w14:textId="6639DB75" w:rsidR="00513050" w:rsidRPr="004040B4" w:rsidRDefault="004040B4" w:rsidP="004040B4">
      <w:pPr>
        <w:spacing w:line="360" w:lineRule="auto"/>
      </w:pPr>
      <w:r w:rsidRPr="004040B4">
        <w:t>The company Sodexo</w:t>
      </w:r>
      <w:r>
        <w:t xml:space="preserve"> wrote an article on their website agreeing with the above ways to celebrate milestones and successes, emphasising on the importance of knowing one’s audience to keep it personal and further advises to not leave the celebrations to the last minute but to celebrate in a timely manner, involving the entire team (Sodexo,2022). </w:t>
      </w:r>
    </w:p>
    <w:p w14:paraId="747EDDAD" w14:textId="3A0DD981" w:rsidR="005225BF" w:rsidRPr="002049FE" w:rsidRDefault="00513050" w:rsidP="002049FE">
      <w:pPr>
        <w:pStyle w:val="Heading2"/>
      </w:pPr>
      <w:bookmarkStart w:id="19" w:name="_Toc125562824"/>
      <w:r>
        <w:t>Conclusion</w:t>
      </w:r>
      <w:bookmarkEnd w:id="19"/>
    </w:p>
    <w:p w14:paraId="1202B5C4" w14:textId="7684DE54" w:rsidR="00885114" w:rsidRDefault="00201BF8" w:rsidP="0048610C">
      <w:pPr>
        <w:spacing w:line="360" w:lineRule="auto"/>
      </w:pPr>
      <w:r w:rsidRPr="004040B4">
        <w:t xml:space="preserve">In conclusion being reluctant to change and resisting any modifications to what one is used to, seems to be normal human behaviour. Be it </w:t>
      </w:r>
      <w:r w:rsidR="0048610C" w:rsidRPr="004040B4">
        <w:t>fearing</w:t>
      </w:r>
      <w:r w:rsidRPr="004040B4">
        <w:t xml:space="preserve"> the unknown, fear of redundancy or not understanding a new </w:t>
      </w:r>
      <w:r w:rsidRPr="004040B4">
        <w:lastRenderedPageBreak/>
        <w:t xml:space="preserve">process are only a few points the student has highlighted as factors for someone to be opposed to an impending transformation. It is of immense importance that those anti-factors are acknowledged and mitigated at an early stage of the change process to avoid failure due to this. By highlighting the importance of celebrating successes for accomplished milestones and achieving implementation of the desired change, the student understands individuals, teams and the organisation </w:t>
      </w:r>
      <w:r w:rsidR="0048610C" w:rsidRPr="004040B4">
        <w:t>feel</w:t>
      </w:r>
      <w:r w:rsidRPr="004040B4">
        <w:t xml:space="preserve"> a sense of belonging and pride.</w:t>
      </w:r>
      <w:bookmarkStart w:id="20" w:name="_Toc456901523"/>
    </w:p>
    <w:p w14:paraId="6252439C" w14:textId="77777777" w:rsidR="0048610C" w:rsidRDefault="0048610C" w:rsidP="0048610C">
      <w:pPr>
        <w:spacing w:line="360" w:lineRule="auto"/>
      </w:pPr>
    </w:p>
    <w:p w14:paraId="6BA14D5F" w14:textId="656A7E18" w:rsidR="00AE4EDD" w:rsidRPr="00782189" w:rsidRDefault="00B220CB" w:rsidP="00AE4EDD">
      <w:pPr>
        <w:pStyle w:val="Heading1"/>
        <w:rPr>
          <w:rStyle w:val="Emphasis"/>
          <w:i w:val="0"/>
          <w:iCs w:val="0"/>
        </w:rPr>
      </w:pPr>
      <w:bookmarkStart w:id="21" w:name="_Toc125562825"/>
      <w:bookmarkEnd w:id="20"/>
      <w:r>
        <w:t>References</w:t>
      </w:r>
      <w:bookmarkEnd w:id="21"/>
    </w:p>
    <w:p w14:paraId="262236EA" w14:textId="41744FB6" w:rsidR="00AE4EDD" w:rsidRDefault="00AE4EDD" w:rsidP="00AE4EDD">
      <w:pPr>
        <w:spacing w:line="360" w:lineRule="auto"/>
        <w:rPr>
          <w:rStyle w:val="Emphasis"/>
          <w:i w:val="0"/>
          <w:iCs w:val="0"/>
        </w:rPr>
      </w:pPr>
      <w:r w:rsidRPr="00B84C7D">
        <w:rPr>
          <w:rStyle w:val="Emphasis"/>
          <w:i w:val="0"/>
          <w:iCs w:val="0"/>
        </w:rPr>
        <w:t xml:space="preserve">Allison, G., (2022), Britain reconsidering cuts to the size of the Army. Available at: </w:t>
      </w:r>
      <w:hyperlink r:id="rId12" w:history="1">
        <w:r w:rsidRPr="00B84C7D">
          <w:rPr>
            <w:rStyle w:val="Emphasis"/>
            <w:i w:val="0"/>
            <w:iCs w:val="0"/>
          </w:rPr>
          <w:t>https://ukd</w:t>
        </w:r>
        <w:r w:rsidRPr="00B84C7D">
          <w:rPr>
            <w:rStyle w:val="Emphasis"/>
            <w:i w:val="0"/>
            <w:iCs w:val="0"/>
          </w:rPr>
          <w:t>e</w:t>
        </w:r>
        <w:r w:rsidRPr="00B84C7D">
          <w:rPr>
            <w:rStyle w:val="Emphasis"/>
            <w:i w:val="0"/>
            <w:iCs w:val="0"/>
          </w:rPr>
          <w:t>fencejournal.org.uk/britain-reconsidering-cuts-to-the-size-of-the-army/</w:t>
        </w:r>
      </w:hyperlink>
      <w:r>
        <w:rPr>
          <w:rStyle w:val="Emphasis"/>
          <w:i w:val="0"/>
          <w:iCs w:val="0"/>
        </w:rPr>
        <w:t xml:space="preserve"> [Accessed 16 January 2023].</w:t>
      </w:r>
    </w:p>
    <w:p w14:paraId="2622CFA9" w14:textId="77777777" w:rsidR="00AE4EDD" w:rsidRPr="00B84C7D" w:rsidRDefault="00AE4EDD" w:rsidP="00AE4EDD">
      <w:pPr>
        <w:spacing w:line="360" w:lineRule="auto"/>
        <w:rPr>
          <w:rStyle w:val="Emphasis"/>
          <w:i w:val="0"/>
          <w:iCs w:val="0"/>
        </w:rPr>
      </w:pPr>
    </w:p>
    <w:p w14:paraId="09A17D29" w14:textId="2085585E" w:rsidR="00AE4EDD" w:rsidRDefault="00AE4EDD" w:rsidP="00AE4EDD">
      <w:pPr>
        <w:spacing w:after="0" w:line="360" w:lineRule="auto"/>
        <w:rPr>
          <w:rStyle w:val="Emphasis"/>
          <w:rFonts w:cstheme="minorHAnsi"/>
          <w:i w:val="0"/>
          <w:iCs w:val="0"/>
          <w:bdr w:val="none" w:sz="0" w:space="0" w:color="auto" w:frame="1"/>
        </w:rPr>
      </w:pPr>
      <w:r w:rsidRPr="00E35069">
        <w:rPr>
          <w:rStyle w:val="Emphasis"/>
          <w:rFonts w:cstheme="minorHAnsi"/>
          <w:i w:val="0"/>
          <w:iCs w:val="0"/>
          <w:bdr w:val="none" w:sz="0" w:space="0" w:color="auto" w:frame="1"/>
        </w:rPr>
        <w:t>Association of International Certified Professional Accountants (2013) Porter’s Five Forces of Competitive Position Analysis. Available at: </w:t>
      </w:r>
      <w:hyperlink r:id="rId13" w:history="1">
        <w:r w:rsidRPr="00E35069">
          <w:rPr>
            <w:rStyle w:val="Emphasis"/>
            <w:i w:val="0"/>
            <w:iCs w:val="0"/>
          </w:rPr>
          <w:t>https://www.cgma.org/resources/tools/essential-tools/porters-five-forces.html</w:t>
        </w:r>
      </w:hyperlink>
      <w:r w:rsidRPr="0037769E">
        <w:rPr>
          <w:rStyle w:val="Emphasis"/>
          <w:rFonts w:cstheme="minorHAnsi"/>
          <w:i w:val="0"/>
          <w:iCs w:val="0"/>
          <w:bdr w:val="none" w:sz="0" w:space="0" w:color="auto" w:frame="1"/>
        </w:rPr>
        <w:t xml:space="preserve"> </w:t>
      </w:r>
      <w:r w:rsidRPr="0037769E">
        <w:rPr>
          <w:rStyle w:val="Emphasis"/>
          <w:rFonts w:cstheme="minorHAnsi"/>
          <w:i w:val="0"/>
          <w:iCs w:val="0"/>
          <w:bdr w:val="none" w:sz="0" w:space="0" w:color="auto" w:frame="1"/>
        </w:rPr>
        <w:t>[Accessed 4 September 2022).</w:t>
      </w:r>
    </w:p>
    <w:p w14:paraId="369BDD0D" w14:textId="77777777" w:rsidR="00AE4EDD" w:rsidRPr="00E35069" w:rsidRDefault="00AE4EDD" w:rsidP="00AE4EDD">
      <w:pPr>
        <w:spacing w:after="0" w:line="360" w:lineRule="auto"/>
        <w:rPr>
          <w:rStyle w:val="Emphasis"/>
          <w:rFonts w:cstheme="minorHAnsi"/>
          <w:i w:val="0"/>
          <w:iCs w:val="0"/>
          <w:bdr w:val="none" w:sz="0" w:space="0" w:color="auto" w:frame="1"/>
        </w:rPr>
      </w:pPr>
    </w:p>
    <w:p w14:paraId="134B52AF" w14:textId="147BF977" w:rsidR="00AE4EDD" w:rsidRDefault="00AE4EDD" w:rsidP="00AE4EDD">
      <w:pPr>
        <w:spacing w:line="360" w:lineRule="auto"/>
        <w:rPr>
          <w:rStyle w:val="Emphasis"/>
          <w:i w:val="0"/>
          <w:iCs w:val="0"/>
        </w:rPr>
      </w:pPr>
      <w:proofErr w:type="spellStart"/>
      <w:r w:rsidRPr="00E50083">
        <w:rPr>
          <w:rStyle w:val="Emphasis"/>
          <w:i w:val="0"/>
          <w:iCs w:val="0"/>
        </w:rPr>
        <w:t>Bawden</w:t>
      </w:r>
      <w:proofErr w:type="spellEnd"/>
      <w:r w:rsidRPr="00E50083">
        <w:rPr>
          <w:rStyle w:val="Emphasis"/>
          <w:i w:val="0"/>
          <w:iCs w:val="0"/>
        </w:rPr>
        <w:t xml:space="preserve">-Davis, J., (2020), </w:t>
      </w:r>
      <w:r w:rsidRPr="00E50083">
        <w:rPr>
          <w:rStyle w:val="Emphasis"/>
          <w:i w:val="0"/>
          <w:iCs w:val="0"/>
        </w:rPr>
        <w:t>5 Ways Automation Will Change the Business Landscape</w:t>
      </w:r>
      <w:r w:rsidRPr="00E50083">
        <w:rPr>
          <w:rStyle w:val="Emphasis"/>
          <w:i w:val="0"/>
          <w:iCs w:val="0"/>
        </w:rPr>
        <w:t xml:space="preserve">. Available at: </w:t>
      </w:r>
      <w:hyperlink r:id="rId14" w:history="1">
        <w:r w:rsidRPr="00E50083">
          <w:rPr>
            <w:rStyle w:val="Emphasis"/>
            <w:i w:val="0"/>
            <w:iCs w:val="0"/>
          </w:rPr>
          <w:t>https://www.americanexpress.com/en</w:t>
        </w:r>
        <w:r w:rsidRPr="00E50083">
          <w:rPr>
            <w:rStyle w:val="Emphasis"/>
            <w:i w:val="0"/>
            <w:iCs w:val="0"/>
          </w:rPr>
          <w:t>-</w:t>
        </w:r>
        <w:r w:rsidRPr="00E50083">
          <w:rPr>
            <w:rStyle w:val="Emphasis"/>
            <w:i w:val="0"/>
            <w:iCs w:val="0"/>
          </w:rPr>
          <w:t>us/business/trends-and-insights/articles/5-ways-automation-will-change-the-business-landscape/</w:t>
        </w:r>
      </w:hyperlink>
      <w:r>
        <w:rPr>
          <w:rStyle w:val="Emphasis"/>
          <w:i w:val="0"/>
          <w:iCs w:val="0"/>
        </w:rPr>
        <w:t xml:space="preserve"> [Accessed 21 January 2023].</w:t>
      </w:r>
    </w:p>
    <w:p w14:paraId="731E177B" w14:textId="77777777" w:rsidR="00AE4EDD" w:rsidRPr="00E50083" w:rsidRDefault="00AE4EDD" w:rsidP="00AE4EDD">
      <w:pPr>
        <w:spacing w:line="360" w:lineRule="auto"/>
        <w:rPr>
          <w:rStyle w:val="Emphasis"/>
          <w:i w:val="0"/>
          <w:iCs w:val="0"/>
        </w:rPr>
      </w:pPr>
    </w:p>
    <w:p w14:paraId="4BAFAD4F" w14:textId="6477ADF0" w:rsidR="00AE4EDD" w:rsidRDefault="00AE4EDD" w:rsidP="00AE4EDD">
      <w:pPr>
        <w:spacing w:line="360" w:lineRule="auto"/>
        <w:rPr>
          <w:rStyle w:val="Emphasis"/>
          <w:i w:val="0"/>
          <w:iCs w:val="0"/>
        </w:rPr>
      </w:pPr>
      <w:r w:rsidRPr="00B46CDD">
        <w:rPr>
          <w:rStyle w:val="Emphasis"/>
          <w:i w:val="0"/>
          <w:iCs w:val="0"/>
        </w:rPr>
        <w:t xml:space="preserve">BBC Bitesize, (2023), Business Management PESTEL. Available at: </w:t>
      </w:r>
      <w:hyperlink r:id="rId15" w:history="1">
        <w:r w:rsidRPr="00B46CDD">
          <w:rPr>
            <w:rStyle w:val="Emphasis"/>
            <w:i w:val="0"/>
            <w:iCs w:val="0"/>
          </w:rPr>
          <w:t>https://www.bbc.co.uk/</w:t>
        </w:r>
        <w:r w:rsidRPr="00B46CDD">
          <w:rPr>
            <w:rStyle w:val="Emphasis"/>
            <w:i w:val="0"/>
            <w:iCs w:val="0"/>
          </w:rPr>
          <w:t>b</w:t>
        </w:r>
        <w:r w:rsidRPr="00B46CDD">
          <w:rPr>
            <w:rStyle w:val="Emphasis"/>
            <w:i w:val="0"/>
            <w:iCs w:val="0"/>
          </w:rPr>
          <w:t>itesize/guides/zgfrpbk/revision/1</w:t>
        </w:r>
      </w:hyperlink>
      <w:r>
        <w:rPr>
          <w:rStyle w:val="Emphasis"/>
          <w:i w:val="0"/>
          <w:iCs w:val="0"/>
        </w:rPr>
        <w:t xml:space="preserve"> [Accessed 20 January 2023].</w:t>
      </w:r>
    </w:p>
    <w:p w14:paraId="5E58AB86" w14:textId="77777777" w:rsidR="00AE4EDD" w:rsidRPr="00B46CDD" w:rsidRDefault="00AE4EDD" w:rsidP="00AE4EDD">
      <w:pPr>
        <w:spacing w:line="360" w:lineRule="auto"/>
        <w:rPr>
          <w:rStyle w:val="Emphasis"/>
          <w:i w:val="0"/>
          <w:iCs w:val="0"/>
        </w:rPr>
      </w:pPr>
    </w:p>
    <w:p w14:paraId="2D989035" w14:textId="0AB91DA2" w:rsidR="00AE4EDD" w:rsidRDefault="00AE4EDD" w:rsidP="00AE4EDD">
      <w:pPr>
        <w:spacing w:line="360" w:lineRule="auto"/>
        <w:rPr>
          <w:rStyle w:val="Emphasis"/>
          <w:i w:val="0"/>
          <w:iCs w:val="0"/>
        </w:rPr>
      </w:pPr>
      <w:r w:rsidRPr="00282A43">
        <w:rPr>
          <w:rStyle w:val="Emphasis"/>
          <w:i w:val="0"/>
          <w:iCs w:val="0"/>
        </w:rPr>
        <w:t xml:space="preserve">Cambridge Dictionary, (2023), Definition of ‘Stakeholder’. Available at: </w:t>
      </w:r>
      <w:hyperlink r:id="rId16" w:history="1">
        <w:r w:rsidRPr="00282A43">
          <w:rPr>
            <w:rStyle w:val="Emphasis"/>
            <w:i w:val="0"/>
            <w:iCs w:val="0"/>
          </w:rPr>
          <w:t>https://dictionary.cambridge.o</w:t>
        </w:r>
        <w:r w:rsidRPr="00282A43">
          <w:rPr>
            <w:rStyle w:val="Emphasis"/>
            <w:i w:val="0"/>
            <w:iCs w:val="0"/>
          </w:rPr>
          <w:t>r</w:t>
        </w:r>
        <w:r w:rsidRPr="00282A43">
          <w:rPr>
            <w:rStyle w:val="Emphasis"/>
            <w:i w:val="0"/>
            <w:iCs w:val="0"/>
          </w:rPr>
          <w:t>g/dictionary/english/st</w:t>
        </w:r>
        <w:r w:rsidRPr="00282A43">
          <w:rPr>
            <w:rStyle w:val="Emphasis"/>
            <w:i w:val="0"/>
            <w:iCs w:val="0"/>
          </w:rPr>
          <w:t>a</w:t>
        </w:r>
        <w:r w:rsidRPr="00282A43">
          <w:rPr>
            <w:rStyle w:val="Emphasis"/>
            <w:i w:val="0"/>
            <w:iCs w:val="0"/>
          </w:rPr>
          <w:t>keholder</w:t>
        </w:r>
      </w:hyperlink>
      <w:r>
        <w:rPr>
          <w:rStyle w:val="Emphasis"/>
          <w:i w:val="0"/>
          <w:iCs w:val="0"/>
        </w:rPr>
        <w:t xml:space="preserve"> [Accessed 12 December 2022].</w:t>
      </w:r>
    </w:p>
    <w:p w14:paraId="7AB27D2E" w14:textId="77777777" w:rsidR="00AE4EDD" w:rsidRDefault="00AE4EDD" w:rsidP="00AE4EDD">
      <w:pPr>
        <w:spacing w:line="360" w:lineRule="auto"/>
        <w:rPr>
          <w:rStyle w:val="Emphasis"/>
          <w:i w:val="0"/>
          <w:iCs w:val="0"/>
        </w:rPr>
      </w:pPr>
    </w:p>
    <w:p w14:paraId="50E1194B" w14:textId="2C7949CB" w:rsidR="00AE4EDD" w:rsidRDefault="00AE4EDD" w:rsidP="00AE4EDD">
      <w:pPr>
        <w:spacing w:line="360" w:lineRule="auto"/>
        <w:rPr>
          <w:rStyle w:val="Emphasis"/>
          <w:i w:val="0"/>
          <w:iCs w:val="0"/>
        </w:rPr>
      </w:pPr>
      <w:r w:rsidRPr="00B84C7D">
        <w:rPr>
          <w:rStyle w:val="Emphasis"/>
          <w:i w:val="0"/>
          <w:iCs w:val="0"/>
        </w:rPr>
        <w:lastRenderedPageBreak/>
        <w:t xml:space="preserve">Chow, A., (2014), </w:t>
      </w:r>
      <w:hyperlink r:id="rId17" w:history="1">
        <w:r w:rsidRPr="00B84C7D">
          <w:rPr>
            <w:rStyle w:val="Emphasis"/>
            <w:i w:val="0"/>
            <w:iCs w:val="0"/>
          </w:rPr>
          <w:t>Leading Change and the Challenges of Managing a Learning Organisation in Hong Kong</w:t>
        </w:r>
      </w:hyperlink>
      <w:r w:rsidRPr="00B84C7D">
        <w:rPr>
          <w:rStyle w:val="Emphasis"/>
          <w:i w:val="0"/>
          <w:iCs w:val="0"/>
        </w:rPr>
        <w:t xml:space="preserve">. Available at: </w:t>
      </w:r>
      <w:hyperlink r:id="rId18" w:history="1">
        <w:r w:rsidRPr="00B84C7D">
          <w:rPr>
            <w:rStyle w:val="Emphasis"/>
            <w:i w:val="0"/>
            <w:iCs w:val="0"/>
          </w:rPr>
          <w:t>https://www.researchgate.net/figu</w:t>
        </w:r>
        <w:r w:rsidRPr="00B84C7D">
          <w:rPr>
            <w:rStyle w:val="Emphasis"/>
            <w:i w:val="0"/>
            <w:iCs w:val="0"/>
          </w:rPr>
          <w:t>r</w:t>
        </w:r>
        <w:r w:rsidRPr="00B84C7D">
          <w:rPr>
            <w:rStyle w:val="Emphasis"/>
            <w:i w:val="0"/>
            <w:iCs w:val="0"/>
          </w:rPr>
          <w:t>e/The-five-disciplines-of-Senges-learning-organisation-model-Adapted-from-Senge-1990_fig2_276182032</w:t>
        </w:r>
      </w:hyperlink>
      <w:r>
        <w:rPr>
          <w:rStyle w:val="Emphasis"/>
          <w:i w:val="0"/>
          <w:iCs w:val="0"/>
        </w:rPr>
        <w:t xml:space="preserve"> [Accessed 16 January 2023].</w:t>
      </w:r>
    </w:p>
    <w:p w14:paraId="4410C2CB" w14:textId="77777777" w:rsidR="00AE4EDD" w:rsidRPr="00B84C7D" w:rsidRDefault="00AE4EDD" w:rsidP="00AE4EDD">
      <w:pPr>
        <w:spacing w:line="360" w:lineRule="auto"/>
        <w:rPr>
          <w:rStyle w:val="Emphasis"/>
          <w:i w:val="0"/>
          <w:iCs w:val="0"/>
        </w:rPr>
      </w:pPr>
    </w:p>
    <w:p w14:paraId="66943C7E" w14:textId="520DBB9D" w:rsidR="00AE4EDD" w:rsidRDefault="00AE4EDD" w:rsidP="00AE4EDD">
      <w:pPr>
        <w:spacing w:line="360" w:lineRule="auto"/>
        <w:rPr>
          <w:rStyle w:val="Emphasis"/>
          <w:i w:val="0"/>
          <w:iCs w:val="0"/>
        </w:rPr>
      </w:pPr>
      <w:r w:rsidRPr="00AE4EDD">
        <w:rPr>
          <w:rStyle w:val="Emphasis"/>
          <w:i w:val="0"/>
          <w:iCs w:val="0"/>
        </w:rPr>
        <w:t xml:space="preserve">Deshler, R., (2017), </w:t>
      </w:r>
      <w:r w:rsidRPr="00AE4EDD">
        <w:rPr>
          <w:rStyle w:val="Emphasis"/>
          <w:i w:val="0"/>
          <w:iCs w:val="0"/>
        </w:rPr>
        <w:t>The Dangers of a Misalignment Between Culture and Strategy</w:t>
      </w:r>
      <w:r w:rsidRPr="00AE4EDD">
        <w:rPr>
          <w:rStyle w:val="Emphasis"/>
          <w:i w:val="0"/>
          <w:iCs w:val="0"/>
        </w:rPr>
        <w:t xml:space="preserve">. Available at: </w:t>
      </w:r>
      <w:hyperlink r:id="rId19" w:history="1">
        <w:r w:rsidRPr="00AE4EDD">
          <w:rPr>
            <w:rStyle w:val="Emphasis"/>
            <w:i w:val="0"/>
            <w:iCs w:val="0"/>
          </w:rPr>
          <w:t>https://www.ama</w:t>
        </w:r>
        <w:r w:rsidRPr="00AE4EDD">
          <w:rPr>
            <w:rStyle w:val="Emphasis"/>
            <w:i w:val="0"/>
            <w:iCs w:val="0"/>
          </w:rPr>
          <w:t>n</w:t>
        </w:r>
        <w:r w:rsidRPr="00AE4EDD">
          <w:rPr>
            <w:rStyle w:val="Emphasis"/>
            <w:i w:val="0"/>
            <w:iCs w:val="0"/>
          </w:rPr>
          <w:t>et.org/articles/misalignment-culture-strategy/</w:t>
        </w:r>
      </w:hyperlink>
      <w:r>
        <w:rPr>
          <w:rStyle w:val="Emphasis"/>
          <w:i w:val="0"/>
          <w:iCs w:val="0"/>
        </w:rPr>
        <w:t xml:space="preserve"> [Accessed 21 January 2023].</w:t>
      </w:r>
    </w:p>
    <w:p w14:paraId="73E35604" w14:textId="77777777" w:rsidR="00AE4EDD" w:rsidRPr="00AE4EDD" w:rsidRDefault="00AE4EDD" w:rsidP="00AE4EDD">
      <w:pPr>
        <w:spacing w:line="360" w:lineRule="auto"/>
        <w:rPr>
          <w:rStyle w:val="Emphasis"/>
          <w:i w:val="0"/>
          <w:iCs w:val="0"/>
        </w:rPr>
      </w:pPr>
    </w:p>
    <w:p w14:paraId="5FE19D57" w14:textId="7367CB70" w:rsidR="00AE4EDD" w:rsidRDefault="00AE4EDD" w:rsidP="00AE4EDD">
      <w:pPr>
        <w:spacing w:line="360" w:lineRule="auto"/>
        <w:rPr>
          <w:rStyle w:val="Emphasis"/>
          <w:i w:val="0"/>
          <w:iCs w:val="0"/>
        </w:rPr>
      </w:pPr>
      <w:r w:rsidRPr="00B14729">
        <w:rPr>
          <w:rStyle w:val="Emphasis"/>
          <w:i w:val="0"/>
          <w:iCs w:val="0"/>
        </w:rPr>
        <w:t xml:space="preserve">EISENHOWER (2022), The Eisenhower Matrix. Available at: </w:t>
      </w:r>
      <w:hyperlink r:id="rId20" w:history="1">
        <w:r w:rsidRPr="00B14729">
          <w:rPr>
            <w:rStyle w:val="Emphasis"/>
            <w:i w:val="0"/>
            <w:iCs w:val="0"/>
          </w:rPr>
          <w:t>https://www.eisenhower.me/</w:t>
        </w:r>
        <w:r w:rsidRPr="00B14729">
          <w:rPr>
            <w:rStyle w:val="Emphasis"/>
            <w:i w:val="0"/>
            <w:iCs w:val="0"/>
          </w:rPr>
          <w:t>e</w:t>
        </w:r>
        <w:r w:rsidRPr="00B14729">
          <w:rPr>
            <w:rStyle w:val="Emphasis"/>
            <w:i w:val="0"/>
            <w:iCs w:val="0"/>
          </w:rPr>
          <w:t>isenhower-matrix/</w:t>
        </w:r>
      </w:hyperlink>
      <w:r>
        <w:rPr>
          <w:rStyle w:val="Emphasis"/>
          <w:i w:val="0"/>
          <w:iCs w:val="0"/>
        </w:rPr>
        <w:t xml:space="preserve"> [Accessed 12 December 2022].</w:t>
      </w:r>
    </w:p>
    <w:p w14:paraId="6FF48EC8" w14:textId="77777777" w:rsidR="00AE4EDD" w:rsidRDefault="00AE4EDD" w:rsidP="00AE4EDD">
      <w:pPr>
        <w:spacing w:line="360" w:lineRule="auto"/>
        <w:rPr>
          <w:rStyle w:val="Emphasis"/>
          <w:i w:val="0"/>
          <w:iCs w:val="0"/>
        </w:rPr>
      </w:pPr>
    </w:p>
    <w:p w14:paraId="6D5DFE33" w14:textId="14167BAE" w:rsidR="00AE4EDD" w:rsidRDefault="00AE4EDD" w:rsidP="00AE4EDD">
      <w:pPr>
        <w:spacing w:line="360" w:lineRule="auto"/>
        <w:rPr>
          <w:rStyle w:val="Emphasis"/>
          <w:i w:val="0"/>
          <w:iCs w:val="0"/>
        </w:rPr>
      </w:pPr>
      <w:r w:rsidRPr="00537FF0">
        <w:rPr>
          <w:rStyle w:val="Emphasis"/>
          <w:i w:val="0"/>
          <w:iCs w:val="0"/>
        </w:rPr>
        <w:t xml:space="preserve">Emerson, M., (2022), 7 Reasons Why Change Management Strategies Fail and How to Avoid Them. Available at: </w:t>
      </w:r>
      <w:hyperlink r:id="rId21" w:history="1">
        <w:r w:rsidRPr="00537FF0">
          <w:rPr>
            <w:rStyle w:val="Emphasis"/>
            <w:i w:val="0"/>
            <w:iCs w:val="0"/>
          </w:rPr>
          <w:t>https://professional.dce.</w:t>
        </w:r>
        <w:r w:rsidRPr="00537FF0">
          <w:rPr>
            <w:rStyle w:val="Emphasis"/>
            <w:i w:val="0"/>
            <w:iCs w:val="0"/>
          </w:rPr>
          <w:t>h</w:t>
        </w:r>
        <w:r w:rsidRPr="00537FF0">
          <w:rPr>
            <w:rStyle w:val="Emphasis"/>
            <w:i w:val="0"/>
            <w:iCs w:val="0"/>
          </w:rPr>
          <w:t>arvard.edu/blog/7-reasons-why-change-management-strategies-fail-and-how-to-avoid-them/</w:t>
        </w:r>
      </w:hyperlink>
      <w:r>
        <w:rPr>
          <w:rStyle w:val="Emphasis"/>
          <w:i w:val="0"/>
          <w:iCs w:val="0"/>
        </w:rPr>
        <w:t xml:space="preserve"> [Accessed 15 December 2022].</w:t>
      </w:r>
    </w:p>
    <w:p w14:paraId="3D9380C7" w14:textId="77777777" w:rsidR="00AE4EDD" w:rsidRDefault="00AE4EDD" w:rsidP="00AE4EDD">
      <w:pPr>
        <w:spacing w:line="360" w:lineRule="auto"/>
        <w:rPr>
          <w:rStyle w:val="Emphasis"/>
          <w:i w:val="0"/>
          <w:iCs w:val="0"/>
        </w:rPr>
      </w:pPr>
    </w:p>
    <w:p w14:paraId="49EDE46F" w14:textId="5EC01F78" w:rsidR="00AE4EDD" w:rsidRDefault="00AE4EDD" w:rsidP="00AE4EDD">
      <w:pPr>
        <w:spacing w:line="360" w:lineRule="auto"/>
        <w:rPr>
          <w:rStyle w:val="Emphasis"/>
          <w:i w:val="0"/>
          <w:iCs w:val="0"/>
        </w:rPr>
      </w:pPr>
      <w:r>
        <w:t>F</w:t>
      </w:r>
      <w:r w:rsidRPr="00782189">
        <w:rPr>
          <w:rStyle w:val="Emphasis"/>
          <w:i w:val="0"/>
          <w:iCs w:val="0"/>
        </w:rPr>
        <w:t xml:space="preserve">orbes Human Resources Council, (2021), 12 Smart Strategies </w:t>
      </w:r>
      <w:proofErr w:type="gramStart"/>
      <w:r w:rsidRPr="00782189">
        <w:rPr>
          <w:rStyle w:val="Emphasis"/>
          <w:i w:val="0"/>
          <w:iCs w:val="0"/>
        </w:rPr>
        <w:t>For</w:t>
      </w:r>
      <w:proofErr w:type="gramEnd"/>
      <w:r w:rsidRPr="00782189">
        <w:rPr>
          <w:rStyle w:val="Emphasis"/>
          <w:i w:val="0"/>
          <w:iCs w:val="0"/>
        </w:rPr>
        <w:t xml:space="preserve"> Celebrating Your Team’s Wins Together. Available at: </w:t>
      </w:r>
      <w:hyperlink r:id="rId22" w:history="1">
        <w:r w:rsidRPr="00782189">
          <w:rPr>
            <w:rStyle w:val="Emphasis"/>
            <w:i w:val="0"/>
            <w:iCs w:val="0"/>
          </w:rPr>
          <w:t>https://www.forbes.com/site</w:t>
        </w:r>
        <w:r w:rsidRPr="00782189">
          <w:rPr>
            <w:rStyle w:val="Emphasis"/>
            <w:i w:val="0"/>
            <w:iCs w:val="0"/>
          </w:rPr>
          <w:t>s</w:t>
        </w:r>
        <w:r w:rsidRPr="00782189">
          <w:rPr>
            <w:rStyle w:val="Emphasis"/>
            <w:i w:val="0"/>
            <w:iCs w:val="0"/>
          </w:rPr>
          <w:t>/forbeshumanresourcescouncil/2021/03/16/12-smart-strategies-for-celebrating-your-teams-wins-together/?sh=60bc000c16e7</w:t>
        </w:r>
      </w:hyperlink>
      <w:r>
        <w:rPr>
          <w:rStyle w:val="Emphasis"/>
          <w:i w:val="0"/>
          <w:iCs w:val="0"/>
        </w:rPr>
        <w:t xml:space="preserve"> [Accessed 20 December 2022].</w:t>
      </w:r>
    </w:p>
    <w:p w14:paraId="0B841BE2" w14:textId="77777777" w:rsidR="00AE4EDD" w:rsidRPr="00782189" w:rsidRDefault="00AE4EDD" w:rsidP="00AE4EDD">
      <w:pPr>
        <w:spacing w:line="360" w:lineRule="auto"/>
        <w:rPr>
          <w:rStyle w:val="Hyperlink"/>
          <w:color w:val="auto"/>
          <w:u w:val="none"/>
        </w:rPr>
      </w:pPr>
    </w:p>
    <w:p w14:paraId="4661648B" w14:textId="662E660C" w:rsidR="00AE4EDD" w:rsidRDefault="00AE4EDD" w:rsidP="00AE4EDD">
      <w:pPr>
        <w:spacing w:line="360" w:lineRule="auto"/>
        <w:rPr>
          <w:rStyle w:val="Emphasis"/>
          <w:i w:val="0"/>
          <w:iCs w:val="0"/>
        </w:rPr>
      </w:pPr>
      <w:r w:rsidRPr="00B46CDD">
        <w:rPr>
          <w:rStyle w:val="Emphasis"/>
          <w:i w:val="0"/>
          <w:iCs w:val="0"/>
        </w:rPr>
        <w:t xml:space="preserve">Greenfield, A., (2021), Welcome to Leading Successful Change. Available at: </w:t>
      </w:r>
      <w:hyperlink r:id="rId23" w:history="1">
        <w:r w:rsidRPr="00B46CDD">
          <w:rPr>
            <w:rStyle w:val="Emphasis"/>
            <w:i w:val="0"/>
            <w:iCs w:val="0"/>
          </w:rPr>
          <w:t>https://youtu.be/WD</w:t>
        </w:r>
        <w:r w:rsidRPr="00B46CDD">
          <w:rPr>
            <w:rStyle w:val="Emphasis"/>
            <w:i w:val="0"/>
            <w:iCs w:val="0"/>
          </w:rPr>
          <w:t>p</w:t>
        </w:r>
        <w:r w:rsidRPr="00B46CDD">
          <w:rPr>
            <w:rStyle w:val="Emphasis"/>
            <w:i w:val="0"/>
            <w:iCs w:val="0"/>
          </w:rPr>
          <w:t>KBwqvQLc</w:t>
        </w:r>
      </w:hyperlink>
      <w:r w:rsidRPr="00B46CDD">
        <w:rPr>
          <w:rStyle w:val="Emphasis"/>
          <w:i w:val="0"/>
          <w:iCs w:val="0"/>
        </w:rPr>
        <w:t xml:space="preserve"> </w:t>
      </w:r>
      <w:r>
        <w:rPr>
          <w:rStyle w:val="Emphasis"/>
          <w:i w:val="0"/>
          <w:iCs w:val="0"/>
        </w:rPr>
        <w:t>[Accessed 20 January 2023].</w:t>
      </w:r>
    </w:p>
    <w:p w14:paraId="1D0DB600" w14:textId="77777777" w:rsidR="00AE4EDD" w:rsidRPr="00B46CDD" w:rsidRDefault="00AE4EDD" w:rsidP="00AE4EDD">
      <w:pPr>
        <w:spacing w:line="360" w:lineRule="auto"/>
        <w:rPr>
          <w:rStyle w:val="Emphasis"/>
          <w:i w:val="0"/>
          <w:iCs w:val="0"/>
        </w:rPr>
      </w:pPr>
    </w:p>
    <w:p w14:paraId="215B09C1" w14:textId="320BD719" w:rsidR="00AE4EDD" w:rsidRDefault="00AE4EDD" w:rsidP="00AE4EDD">
      <w:pPr>
        <w:spacing w:line="360" w:lineRule="auto"/>
        <w:rPr>
          <w:rStyle w:val="Emphasis"/>
          <w:i w:val="0"/>
          <w:iCs w:val="0"/>
        </w:rPr>
      </w:pPr>
      <w:r w:rsidRPr="00537FF0">
        <w:rPr>
          <w:rStyle w:val="Emphasis"/>
          <w:i w:val="0"/>
          <w:iCs w:val="0"/>
        </w:rPr>
        <w:t xml:space="preserve">Harrison, S., (2019), Stakeholders. Available at: </w:t>
      </w:r>
      <w:hyperlink r:id="rId24" w:history="1">
        <w:r w:rsidRPr="00537FF0">
          <w:rPr>
            <w:rStyle w:val="Emphasis"/>
            <w:i w:val="0"/>
            <w:iCs w:val="0"/>
          </w:rPr>
          <w:t>https://www.oxfordbibliogra</w:t>
        </w:r>
        <w:r w:rsidRPr="00537FF0">
          <w:rPr>
            <w:rStyle w:val="Emphasis"/>
            <w:i w:val="0"/>
            <w:iCs w:val="0"/>
          </w:rPr>
          <w:t>p</w:t>
        </w:r>
        <w:r w:rsidRPr="00537FF0">
          <w:rPr>
            <w:rStyle w:val="Emphasis"/>
            <w:i w:val="0"/>
            <w:iCs w:val="0"/>
          </w:rPr>
          <w:t>hies.com/display/document/obo-9780199846740/obo-9780199846740-0096.xml</w:t>
        </w:r>
      </w:hyperlink>
      <w:r>
        <w:rPr>
          <w:rStyle w:val="Emphasis"/>
          <w:i w:val="0"/>
          <w:iCs w:val="0"/>
        </w:rPr>
        <w:t xml:space="preserve"> [Accessed 12 December 2022].</w:t>
      </w:r>
    </w:p>
    <w:p w14:paraId="0B479D4C" w14:textId="77777777" w:rsidR="00AE4EDD" w:rsidRPr="00537FF0" w:rsidRDefault="00AE4EDD" w:rsidP="00AE4EDD">
      <w:pPr>
        <w:spacing w:line="360" w:lineRule="auto"/>
        <w:rPr>
          <w:rStyle w:val="Emphasis"/>
          <w:i w:val="0"/>
          <w:iCs w:val="0"/>
        </w:rPr>
      </w:pPr>
    </w:p>
    <w:p w14:paraId="3C92021C" w14:textId="556A1D76" w:rsidR="00AE4EDD" w:rsidRDefault="00AE4EDD" w:rsidP="00AE4EDD">
      <w:pPr>
        <w:spacing w:line="360" w:lineRule="auto"/>
        <w:rPr>
          <w:rStyle w:val="Emphasis"/>
          <w:i w:val="0"/>
          <w:iCs w:val="0"/>
        </w:rPr>
      </w:pPr>
      <w:proofErr w:type="spellStart"/>
      <w:r w:rsidRPr="00537FF0">
        <w:rPr>
          <w:rStyle w:val="Emphasis"/>
          <w:i w:val="0"/>
          <w:iCs w:val="0"/>
        </w:rPr>
        <w:lastRenderedPageBreak/>
        <w:t>Hoory</w:t>
      </w:r>
      <w:proofErr w:type="spellEnd"/>
      <w:r w:rsidRPr="00537FF0">
        <w:rPr>
          <w:rStyle w:val="Emphasis"/>
          <w:i w:val="0"/>
          <w:iCs w:val="0"/>
        </w:rPr>
        <w:t xml:space="preserve">, L., et al, (2022), What is a Stakeholder Analysis? Everything you need to know. Available at:  </w:t>
      </w:r>
      <w:hyperlink r:id="rId25" w:history="1">
        <w:r w:rsidRPr="00537FF0">
          <w:rPr>
            <w:rStyle w:val="Emphasis"/>
            <w:i w:val="0"/>
            <w:iCs w:val="0"/>
          </w:rPr>
          <w:t>https://www.forbes.com/adv</w:t>
        </w:r>
        <w:r w:rsidRPr="00537FF0">
          <w:rPr>
            <w:rStyle w:val="Emphasis"/>
            <w:i w:val="0"/>
            <w:iCs w:val="0"/>
          </w:rPr>
          <w:t>i</w:t>
        </w:r>
        <w:r w:rsidRPr="00537FF0">
          <w:rPr>
            <w:rStyle w:val="Emphasis"/>
            <w:i w:val="0"/>
            <w:iCs w:val="0"/>
          </w:rPr>
          <w:t>sor/business/what-is-stakeholder-analysis/</w:t>
        </w:r>
      </w:hyperlink>
      <w:r>
        <w:rPr>
          <w:rStyle w:val="Emphasis"/>
          <w:i w:val="0"/>
          <w:iCs w:val="0"/>
        </w:rPr>
        <w:t xml:space="preserve"> [Accessed 16 December 2022].</w:t>
      </w:r>
    </w:p>
    <w:p w14:paraId="62F92230" w14:textId="77777777" w:rsidR="00AE4EDD" w:rsidRDefault="00AE4EDD" w:rsidP="00AE4EDD">
      <w:pPr>
        <w:spacing w:line="360" w:lineRule="auto"/>
        <w:rPr>
          <w:rStyle w:val="Emphasis"/>
          <w:i w:val="0"/>
          <w:iCs w:val="0"/>
        </w:rPr>
      </w:pPr>
    </w:p>
    <w:p w14:paraId="4867D393" w14:textId="0AA181FA" w:rsidR="00AE4EDD" w:rsidRDefault="00AE4EDD" w:rsidP="00AE4EDD">
      <w:pPr>
        <w:spacing w:line="360" w:lineRule="auto"/>
        <w:rPr>
          <w:rStyle w:val="Emphasis"/>
          <w:rFonts w:cstheme="minorHAnsi"/>
          <w:i w:val="0"/>
          <w:iCs w:val="0"/>
          <w:bdr w:val="none" w:sz="0" w:space="0" w:color="auto" w:frame="1"/>
        </w:rPr>
      </w:pPr>
      <w:r w:rsidRPr="00B703EB">
        <w:rPr>
          <w:rStyle w:val="Emphasis"/>
          <w:rFonts w:cstheme="minorHAnsi"/>
          <w:i w:val="0"/>
          <w:iCs w:val="0"/>
          <w:bdr w:val="none" w:sz="0" w:space="0" w:color="auto" w:frame="1"/>
        </w:rPr>
        <w:t>Hughes, M.</w:t>
      </w:r>
      <w:r>
        <w:rPr>
          <w:rStyle w:val="Emphasis"/>
          <w:rFonts w:cstheme="minorHAnsi"/>
          <w:i w:val="0"/>
          <w:iCs w:val="0"/>
          <w:bdr w:val="none" w:sz="0" w:space="0" w:color="auto" w:frame="1"/>
        </w:rPr>
        <w:t>,</w:t>
      </w:r>
      <w:r w:rsidRPr="00B703EB">
        <w:rPr>
          <w:rStyle w:val="Emphasis"/>
          <w:rFonts w:cstheme="minorHAnsi"/>
          <w:i w:val="0"/>
          <w:iCs w:val="0"/>
          <w:bdr w:val="none" w:sz="0" w:space="0" w:color="auto" w:frame="1"/>
        </w:rPr>
        <w:t xml:space="preserve"> (2011)</w:t>
      </w:r>
      <w:r>
        <w:rPr>
          <w:rStyle w:val="Emphasis"/>
          <w:rFonts w:cstheme="minorHAnsi"/>
          <w:i w:val="0"/>
          <w:iCs w:val="0"/>
          <w:bdr w:val="none" w:sz="0" w:space="0" w:color="auto" w:frame="1"/>
        </w:rPr>
        <w:t xml:space="preserve">, </w:t>
      </w:r>
      <w:r w:rsidRPr="00B703EB">
        <w:rPr>
          <w:rStyle w:val="Emphasis"/>
          <w:rFonts w:cstheme="minorHAnsi"/>
          <w:i w:val="0"/>
          <w:iCs w:val="0"/>
          <w:bdr w:val="none" w:sz="0" w:space="0" w:color="auto" w:frame="1"/>
        </w:rPr>
        <w:t>Do 70 per cent of all organizational change initiatives really fail? </w:t>
      </w:r>
      <w:r w:rsidRPr="00B703EB">
        <w:rPr>
          <w:rStyle w:val="Strong"/>
          <w:rFonts w:cstheme="minorHAnsi"/>
          <w:b w:val="0"/>
          <w:bCs w:val="0"/>
          <w:bdr w:val="none" w:sz="0" w:space="0" w:color="auto" w:frame="1"/>
        </w:rPr>
        <w:t>Journal of Change Management</w:t>
      </w:r>
      <w:r w:rsidRPr="00B703EB">
        <w:rPr>
          <w:rStyle w:val="Emphasis"/>
          <w:rFonts w:cstheme="minorHAnsi"/>
          <w:i w:val="0"/>
          <w:iCs w:val="0"/>
          <w:bdr w:val="none" w:sz="0" w:space="0" w:color="auto" w:frame="1"/>
        </w:rPr>
        <w:t>, 11 (4),</w:t>
      </w:r>
      <w:r>
        <w:rPr>
          <w:rStyle w:val="Emphasis"/>
          <w:rFonts w:cstheme="minorHAnsi"/>
          <w:i w:val="0"/>
          <w:iCs w:val="0"/>
          <w:bdr w:val="none" w:sz="0" w:space="0" w:color="auto" w:frame="1"/>
        </w:rPr>
        <w:t xml:space="preserve"> p.</w:t>
      </w:r>
      <w:r w:rsidRPr="00B703EB">
        <w:rPr>
          <w:rStyle w:val="Emphasis"/>
          <w:rFonts w:cstheme="minorHAnsi"/>
          <w:i w:val="0"/>
          <w:iCs w:val="0"/>
          <w:bdr w:val="none" w:sz="0" w:space="0" w:color="auto" w:frame="1"/>
        </w:rPr>
        <w:t xml:space="preserve"> 451 – 464. doi: 10.1080/14697017.2011.630506 [Accessed </w:t>
      </w:r>
      <w:r>
        <w:rPr>
          <w:rStyle w:val="Emphasis"/>
          <w:rFonts w:cstheme="minorHAnsi"/>
          <w:i w:val="0"/>
          <w:iCs w:val="0"/>
          <w:bdr w:val="none" w:sz="0" w:space="0" w:color="auto" w:frame="1"/>
        </w:rPr>
        <w:t>4 September</w:t>
      </w:r>
      <w:r w:rsidRPr="00B703EB">
        <w:rPr>
          <w:rStyle w:val="Emphasis"/>
          <w:rFonts w:cstheme="minorHAnsi"/>
          <w:i w:val="0"/>
          <w:iCs w:val="0"/>
          <w:bdr w:val="none" w:sz="0" w:space="0" w:color="auto" w:frame="1"/>
        </w:rPr>
        <w:t xml:space="preserve"> 202</w:t>
      </w:r>
      <w:r>
        <w:rPr>
          <w:rStyle w:val="Emphasis"/>
          <w:rFonts w:cstheme="minorHAnsi"/>
          <w:i w:val="0"/>
          <w:iCs w:val="0"/>
          <w:bdr w:val="none" w:sz="0" w:space="0" w:color="auto" w:frame="1"/>
        </w:rPr>
        <w:t>2</w:t>
      </w:r>
      <w:r w:rsidRPr="00B703EB">
        <w:rPr>
          <w:rStyle w:val="Emphasis"/>
          <w:rFonts w:cstheme="minorHAnsi"/>
          <w:i w:val="0"/>
          <w:iCs w:val="0"/>
          <w:bdr w:val="none" w:sz="0" w:space="0" w:color="auto" w:frame="1"/>
        </w:rPr>
        <w:t>).</w:t>
      </w:r>
    </w:p>
    <w:p w14:paraId="710414EE" w14:textId="77777777" w:rsidR="00AE4EDD" w:rsidRDefault="00AE4EDD" w:rsidP="00AE4EDD">
      <w:pPr>
        <w:spacing w:line="360" w:lineRule="auto"/>
        <w:rPr>
          <w:rStyle w:val="Emphasis"/>
          <w:rFonts w:cstheme="minorHAnsi"/>
          <w:i w:val="0"/>
          <w:iCs w:val="0"/>
          <w:bdr w:val="none" w:sz="0" w:space="0" w:color="auto" w:frame="1"/>
        </w:rPr>
      </w:pPr>
    </w:p>
    <w:p w14:paraId="522C7B5A" w14:textId="44A3E8BE" w:rsidR="00AE4EDD" w:rsidRDefault="00AE4EDD" w:rsidP="00AE4EDD">
      <w:pPr>
        <w:spacing w:line="360" w:lineRule="auto"/>
        <w:rPr>
          <w:rStyle w:val="Emphasis"/>
          <w:i w:val="0"/>
          <w:iCs w:val="0"/>
        </w:rPr>
      </w:pPr>
      <w:r w:rsidRPr="00B84C7D">
        <w:rPr>
          <w:rStyle w:val="Emphasis"/>
          <w:i w:val="0"/>
          <w:iCs w:val="0"/>
        </w:rPr>
        <w:t xml:space="preserve">Hussain, S., et al, (2018), </w:t>
      </w:r>
      <w:r w:rsidRPr="00B84C7D">
        <w:rPr>
          <w:rStyle w:val="Emphasis"/>
          <w:i w:val="0"/>
          <w:iCs w:val="0"/>
        </w:rPr>
        <w:t>Kurt Lewin's change model: A critical review of the role of leadership and employee involvement in organizational change</w:t>
      </w:r>
      <w:r w:rsidRPr="00B84C7D">
        <w:rPr>
          <w:rStyle w:val="Emphasis"/>
          <w:i w:val="0"/>
          <w:iCs w:val="0"/>
        </w:rPr>
        <w:t xml:space="preserve">. Available at: </w:t>
      </w:r>
      <w:hyperlink r:id="rId26" w:history="1">
        <w:r w:rsidRPr="00B84C7D">
          <w:rPr>
            <w:rStyle w:val="Emphasis"/>
            <w:i w:val="0"/>
            <w:iCs w:val="0"/>
          </w:rPr>
          <w:t>https://www.sciencedirect.co</w:t>
        </w:r>
        <w:r w:rsidRPr="00B84C7D">
          <w:rPr>
            <w:rStyle w:val="Emphasis"/>
            <w:i w:val="0"/>
            <w:iCs w:val="0"/>
          </w:rPr>
          <w:t>m</w:t>
        </w:r>
        <w:r w:rsidRPr="00B84C7D">
          <w:rPr>
            <w:rStyle w:val="Emphasis"/>
            <w:i w:val="0"/>
            <w:iCs w:val="0"/>
          </w:rPr>
          <w:t>/science/article/pii/S2444569X16300087</w:t>
        </w:r>
      </w:hyperlink>
      <w:r>
        <w:rPr>
          <w:rStyle w:val="Emphasis"/>
          <w:i w:val="0"/>
          <w:iCs w:val="0"/>
        </w:rPr>
        <w:t xml:space="preserve"> [Accessed 16 January 2023].</w:t>
      </w:r>
    </w:p>
    <w:p w14:paraId="5F24ABA5" w14:textId="77777777" w:rsidR="00AE4EDD" w:rsidRPr="00B84C7D" w:rsidRDefault="00AE4EDD" w:rsidP="00AE4EDD">
      <w:pPr>
        <w:spacing w:line="360" w:lineRule="auto"/>
        <w:rPr>
          <w:rStyle w:val="Emphasis"/>
          <w:i w:val="0"/>
          <w:iCs w:val="0"/>
        </w:rPr>
      </w:pPr>
    </w:p>
    <w:p w14:paraId="0F851A71" w14:textId="1CD9C4FE" w:rsidR="00AE4EDD" w:rsidRDefault="00AE4EDD" w:rsidP="00AE4EDD">
      <w:pPr>
        <w:spacing w:line="360" w:lineRule="auto"/>
        <w:rPr>
          <w:rStyle w:val="Emphasis"/>
          <w:i w:val="0"/>
          <w:iCs w:val="0"/>
        </w:rPr>
      </w:pPr>
      <w:r w:rsidRPr="00B46CDD">
        <w:rPr>
          <w:rStyle w:val="Emphasis"/>
          <w:i w:val="0"/>
          <w:iCs w:val="0"/>
        </w:rPr>
        <w:t xml:space="preserve">ICT, (2022), What the Cost-of-Living Crisis looks like around the World. Available at: </w:t>
      </w:r>
      <w:hyperlink r:id="rId27" w:history="1">
        <w:r w:rsidRPr="00B46CDD">
          <w:rPr>
            <w:rStyle w:val="Emphasis"/>
            <w:i w:val="0"/>
            <w:iCs w:val="0"/>
          </w:rPr>
          <w:t>https://</w:t>
        </w:r>
        <w:r w:rsidRPr="00B46CDD">
          <w:rPr>
            <w:rStyle w:val="Emphasis"/>
            <w:i w:val="0"/>
            <w:iCs w:val="0"/>
          </w:rPr>
          <w:t>w</w:t>
        </w:r>
        <w:r w:rsidRPr="00B46CDD">
          <w:rPr>
            <w:rStyle w:val="Emphasis"/>
            <w:i w:val="0"/>
            <w:iCs w:val="0"/>
          </w:rPr>
          <w:t>ww.rescue.org/uk/article/what-cost-living-crisis-looks-around-world</w:t>
        </w:r>
      </w:hyperlink>
      <w:r>
        <w:rPr>
          <w:rStyle w:val="Emphasis"/>
          <w:i w:val="0"/>
          <w:iCs w:val="0"/>
        </w:rPr>
        <w:t xml:space="preserve"> [Accessed 20 January 2023].</w:t>
      </w:r>
    </w:p>
    <w:p w14:paraId="6966F4E6" w14:textId="77777777" w:rsidR="00AE4EDD" w:rsidRPr="00B46CDD" w:rsidRDefault="00AE4EDD" w:rsidP="00AE4EDD">
      <w:pPr>
        <w:spacing w:line="360" w:lineRule="auto"/>
        <w:rPr>
          <w:rStyle w:val="Emphasis"/>
          <w:i w:val="0"/>
          <w:iCs w:val="0"/>
        </w:rPr>
      </w:pPr>
    </w:p>
    <w:p w14:paraId="0054265D" w14:textId="2DCE1756" w:rsidR="00AE4EDD" w:rsidRDefault="00AE4EDD" w:rsidP="00AE4EDD">
      <w:pPr>
        <w:spacing w:line="360" w:lineRule="auto"/>
        <w:rPr>
          <w:rStyle w:val="Emphasis"/>
          <w:i w:val="0"/>
          <w:iCs w:val="0"/>
        </w:rPr>
      </w:pPr>
      <w:proofErr w:type="gramStart"/>
      <w:r w:rsidRPr="00282A43">
        <w:rPr>
          <w:rStyle w:val="Emphasis"/>
          <w:i w:val="0"/>
          <w:iCs w:val="0"/>
        </w:rPr>
        <w:t>Indeed</w:t>
      </w:r>
      <w:proofErr w:type="gramEnd"/>
      <w:r w:rsidRPr="00282A43">
        <w:rPr>
          <w:rStyle w:val="Emphasis"/>
          <w:i w:val="0"/>
          <w:iCs w:val="0"/>
        </w:rPr>
        <w:t xml:space="preserve"> Editorial Team (2021, Updated 2022), </w:t>
      </w:r>
      <w:r w:rsidRPr="00282A43">
        <w:rPr>
          <w:rStyle w:val="Emphasis"/>
          <w:i w:val="0"/>
          <w:iCs w:val="0"/>
        </w:rPr>
        <w:t>The Importance of Managing a Team Through Change (Plus Tips)</w:t>
      </w:r>
      <w:r w:rsidRPr="00282A43">
        <w:rPr>
          <w:rStyle w:val="Emphasis"/>
          <w:i w:val="0"/>
          <w:iCs w:val="0"/>
        </w:rPr>
        <w:t xml:space="preserve">. Available at: </w:t>
      </w:r>
      <w:hyperlink r:id="rId28" w:history="1">
        <w:r w:rsidRPr="00282A43">
          <w:rPr>
            <w:rStyle w:val="Emphasis"/>
            <w:i w:val="0"/>
            <w:iCs w:val="0"/>
          </w:rPr>
          <w:t>https://uk.indeed.com/career-advice/career-</w:t>
        </w:r>
        <w:r w:rsidRPr="00282A43">
          <w:rPr>
            <w:rStyle w:val="Emphasis"/>
            <w:i w:val="0"/>
            <w:iCs w:val="0"/>
          </w:rPr>
          <w:t>d</w:t>
        </w:r>
        <w:r w:rsidRPr="00282A43">
          <w:rPr>
            <w:rStyle w:val="Emphasis"/>
            <w:i w:val="0"/>
            <w:iCs w:val="0"/>
          </w:rPr>
          <w:t>evelopment/managing-a-team-through-change</w:t>
        </w:r>
      </w:hyperlink>
      <w:r>
        <w:rPr>
          <w:rStyle w:val="Emphasis"/>
          <w:i w:val="0"/>
          <w:iCs w:val="0"/>
        </w:rPr>
        <w:t xml:space="preserve"> [Accessed 12 December 2022].</w:t>
      </w:r>
    </w:p>
    <w:p w14:paraId="56621AC7" w14:textId="77777777" w:rsidR="00AE4EDD" w:rsidRDefault="00AE4EDD" w:rsidP="00AE4EDD">
      <w:pPr>
        <w:spacing w:line="360" w:lineRule="auto"/>
        <w:rPr>
          <w:rStyle w:val="Emphasis"/>
          <w:i w:val="0"/>
          <w:iCs w:val="0"/>
        </w:rPr>
      </w:pPr>
    </w:p>
    <w:p w14:paraId="375071F0" w14:textId="0CAA2AA6" w:rsidR="00AE4EDD" w:rsidRDefault="00AE4EDD" w:rsidP="00AE4EDD">
      <w:pPr>
        <w:spacing w:line="360" w:lineRule="auto"/>
        <w:rPr>
          <w:rStyle w:val="Emphasis"/>
          <w:i w:val="0"/>
          <w:iCs w:val="0"/>
        </w:rPr>
      </w:pPr>
      <w:r w:rsidRPr="00782189">
        <w:rPr>
          <w:rStyle w:val="Emphasis"/>
          <w:i w:val="0"/>
          <w:iCs w:val="0"/>
        </w:rPr>
        <w:t xml:space="preserve">Kanter, M., (2012), Ten Reasons People Resist Change. Available at: </w:t>
      </w:r>
      <w:hyperlink r:id="rId29" w:history="1">
        <w:r w:rsidRPr="00782189">
          <w:rPr>
            <w:rStyle w:val="Emphasis"/>
            <w:i w:val="0"/>
            <w:iCs w:val="0"/>
          </w:rPr>
          <w:t>https://hbr.org/2012/09/ten-reasons-peopl</w:t>
        </w:r>
        <w:r w:rsidRPr="00782189">
          <w:rPr>
            <w:rStyle w:val="Emphasis"/>
            <w:i w:val="0"/>
            <w:iCs w:val="0"/>
          </w:rPr>
          <w:t>e</w:t>
        </w:r>
        <w:r w:rsidRPr="00782189">
          <w:rPr>
            <w:rStyle w:val="Emphasis"/>
            <w:i w:val="0"/>
            <w:iCs w:val="0"/>
          </w:rPr>
          <w:t>-resist-chang</w:t>
        </w:r>
      </w:hyperlink>
      <w:r>
        <w:rPr>
          <w:rStyle w:val="Emphasis"/>
          <w:i w:val="0"/>
          <w:iCs w:val="0"/>
        </w:rPr>
        <w:t xml:space="preserve"> [Accessed 16 December 2022].</w:t>
      </w:r>
    </w:p>
    <w:p w14:paraId="7732DA6C" w14:textId="77777777" w:rsidR="00AE4EDD" w:rsidRDefault="00AE4EDD" w:rsidP="00AE4EDD">
      <w:pPr>
        <w:spacing w:line="360" w:lineRule="auto"/>
        <w:rPr>
          <w:rStyle w:val="Emphasis"/>
          <w:i w:val="0"/>
          <w:iCs w:val="0"/>
        </w:rPr>
      </w:pPr>
    </w:p>
    <w:p w14:paraId="242FC7DA" w14:textId="74F2634F" w:rsidR="00AE4EDD" w:rsidRDefault="00AE4EDD" w:rsidP="00AE4EDD">
      <w:pPr>
        <w:spacing w:line="360" w:lineRule="auto"/>
        <w:rPr>
          <w:rStyle w:val="Emphasis"/>
          <w:i w:val="0"/>
          <w:iCs w:val="0"/>
        </w:rPr>
      </w:pPr>
      <w:proofErr w:type="spellStart"/>
      <w:r w:rsidRPr="00E50083">
        <w:rPr>
          <w:rStyle w:val="Emphasis"/>
          <w:i w:val="0"/>
          <w:iCs w:val="0"/>
        </w:rPr>
        <w:t>KeepSolid</w:t>
      </w:r>
      <w:proofErr w:type="spellEnd"/>
      <w:r w:rsidRPr="00E50083">
        <w:rPr>
          <w:rStyle w:val="Emphasis"/>
          <w:i w:val="0"/>
          <w:iCs w:val="0"/>
        </w:rPr>
        <w:t xml:space="preserve">, (2021), </w:t>
      </w:r>
      <w:r w:rsidRPr="00E50083">
        <w:rPr>
          <w:rStyle w:val="Emphasis"/>
          <w:i w:val="0"/>
          <w:iCs w:val="0"/>
        </w:rPr>
        <w:t>Don’t Repeat These Mistakes! 3 Companies That Failed Due to Poor Strategy</w:t>
      </w:r>
      <w:r w:rsidRPr="00E50083">
        <w:rPr>
          <w:rStyle w:val="Emphasis"/>
          <w:i w:val="0"/>
          <w:iCs w:val="0"/>
        </w:rPr>
        <w:t xml:space="preserve">. Available at: </w:t>
      </w:r>
      <w:hyperlink r:id="rId30" w:history="1">
        <w:r w:rsidRPr="00E50083">
          <w:rPr>
            <w:rStyle w:val="Emphasis"/>
            <w:i w:val="0"/>
            <w:iCs w:val="0"/>
          </w:rPr>
          <w:t>https://www.keepsolid.</w:t>
        </w:r>
        <w:r w:rsidRPr="00E50083">
          <w:rPr>
            <w:rStyle w:val="Emphasis"/>
            <w:i w:val="0"/>
            <w:iCs w:val="0"/>
          </w:rPr>
          <w:t>c</w:t>
        </w:r>
        <w:r w:rsidRPr="00E50083">
          <w:rPr>
            <w:rStyle w:val="Emphasis"/>
            <w:i w:val="0"/>
            <w:iCs w:val="0"/>
          </w:rPr>
          <w:t>om/goals/blog/companies-that-failed-due-to-poor-strategy-examples</w:t>
        </w:r>
      </w:hyperlink>
      <w:r>
        <w:rPr>
          <w:rStyle w:val="Emphasis"/>
          <w:i w:val="0"/>
          <w:iCs w:val="0"/>
        </w:rPr>
        <w:t xml:space="preserve"> [Accessed 21 January 2023].</w:t>
      </w:r>
    </w:p>
    <w:p w14:paraId="11D8B421" w14:textId="77777777" w:rsidR="00AE4EDD" w:rsidRPr="00E50083" w:rsidRDefault="00AE4EDD" w:rsidP="00AE4EDD">
      <w:pPr>
        <w:spacing w:line="360" w:lineRule="auto"/>
        <w:rPr>
          <w:rStyle w:val="Emphasis"/>
          <w:i w:val="0"/>
          <w:iCs w:val="0"/>
        </w:rPr>
      </w:pPr>
    </w:p>
    <w:p w14:paraId="5812B8E1" w14:textId="41831527" w:rsidR="00AE4EDD" w:rsidRDefault="00AE4EDD" w:rsidP="00AE4EDD">
      <w:pPr>
        <w:spacing w:line="360" w:lineRule="auto"/>
        <w:rPr>
          <w:rStyle w:val="Emphasis"/>
          <w:i w:val="0"/>
          <w:iCs w:val="0"/>
        </w:rPr>
      </w:pPr>
      <w:proofErr w:type="spellStart"/>
      <w:r w:rsidRPr="00E50083">
        <w:rPr>
          <w:rStyle w:val="Emphasis"/>
          <w:i w:val="0"/>
          <w:iCs w:val="0"/>
        </w:rPr>
        <w:lastRenderedPageBreak/>
        <w:t>Lagfitt</w:t>
      </w:r>
      <w:proofErr w:type="spellEnd"/>
      <w:r w:rsidRPr="00E50083">
        <w:rPr>
          <w:rStyle w:val="Emphasis"/>
          <w:i w:val="0"/>
          <w:iCs w:val="0"/>
        </w:rPr>
        <w:t xml:space="preserve">, F., 2022, The U.K. will have 5 Prime Ministers in just 6 years. What’s gone </w:t>
      </w:r>
      <w:proofErr w:type="gramStart"/>
      <w:r w:rsidRPr="00E50083">
        <w:rPr>
          <w:rStyle w:val="Emphasis"/>
          <w:i w:val="0"/>
          <w:iCs w:val="0"/>
        </w:rPr>
        <w:t>wrong?.</w:t>
      </w:r>
      <w:proofErr w:type="gramEnd"/>
      <w:r w:rsidRPr="00E50083">
        <w:rPr>
          <w:rStyle w:val="Emphasis"/>
          <w:i w:val="0"/>
          <w:iCs w:val="0"/>
        </w:rPr>
        <w:t xml:space="preserve"> Available at: </w:t>
      </w:r>
      <w:hyperlink r:id="rId31" w:history="1">
        <w:r w:rsidRPr="00E50083">
          <w:rPr>
            <w:rStyle w:val="Emphasis"/>
            <w:i w:val="0"/>
            <w:iCs w:val="0"/>
          </w:rPr>
          <w:t>https://www.gpb.org/n</w:t>
        </w:r>
        <w:r w:rsidRPr="00E50083">
          <w:rPr>
            <w:rStyle w:val="Emphasis"/>
            <w:i w:val="0"/>
            <w:iCs w:val="0"/>
          </w:rPr>
          <w:t>e</w:t>
        </w:r>
        <w:r w:rsidRPr="00E50083">
          <w:rPr>
            <w:rStyle w:val="Emphasis"/>
            <w:i w:val="0"/>
            <w:iCs w:val="0"/>
          </w:rPr>
          <w:t>ws/2022/10/20/the-uk-will-have-5-prime-ministers-in-just-6-years-whats-gone-wrong</w:t>
        </w:r>
      </w:hyperlink>
      <w:r>
        <w:rPr>
          <w:rStyle w:val="Emphasis"/>
          <w:i w:val="0"/>
          <w:iCs w:val="0"/>
        </w:rPr>
        <w:t xml:space="preserve"> [Accessed 20 January 2023].</w:t>
      </w:r>
    </w:p>
    <w:p w14:paraId="5CCF57BA" w14:textId="77777777" w:rsidR="00AE4EDD" w:rsidRPr="00E50083" w:rsidRDefault="00AE4EDD" w:rsidP="00AE4EDD">
      <w:pPr>
        <w:spacing w:line="360" w:lineRule="auto"/>
        <w:rPr>
          <w:rStyle w:val="Emphasis"/>
          <w:i w:val="0"/>
          <w:iCs w:val="0"/>
        </w:rPr>
      </w:pPr>
    </w:p>
    <w:p w14:paraId="614B82E7" w14:textId="19655D41" w:rsidR="00AE4EDD" w:rsidRDefault="00AE4EDD" w:rsidP="00AE4EDD">
      <w:pPr>
        <w:spacing w:line="360" w:lineRule="auto"/>
        <w:rPr>
          <w:rStyle w:val="Emphasis"/>
          <w:i w:val="0"/>
          <w:iCs w:val="0"/>
        </w:rPr>
      </w:pPr>
      <w:proofErr w:type="spellStart"/>
      <w:r w:rsidRPr="00B84C7D">
        <w:rPr>
          <w:rStyle w:val="Emphasis"/>
          <w:i w:val="0"/>
          <w:iCs w:val="0"/>
        </w:rPr>
        <w:t>Laig</w:t>
      </w:r>
      <w:proofErr w:type="spellEnd"/>
      <w:r w:rsidRPr="00B84C7D">
        <w:rPr>
          <w:rStyle w:val="Emphasis"/>
          <w:i w:val="0"/>
          <w:iCs w:val="0"/>
        </w:rPr>
        <w:t xml:space="preserve">, R., </w:t>
      </w:r>
      <w:proofErr w:type="spellStart"/>
      <w:r w:rsidRPr="00B84C7D">
        <w:rPr>
          <w:rStyle w:val="Emphasis"/>
          <w:i w:val="0"/>
          <w:iCs w:val="0"/>
        </w:rPr>
        <w:t>Abocejo</w:t>
      </w:r>
      <w:proofErr w:type="spellEnd"/>
      <w:r w:rsidRPr="00B84C7D">
        <w:rPr>
          <w:rStyle w:val="Emphasis"/>
          <w:i w:val="0"/>
          <w:iCs w:val="0"/>
        </w:rPr>
        <w:t xml:space="preserve">, F., (2021), </w:t>
      </w:r>
      <w:r w:rsidRPr="00B84C7D">
        <w:rPr>
          <w:rStyle w:val="Emphasis"/>
          <w:i w:val="0"/>
          <w:iCs w:val="0"/>
        </w:rPr>
        <w:t>Change Management Process in a Mining Company: Kotter’s 8-Step Change Model</w:t>
      </w:r>
      <w:r w:rsidRPr="00B84C7D">
        <w:rPr>
          <w:rStyle w:val="Emphasis"/>
          <w:i w:val="0"/>
          <w:iCs w:val="0"/>
        </w:rPr>
        <w:t xml:space="preserve">. Available at: </w:t>
      </w:r>
      <w:hyperlink r:id="rId32" w:history="1">
        <w:r w:rsidRPr="00B84C7D">
          <w:rPr>
            <w:rStyle w:val="Emphasis"/>
            <w:i w:val="0"/>
            <w:iCs w:val="0"/>
          </w:rPr>
          <w:t>https://jomei</w:t>
        </w:r>
        <w:r w:rsidRPr="00B84C7D">
          <w:rPr>
            <w:rStyle w:val="Emphasis"/>
            <w:i w:val="0"/>
            <w:iCs w:val="0"/>
          </w:rPr>
          <w:t>n</w:t>
        </w:r>
        <w:r w:rsidRPr="00B84C7D">
          <w:rPr>
            <w:rStyle w:val="Emphasis"/>
            <w:i w:val="0"/>
            <w:iCs w:val="0"/>
          </w:rPr>
          <w:t>o.com/sites/default/files/paper_attachment/Change%20Management%20Project%20in%20a%20Mining%20Company.pdf</w:t>
        </w:r>
      </w:hyperlink>
      <w:r w:rsidRPr="00B84C7D">
        <w:rPr>
          <w:rStyle w:val="Emphasis"/>
          <w:i w:val="0"/>
          <w:iCs w:val="0"/>
        </w:rPr>
        <w:t xml:space="preserve"> </w:t>
      </w:r>
      <w:r>
        <w:rPr>
          <w:rStyle w:val="Emphasis"/>
          <w:i w:val="0"/>
          <w:iCs w:val="0"/>
        </w:rPr>
        <w:t>[Accessed 16 January 2023].</w:t>
      </w:r>
    </w:p>
    <w:p w14:paraId="60B7428E" w14:textId="77777777" w:rsidR="00AE4EDD" w:rsidRPr="00B84C7D" w:rsidRDefault="00AE4EDD" w:rsidP="00AE4EDD">
      <w:pPr>
        <w:spacing w:line="360" w:lineRule="auto"/>
        <w:rPr>
          <w:rStyle w:val="Emphasis"/>
          <w:i w:val="0"/>
          <w:iCs w:val="0"/>
        </w:rPr>
      </w:pPr>
    </w:p>
    <w:p w14:paraId="28E9B8BA" w14:textId="71812769" w:rsidR="00AE4EDD" w:rsidRDefault="00AE4EDD" w:rsidP="00AE4EDD">
      <w:pPr>
        <w:spacing w:line="360" w:lineRule="auto"/>
        <w:rPr>
          <w:rStyle w:val="Emphasis"/>
          <w:i w:val="0"/>
          <w:iCs w:val="0"/>
        </w:rPr>
      </w:pPr>
      <w:proofErr w:type="spellStart"/>
      <w:r w:rsidRPr="00AE4EDD">
        <w:rPr>
          <w:rStyle w:val="Emphasis"/>
          <w:i w:val="0"/>
          <w:iCs w:val="0"/>
        </w:rPr>
        <w:t>Prosci</w:t>
      </w:r>
      <w:proofErr w:type="spellEnd"/>
      <w:r w:rsidRPr="00AE4EDD">
        <w:rPr>
          <w:rStyle w:val="Emphasis"/>
          <w:i w:val="0"/>
          <w:iCs w:val="0"/>
        </w:rPr>
        <w:t xml:space="preserve">, </w:t>
      </w:r>
      <w:r>
        <w:rPr>
          <w:rStyle w:val="Emphasis"/>
          <w:i w:val="0"/>
          <w:iCs w:val="0"/>
        </w:rPr>
        <w:t>(</w:t>
      </w:r>
      <w:r w:rsidRPr="00AE4EDD">
        <w:rPr>
          <w:rStyle w:val="Emphasis"/>
          <w:i w:val="0"/>
          <w:iCs w:val="0"/>
        </w:rPr>
        <w:t>2022</w:t>
      </w:r>
      <w:r>
        <w:rPr>
          <w:rStyle w:val="Emphasis"/>
          <w:i w:val="0"/>
          <w:iCs w:val="0"/>
        </w:rPr>
        <w:t>)</w:t>
      </w:r>
      <w:r w:rsidRPr="00AE4EDD">
        <w:rPr>
          <w:rStyle w:val="Emphasis"/>
          <w:i w:val="0"/>
          <w:iCs w:val="0"/>
        </w:rPr>
        <w:t xml:space="preserve">, 5 Tips for Managing Resistance to Change. Available at: </w:t>
      </w:r>
      <w:hyperlink r:id="rId33" w:history="1">
        <w:r w:rsidRPr="00AE4EDD">
          <w:rPr>
            <w:rStyle w:val="Emphasis"/>
            <w:i w:val="0"/>
            <w:iCs w:val="0"/>
          </w:rPr>
          <w:t>https://www.prosci.com/resources/articles/tips-for-managing-r</w:t>
        </w:r>
        <w:r w:rsidRPr="00AE4EDD">
          <w:rPr>
            <w:rStyle w:val="Emphasis"/>
            <w:i w:val="0"/>
            <w:iCs w:val="0"/>
          </w:rPr>
          <w:t>e</w:t>
        </w:r>
        <w:r w:rsidRPr="00AE4EDD">
          <w:rPr>
            <w:rStyle w:val="Emphasis"/>
            <w:i w:val="0"/>
            <w:iCs w:val="0"/>
          </w:rPr>
          <w:t>sistance-to-change</w:t>
        </w:r>
      </w:hyperlink>
      <w:r>
        <w:rPr>
          <w:rStyle w:val="Emphasis"/>
          <w:i w:val="0"/>
          <w:iCs w:val="0"/>
        </w:rPr>
        <w:t xml:space="preserve"> </w:t>
      </w:r>
      <w:r>
        <w:rPr>
          <w:rStyle w:val="Emphasis"/>
          <w:i w:val="0"/>
          <w:iCs w:val="0"/>
        </w:rPr>
        <w:t>[Accessed 21 January 2023].</w:t>
      </w:r>
    </w:p>
    <w:p w14:paraId="02D1E195" w14:textId="77777777" w:rsidR="00AE4EDD" w:rsidRPr="00AE4EDD" w:rsidRDefault="00AE4EDD" w:rsidP="00AE4EDD">
      <w:pPr>
        <w:spacing w:line="360" w:lineRule="auto"/>
        <w:rPr>
          <w:rStyle w:val="Emphasis"/>
          <w:i w:val="0"/>
          <w:iCs w:val="0"/>
        </w:rPr>
      </w:pPr>
    </w:p>
    <w:p w14:paraId="2960851F" w14:textId="48C7BD1D" w:rsidR="00AE4EDD" w:rsidRDefault="00AE4EDD" w:rsidP="00AE4EDD">
      <w:pPr>
        <w:spacing w:line="360" w:lineRule="auto"/>
        <w:rPr>
          <w:rStyle w:val="Emphasis"/>
          <w:i w:val="0"/>
          <w:iCs w:val="0"/>
        </w:rPr>
      </w:pPr>
      <w:proofErr w:type="spellStart"/>
      <w:r w:rsidRPr="00782189">
        <w:rPr>
          <w:rStyle w:val="Emphasis"/>
          <w:i w:val="0"/>
          <w:iCs w:val="0"/>
        </w:rPr>
        <w:t>Satell</w:t>
      </w:r>
      <w:proofErr w:type="spellEnd"/>
      <w:r w:rsidRPr="00782189">
        <w:rPr>
          <w:rStyle w:val="Emphasis"/>
          <w:i w:val="0"/>
          <w:iCs w:val="0"/>
        </w:rPr>
        <w:t xml:space="preserve">, G., (2014), </w:t>
      </w:r>
      <w:r w:rsidRPr="00782189">
        <w:rPr>
          <w:rStyle w:val="Emphasis"/>
          <w:i w:val="0"/>
          <w:iCs w:val="0"/>
        </w:rPr>
        <w:t xml:space="preserve">A Look Back </w:t>
      </w:r>
      <w:proofErr w:type="gramStart"/>
      <w:r w:rsidRPr="00782189">
        <w:rPr>
          <w:rStyle w:val="Emphasis"/>
          <w:i w:val="0"/>
          <w:iCs w:val="0"/>
        </w:rPr>
        <w:t>At</w:t>
      </w:r>
      <w:proofErr w:type="gramEnd"/>
      <w:r w:rsidRPr="00782189">
        <w:rPr>
          <w:rStyle w:val="Emphasis"/>
          <w:i w:val="0"/>
          <w:iCs w:val="0"/>
        </w:rPr>
        <w:t xml:space="preserve"> Why Blockbuster Really Failed And Why It Didn't Have To</w:t>
      </w:r>
      <w:r w:rsidRPr="00782189">
        <w:rPr>
          <w:rStyle w:val="Emphasis"/>
          <w:i w:val="0"/>
          <w:iCs w:val="0"/>
        </w:rPr>
        <w:t xml:space="preserve">. Available at </w:t>
      </w:r>
      <w:hyperlink r:id="rId34" w:history="1">
        <w:r w:rsidRPr="00782189">
          <w:rPr>
            <w:rStyle w:val="Emphasis"/>
            <w:i w:val="0"/>
            <w:iCs w:val="0"/>
          </w:rPr>
          <w:t>https://www.forbes.com/s</w:t>
        </w:r>
        <w:r w:rsidRPr="00782189">
          <w:rPr>
            <w:rStyle w:val="Emphasis"/>
            <w:i w:val="0"/>
            <w:iCs w:val="0"/>
          </w:rPr>
          <w:t>i</w:t>
        </w:r>
        <w:r w:rsidRPr="00782189">
          <w:rPr>
            <w:rStyle w:val="Emphasis"/>
            <w:i w:val="0"/>
            <w:iCs w:val="0"/>
          </w:rPr>
          <w:t>tes/gregsatell/2014/09/05/a-look-back-at-why-blockbuster-really-failed-and-why-it-didnt-have-to/</w:t>
        </w:r>
      </w:hyperlink>
      <w:r>
        <w:rPr>
          <w:rStyle w:val="Emphasis"/>
          <w:i w:val="0"/>
          <w:iCs w:val="0"/>
        </w:rPr>
        <w:t xml:space="preserve"> [Accessed 01 January 2023].</w:t>
      </w:r>
    </w:p>
    <w:p w14:paraId="31AECCEB" w14:textId="77777777" w:rsidR="00AE4EDD" w:rsidRPr="00782189" w:rsidRDefault="00AE4EDD" w:rsidP="00AE4EDD">
      <w:pPr>
        <w:spacing w:line="360" w:lineRule="auto"/>
        <w:rPr>
          <w:rStyle w:val="Emphasis"/>
          <w:i w:val="0"/>
          <w:iCs w:val="0"/>
        </w:rPr>
      </w:pPr>
    </w:p>
    <w:p w14:paraId="76DFD006" w14:textId="19F81383" w:rsidR="00AE4EDD" w:rsidRDefault="00AE4EDD" w:rsidP="00AE4EDD">
      <w:pPr>
        <w:spacing w:line="360" w:lineRule="auto"/>
        <w:rPr>
          <w:rStyle w:val="Emphasis"/>
          <w:i w:val="0"/>
          <w:iCs w:val="0"/>
        </w:rPr>
      </w:pPr>
      <w:r w:rsidRPr="00B14729">
        <w:rPr>
          <w:rStyle w:val="Emphasis"/>
          <w:i w:val="0"/>
          <w:iCs w:val="0"/>
        </w:rPr>
        <w:t xml:space="preserve">Senge, P., (2006), </w:t>
      </w:r>
      <w:r w:rsidRPr="00282A43">
        <w:rPr>
          <w:rStyle w:val="Emphasis"/>
          <w:i w:val="0"/>
          <w:iCs w:val="0"/>
        </w:rPr>
        <w:t>The Fifth Discipline</w:t>
      </w:r>
      <w:r w:rsidRPr="00B14729">
        <w:rPr>
          <w:rStyle w:val="Emphasis"/>
          <w:i w:val="0"/>
          <w:iCs w:val="0"/>
        </w:rPr>
        <w:t xml:space="preserve"> – The Art </w:t>
      </w:r>
      <w:proofErr w:type="gramStart"/>
      <w:r w:rsidRPr="00B14729">
        <w:rPr>
          <w:rStyle w:val="Emphasis"/>
          <w:i w:val="0"/>
          <w:iCs w:val="0"/>
        </w:rPr>
        <w:t>And</w:t>
      </w:r>
      <w:proofErr w:type="gramEnd"/>
      <w:r w:rsidRPr="00B14729">
        <w:rPr>
          <w:rStyle w:val="Emphasis"/>
          <w:i w:val="0"/>
          <w:iCs w:val="0"/>
        </w:rPr>
        <w:t xml:space="preserve"> Practice Of The Learning Organization. Available at: </w:t>
      </w:r>
      <w:hyperlink r:id="rId35" w:history="1">
        <w:r w:rsidRPr="00B14729">
          <w:rPr>
            <w:rStyle w:val="Emphasis"/>
            <w:i w:val="0"/>
            <w:iCs w:val="0"/>
          </w:rPr>
          <w:t>http://www.s</w:t>
        </w:r>
        <w:r w:rsidRPr="00B14729">
          <w:rPr>
            <w:rStyle w:val="Emphasis"/>
            <w:i w:val="0"/>
            <w:iCs w:val="0"/>
          </w:rPr>
          <w:t>e</w:t>
        </w:r>
        <w:r w:rsidRPr="00B14729">
          <w:rPr>
            <w:rStyle w:val="Emphasis"/>
            <w:i w:val="0"/>
            <w:iCs w:val="0"/>
          </w:rPr>
          <w:t>eing-everything-in-a-new-way.com/uploads/2/8/5/1/28516163/peter-senge-the-fifth-discipline.pdf</w:t>
        </w:r>
      </w:hyperlink>
      <w:r>
        <w:rPr>
          <w:rStyle w:val="Emphasis"/>
          <w:i w:val="0"/>
          <w:iCs w:val="0"/>
        </w:rPr>
        <w:t xml:space="preserve"> [Accessed 12 December 2022].</w:t>
      </w:r>
    </w:p>
    <w:p w14:paraId="5D114EA5" w14:textId="77777777" w:rsidR="00AE4EDD" w:rsidRDefault="00AE4EDD" w:rsidP="00AE4EDD">
      <w:pPr>
        <w:spacing w:line="360" w:lineRule="auto"/>
        <w:rPr>
          <w:rStyle w:val="Emphasis"/>
          <w:i w:val="0"/>
          <w:iCs w:val="0"/>
        </w:rPr>
      </w:pPr>
    </w:p>
    <w:p w14:paraId="033C6740" w14:textId="7C0309C5" w:rsidR="00AE4EDD" w:rsidRDefault="00AE4EDD" w:rsidP="00AE4EDD">
      <w:pPr>
        <w:spacing w:line="360" w:lineRule="auto"/>
        <w:rPr>
          <w:rStyle w:val="Emphasis"/>
          <w:i w:val="0"/>
          <w:iCs w:val="0"/>
        </w:rPr>
      </w:pPr>
      <w:r w:rsidRPr="00B46CDD">
        <w:rPr>
          <w:rStyle w:val="Emphasis"/>
          <w:i w:val="0"/>
          <w:iCs w:val="0"/>
        </w:rPr>
        <w:t xml:space="preserve">Shapiro, A., (2018), </w:t>
      </w:r>
      <w:r w:rsidRPr="00B46CDD">
        <w:rPr>
          <w:rStyle w:val="Emphasis"/>
          <w:i w:val="0"/>
          <w:iCs w:val="0"/>
        </w:rPr>
        <w:t>APPLYING LESSONS FROM PUBLIC HEALTH TO ORGANIZATIONAL CHANGE</w:t>
      </w:r>
      <w:r w:rsidRPr="00B46CDD">
        <w:rPr>
          <w:rStyle w:val="Emphasis"/>
          <w:i w:val="0"/>
          <w:iCs w:val="0"/>
        </w:rPr>
        <w:t xml:space="preserve">. Available at: </w:t>
      </w:r>
      <w:hyperlink r:id="rId36" w:history="1">
        <w:r w:rsidRPr="00B46CDD">
          <w:rPr>
            <w:rStyle w:val="Emphasis"/>
            <w:i w:val="0"/>
            <w:iCs w:val="0"/>
          </w:rPr>
          <w:t>https://thesystemsthinker.com/applying-les</w:t>
        </w:r>
        <w:r w:rsidRPr="00B46CDD">
          <w:rPr>
            <w:rStyle w:val="Emphasis"/>
            <w:i w:val="0"/>
            <w:iCs w:val="0"/>
          </w:rPr>
          <w:t>s</w:t>
        </w:r>
        <w:r w:rsidRPr="00B46CDD">
          <w:rPr>
            <w:rStyle w:val="Emphasis"/>
            <w:i w:val="0"/>
            <w:iCs w:val="0"/>
          </w:rPr>
          <w:t>ons-from-public-health-to-organizational-change/</w:t>
        </w:r>
      </w:hyperlink>
      <w:r>
        <w:rPr>
          <w:rStyle w:val="Emphasis"/>
          <w:i w:val="0"/>
          <w:iCs w:val="0"/>
        </w:rPr>
        <w:t xml:space="preserve"> [Accessed 20 January 2023].</w:t>
      </w:r>
    </w:p>
    <w:p w14:paraId="1B9AD81C" w14:textId="77777777" w:rsidR="00AE4EDD" w:rsidRPr="00B46CDD" w:rsidRDefault="00AE4EDD" w:rsidP="00AE4EDD">
      <w:pPr>
        <w:spacing w:line="360" w:lineRule="auto"/>
        <w:rPr>
          <w:rStyle w:val="Emphasis"/>
          <w:i w:val="0"/>
          <w:iCs w:val="0"/>
        </w:rPr>
      </w:pPr>
    </w:p>
    <w:p w14:paraId="3F51B979" w14:textId="1E61624C" w:rsidR="00AE4EDD" w:rsidRDefault="00AE4EDD" w:rsidP="00AE4EDD">
      <w:pPr>
        <w:spacing w:line="360" w:lineRule="auto"/>
      </w:pPr>
      <w:r w:rsidRPr="00B703EB">
        <w:lastRenderedPageBreak/>
        <w:t>Smith, R.</w:t>
      </w:r>
      <w:r>
        <w:t xml:space="preserve"> et al</w:t>
      </w:r>
      <w:r w:rsidRPr="00B703EB">
        <w:t xml:space="preserve">, </w:t>
      </w:r>
      <w:r>
        <w:t>(</w:t>
      </w:r>
      <w:r w:rsidRPr="00B703EB">
        <w:t>2014</w:t>
      </w:r>
      <w:r>
        <w:t>), The Effective Change Manager’s Handbook – Essential guidance to the change management body of knowledge, APMG International, p. 17pp, 36-42, 45-47, Ch 1. 40-41 ISBN: 978-0-7494-7307-5</w:t>
      </w:r>
    </w:p>
    <w:p w14:paraId="1904B2F6" w14:textId="77777777" w:rsidR="00AE4EDD" w:rsidRDefault="00AE4EDD" w:rsidP="00AE4EDD">
      <w:pPr>
        <w:spacing w:line="360" w:lineRule="auto"/>
      </w:pPr>
    </w:p>
    <w:p w14:paraId="3D452BC7" w14:textId="6452476E" w:rsidR="00AE4EDD" w:rsidRDefault="00AE4EDD" w:rsidP="00AE4EDD">
      <w:pPr>
        <w:spacing w:line="360" w:lineRule="auto"/>
        <w:rPr>
          <w:rStyle w:val="Emphasis"/>
          <w:i w:val="0"/>
          <w:iCs w:val="0"/>
        </w:rPr>
      </w:pPr>
      <w:r w:rsidRPr="00AE4EDD">
        <w:rPr>
          <w:rStyle w:val="Emphasis"/>
          <w:i w:val="0"/>
          <w:iCs w:val="0"/>
        </w:rPr>
        <w:t xml:space="preserve">Sodexo, (2022), Top Tips for celebrating Milestones with your remote workers. Available at: </w:t>
      </w:r>
      <w:hyperlink r:id="rId37" w:history="1">
        <w:r w:rsidRPr="00AE4EDD">
          <w:rPr>
            <w:rStyle w:val="Emphasis"/>
            <w:i w:val="0"/>
            <w:iCs w:val="0"/>
          </w:rPr>
          <w:t>https://www.sodexoengage.com/blo</w:t>
        </w:r>
        <w:r w:rsidRPr="00AE4EDD">
          <w:rPr>
            <w:rStyle w:val="Emphasis"/>
            <w:i w:val="0"/>
            <w:iCs w:val="0"/>
          </w:rPr>
          <w:t>g</w:t>
        </w:r>
        <w:r w:rsidRPr="00AE4EDD">
          <w:rPr>
            <w:rStyle w:val="Emphasis"/>
            <w:i w:val="0"/>
            <w:iCs w:val="0"/>
          </w:rPr>
          <w:t>/rewards-recognition/top-tips-for-celebrating-milestones-with-remote-workers</w:t>
        </w:r>
      </w:hyperlink>
      <w:r>
        <w:rPr>
          <w:rStyle w:val="Emphasis"/>
          <w:i w:val="0"/>
          <w:iCs w:val="0"/>
        </w:rPr>
        <w:t xml:space="preserve"> [Accessed 21 January 2023].</w:t>
      </w:r>
    </w:p>
    <w:p w14:paraId="438B2C6A" w14:textId="77777777" w:rsidR="00AE4EDD" w:rsidRPr="00AE4EDD" w:rsidRDefault="00AE4EDD" w:rsidP="00AE4EDD">
      <w:pPr>
        <w:spacing w:line="360" w:lineRule="auto"/>
        <w:rPr>
          <w:rStyle w:val="Emphasis"/>
          <w:i w:val="0"/>
          <w:iCs w:val="0"/>
        </w:rPr>
      </w:pPr>
    </w:p>
    <w:p w14:paraId="21AD5374" w14:textId="4D33B619" w:rsidR="00AE4EDD" w:rsidRDefault="00AE4EDD" w:rsidP="00AE4EDD">
      <w:pPr>
        <w:spacing w:line="360" w:lineRule="auto"/>
        <w:rPr>
          <w:rStyle w:val="Emphasis"/>
          <w:i w:val="0"/>
          <w:iCs w:val="0"/>
        </w:rPr>
      </w:pPr>
      <w:r w:rsidRPr="00282A43">
        <w:rPr>
          <w:rStyle w:val="Emphasis"/>
          <w:i w:val="0"/>
          <w:iCs w:val="0"/>
        </w:rPr>
        <w:t xml:space="preserve">Stein, J., (2022), Using the Stages of Team Development. Available at: </w:t>
      </w:r>
      <w:hyperlink r:id="rId38" w:history="1">
        <w:r w:rsidRPr="00282A43">
          <w:rPr>
            <w:rStyle w:val="Emphasis"/>
            <w:i w:val="0"/>
            <w:iCs w:val="0"/>
          </w:rPr>
          <w:t>https://hr.mit.edu/learnin</w:t>
        </w:r>
        <w:r w:rsidRPr="00282A43">
          <w:rPr>
            <w:rStyle w:val="Emphasis"/>
            <w:i w:val="0"/>
            <w:iCs w:val="0"/>
          </w:rPr>
          <w:t>g</w:t>
        </w:r>
        <w:r w:rsidRPr="00282A43">
          <w:rPr>
            <w:rStyle w:val="Emphasis"/>
            <w:i w:val="0"/>
            <w:iCs w:val="0"/>
          </w:rPr>
          <w:t>-topics/teams/articles/stages-development</w:t>
        </w:r>
      </w:hyperlink>
      <w:r>
        <w:rPr>
          <w:rStyle w:val="Emphasis"/>
          <w:i w:val="0"/>
          <w:iCs w:val="0"/>
        </w:rPr>
        <w:t xml:space="preserve"> [Accessed 13 December 2022].</w:t>
      </w:r>
    </w:p>
    <w:p w14:paraId="53DDC3E2" w14:textId="77777777" w:rsidR="00AE4EDD" w:rsidRPr="00282A43" w:rsidRDefault="00AE4EDD" w:rsidP="00AE4EDD">
      <w:pPr>
        <w:spacing w:line="360" w:lineRule="auto"/>
        <w:rPr>
          <w:rStyle w:val="Emphasis"/>
          <w:i w:val="0"/>
          <w:iCs w:val="0"/>
        </w:rPr>
      </w:pPr>
    </w:p>
    <w:p w14:paraId="11673AAC" w14:textId="7DB09708" w:rsidR="00AE4EDD" w:rsidRDefault="00AE4EDD" w:rsidP="00AE4EDD">
      <w:pPr>
        <w:spacing w:line="360" w:lineRule="auto"/>
        <w:rPr>
          <w:rStyle w:val="Emphasis"/>
          <w:i w:val="0"/>
          <w:iCs w:val="0"/>
        </w:rPr>
      </w:pPr>
      <w:proofErr w:type="spellStart"/>
      <w:r w:rsidRPr="00E50083">
        <w:rPr>
          <w:rStyle w:val="Emphasis"/>
          <w:i w:val="0"/>
          <w:iCs w:val="0"/>
        </w:rPr>
        <w:t>TraQline</w:t>
      </w:r>
      <w:proofErr w:type="spellEnd"/>
      <w:r w:rsidRPr="00E50083">
        <w:rPr>
          <w:rStyle w:val="Emphasis"/>
          <w:i w:val="0"/>
          <w:iCs w:val="0"/>
        </w:rPr>
        <w:t xml:space="preserve">, (2022), Top 5 Examples of Market Research Failure. Available at: </w:t>
      </w:r>
      <w:hyperlink r:id="rId39" w:history="1">
        <w:r w:rsidRPr="00E50083">
          <w:rPr>
            <w:rStyle w:val="Emphasis"/>
            <w:i w:val="0"/>
            <w:iCs w:val="0"/>
          </w:rPr>
          <w:t>https://www</w:t>
        </w:r>
        <w:r w:rsidRPr="00E50083">
          <w:rPr>
            <w:rStyle w:val="Emphasis"/>
            <w:i w:val="0"/>
            <w:iCs w:val="0"/>
          </w:rPr>
          <w:t>.</w:t>
        </w:r>
        <w:r w:rsidRPr="00E50083">
          <w:rPr>
            <w:rStyle w:val="Emphasis"/>
            <w:i w:val="0"/>
            <w:iCs w:val="0"/>
          </w:rPr>
          <w:t>traqline.com/newsroom/blog/top-5-examples-market-research-failure/</w:t>
        </w:r>
      </w:hyperlink>
      <w:r>
        <w:rPr>
          <w:rStyle w:val="Emphasis"/>
          <w:i w:val="0"/>
          <w:iCs w:val="0"/>
        </w:rPr>
        <w:t xml:space="preserve"> [Accessed 21 January 2023].</w:t>
      </w:r>
    </w:p>
    <w:p w14:paraId="7A9EF741" w14:textId="77777777" w:rsidR="00AE4EDD" w:rsidRPr="00E50083" w:rsidRDefault="00AE4EDD" w:rsidP="00AE4EDD">
      <w:pPr>
        <w:spacing w:line="360" w:lineRule="auto"/>
        <w:rPr>
          <w:rStyle w:val="Emphasis"/>
          <w:i w:val="0"/>
          <w:iCs w:val="0"/>
        </w:rPr>
      </w:pPr>
    </w:p>
    <w:p w14:paraId="40428E6F" w14:textId="3F806170" w:rsidR="00AE4EDD" w:rsidRDefault="00AE4EDD" w:rsidP="00AE4EDD">
      <w:pPr>
        <w:spacing w:line="360" w:lineRule="auto"/>
        <w:rPr>
          <w:rStyle w:val="Emphasis"/>
          <w:rFonts w:cstheme="minorHAnsi"/>
          <w:i w:val="0"/>
          <w:iCs w:val="0"/>
          <w:bdr w:val="none" w:sz="0" w:space="0" w:color="auto" w:frame="1"/>
        </w:rPr>
      </w:pPr>
      <w:r w:rsidRPr="0037769E">
        <w:rPr>
          <w:rStyle w:val="Emphasis"/>
          <w:rFonts w:cstheme="minorHAnsi"/>
          <w:i w:val="0"/>
          <w:iCs w:val="0"/>
          <w:bdr w:val="none" w:sz="0" w:space="0" w:color="auto" w:frame="1"/>
        </w:rPr>
        <w:t xml:space="preserve">Tzu, S. (Translated by Giles, M.), (2000), The Art of War. Available at: </w:t>
      </w:r>
      <w:hyperlink r:id="rId40" w:history="1">
        <w:r w:rsidRPr="0037769E">
          <w:rPr>
            <w:rStyle w:val="Emphasis"/>
            <w:i w:val="0"/>
            <w:iCs w:val="0"/>
          </w:rPr>
          <w:t>https://sites.ualberta.ca/~enoch/Readings/The_Art_Of_War.pdf</w:t>
        </w:r>
      </w:hyperlink>
      <w:r w:rsidRPr="0037769E">
        <w:rPr>
          <w:rStyle w:val="Emphasis"/>
          <w:rFonts w:cstheme="minorHAnsi"/>
          <w:i w:val="0"/>
          <w:iCs w:val="0"/>
          <w:bdr w:val="none" w:sz="0" w:space="0" w:color="auto" w:frame="1"/>
        </w:rPr>
        <w:t xml:space="preserve"> [A</w:t>
      </w:r>
      <w:r w:rsidRPr="0037769E">
        <w:rPr>
          <w:rStyle w:val="Emphasis"/>
          <w:rFonts w:cstheme="minorHAnsi"/>
          <w:i w:val="0"/>
          <w:iCs w:val="0"/>
          <w:bdr w:val="none" w:sz="0" w:space="0" w:color="auto" w:frame="1"/>
        </w:rPr>
        <w:t>ccessed 4 September 2022).</w:t>
      </w:r>
    </w:p>
    <w:p w14:paraId="3B26E406" w14:textId="77777777" w:rsidR="00AE4EDD" w:rsidRPr="0037769E" w:rsidRDefault="00AE4EDD" w:rsidP="00AE4EDD">
      <w:pPr>
        <w:spacing w:line="360" w:lineRule="auto"/>
        <w:rPr>
          <w:rStyle w:val="Emphasis"/>
          <w:rFonts w:cstheme="minorHAnsi"/>
          <w:i w:val="0"/>
          <w:iCs w:val="0"/>
          <w:bdr w:val="none" w:sz="0" w:space="0" w:color="auto" w:frame="1"/>
        </w:rPr>
      </w:pPr>
    </w:p>
    <w:p w14:paraId="545F09C5" w14:textId="5E0687F4" w:rsidR="00AE4EDD" w:rsidRDefault="00AE4EDD" w:rsidP="00AE4EDD">
      <w:pPr>
        <w:spacing w:line="360" w:lineRule="auto"/>
        <w:rPr>
          <w:rStyle w:val="Emphasis"/>
          <w:i w:val="0"/>
          <w:iCs w:val="0"/>
        </w:rPr>
      </w:pPr>
      <w:proofErr w:type="spellStart"/>
      <w:r w:rsidRPr="0037769E">
        <w:rPr>
          <w:rStyle w:val="Emphasis"/>
          <w:i w:val="0"/>
          <w:iCs w:val="0"/>
        </w:rPr>
        <w:t>Ulen</w:t>
      </w:r>
      <w:proofErr w:type="spellEnd"/>
      <w:r w:rsidRPr="0037769E">
        <w:rPr>
          <w:rStyle w:val="Emphasis"/>
          <w:i w:val="0"/>
          <w:iCs w:val="0"/>
        </w:rPr>
        <w:t xml:space="preserve">, T., (2010), </w:t>
      </w:r>
      <w:r w:rsidRPr="0037769E">
        <w:rPr>
          <w:rStyle w:val="Emphasis"/>
          <w:i w:val="0"/>
          <w:iCs w:val="0"/>
        </w:rPr>
        <w:t>Responding to change: internal and external factors in organizational success</w:t>
      </w:r>
      <w:r w:rsidRPr="0037769E">
        <w:rPr>
          <w:rStyle w:val="Emphasis"/>
          <w:i w:val="0"/>
          <w:iCs w:val="0"/>
        </w:rPr>
        <w:t xml:space="preserve">. Available at: </w:t>
      </w:r>
      <w:hyperlink r:id="rId41" w:history="1">
        <w:r w:rsidRPr="0037769E">
          <w:rPr>
            <w:rStyle w:val="Emphasis"/>
            <w:i w:val="0"/>
            <w:iCs w:val="0"/>
          </w:rPr>
          <w:t>https://www.proquest.com/docview/213640903?accountid=130472&amp;parentSessionId=wjliUEHZKCVL83aYrFZ1ZyUjl71qAQQCcO2lT2MyO</w:t>
        </w:r>
        <w:r w:rsidRPr="0037769E">
          <w:rPr>
            <w:rStyle w:val="Emphasis"/>
            <w:i w:val="0"/>
            <w:iCs w:val="0"/>
          </w:rPr>
          <w:t>A</w:t>
        </w:r>
        <w:r w:rsidRPr="0037769E">
          <w:rPr>
            <w:rStyle w:val="Emphasis"/>
            <w:i w:val="0"/>
            <w:iCs w:val="0"/>
          </w:rPr>
          <w:t>Y%3D&amp;pq-origsite=primo</w:t>
        </w:r>
      </w:hyperlink>
      <w:r w:rsidRPr="0037769E">
        <w:rPr>
          <w:rStyle w:val="Emphasis"/>
          <w:i w:val="0"/>
          <w:iCs w:val="0"/>
        </w:rPr>
        <w:t xml:space="preserve"> </w:t>
      </w:r>
      <w:r w:rsidRPr="0037769E">
        <w:rPr>
          <w:rStyle w:val="Emphasis"/>
          <w:i w:val="0"/>
          <w:iCs w:val="0"/>
        </w:rPr>
        <w:t xml:space="preserve">[Accessed </w:t>
      </w:r>
      <w:r w:rsidRPr="0037769E">
        <w:rPr>
          <w:rStyle w:val="Emphasis"/>
          <w:i w:val="0"/>
          <w:iCs w:val="0"/>
        </w:rPr>
        <w:t>7</w:t>
      </w:r>
      <w:r w:rsidRPr="0037769E">
        <w:rPr>
          <w:rStyle w:val="Emphasis"/>
          <w:i w:val="0"/>
          <w:iCs w:val="0"/>
        </w:rPr>
        <w:t xml:space="preserve"> September 2022).</w:t>
      </w:r>
    </w:p>
    <w:p w14:paraId="3B9A8A4F" w14:textId="77777777" w:rsidR="00AE4EDD" w:rsidRPr="0037769E" w:rsidRDefault="00AE4EDD" w:rsidP="00AE4EDD">
      <w:pPr>
        <w:spacing w:line="360" w:lineRule="auto"/>
        <w:rPr>
          <w:rStyle w:val="Emphasis"/>
          <w:i w:val="0"/>
          <w:iCs w:val="0"/>
        </w:rPr>
      </w:pPr>
    </w:p>
    <w:p w14:paraId="24B8F5DC" w14:textId="32B8DD67" w:rsidR="0096527C" w:rsidRDefault="00AE4EDD" w:rsidP="00AE4EDD">
      <w:pPr>
        <w:spacing w:line="360" w:lineRule="auto"/>
      </w:pPr>
      <w:r w:rsidRPr="00E50083">
        <w:rPr>
          <w:rStyle w:val="Emphasis"/>
          <w:i w:val="0"/>
          <w:iCs w:val="0"/>
        </w:rPr>
        <w:t xml:space="preserve">Zurich, (2021), </w:t>
      </w:r>
      <w:r w:rsidRPr="00E50083">
        <w:rPr>
          <w:rStyle w:val="Emphasis"/>
          <w:i w:val="0"/>
          <w:iCs w:val="0"/>
        </w:rPr>
        <w:t>Here’s how climate change will impact businesses everywhere – and what can be done</w:t>
      </w:r>
      <w:r w:rsidRPr="00E50083">
        <w:rPr>
          <w:rStyle w:val="Emphasis"/>
          <w:i w:val="0"/>
          <w:iCs w:val="0"/>
        </w:rPr>
        <w:t xml:space="preserve">. Available at: </w:t>
      </w:r>
      <w:hyperlink r:id="rId42" w:history="1">
        <w:r w:rsidRPr="00E50083">
          <w:rPr>
            <w:rStyle w:val="Emphasis"/>
            <w:i w:val="0"/>
            <w:iCs w:val="0"/>
          </w:rPr>
          <w:t>https://www.zurich.com/en/knowle</w:t>
        </w:r>
        <w:r w:rsidRPr="00E50083">
          <w:rPr>
            <w:rStyle w:val="Emphasis"/>
            <w:i w:val="0"/>
            <w:iCs w:val="0"/>
          </w:rPr>
          <w:t>d</w:t>
        </w:r>
        <w:r w:rsidRPr="00E50083">
          <w:rPr>
            <w:rStyle w:val="Emphasis"/>
            <w:i w:val="0"/>
            <w:iCs w:val="0"/>
          </w:rPr>
          <w:t>ge/topics/climate-change/how-climate-change-will-impact-business-ev</w:t>
        </w:r>
        <w:r w:rsidRPr="00E50083">
          <w:rPr>
            <w:rStyle w:val="Emphasis"/>
            <w:i w:val="0"/>
            <w:iCs w:val="0"/>
          </w:rPr>
          <w:t>e</w:t>
        </w:r>
        <w:r w:rsidRPr="00E50083">
          <w:rPr>
            <w:rStyle w:val="Emphasis"/>
            <w:i w:val="0"/>
            <w:iCs w:val="0"/>
          </w:rPr>
          <w:t>rywhere</w:t>
        </w:r>
      </w:hyperlink>
      <w:r>
        <w:rPr>
          <w:rStyle w:val="Emphasis"/>
          <w:i w:val="0"/>
          <w:iCs w:val="0"/>
        </w:rPr>
        <w:t xml:space="preserve"> [Accessed 21 January 2023].</w:t>
      </w:r>
    </w:p>
    <w:p w14:paraId="4E7CBEA9" w14:textId="304136E4" w:rsidR="00435DD7" w:rsidRDefault="00435DD7" w:rsidP="00435DD7">
      <w:pPr>
        <w:pStyle w:val="Heading1"/>
      </w:pPr>
      <w:bookmarkStart w:id="22" w:name="_Toc125562826"/>
      <w:r>
        <w:lastRenderedPageBreak/>
        <w:t>Appendices</w:t>
      </w:r>
      <w:bookmarkEnd w:id="22"/>
    </w:p>
    <w:p w14:paraId="583A5E60" w14:textId="2828742F" w:rsidR="0096527C" w:rsidRDefault="00435DD7" w:rsidP="00435DD7">
      <w:pPr>
        <w:pStyle w:val="Heading2"/>
      </w:pPr>
      <w:bookmarkStart w:id="23" w:name="_Toc125562827"/>
      <w:r>
        <w:t>Appendix 1 Kotter’s Model</w:t>
      </w:r>
      <w:bookmarkEnd w:id="23"/>
    </w:p>
    <w:p w14:paraId="57D0776F" w14:textId="233C28D3" w:rsidR="00435DD7" w:rsidRDefault="00435DD7" w:rsidP="00435DD7">
      <w:r>
        <w:rPr>
          <w:noProof/>
        </w:rPr>
        <w:drawing>
          <wp:inline distT="0" distB="0" distL="0" distR="0" wp14:anchorId="55F6FD7E" wp14:editId="32DCBE93">
            <wp:extent cx="5943600" cy="3385820"/>
            <wp:effectExtent l="0" t="0" r="0" b="5080"/>
            <wp:docPr id="14" name="Picture 1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with medium confidenc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943600" cy="3385820"/>
                    </a:xfrm>
                    <a:prstGeom prst="rect">
                      <a:avLst/>
                    </a:prstGeom>
                  </pic:spPr>
                </pic:pic>
              </a:graphicData>
            </a:graphic>
          </wp:inline>
        </w:drawing>
      </w:r>
    </w:p>
    <w:p w14:paraId="77CDE288" w14:textId="76517747" w:rsidR="00435DD7" w:rsidRDefault="00435DD7" w:rsidP="00435DD7">
      <w:pPr>
        <w:pStyle w:val="Heading2"/>
      </w:pPr>
      <w:bookmarkStart w:id="24" w:name="_Toc125562828"/>
      <w:r>
        <w:t>Appendix 2 Lewin’s Model</w:t>
      </w:r>
      <w:bookmarkEnd w:id="24"/>
    </w:p>
    <w:p w14:paraId="7F4183A4" w14:textId="5F7FF48A" w:rsidR="00435DD7" w:rsidRDefault="00435DD7" w:rsidP="00435DD7">
      <w:r>
        <w:rPr>
          <w:noProof/>
        </w:rPr>
        <w:drawing>
          <wp:inline distT="0" distB="0" distL="0" distR="0" wp14:anchorId="4AD54AD8" wp14:editId="0B6D337B">
            <wp:extent cx="5943600" cy="2879090"/>
            <wp:effectExtent l="0" t="0" r="0" b="381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943600" cy="2879090"/>
                    </a:xfrm>
                    <a:prstGeom prst="rect">
                      <a:avLst/>
                    </a:prstGeom>
                  </pic:spPr>
                </pic:pic>
              </a:graphicData>
            </a:graphic>
          </wp:inline>
        </w:drawing>
      </w:r>
    </w:p>
    <w:p w14:paraId="3A537588" w14:textId="5ACB5C3C" w:rsidR="00435DD7" w:rsidRDefault="00435DD7" w:rsidP="00435DD7">
      <w:pPr>
        <w:pStyle w:val="Heading2"/>
      </w:pPr>
      <w:bookmarkStart w:id="25" w:name="_Toc125562829"/>
      <w:r>
        <w:lastRenderedPageBreak/>
        <w:t xml:space="preserve">Appendix </w:t>
      </w:r>
      <w:r>
        <w:t>3 Senge’s Model</w:t>
      </w:r>
      <w:bookmarkEnd w:id="25"/>
    </w:p>
    <w:p w14:paraId="53427A36" w14:textId="091C7626" w:rsidR="00435DD7" w:rsidRDefault="00435DD7" w:rsidP="00101DF4">
      <w:r>
        <w:rPr>
          <w:noProof/>
        </w:rPr>
        <w:drawing>
          <wp:inline distT="0" distB="0" distL="0" distR="0" wp14:anchorId="23ED57E3" wp14:editId="2635FDEF">
            <wp:extent cx="5943600" cy="3736340"/>
            <wp:effectExtent l="0" t="0" r="0" b="0"/>
            <wp:docPr id="16" name="Picture 16"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businesscard&#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943600" cy="3736340"/>
                    </a:xfrm>
                    <a:prstGeom prst="rect">
                      <a:avLst/>
                    </a:prstGeom>
                  </pic:spPr>
                </pic:pic>
              </a:graphicData>
            </a:graphic>
          </wp:inline>
        </w:drawing>
      </w:r>
    </w:p>
    <w:p w14:paraId="33800297" w14:textId="44A4444E" w:rsidR="00435DD7" w:rsidRDefault="00435DD7" w:rsidP="00435DD7">
      <w:pPr>
        <w:pStyle w:val="Heading2"/>
      </w:pPr>
      <w:bookmarkStart w:id="26" w:name="_Toc125562830"/>
      <w:r>
        <w:t xml:space="preserve">Appendix </w:t>
      </w:r>
      <w:r>
        <w:t>4 Shapiro’s Model</w:t>
      </w:r>
      <w:bookmarkEnd w:id="26"/>
    </w:p>
    <w:p w14:paraId="184894C5" w14:textId="015BD6DB" w:rsidR="00435DD7" w:rsidRDefault="00435DD7" w:rsidP="00435DD7">
      <w:r>
        <w:rPr>
          <w:noProof/>
        </w:rPr>
        <w:drawing>
          <wp:inline distT="0" distB="0" distL="0" distR="0" wp14:anchorId="3B4E46EE" wp14:editId="448A267F">
            <wp:extent cx="5943600" cy="2336800"/>
            <wp:effectExtent l="0" t="0" r="0" b="0"/>
            <wp:docPr id="17" name="Picture 1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with medium confidence"/>
                    <pic:cNvPicPr/>
                  </pic:nvPicPr>
                  <pic:blipFill>
                    <a:blip r:embed="rId46">
                      <a:extLst>
                        <a:ext uri="{28A0092B-C50C-407E-A947-70E740481C1C}">
                          <a14:useLocalDpi xmlns:a14="http://schemas.microsoft.com/office/drawing/2010/main" val="0"/>
                        </a:ext>
                      </a:extLst>
                    </a:blip>
                    <a:stretch>
                      <a:fillRect/>
                    </a:stretch>
                  </pic:blipFill>
                  <pic:spPr>
                    <a:xfrm>
                      <a:off x="0" y="0"/>
                      <a:ext cx="5943600" cy="2336800"/>
                    </a:xfrm>
                    <a:prstGeom prst="rect">
                      <a:avLst/>
                    </a:prstGeom>
                  </pic:spPr>
                </pic:pic>
              </a:graphicData>
            </a:graphic>
          </wp:inline>
        </w:drawing>
      </w:r>
    </w:p>
    <w:p w14:paraId="5D7DF3D1" w14:textId="79C6AD92" w:rsidR="00435DD7" w:rsidRDefault="00435DD7" w:rsidP="00435DD7">
      <w:pPr>
        <w:pStyle w:val="Heading2"/>
      </w:pPr>
      <w:bookmarkStart w:id="27" w:name="_Toc125562831"/>
      <w:r>
        <w:lastRenderedPageBreak/>
        <w:t xml:space="preserve">Appendix </w:t>
      </w:r>
      <w:r>
        <w:t>5 Porter’s Five Forces</w:t>
      </w:r>
      <w:bookmarkEnd w:id="27"/>
    </w:p>
    <w:p w14:paraId="55FDA08A" w14:textId="1675AD0F" w:rsidR="00435DD7" w:rsidRPr="00435DD7" w:rsidRDefault="00435DD7" w:rsidP="00435DD7">
      <w:r>
        <w:rPr>
          <w:noProof/>
        </w:rPr>
        <w:drawing>
          <wp:inline distT="0" distB="0" distL="0" distR="0" wp14:anchorId="3B7CD96A" wp14:editId="396BA9A8">
            <wp:extent cx="5943600" cy="4139565"/>
            <wp:effectExtent l="0" t="0" r="0" b="635"/>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943600" cy="4139565"/>
                    </a:xfrm>
                    <a:prstGeom prst="rect">
                      <a:avLst/>
                    </a:prstGeom>
                  </pic:spPr>
                </pic:pic>
              </a:graphicData>
            </a:graphic>
          </wp:inline>
        </w:drawing>
      </w:r>
    </w:p>
    <w:p w14:paraId="25B2F56C" w14:textId="43FF92FC" w:rsidR="00435DD7" w:rsidRDefault="00435DD7" w:rsidP="00435DD7"/>
    <w:p w14:paraId="7FA239BF" w14:textId="557523DA" w:rsidR="00435DD7" w:rsidRDefault="00435DD7" w:rsidP="00435DD7">
      <w:pPr>
        <w:pStyle w:val="Heading2"/>
      </w:pPr>
      <w:bookmarkStart w:id="28" w:name="_Toc125562832"/>
      <w:r>
        <w:t xml:space="preserve">Appendix </w:t>
      </w:r>
      <w:r w:rsidR="006D303F">
        <w:t>6 PESTEL Analysis</w:t>
      </w:r>
      <w:bookmarkEnd w:id="28"/>
    </w:p>
    <w:tbl>
      <w:tblPr>
        <w:tblStyle w:val="TableGrid"/>
        <w:tblW w:w="0" w:type="auto"/>
        <w:tblLook w:val="04A0" w:firstRow="1" w:lastRow="0" w:firstColumn="1" w:lastColumn="0" w:noHBand="0" w:noVBand="1"/>
      </w:tblPr>
      <w:tblGrid>
        <w:gridCol w:w="1447"/>
        <w:gridCol w:w="1615"/>
        <w:gridCol w:w="1547"/>
        <w:gridCol w:w="1637"/>
        <w:gridCol w:w="1553"/>
        <w:gridCol w:w="1551"/>
      </w:tblGrid>
      <w:tr w:rsidR="006D303F" w14:paraId="37E68D83" w14:textId="77777777" w:rsidTr="006D303F">
        <w:tc>
          <w:tcPr>
            <w:tcW w:w="1558" w:type="dxa"/>
          </w:tcPr>
          <w:p w14:paraId="02900B44" w14:textId="0B3DB194" w:rsidR="006D303F" w:rsidRDefault="006D303F" w:rsidP="00435DD7">
            <w:r>
              <w:t>Political</w:t>
            </w:r>
          </w:p>
        </w:tc>
        <w:tc>
          <w:tcPr>
            <w:tcW w:w="1558" w:type="dxa"/>
          </w:tcPr>
          <w:p w14:paraId="6B0CD5FD" w14:textId="673E79FB" w:rsidR="006D303F" w:rsidRDefault="006D303F" w:rsidP="00435DD7">
            <w:r>
              <w:t>Economical</w:t>
            </w:r>
          </w:p>
        </w:tc>
        <w:tc>
          <w:tcPr>
            <w:tcW w:w="1558" w:type="dxa"/>
          </w:tcPr>
          <w:p w14:paraId="667A4425" w14:textId="76F30562" w:rsidR="006D303F" w:rsidRDefault="006D303F" w:rsidP="00435DD7">
            <w:r>
              <w:t>Social</w:t>
            </w:r>
          </w:p>
        </w:tc>
        <w:tc>
          <w:tcPr>
            <w:tcW w:w="1558" w:type="dxa"/>
          </w:tcPr>
          <w:p w14:paraId="7B952C4F" w14:textId="14A8D220" w:rsidR="006D303F" w:rsidRDefault="006D303F" w:rsidP="00435DD7">
            <w:r>
              <w:t>Technological</w:t>
            </w:r>
          </w:p>
        </w:tc>
        <w:tc>
          <w:tcPr>
            <w:tcW w:w="1559" w:type="dxa"/>
          </w:tcPr>
          <w:p w14:paraId="24D1CFFB" w14:textId="1DAF1777" w:rsidR="006D303F" w:rsidRDefault="006D303F" w:rsidP="00435DD7">
            <w:r>
              <w:t>E</w:t>
            </w:r>
            <w:r w:rsidR="00940C5A">
              <w:t>nvironmental</w:t>
            </w:r>
          </w:p>
        </w:tc>
        <w:tc>
          <w:tcPr>
            <w:tcW w:w="1559" w:type="dxa"/>
          </w:tcPr>
          <w:p w14:paraId="20249EA3" w14:textId="2B03CCE1" w:rsidR="006D303F" w:rsidRDefault="00940C5A" w:rsidP="00435DD7">
            <w:r>
              <w:t>Legal</w:t>
            </w:r>
          </w:p>
        </w:tc>
      </w:tr>
      <w:tr w:rsidR="006D303F" w14:paraId="76EEC939" w14:textId="77777777" w:rsidTr="006D303F">
        <w:tc>
          <w:tcPr>
            <w:tcW w:w="1558" w:type="dxa"/>
          </w:tcPr>
          <w:p w14:paraId="22CF9A35" w14:textId="7CB96357" w:rsidR="006D303F" w:rsidRDefault="00940C5A" w:rsidP="00435DD7">
            <w:r>
              <w:t>Tax</w:t>
            </w:r>
          </w:p>
        </w:tc>
        <w:tc>
          <w:tcPr>
            <w:tcW w:w="1558" w:type="dxa"/>
          </w:tcPr>
          <w:p w14:paraId="115B9EE6" w14:textId="3FC51D1D" w:rsidR="006D303F" w:rsidRDefault="00940C5A" w:rsidP="00435DD7">
            <w:r>
              <w:t>Economic Growth</w:t>
            </w:r>
          </w:p>
        </w:tc>
        <w:tc>
          <w:tcPr>
            <w:tcW w:w="1558" w:type="dxa"/>
          </w:tcPr>
          <w:p w14:paraId="02EBA783" w14:textId="100C6DBA" w:rsidR="006D303F" w:rsidRDefault="00940C5A" w:rsidP="00435DD7">
            <w:r>
              <w:t>Demographics</w:t>
            </w:r>
          </w:p>
        </w:tc>
        <w:tc>
          <w:tcPr>
            <w:tcW w:w="1558" w:type="dxa"/>
          </w:tcPr>
          <w:p w14:paraId="25860AC8" w14:textId="13AAE875" w:rsidR="006D303F" w:rsidRDefault="00940C5A" w:rsidP="00435DD7">
            <w:r>
              <w:t>Information Communication Technology (ICT)</w:t>
            </w:r>
          </w:p>
        </w:tc>
        <w:tc>
          <w:tcPr>
            <w:tcW w:w="1559" w:type="dxa"/>
          </w:tcPr>
          <w:p w14:paraId="22586B5C" w14:textId="38E95DE5" w:rsidR="006D303F" w:rsidRDefault="00940C5A" w:rsidP="00435DD7">
            <w:r>
              <w:t>Climate Change</w:t>
            </w:r>
          </w:p>
        </w:tc>
        <w:tc>
          <w:tcPr>
            <w:tcW w:w="1559" w:type="dxa"/>
          </w:tcPr>
          <w:p w14:paraId="351B6497" w14:textId="724D796C" w:rsidR="006D303F" w:rsidRDefault="00940C5A" w:rsidP="00435DD7">
            <w:r>
              <w:t>Imitations</w:t>
            </w:r>
          </w:p>
        </w:tc>
      </w:tr>
      <w:tr w:rsidR="006D303F" w14:paraId="77846D6A" w14:textId="77777777" w:rsidTr="006D303F">
        <w:tc>
          <w:tcPr>
            <w:tcW w:w="1558" w:type="dxa"/>
          </w:tcPr>
          <w:p w14:paraId="41AA7DC7" w14:textId="0916A5FB" w:rsidR="006D303F" w:rsidRDefault="00940C5A" w:rsidP="00435DD7">
            <w:r>
              <w:t>Laws</w:t>
            </w:r>
          </w:p>
        </w:tc>
        <w:tc>
          <w:tcPr>
            <w:tcW w:w="1558" w:type="dxa"/>
          </w:tcPr>
          <w:p w14:paraId="44A80EB0" w14:textId="6E8C1D6F" w:rsidR="006D303F" w:rsidRDefault="00940C5A" w:rsidP="00435DD7">
            <w:r>
              <w:t>Interest Rates</w:t>
            </w:r>
          </w:p>
        </w:tc>
        <w:tc>
          <w:tcPr>
            <w:tcW w:w="1558" w:type="dxa"/>
          </w:tcPr>
          <w:p w14:paraId="7E485624" w14:textId="4ED4E30F" w:rsidR="006D303F" w:rsidRDefault="00940C5A" w:rsidP="00435DD7">
            <w:r>
              <w:t>Lifestyles</w:t>
            </w:r>
          </w:p>
        </w:tc>
        <w:tc>
          <w:tcPr>
            <w:tcW w:w="1558" w:type="dxa"/>
          </w:tcPr>
          <w:p w14:paraId="381DABF9" w14:textId="61E350E0" w:rsidR="006D303F" w:rsidRDefault="00940C5A" w:rsidP="00435DD7">
            <w:r>
              <w:t>Research and Development</w:t>
            </w:r>
          </w:p>
        </w:tc>
        <w:tc>
          <w:tcPr>
            <w:tcW w:w="1559" w:type="dxa"/>
          </w:tcPr>
          <w:p w14:paraId="655B43E6" w14:textId="4502EA66" w:rsidR="006D303F" w:rsidRDefault="00940C5A" w:rsidP="00435DD7">
            <w:r>
              <w:t>Weather</w:t>
            </w:r>
          </w:p>
        </w:tc>
        <w:tc>
          <w:tcPr>
            <w:tcW w:w="1559" w:type="dxa"/>
          </w:tcPr>
          <w:p w14:paraId="7948C397" w14:textId="01567359" w:rsidR="006D303F" w:rsidRDefault="00940C5A" w:rsidP="00435DD7">
            <w:r>
              <w:t>Price Wars</w:t>
            </w:r>
          </w:p>
        </w:tc>
      </w:tr>
      <w:tr w:rsidR="006D303F" w14:paraId="066A2983" w14:textId="77777777" w:rsidTr="006D303F">
        <w:tc>
          <w:tcPr>
            <w:tcW w:w="1558" w:type="dxa"/>
          </w:tcPr>
          <w:p w14:paraId="2E667B90" w14:textId="4963424F" w:rsidR="006D303F" w:rsidRDefault="00940C5A" w:rsidP="00435DD7">
            <w:r>
              <w:t>Political Stability</w:t>
            </w:r>
          </w:p>
        </w:tc>
        <w:tc>
          <w:tcPr>
            <w:tcW w:w="1558" w:type="dxa"/>
          </w:tcPr>
          <w:p w14:paraId="2C9F0720" w14:textId="38B31B42" w:rsidR="006D303F" w:rsidRDefault="00940C5A" w:rsidP="00435DD7">
            <w:r>
              <w:t>Unemployment</w:t>
            </w:r>
          </w:p>
        </w:tc>
        <w:tc>
          <w:tcPr>
            <w:tcW w:w="1558" w:type="dxa"/>
          </w:tcPr>
          <w:p w14:paraId="6BE118DC" w14:textId="62B84CBA" w:rsidR="006D303F" w:rsidRDefault="00940C5A" w:rsidP="00435DD7">
            <w:r>
              <w:t>Tastes and Trends</w:t>
            </w:r>
          </w:p>
        </w:tc>
        <w:tc>
          <w:tcPr>
            <w:tcW w:w="1558" w:type="dxa"/>
          </w:tcPr>
          <w:p w14:paraId="35839FA4" w14:textId="25D34AFC" w:rsidR="006D303F" w:rsidRDefault="00940C5A" w:rsidP="00435DD7">
            <w:r>
              <w:t>Automation</w:t>
            </w:r>
          </w:p>
        </w:tc>
        <w:tc>
          <w:tcPr>
            <w:tcW w:w="1559" w:type="dxa"/>
          </w:tcPr>
          <w:p w14:paraId="159029D4" w14:textId="78B508F0" w:rsidR="006D303F" w:rsidRDefault="00940C5A" w:rsidP="00435DD7">
            <w:r>
              <w:t>Recycling</w:t>
            </w:r>
          </w:p>
        </w:tc>
        <w:tc>
          <w:tcPr>
            <w:tcW w:w="1559" w:type="dxa"/>
          </w:tcPr>
          <w:p w14:paraId="56A155EC" w14:textId="795CA14F" w:rsidR="006D303F" w:rsidRDefault="00940C5A" w:rsidP="00435DD7">
            <w:r>
              <w:t>Product differentiation</w:t>
            </w:r>
          </w:p>
        </w:tc>
      </w:tr>
      <w:tr w:rsidR="006D303F" w14:paraId="36903716" w14:textId="77777777" w:rsidTr="006D303F">
        <w:tc>
          <w:tcPr>
            <w:tcW w:w="1558" w:type="dxa"/>
          </w:tcPr>
          <w:p w14:paraId="31C733D9" w14:textId="77777777" w:rsidR="006D303F" w:rsidRDefault="006D303F" w:rsidP="00435DD7"/>
        </w:tc>
        <w:tc>
          <w:tcPr>
            <w:tcW w:w="1558" w:type="dxa"/>
          </w:tcPr>
          <w:p w14:paraId="421CDA95" w14:textId="332993C8" w:rsidR="006D303F" w:rsidRDefault="00940C5A" w:rsidP="00435DD7">
            <w:r>
              <w:t>Inflation</w:t>
            </w:r>
          </w:p>
        </w:tc>
        <w:tc>
          <w:tcPr>
            <w:tcW w:w="1558" w:type="dxa"/>
          </w:tcPr>
          <w:p w14:paraId="67FA5C4B" w14:textId="77777777" w:rsidR="006D303F" w:rsidRDefault="006D303F" w:rsidP="00435DD7"/>
        </w:tc>
        <w:tc>
          <w:tcPr>
            <w:tcW w:w="1558" w:type="dxa"/>
          </w:tcPr>
          <w:p w14:paraId="0AB3A51B" w14:textId="5F8E4B69" w:rsidR="006D303F" w:rsidRDefault="00940C5A" w:rsidP="00435DD7">
            <w:r>
              <w:t>E-Commerce</w:t>
            </w:r>
          </w:p>
        </w:tc>
        <w:tc>
          <w:tcPr>
            <w:tcW w:w="1559" w:type="dxa"/>
          </w:tcPr>
          <w:p w14:paraId="28D1B9F4" w14:textId="44666D59" w:rsidR="006D303F" w:rsidRDefault="00940C5A" w:rsidP="00435DD7">
            <w:r>
              <w:t>Pollution</w:t>
            </w:r>
          </w:p>
        </w:tc>
        <w:tc>
          <w:tcPr>
            <w:tcW w:w="1559" w:type="dxa"/>
          </w:tcPr>
          <w:p w14:paraId="10D78183" w14:textId="77777777" w:rsidR="006D303F" w:rsidRDefault="006D303F" w:rsidP="00435DD7"/>
        </w:tc>
      </w:tr>
      <w:tr w:rsidR="006D303F" w14:paraId="165E9D6F" w14:textId="77777777" w:rsidTr="006D303F">
        <w:tc>
          <w:tcPr>
            <w:tcW w:w="1558" w:type="dxa"/>
          </w:tcPr>
          <w:p w14:paraId="559E1F2F" w14:textId="77777777" w:rsidR="006D303F" w:rsidRDefault="006D303F" w:rsidP="00435DD7"/>
        </w:tc>
        <w:tc>
          <w:tcPr>
            <w:tcW w:w="1558" w:type="dxa"/>
          </w:tcPr>
          <w:p w14:paraId="2E1F1FE6" w14:textId="34BABDE4" w:rsidR="006D303F" w:rsidRDefault="00940C5A" w:rsidP="00435DD7">
            <w:r>
              <w:t>Exchange Rates</w:t>
            </w:r>
          </w:p>
        </w:tc>
        <w:tc>
          <w:tcPr>
            <w:tcW w:w="1558" w:type="dxa"/>
          </w:tcPr>
          <w:p w14:paraId="7B177B84" w14:textId="77777777" w:rsidR="006D303F" w:rsidRDefault="006D303F" w:rsidP="00435DD7"/>
        </w:tc>
        <w:tc>
          <w:tcPr>
            <w:tcW w:w="1558" w:type="dxa"/>
          </w:tcPr>
          <w:p w14:paraId="4EEA634D" w14:textId="77777777" w:rsidR="006D303F" w:rsidRDefault="006D303F" w:rsidP="00435DD7"/>
        </w:tc>
        <w:tc>
          <w:tcPr>
            <w:tcW w:w="1559" w:type="dxa"/>
          </w:tcPr>
          <w:p w14:paraId="10F04DA1" w14:textId="77777777" w:rsidR="006D303F" w:rsidRDefault="006D303F" w:rsidP="00435DD7"/>
        </w:tc>
        <w:tc>
          <w:tcPr>
            <w:tcW w:w="1559" w:type="dxa"/>
          </w:tcPr>
          <w:p w14:paraId="6DDEC5FE" w14:textId="77777777" w:rsidR="006D303F" w:rsidRDefault="006D303F" w:rsidP="00435DD7"/>
        </w:tc>
      </w:tr>
    </w:tbl>
    <w:p w14:paraId="3EB6A344" w14:textId="0AAC0588" w:rsidR="00435DD7" w:rsidRDefault="00435DD7" w:rsidP="00435DD7"/>
    <w:p w14:paraId="045CFBFD" w14:textId="1162F853" w:rsidR="006D303F" w:rsidRDefault="006D303F" w:rsidP="00435DD7"/>
    <w:p w14:paraId="1CDD4898" w14:textId="7036B871" w:rsidR="00F83A51" w:rsidRDefault="00F83A51" w:rsidP="00435DD7"/>
    <w:p w14:paraId="7E4EAAC7" w14:textId="77777777" w:rsidR="00F83A51" w:rsidRDefault="00F83A51" w:rsidP="00435DD7"/>
    <w:p w14:paraId="4A2345F8" w14:textId="67661753" w:rsidR="00435DD7" w:rsidRDefault="00435DD7" w:rsidP="00435DD7">
      <w:pPr>
        <w:pStyle w:val="Heading2"/>
      </w:pPr>
      <w:bookmarkStart w:id="29" w:name="_Toc125562833"/>
      <w:r>
        <w:lastRenderedPageBreak/>
        <w:t xml:space="preserve">Appendix </w:t>
      </w:r>
      <w:r w:rsidR="006D303F">
        <w:t>7 SWOT Analysis</w:t>
      </w:r>
      <w:bookmarkEnd w:id="29"/>
    </w:p>
    <w:tbl>
      <w:tblPr>
        <w:tblStyle w:val="GridTable1Light"/>
        <w:tblW w:w="0" w:type="auto"/>
        <w:tblLook w:val="04A0" w:firstRow="1" w:lastRow="0" w:firstColumn="1" w:lastColumn="0" w:noHBand="0" w:noVBand="1"/>
      </w:tblPr>
      <w:tblGrid>
        <w:gridCol w:w="2337"/>
        <w:gridCol w:w="2337"/>
        <w:gridCol w:w="2338"/>
        <w:gridCol w:w="2338"/>
      </w:tblGrid>
      <w:tr w:rsidR="009802BB" w14:paraId="4E6BD242" w14:textId="77777777" w:rsidTr="00AD70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2E88D30C" w14:textId="77777777" w:rsidR="009802BB" w:rsidRDefault="009802BB" w:rsidP="00AD7077">
            <w:r>
              <w:t>Strengths</w:t>
            </w:r>
          </w:p>
        </w:tc>
        <w:tc>
          <w:tcPr>
            <w:tcW w:w="2337" w:type="dxa"/>
          </w:tcPr>
          <w:p w14:paraId="52152E67" w14:textId="77777777" w:rsidR="009802BB" w:rsidRDefault="009802BB" w:rsidP="00AD7077">
            <w:pPr>
              <w:cnfStyle w:val="100000000000" w:firstRow="1" w:lastRow="0" w:firstColumn="0" w:lastColumn="0" w:oddVBand="0" w:evenVBand="0" w:oddHBand="0" w:evenHBand="0" w:firstRowFirstColumn="0" w:firstRowLastColumn="0" w:lastRowFirstColumn="0" w:lastRowLastColumn="0"/>
            </w:pPr>
            <w:r>
              <w:t>Weaknesses</w:t>
            </w:r>
          </w:p>
        </w:tc>
        <w:tc>
          <w:tcPr>
            <w:tcW w:w="2338" w:type="dxa"/>
          </w:tcPr>
          <w:p w14:paraId="11A2045B" w14:textId="77777777" w:rsidR="009802BB" w:rsidRDefault="009802BB" w:rsidP="00AD7077">
            <w:pPr>
              <w:cnfStyle w:val="100000000000" w:firstRow="1" w:lastRow="0" w:firstColumn="0" w:lastColumn="0" w:oddVBand="0" w:evenVBand="0" w:oddHBand="0" w:evenHBand="0" w:firstRowFirstColumn="0" w:firstRowLastColumn="0" w:lastRowFirstColumn="0" w:lastRowLastColumn="0"/>
            </w:pPr>
            <w:r>
              <w:t>Opportunities</w:t>
            </w:r>
          </w:p>
        </w:tc>
        <w:tc>
          <w:tcPr>
            <w:tcW w:w="2338" w:type="dxa"/>
          </w:tcPr>
          <w:p w14:paraId="0F8DCFDC" w14:textId="77777777" w:rsidR="009802BB" w:rsidRDefault="009802BB" w:rsidP="00AD7077">
            <w:pPr>
              <w:cnfStyle w:val="100000000000" w:firstRow="1" w:lastRow="0" w:firstColumn="0" w:lastColumn="0" w:oddVBand="0" w:evenVBand="0" w:oddHBand="0" w:evenHBand="0" w:firstRowFirstColumn="0" w:firstRowLastColumn="0" w:lastRowFirstColumn="0" w:lastRowLastColumn="0"/>
            </w:pPr>
            <w:r>
              <w:t>Threats</w:t>
            </w:r>
          </w:p>
        </w:tc>
      </w:tr>
      <w:tr w:rsidR="009802BB" w14:paraId="6D296A97" w14:textId="77777777" w:rsidTr="00AD7077">
        <w:tc>
          <w:tcPr>
            <w:cnfStyle w:val="001000000000" w:firstRow="0" w:lastRow="0" w:firstColumn="1" w:lastColumn="0" w:oddVBand="0" w:evenVBand="0" w:oddHBand="0" w:evenHBand="0" w:firstRowFirstColumn="0" w:firstRowLastColumn="0" w:lastRowFirstColumn="0" w:lastRowLastColumn="0"/>
            <w:tcW w:w="2337" w:type="dxa"/>
          </w:tcPr>
          <w:p w14:paraId="196E15AE" w14:textId="77777777" w:rsidR="009802BB" w:rsidRPr="00F83A51" w:rsidRDefault="009802BB" w:rsidP="00AD7077">
            <w:pPr>
              <w:rPr>
                <w:b w:val="0"/>
                <w:bCs w:val="0"/>
              </w:rPr>
            </w:pPr>
            <w:r w:rsidRPr="00F83A51">
              <w:rPr>
                <w:b w:val="0"/>
                <w:bCs w:val="0"/>
              </w:rPr>
              <w:t>Security (Government organisation)</w:t>
            </w:r>
          </w:p>
        </w:tc>
        <w:tc>
          <w:tcPr>
            <w:tcW w:w="2337" w:type="dxa"/>
          </w:tcPr>
          <w:p w14:paraId="2F4276AC" w14:textId="77777777" w:rsidR="009802BB" w:rsidRDefault="009802BB" w:rsidP="00AD7077">
            <w:pPr>
              <w:cnfStyle w:val="000000000000" w:firstRow="0" w:lastRow="0" w:firstColumn="0" w:lastColumn="0" w:oddVBand="0" w:evenVBand="0" w:oddHBand="0" w:evenHBand="0" w:firstRowFirstColumn="0" w:firstRowLastColumn="0" w:lastRowFirstColumn="0" w:lastRowLastColumn="0"/>
            </w:pPr>
            <w:r>
              <w:t>Government Changes bring uncertainty</w:t>
            </w:r>
          </w:p>
        </w:tc>
        <w:tc>
          <w:tcPr>
            <w:tcW w:w="2338" w:type="dxa"/>
          </w:tcPr>
          <w:p w14:paraId="23CF82BF" w14:textId="77777777" w:rsidR="009802BB" w:rsidRDefault="009802BB" w:rsidP="00AD7077">
            <w:pPr>
              <w:cnfStyle w:val="000000000000" w:firstRow="0" w:lastRow="0" w:firstColumn="0" w:lastColumn="0" w:oddVBand="0" w:evenVBand="0" w:oddHBand="0" w:evenHBand="0" w:firstRowFirstColumn="0" w:firstRowLastColumn="0" w:lastRowFirstColumn="0" w:lastRowLastColumn="0"/>
            </w:pPr>
            <w:r>
              <w:t>Work with other (friendly) defence organisations across the globe to share knowledge</w:t>
            </w:r>
          </w:p>
        </w:tc>
        <w:tc>
          <w:tcPr>
            <w:tcW w:w="2338" w:type="dxa"/>
          </w:tcPr>
          <w:p w14:paraId="6AD7A031" w14:textId="77777777" w:rsidR="009802BB" w:rsidRDefault="009802BB" w:rsidP="00AD7077">
            <w:pPr>
              <w:cnfStyle w:val="000000000000" w:firstRow="0" w:lastRow="0" w:firstColumn="0" w:lastColumn="0" w:oddVBand="0" w:evenVBand="0" w:oddHBand="0" w:evenHBand="0" w:firstRowFirstColumn="0" w:firstRowLastColumn="0" w:lastRowFirstColumn="0" w:lastRowLastColumn="0"/>
            </w:pPr>
            <w:r>
              <w:t>War/ Conflicts</w:t>
            </w:r>
          </w:p>
        </w:tc>
      </w:tr>
      <w:tr w:rsidR="009802BB" w14:paraId="165A51E2" w14:textId="77777777" w:rsidTr="00AD7077">
        <w:tc>
          <w:tcPr>
            <w:cnfStyle w:val="001000000000" w:firstRow="0" w:lastRow="0" w:firstColumn="1" w:lastColumn="0" w:oddVBand="0" w:evenVBand="0" w:oddHBand="0" w:evenHBand="0" w:firstRowFirstColumn="0" w:firstRowLastColumn="0" w:lastRowFirstColumn="0" w:lastRowLastColumn="0"/>
            <w:tcW w:w="2337" w:type="dxa"/>
          </w:tcPr>
          <w:p w14:paraId="68EB072F" w14:textId="77777777" w:rsidR="009802BB" w:rsidRPr="009802BB" w:rsidRDefault="009802BB" w:rsidP="00AD7077">
            <w:pPr>
              <w:rPr>
                <w:b w:val="0"/>
                <w:bCs w:val="0"/>
              </w:rPr>
            </w:pPr>
            <w:r w:rsidRPr="009802BB">
              <w:rPr>
                <w:b w:val="0"/>
                <w:bCs w:val="0"/>
              </w:rPr>
              <w:t>Pacts and Alliances</w:t>
            </w:r>
          </w:p>
        </w:tc>
        <w:tc>
          <w:tcPr>
            <w:tcW w:w="2337" w:type="dxa"/>
          </w:tcPr>
          <w:p w14:paraId="1B7F784F" w14:textId="77777777" w:rsidR="009802BB" w:rsidRDefault="009802BB" w:rsidP="00AD7077">
            <w:pPr>
              <w:cnfStyle w:val="000000000000" w:firstRow="0" w:lastRow="0" w:firstColumn="0" w:lastColumn="0" w:oddVBand="0" w:evenVBand="0" w:oddHBand="0" w:evenHBand="0" w:firstRowFirstColumn="0" w:firstRowLastColumn="0" w:lastRowFirstColumn="0" w:lastRowLastColumn="0"/>
            </w:pPr>
            <w:r>
              <w:t>Bureaucracy</w:t>
            </w:r>
          </w:p>
        </w:tc>
        <w:tc>
          <w:tcPr>
            <w:tcW w:w="2338" w:type="dxa"/>
          </w:tcPr>
          <w:p w14:paraId="04372733" w14:textId="77777777" w:rsidR="009802BB" w:rsidRDefault="009802BB" w:rsidP="00AD7077">
            <w:pPr>
              <w:cnfStyle w:val="000000000000" w:firstRow="0" w:lastRow="0" w:firstColumn="0" w:lastColumn="0" w:oddVBand="0" w:evenVBand="0" w:oddHBand="0" w:evenHBand="0" w:firstRowFirstColumn="0" w:firstRowLastColumn="0" w:lastRowFirstColumn="0" w:lastRowLastColumn="0"/>
            </w:pPr>
            <w:r>
              <w:t>Pacts and Alliances</w:t>
            </w:r>
          </w:p>
        </w:tc>
        <w:tc>
          <w:tcPr>
            <w:tcW w:w="2338" w:type="dxa"/>
          </w:tcPr>
          <w:p w14:paraId="52E7815B" w14:textId="77777777" w:rsidR="009802BB" w:rsidRDefault="009802BB" w:rsidP="00AD7077">
            <w:pPr>
              <w:cnfStyle w:val="000000000000" w:firstRow="0" w:lastRow="0" w:firstColumn="0" w:lastColumn="0" w:oddVBand="0" w:evenVBand="0" w:oddHBand="0" w:evenHBand="0" w:firstRowFirstColumn="0" w:firstRowLastColumn="0" w:lastRowFirstColumn="0" w:lastRowLastColumn="0"/>
            </w:pPr>
            <w:r>
              <w:t>Climate Change</w:t>
            </w:r>
          </w:p>
        </w:tc>
      </w:tr>
      <w:tr w:rsidR="009802BB" w14:paraId="269C1FF2" w14:textId="77777777" w:rsidTr="00AD7077">
        <w:tc>
          <w:tcPr>
            <w:cnfStyle w:val="001000000000" w:firstRow="0" w:lastRow="0" w:firstColumn="1" w:lastColumn="0" w:oddVBand="0" w:evenVBand="0" w:oddHBand="0" w:evenHBand="0" w:firstRowFirstColumn="0" w:firstRowLastColumn="0" w:lastRowFirstColumn="0" w:lastRowLastColumn="0"/>
            <w:tcW w:w="2337" w:type="dxa"/>
          </w:tcPr>
          <w:p w14:paraId="22040C11" w14:textId="77777777" w:rsidR="009802BB" w:rsidRDefault="009802BB" w:rsidP="00AD7077"/>
        </w:tc>
        <w:tc>
          <w:tcPr>
            <w:tcW w:w="2337" w:type="dxa"/>
          </w:tcPr>
          <w:p w14:paraId="104FAE29" w14:textId="77777777" w:rsidR="009802BB" w:rsidRDefault="009802BB" w:rsidP="00AD7077">
            <w:pPr>
              <w:cnfStyle w:val="000000000000" w:firstRow="0" w:lastRow="0" w:firstColumn="0" w:lastColumn="0" w:oddVBand="0" w:evenVBand="0" w:oddHBand="0" w:evenHBand="0" w:firstRowFirstColumn="0" w:firstRowLastColumn="0" w:lastRowFirstColumn="0" w:lastRowLastColumn="0"/>
            </w:pPr>
            <w:r>
              <w:t>Hierarchy</w:t>
            </w:r>
          </w:p>
        </w:tc>
        <w:tc>
          <w:tcPr>
            <w:tcW w:w="2338" w:type="dxa"/>
          </w:tcPr>
          <w:p w14:paraId="5BD92765" w14:textId="77777777" w:rsidR="009802BB" w:rsidRDefault="009802BB" w:rsidP="00AD7077">
            <w:pPr>
              <w:cnfStyle w:val="000000000000" w:firstRow="0" w:lastRow="0" w:firstColumn="0" w:lastColumn="0" w:oddVBand="0" w:evenVBand="0" w:oddHBand="0" w:evenHBand="0" w:firstRowFirstColumn="0" w:firstRowLastColumn="0" w:lastRowFirstColumn="0" w:lastRowLastColumn="0"/>
            </w:pPr>
          </w:p>
        </w:tc>
        <w:tc>
          <w:tcPr>
            <w:tcW w:w="2338" w:type="dxa"/>
          </w:tcPr>
          <w:p w14:paraId="34C938FD" w14:textId="77777777" w:rsidR="009802BB" w:rsidRDefault="009802BB" w:rsidP="00AD7077">
            <w:pPr>
              <w:cnfStyle w:val="000000000000" w:firstRow="0" w:lastRow="0" w:firstColumn="0" w:lastColumn="0" w:oddVBand="0" w:evenVBand="0" w:oddHBand="0" w:evenHBand="0" w:firstRowFirstColumn="0" w:firstRowLastColumn="0" w:lastRowFirstColumn="0" w:lastRowLastColumn="0"/>
            </w:pPr>
          </w:p>
        </w:tc>
      </w:tr>
    </w:tbl>
    <w:p w14:paraId="5299A9A3" w14:textId="77777777" w:rsidR="00DA1CE4" w:rsidRPr="00DA1CE4" w:rsidRDefault="00DA1CE4" w:rsidP="00DA1CE4"/>
    <w:p w14:paraId="27B79D89" w14:textId="77777777" w:rsidR="00435DD7" w:rsidRPr="00435DD7" w:rsidRDefault="00435DD7" w:rsidP="00435DD7"/>
    <w:p w14:paraId="06DF5BD7" w14:textId="3148FDB9" w:rsidR="0030173B" w:rsidRDefault="0030173B" w:rsidP="003F69D6">
      <w:r>
        <w:br w:type="page"/>
      </w:r>
    </w:p>
    <w:p w14:paraId="3B28B415" w14:textId="77777777" w:rsidR="0030173B" w:rsidRDefault="0030173B" w:rsidP="003F69D6"/>
    <w:p w14:paraId="52CE686E" w14:textId="56CA3360" w:rsidR="003F69D6" w:rsidRDefault="003F69D6" w:rsidP="002049FE">
      <w:pPr>
        <w:pStyle w:val="Heading2"/>
      </w:pPr>
      <w:r>
        <w:t xml:space="preserve"> </w:t>
      </w:r>
      <w:bookmarkStart w:id="30" w:name="_Toc125562834"/>
      <w:r w:rsidR="002049FE">
        <w:t xml:space="preserve">Appendix </w:t>
      </w:r>
      <w:r w:rsidR="009802BB">
        <w:t>8 Positive Feedback Loop</w:t>
      </w:r>
      <w:bookmarkEnd w:id="30"/>
    </w:p>
    <w:p w14:paraId="61EEA2E2" w14:textId="029825FD" w:rsidR="002049FE" w:rsidRDefault="002049FE" w:rsidP="003F69D6"/>
    <w:p w14:paraId="4637C385" w14:textId="77777777" w:rsidR="009802BB" w:rsidRDefault="009802BB"/>
    <w:p w14:paraId="62053640" w14:textId="065A78CF" w:rsidR="0030173B" w:rsidRDefault="0096527C">
      <w:r>
        <w:rPr>
          <w:noProof/>
        </w:rPr>
        <mc:AlternateContent>
          <mc:Choice Requires="wps">
            <w:drawing>
              <wp:anchor distT="0" distB="0" distL="114300" distR="114300" simplePos="0" relativeHeight="251672576" behindDoc="0" locked="0" layoutInCell="1" allowOverlap="1" wp14:anchorId="742E7284" wp14:editId="57D9583E">
                <wp:simplePos x="0" y="0"/>
                <wp:positionH relativeFrom="column">
                  <wp:posOffset>4126523</wp:posOffset>
                </wp:positionH>
                <wp:positionV relativeFrom="paragraph">
                  <wp:posOffset>2333821</wp:posOffset>
                </wp:positionV>
                <wp:extent cx="928468" cy="316523"/>
                <wp:effectExtent l="38100" t="165100" r="24130" b="166370"/>
                <wp:wrapNone/>
                <wp:docPr id="11" name="Text Box 11"/>
                <wp:cNvGraphicFramePr/>
                <a:graphic xmlns:a="http://schemas.openxmlformats.org/drawingml/2006/main">
                  <a:graphicData uri="http://schemas.microsoft.com/office/word/2010/wordprocessingShape">
                    <wps:wsp>
                      <wps:cNvSpPr txBox="1"/>
                      <wps:spPr>
                        <a:xfrm rot="20394983">
                          <a:off x="0" y="0"/>
                          <a:ext cx="928468" cy="316523"/>
                        </a:xfrm>
                        <a:prstGeom prst="rect">
                          <a:avLst/>
                        </a:prstGeom>
                        <a:solidFill>
                          <a:schemeClr val="lt1"/>
                        </a:solidFill>
                        <a:ln w="6350">
                          <a:solidFill>
                            <a:prstClr val="black"/>
                          </a:solidFill>
                        </a:ln>
                      </wps:spPr>
                      <wps:txbx>
                        <w:txbxContent>
                          <w:p w14:paraId="0EDC6159" w14:textId="5E75D767" w:rsidR="0096527C" w:rsidRDefault="0096527C" w:rsidP="0096527C">
                            <w:r>
                              <w:t>Influences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42E7284" id="_x0000_t202" coordsize="21600,21600" o:spt="202" path="m,l,21600r21600,l21600,xe">
                <v:stroke joinstyle="miter"/>
                <v:path gradientshapeok="t" o:connecttype="rect"/>
              </v:shapetype>
              <v:shape id="Text Box 11" o:spid="_x0000_s1026" type="#_x0000_t202" style="position:absolute;margin-left:324.9pt;margin-top:183.75pt;width:73.1pt;height:24.9pt;rotation:-1316200fd;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fdFuQAIAAIoEAAAOAAAAZHJzL2Uyb0RvYy54bWysVE1v2zAMvQ/YfxB0X+w4H0uMOEWWIsOA&#13;&#10;oC2QDj0rshwbk0VNUmJnv36U7KRpt9Owi0CRz0/kI+nFXVtLchLGVqAyOhzElAjFIa/UIaPfnzef&#13;&#10;ZpRYx1TOJCiR0bOw9G758cOi0alIoASZC0OQRNm00RktndNpFFleiprZAWihMFiAqZnDqzlEuWEN&#13;&#10;stcySuJ4GjVgcm2AC2vRe98F6TLwF4Xg7rEorHBEZhRzc+E04dz7M1ouWHowTJcV79Ng/5BFzSqF&#13;&#10;j16p7plj5GiqP6jqihuwULgBhzqCoqi4CDVgNcP4XTW7kmkRakFxrL7KZP8fLX847fSTIa79Ai02&#13;&#10;0AvSaJtadPp62sLUxADqlsSj+Xg+G4UyMXGCcFT0fFVRtI5wdM6T2XiKbecYGg2nk2TkSaOOy3Nq&#13;&#10;Y91XATXxRkYNNimQstPWug56gXi4BVnlm0rKcPGDIdbSkBPDlkoXMkbyNyipSJPR6WgSB+I3MU99&#13;&#10;/X4vGf/Rp3eDQj6pMOdXJbzl2n3by7OH/IyqBWFQBKv5pkLeLbPuiRmcIHTiVrhHPAoJmAz0FiUl&#13;&#10;mF9/83s8NhajlDQ4kRm1P4/MCErkN4Utnw/HYz/C4TKefE7wYm4j+9uIOtZrQIWGIbtgeryTF7Mw&#13;&#10;UL/g8qz8qxhiiuPbGXUXc+26PcHl42K1CiAcWs3cVu0099SXbj63L8zovp8OB+EBLrPL0ndt7bD+&#13;&#10;SwWro4OiCj33Aneq9rrjwIep6ZfTb9TtPaBefyHL3wAAAP//AwBQSwMEFAAGAAgAAAAhAGRryVLk&#13;&#10;AAAAEAEAAA8AAABkcnMvZG93bnJldi54bWxMj01vgzAMhu+T9h8iT9ptDf0YFIqpKtCkXddNW48p&#13;&#10;ZIBGHETSAv9+3mm9WLJsv36edD+ZTlz14FpLCMtFAEJTaauWaoSP95enLQjnFVWqs6QRZu1gn93f&#13;&#10;pSqp7Ehv+nr0teAQcolCaLzvEyld2Wij3ML2mnj2bQejPLdDLatBjRxuOrkKglAa1RJ/aFSv80aX&#13;&#10;P8eLQchfDZn5UHwVKl71p3GcP/O8RXx8mIodl8MOhNeT/7+APwfmh4zBzvZClRMdQriJmd8jrMPo&#13;&#10;GQRvRHHIimeEzTJag8xSeSuS/QIAAP//AwBQSwECLQAUAAYACAAAACEAtoM4kv4AAADhAQAAEwAA&#13;&#10;AAAAAAAAAAAAAAAAAAAAW0NvbnRlbnRfVHlwZXNdLnhtbFBLAQItABQABgAIAAAAIQA4/SH/1gAA&#13;&#10;AJQBAAALAAAAAAAAAAAAAAAAAC8BAABfcmVscy8ucmVsc1BLAQItABQABgAIAAAAIQAafdFuQAIA&#13;&#10;AIoEAAAOAAAAAAAAAAAAAAAAAC4CAABkcnMvZTJvRG9jLnhtbFBLAQItABQABgAIAAAAIQBka8lS&#13;&#10;5AAAABABAAAPAAAAAAAAAAAAAAAAAJoEAABkcnMvZG93bnJldi54bWxQSwUGAAAAAAQABADzAAAA&#13;&#10;qwUAAAAA&#13;&#10;" fillcolor="white [3201]" strokeweight=".5pt">
                <v:textbox>
                  <w:txbxContent>
                    <w:p w14:paraId="0EDC6159" w14:textId="5E75D767" w:rsidR="0096527C" w:rsidRDefault="0096527C" w:rsidP="0096527C">
                      <w:r>
                        <w:t>Influences</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75F46CFA" wp14:editId="42A8BD60">
                <wp:simplePos x="0" y="0"/>
                <wp:positionH relativeFrom="column">
                  <wp:posOffset>445527</wp:posOffset>
                </wp:positionH>
                <wp:positionV relativeFrom="paragraph">
                  <wp:posOffset>248531</wp:posOffset>
                </wp:positionV>
                <wp:extent cx="928468" cy="316523"/>
                <wp:effectExtent l="38100" t="190500" r="24130" b="191770"/>
                <wp:wrapNone/>
                <wp:docPr id="12" name="Text Box 12"/>
                <wp:cNvGraphicFramePr/>
                <a:graphic xmlns:a="http://schemas.openxmlformats.org/drawingml/2006/main">
                  <a:graphicData uri="http://schemas.microsoft.com/office/word/2010/wordprocessingShape">
                    <wps:wsp>
                      <wps:cNvSpPr txBox="1"/>
                      <wps:spPr>
                        <a:xfrm rot="20177471">
                          <a:off x="0" y="0"/>
                          <a:ext cx="928468" cy="316523"/>
                        </a:xfrm>
                        <a:prstGeom prst="rect">
                          <a:avLst/>
                        </a:prstGeom>
                        <a:solidFill>
                          <a:schemeClr val="lt1"/>
                        </a:solidFill>
                        <a:ln w="6350">
                          <a:solidFill>
                            <a:prstClr val="black"/>
                          </a:solidFill>
                        </a:ln>
                      </wps:spPr>
                      <wps:txbx>
                        <w:txbxContent>
                          <w:p w14:paraId="6560EDDC" w14:textId="61256863" w:rsidR="0096527C" w:rsidRDefault="0096527C" w:rsidP="0096527C">
                            <w:r>
                              <w:t>Influences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F46CFA" id="Text Box 12" o:spid="_x0000_s1027" type="#_x0000_t202" style="position:absolute;margin-left:35.1pt;margin-top:19.55pt;width:73.1pt;height:24.9pt;rotation:-1553781fd;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Sg8CQQIAAJEEAAAOAAAAZHJzL2Uyb0RvYy54bWysVE1v2zAMvQ/YfxB0XxznszXiFFmKDAOC&#13;&#10;tkBa9KzIciJMFjVJiZ39+lGyk6bdTsMuAkU+P5GPpGd3TaXIUVgnQec07fUpEZpDIfUupy/Pqy83&#13;&#10;lDjPdMEUaJHTk3D0bv7506w2mRjAHlQhLEES7bLa5HTvvcmSxPG9qJjrgREagyXYinm82l1SWFYj&#13;&#10;e6WSQb8/SWqwhbHAhXPovW+DdB75y1Jw/1iWTniicoq5+XjaeG7DmcxnLNtZZvaSd2mwf8iiYlLj&#13;&#10;oxeqe+YZOVj5B1UluQUHpe9xqBIoS8lFrAGrSfsfqtnsmRGxFhTHmYtM7v/R8ofjxjxZ4puv0GAD&#13;&#10;gyC1cZlDZ6inKW1FLKBumN90OpqmsUxMnCAcFT1dVBSNJxydt4Ob0QTbzjE0TCfjwTCQJi1X4DTW&#13;&#10;+W8CKhKMnFpsUiRlx7XzLfQMCXAHShYrqVS8hMEQS2XJkWFLlY8ZI/k7lNKkzulkOO5H4nexQH35&#13;&#10;fqsY/9Gld4VCPqUx5zclguWbbUNkcaXSFooTihf1QS2c4SuJ9Gvm/BOzOEjoxOXwj3iUCjAn6CxK&#13;&#10;9mB//c0f8NhfjFJS42Dm1P08MCsoUd81dv42HY3CJMfLaDwd4MVeR7bXEX2oloBCpTG7aAa8V2ez&#13;&#10;tFC94g4twqsYYprj2zn1Z3Pp23XBHeRisYggnF3D/FpvDA/U56Y+N6/Mmq6tHufhAc4jzLIP3W2x&#13;&#10;4UsNi4OHUsbWB51bVTv5ce7j8HQ7Ghbr+h5Rb3+S+W8AAAD//wMAUEsDBBQABgAIAAAAIQDE3JkE&#13;&#10;4gAAAA0BAAAPAAAAZHJzL2Rvd25yZXYueG1sTI9BT8MwDIXvSPyHyEjcWNqCRtc1naYN2Dh2wD1r&#13;&#10;vbaicaom6wK/HnOCiyXrPX9+L18F04sJR9dZUhDPIhBIla07ahS8vz3fpSCc11Tr3hIq+EIHq+L6&#13;&#10;KtdZbS9U4nTwjWAIuUwraL0fMild1aLRbmYHJNZOdjTa8zo2sh71heGml0kUzaXRHfGHVg+4abH6&#13;&#10;PJyNgvt4s3sJH+X0tHtdU7PfhpP8LpW6vQnbJY/1EoTH4P8u4LcD54eCgx3tmWonegWPUcJOBi5i&#13;&#10;EKwn8fwBxFFBmi5AFrn836L4AQAA//8DAFBLAQItABQABgAIAAAAIQC2gziS/gAAAOEBAAATAAAA&#13;&#10;AAAAAAAAAAAAAAAAAABbQ29udGVudF9UeXBlc10ueG1sUEsBAi0AFAAGAAgAAAAhADj9If/WAAAA&#13;&#10;lAEAAAsAAAAAAAAAAAAAAAAALwEAAF9yZWxzLy5yZWxzUEsBAi0AFAAGAAgAAAAhAPJKDwJBAgAA&#13;&#10;kQQAAA4AAAAAAAAAAAAAAAAALgIAAGRycy9lMm9Eb2MueG1sUEsBAi0AFAAGAAgAAAAhAMTcmQTi&#13;&#10;AAAADQEAAA8AAAAAAAAAAAAAAAAAmwQAAGRycy9kb3ducmV2LnhtbFBLBQYAAAAABAAEAPMAAACq&#13;&#10;BQAAAAA=&#13;&#10;" fillcolor="white [3201]" strokeweight=".5pt">
                <v:textbox>
                  <w:txbxContent>
                    <w:p w14:paraId="6560EDDC" w14:textId="61256863" w:rsidR="0096527C" w:rsidRDefault="0096527C" w:rsidP="0096527C">
                      <w:r>
                        <w:t>Influences</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7F0875D8" wp14:editId="0450F74C">
                <wp:simplePos x="0" y="0"/>
                <wp:positionH relativeFrom="column">
                  <wp:posOffset>3949945</wp:posOffset>
                </wp:positionH>
                <wp:positionV relativeFrom="paragraph">
                  <wp:posOffset>209354</wp:posOffset>
                </wp:positionV>
                <wp:extent cx="928468" cy="316523"/>
                <wp:effectExtent l="25400" t="177800" r="36830" b="179070"/>
                <wp:wrapNone/>
                <wp:docPr id="13" name="Text Box 13"/>
                <wp:cNvGraphicFramePr/>
                <a:graphic xmlns:a="http://schemas.openxmlformats.org/drawingml/2006/main">
                  <a:graphicData uri="http://schemas.microsoft.com/office/word/2010/wordprocessingShape">
                    <wps:wsp>
                      <wps:cNvSpPr txBox="1"/>
                      <wps:spPr>
                        <a:xfrm rot="1361223">
                          <a:off x="0" y="0"/>
                          <a:ext cx="928468" cy="316523"/>
                        </a:xfrm>
                        <a:prstGeom prst="rect">
                          <a:avLst/>
                        </a:prstGeom>
                        <a:solidFill>
                          <a:schemeClr val="lt1"/>
                        </a:solidFill>
                        <a:ln w="6350">
                          <a:solidFill>
                            <a:prstClr val="black"/>
                          </a:solidFill>
                        </a:ln>
                      </wps:spPr>
                      <wps:txbx>
                        <w:txbxContent>
                          <w:p w14:paraId="1E9ABFF7" w14:textId="7CB4A593" w:rsidR="0096527C" w:rsidRDefault="0096527C" w:rsidP="0096527C">
                            <w:r>
                              <w:t>Influences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0875D8" id="Text Box 13" o:spid="_x0000_s1028" type="#_x0000_t202" style="position:absolute;margin-left:311pt;margin-top:16.5pt;width:73.1pt;height:24.9pt;rotation:1486819fd;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Pi3AQwIAAJAEAAAOAAAAZHJzL2Uyb0RvYy54bWysVE1v2zAMvQ/YfxB0Xxw7H2uNOEWWIsOA&#13;&#10;oC2QDj0rshwbk0VNUmJnv36UbKdpt9Owi0CRz0/kI+nFXVtLchLGVqAyGo/GlAjFIa/UIaPfnzef&#13;&#10;biixjqmcSVAio2dh6d3y44dFo1ORQAkyF4YgibJpozNaOqfTKLK8FDWzI9BCYbAAUzOHV3OIcsMa&#13;&#10;ZK9llIzH86gBk2sDXFiL3vsuSJeBvygEd49FYYUjMqOYmwunCefen9FywdKDYbqseJ8G+4csalYp&#13;&#10;fPRCdc8cI0dT/UFVV9yAhcKNONQRFEXFRagBq4nH76rZlUyLUAuKY/VFJvv/aPnDaaefDHHtF2ix&#13;&#10;gV6QRtvUotPX0xamJgZQt3gyj5NkEqrEvAmiUdDzRUTROsLReZvcTOfYdY6hSTyf4SfIGXVUnlIb&#13;&#10;674KqIk3MmqwR4GUnbbWddAB4uEWZJVvKinDxc+FWEtDTgw7Kl1IGMnfoKQiTUbnk9k4EL+JeerL&#13;&#10;93vJ+I8+vSsU8kmFOb8K4S3X7ltS5RlNBpH2kJ9RuyAPamE131RIv2XWPTGDc4RO3A33iEchAXOC&#13;&#10;3qKkBPPrb36Px/ZilJIG5zKj9ueRGUGJ/Kaw8bfxdOoHOVyms88JXsx1ZH8dUcd6DShUHLILpsc7&#13;&#10;OZiFgfoFV2jlX8UQUxzfzqgbzLXrtgVXkIvVKoBwdDVzW7XT3FMPTX1uX5jRfVsdzsMDDBPM0nfd&#13;&#10;7bD+SwWro4OiCq33Oneq9vLj2Ifh6VfU79X1PaBefyTL3wAAAP//AwBQSwMEFAAGAAgAAAAhALdS&#13;&#10;jjnkAAAADgEAAA8AAABkcnMvZG93bnJldi54bWxMj0FPwzAMhe9I/IfISNxYukzqqq7uNMG4MBCi&#13;&#10;II1j1mZNReNUTbaVf485wcWWZfu99xXryfXibMbQeUKYzxIQhmrfdNQifLw/3mUgQtTU6N6TQfg2&#13;&#10;Adbl9VWh88Zf6M2cq9gKFqGQawQb45BLGWprnA4zPxji3dGPTkcex1Y2o76wuOulSpJUOt0RO1g9&#13;&#10;mHtr6q/q5BCelrXeV9utte3+8/UlPu8qO98h3t5MDysumxWIaKb49wG/DJwfSg528CdqgugRUqUY&#13;&#10;KCIsFtz5YJlmCsQBIVMZyLKQ/zHKHwAAAP//AwBQSwECLQAUAAYACAAAACEAtoM4kv4AAADhAQAA&#13;&#10;EwAAAAAAAAAAAAAAAAAAAAAAW0NvbnRlbnRfVHlwZXNdLnhtbFBLAQItABQABgAIAAAAIQA4/SH/&#13;&#10;1gAAAJQBAAALAAAAAAAAAAAAAAAAAC8BAABfcmVscy8ucmVsc1BLAQItABQABgAIAAAAIQB1Pi3A&#13;&#10;QwIAAJAEAAAOAAAAAAAAAAAAAAAAAC4CAABkcnMvZTJvRG9jLnhtbFBLAQItABQABgAIAAAAIQC3&#13;&#10;Uo455AAAAA4BAAAPAAAAAAAAAAAAAAAAAJ0EAABkcnMvZG93bnJldi54bWxQSwUGAAAAAAQABADz&#13;&#10;AAAArgUAAAAA&#13;&#10;" fillcolor="white [3201]" strokeweight=".5pt">
                <v:textbox>
                  <w:txbxContent>
                    <w:p w14:paraId="1E9ABFF7" w14:textId="7CB4A593" w:rsidR="0096527C" w:rsidRDefault="0096527C" w:rsidP="0096527C">
                      <w:r>
                        <w:t>Influences</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1EE4B79E" wp14:editId="3C1DDE46">
                <wp:simplePos x="0" y="0"/>
                <wp:positionH relativeFrom="column">
                  <wp:posOffset>456662</wp:posOffset>
                </wp:positionH>
                <wp:positionV relativeFrom="paragraph">
                  <wp:posOffset>2339278</wp:posOffset>
                </wp:positionV>
                <wp:extent cx="928468" cy="316523"/>
                <wp:effectExtent l="0" t="241300" r="0" b="242570"/>
                <wp:wrapNone/>
                <wp:docPr id="10" name="Text Box 10"/>
                <wp:cNvGraphicFramePr/>
                <a:graphic xmlns:a="http://schemas.openxmlformats.org/drawingml/2006/main">
                  <a:graphicData uri="http://schemas.microsoft.com/office/word/2010/wordprocessingShape">
                    <wps:wsp>
                      <wps:cNvSpPr txBox="1"/>
                      <wps:spPr>
                        <a:xfrm rot="1974916">
                          <a:off x="0" y="0"/>
                          <a:ext cx="928468" cy="316523"/>
                        </a:xfrm>
                        <a:prstGeom prst="rect">
                          <a:avLst/>
                        </a:prstGeom>
                        <a:solidFill>
                          <a:schemeClr val="lt1"/>
                        </a:solidFill>
                        <a:ln w="6350">
                          <a:solidFill>
                            <a:prstClr val="black"/>
                          </a:solidFill>
                        </a:ln>
                      </wps:spPr>
                      <wps:txbx>
                        <w:txbxContent>
                          <w:p w14:paraId="0B59E705" w14:textId="60E503A3" w:rsidR="0096527C" w:rsidRDefault="0096527C">
                            <w:r>
                              <w:t>Influences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E4B79E" id="Text Box 10" o:spid="_x0000_s1029" type="#_x0000_t202" style="position:absolute;margin-left:35.95pt;margin-top:184.2pt;width:73.1pt;height:24.9pt;rotation:2157135fd;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ulfKQwIAAJAEAAAOAAAAZHJzL2Uyb0RvYy54bWysVE1v2zAMvQ/YfxB0Xxznq40Rp8hSZBgQ&#13;&#10;tAXSomdFlmNjsqhJSuzs14+S7TTtdhp2ESjy+Yl8JL24aypJTsLYElRK48GQEqE4ZKU6pPTlefPl&#13;&#10;lhLrmMqYBCVSehaW3i0/f1rUOhEjKEBmwhAkUTapdUoL53QSRZYXomJ2AFooDOZgKubwag5RZliN&#13;&#10;7JWMRsPhLKrBZNoAF9ai974N0mXgz3PB3WOeW+GITCnm5sJpwrn3Z7RcsORgmC5K3qXB/iGLipUK&#13;&#10;H71Q3TPHyNGUf1BVJTdgIXcDDlUEeV5yEWrAauLhh2p2BdMi1ILiWH2Ryf4/Wv5w2uknQ1zzFRps&#13;&#10;oBek1jax6PT1NLmpiAHULZ7fTObxLFSJeRNEo6Dni4iicYSjcz66ncyw6xxD43g2HY09Z9RSeUpt&#13;&#10;rPsmoCLeSKnBHgVSdtpa10J7iIdbkGW2KaUMFz8XYi0NOTHsqHQhYSR/h5KK1CmdjafDQPwu5qkv&#13;&#10;3+8l4z+69K5QyCcV5vwmhLdcs29ImWFVvUh7yM6oXZAHtbCab0qk3zLrnpjBOUIn7oZ7xCOXgDlB&#13;&#10;Z1FSgPn1N7/HY3sxSkmNc5lS+/PIjKBEflfY+Hk8mfhBDpfJ9GaEF3Md2V9H1LFaAwoVh+yC6fFO&#13;&#10;9mZuoHrFFVr5VzHEFMe3U+p6c+3abcEV5GK1CiAcXc3cVu0099R9U5+bV2Z011aH8/AA/QSz5EN3&#13;&#10;W6z/UsHq6CAvQ+u9zq2qnfw49mF4uhX1e3V9D6i3H8nyNwAAAP//AwBQSwMEFAAGAAgAAAAhAG3E&#13;&#10;imXjAAAADwEAAA8AAABkcnMvZG93bnJldi54bWxMT01PhDAQvZv4H5ox8eaWIsHCUjZGs7vx4MHV&#13;&#10;i7cCFVA6JbTLsv56x5NeJnmZ91lsFjuw2Uy+d6hArCJgBmvX9NgqeHvd3khgPmhs9ODQKDgbD5vy&#13;&#10;8qLQeeNO+GLmQ2gZmaDPtYIuhDHn3Nedsdqv3GiQfh9usjoQnFreTPpE5nbgcRSl3OoeKaHTo3no&#13;&#10;TP11OFoF2Q7t+fk9ldleV0+7z33yvZ2dUtdXy+Oazv0aWDBL+FPA7wbqDyUVq9wRG88GBXciI6aC&#13;&#10;21QmwIgQCymAVQoSIWPgZcH/7yh/AAAA//8DAFBLAQItABQABgAIAAAAIQC2gziS/gAAAOEBAAAT&#13;&#10;AAAAAAAAAAAAAAAAAAAAAABbQ29udGVudF9UeXBlc10ueG1sUEsBAi0AFAAGAAgAAAAhADj9If/W&#13;&#10;AAAAlAEAAAsAAAAAAAAAAAAAAAAALwEAAF9yZWxzLy5yZWxzUEsBAi0AFAAGAAgAAAAhAE66V8pD&#13;&#10;AgAAkAQAAA4AAAAAAAAAAAAAAAAALgIAAGRycy9lMm9Eb2MueG1sUEsBAi0AFAAGAAgAAAAhAG3E&#13;&#10;imXjAAAADwEAAA8AAAAAAAAAAAAAAAAAnQQAAGRycy9kb3ducmV2LnhtbFBLBQYAAAAABAAEAPMA&#13;&#10;AACtBQAAAAA=&#13;&#10;" fillcolor="white [3201]" strokeweight=".5pt">
                <v:textbox>
                  <w:txbxContent>
                    <w:p w14:paraId="0B59E705" w14:textId="60E503A3" w:rsidR="0096527C" w:rsidRDefault="0096527C">
                      <w:r>
                        <w:t>Influences</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4011EFC7" wp14:editId="76444F97">
                <wp:simplePos x="0" y="0"/>
                <wp:positionH relativeFrom="column">
                  <wp:posOffset>611945</wp:posOffset>
                </wp:positionH>
                <wp:positionV relativeFrom="paragraph">
                  <wp:posOffset>1982665</wp:posOffset>
                </wp:positionV>
                <wp:extent cx="998806" cy="618979"/>
                <wp:effectExtent l="25400" t="25400" r="17780" b="16510"/>
                <wp:wrapNone/>
                <wp:docPr id="9" name="Straight Arrow Connector 9"/>
                <wp:cNvGraphicFramePr/>
                <a:graphic xmlns:a="http://schemas.openxmlformats.org/drawingml/2006/main">
                  <a:graphicData uri="http://schemas.microsoft.com/office/word/2010/wordprocessingShape">
                    <wps:wsp>
                      <wps:cNvCnPr/>
                      <wps:spPr>
                        <a:xfrm flipH="1" flipV="1">
                          <a:off x="0" y="0"/>
                          <a:ext cx="998806" cy="61897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16C080E" id="_x0000_t32" coordsize="21600,21600" o:spt="32" o:oned="t" path="m,l21600,21600e" filled="f">
                <v:path arrowok="t" fillok="f" o:connecttype="none"/>
                <o:lock v:ext="edit" shapetype="t"/>
              </v:shapetype>
              <v:shape id="Straight Arrow Connector 9" o:spid="_x0000_s1026" type="#_x0000_t32" style="position:absolute;margin-left:48.2pt;margin-top:156.1pt;width:78.65pt;height:48.75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YRlhyAEAAOMDAAAOAAAAZHJzL2Uyb0RvYy54bWysU8mO2zAMvRfoPwi6N3bmkCZGnDlkuhyK&#13;&#10;dtDtrpEpW4A2UGwc/30lOfEUbVGgg7kQtMj3SD7S+9uzNewEGLV3LV+vas7ASd9p17f829e3r7ac&#13;&#10;RRKuE8Y7aPkEkd8eXr7Yj6GBGz940wGyROJiM4aWD0ShqaooB7AirnwAl4LKoxWUPrGvOhRjYrem&#13;&#10;uqnrTTV67AJ6CTGm17s5yA+FXymQ9EmpCMRMy1NvVCwW+5BtddiLpkcRBi0vbYgndGGFdqnoQnUn&#13;&#10;SLAfqP+gslqij17RSnpbeaW0hDJDmmZd/zbNl0EEKLMkcWJYZIrPRys/no7uHpMMY4hNDPeYpzgr&#13;&#10;tEwZHd6nnfLifc9ejqWe2bkIOC0CwpmYTI+73XZbbziTKbRZb3evd1ngaibM4ICR3oG3LDstj4RC&#13;&#10;9wMdvXNpVR7nEuL0IdIMvAIy2LhsSWjzxnWMppDuiVAL1xu41Mkp1eMkxaPJwAz/DIrpLvU5lylH&#13;&#10;BkeD7CTSeQgpwdF6YUrZGaa0MQuwLhL8E3jJz1AoB/g/4AVRKntHC9hq5/Fv1el8bVnN+VcF5rmz&#13;&#10;BA++m8qOizTpkspOLlefT/XX7wJ//DcPPwEAAP//AwBQSwMEFAAGAAgAAAAhAIKGo9fjAAAADwEA&#13;&#10;AA8AAABkcnMvZG93bnJldi54bWxMT0tOwzAQ3SNxB2uQ2FGn6Sc4zaRCgUp0B20P4MZDEojtNHba&#13;&#10;0NNjVrAZ6WneN1uPumVn6l1jDcJ0EgEjU1rVmArhsN88PAJzXholW2sI4ZscrPPbm0ymyl7MO513&#13;&#10;vmLBxLhUItTedynnrqxJSzexHZnw+7C9lj7AvuKql5dgrlseR9GSa9mYkFDLjoqayq/doBFOY/H5&#13;&#10;chVy8/qWXE/bphBDsRCI93fj8yqcpxUwT6P/U8DvhtAf8lDsaAejHGsRxHIemAizaRwDC4R4MUuA&#13;&#10;HRHmkUiA5xn/vyP/AQAA//8DAFBLAQItABQABgAIAAAAIQC2gziS/gAAAOEBAAATAAAAAAAAAAAA&#13;&#10;AAAAAAAAAABbQ29udGVudF9UeXBlc10ueG1sUEsBAi0AFAAGAAgAAAAhADj9If/WAAAAlAEAAAsA&#13;&#10;AAAAAAAAAAAAAAAALwEAAF9yZWxzLy5yZWxzUEsBAi0AFAAGAAgAAAAhAABhGWHIAQAA4wMAAA4A&#13;&#10;AAAAAAAAAAAAAAAALgIAAGRycy9lMm9Eb2MueG1sUEsBAi0AFAAGAAgAAAAhAIKGo9fjAAAADwEA&#13;&#10;AA8AAAAAAAAAAAAAAAAAIgQAAGRycy9kb3ducmV2LnhtbFBLBQYAAAAABAAEAPMAAAAyBQAAAAA=&#13;&#10;" strokecolor="#5b9bd5 [3204]" strokeweight=".5pt">
                <v:stroke endarrow="block" joinstyle="miter"/>
              </v:shape>
            </w:pict>
          </mc:Fallback>
        </mc:AlternateContent>
      </w:r>
      <w:r>
        <w:rPr>
          <w:noProof/>
        </w:rPr>
        <mc:AlternateContent>
          <mc:Choice Requires="wps">
            <w:drawing>
              <wp:anchor distT="0" distB="0" distL="114300" distR="114300" simplePos="0" relativeHeight="251668480" behindDoc="0" locked="0" layoutInCell="1" allowOverlap="1" wp14:anchorId="1D6E20AB" wp14:editId="010469D7">
                <wp:simplePos x="0" y="0"/>
                <wp:positionH relativeFrom="column">
                  <wp:posOffset>3706837</wp:posOffset>
                </wp:positionH>
                <wp:positionV relativeFrom="paragraph">
                  <wp:posOffset>2017835</wp:posOffset>
                </wp:positionV>
                <wp:extent cx="1230923" cy="379827"/>
                <wp:effectExtent l="25400" t="0" r="13970" b="52070"/>
                <wp:wrapNone/>
                <wp:docPr id="8" name="Straight Arrow Connector 8"/>
                <wp:cNvGraphicFramePr/>
                <a:graphic xmlns:a="http://schemas.openxmlformats.org/drawingml/2006/main">
                  <a:graphicData uri="http://schemas.microsoft.com/office/word/2010/wordprocessingShape">
                    <wps:wsp>
                      <wps:cNvCnPr/>
                      <wps:spPr>
                        <a:xfrm flipH="1">
                          <a:off x="0" y="0"/>
                          <a:ext cx="1230923" cy="37982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14963F" id="Straight Arrow Connector 8" o:spid="_x0000_s1026" type="#_x0000_t32" style="position:absolute;margin-left:291.9pt;margin-top:158.9pt;width:96.9pt;height:29.9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upTDxQEAANoDAAAOAAAAZHJzL2Uyb0RvYy54bWysU01v1DAQvSPxHyzf2WSzEm2jzfaw5eOA&#13;&#10;oKLwA1xnnFhybGs8bJJ/j+3spgiQUCsuI8ee92bem8n+dhoMOwEG7WzDt5uSM7DStdp2Df/+7f2b&#13;&#10;a84CCdsK4yw0fIbAbw+vX+1HX0PlemdaQBZJbKhH3/CeyNdFEWQPgwgb58HGR+VwEBQ/sStaFGNk&#13;&#10;H0xRleXbYnTYenQSQoi3d8sjP2R+pUDSF6UCEDMNj71RjpjjY4rFYS/qDoXvtTy3IV7QxSC0jUVX&#13;&#10;qjtBgv1A/QfVoCW64BRtpBsKp5SWkDVENdvyNzUPvfCQtURzgl9tCv+PVn4+He09RhtGH+rg7zGp&#13;&#10;mBQOTBntP8aZZl2xUzZl2+bVNpiIyXi5rXblTbXjTMa33dXNdXWVfC0WnsTnMdAHcANLh4YHQqG7&#13;&#10;no7O2jghh0sNcfoUaAFeAAlsbIoktHlnW0azj2tEqIXtDJzrpJTiSUA+0WxggX8FxXSbGs1S8m7B&#13;&#10;0SA7ibgVQkqwtF2ZYnaCKW3MCiz/DTznJyjkvXsOeEXkys7SCh60dfi36jRdWlZL/sWBRXey4NG1&#13;&#10;cx5ttiYuUJ7JednThv76neFPv+ThJwAAAP//AwBQSwMEFAAGAAgAAAAhAM9ugUniAAAAEAEAAA8A&#13;&#10;AABkcnMvZG93bnJldi54bWxMT0tPwkAQvpP4HzZj4g22SKSldEtU6EEOJqIxHrfdsa12Z5vuAvXf&#13;&#10;O5z0Mvnm9T2yzWg7ccLBt44UzGcRCKTKmZZqBW+vxTQB4YMmoztHqOAHPWzyq0mmU+PO9IKnQ6gF&#13;&#10;k5BPtYImhD6V0lcNWu1nrkfi3acbrA7cDrU0gz4zue3kbRQtpdUtsUKje3xssPo+HC2zPBUPq93X&#13;&#10;80ey3+7te1nYereySt1cj9s1l/s1iIBj+PuASwb2DzkbK92RjBedgrtkwf6DgsU8ZsAXcRwvQZQ8&#13;&#10;uQCZZ/J/kPwXAAD//wMAUEsBAi0AFAAGAAgAAAAhALaDOJL+AAAA4QEAABMAAAAAAAAAAAAAAAAA&#13;&#10;AAAAAFtDb250ZW50X1R5cGVzXS54bWxQSwECLQAUAAYACAAAACEAOP0h/9YAAACUAQAACwAAAAAA&#13;&#10;AAAAAAAAAAAvAQAAX3JlbHMvLnJlbHNQSwECLQAUAAYACAAAACEACbqUw8UBAADaAwAADgAAAAAA&#13;&#10;AAAAAAAAAAAuAgAAZHJzL2Uyb0RvYy54bWxQSwECLQAUAAYACAAAACEAz26BSeIAAAAQAQAADwAA&#13;&#10;AAAAAAAAAAAAAAAfBAAAZHJzL2Rvd25yZXYueG1sUEsFBgAAAAAEAAQA8wAAAC4FAAAAAA==&#13;&#10;" strokecolor="#5b9bd5 [3204]" strokeweight=".5pt">
                <v:stroke endarrow="block" joinstyle="miter"/>
              </v:shape>
            </w:pict>
          </mc:Fallback>
        </mc:AlternateContent>
      </w:r>
      <w:r>
        <w:rPr>
          <w:noProof/>
        </w:rPr>
        <mc:AlternateContent>
          <mc:Choice Requires="wps">
            <w:drawing>
              <wp:anchor distT="0" distB="0" distL="114300" distR="114300" simplePos="0" relativeHeight="251667456" behindDoc="0" locked="0" layoutInCell="1" allowOverlap="1" wp14:anchorId="6D147BD6" wp14:editId="686D14F0">
                <wp:simplePos x="0" y="0"/>
                <wp:positionH relativeFrom="column">
                  <wp:posOffset>3798277</wp:posOffset>
                </wp:positionH>
                <wp:positionV relativeFrom="paragraph">
                  <wp:posOffset>505558</wp:posOffset>
                </wp:positionV>
                <wp:extent cx="1076178" cy="393895"/>
                <wp:effectExtent l="0" t="0" r="41910" b="50800"/>
                <wp:wrapNone/>
                <wp:docPr id="7" name="Straight Arrow Connector 7"/>
                <wp:cNvGraphicFramePr/>
                <a:graphic xmlns:a="http://schemas.openxmlformats.org/drawingml/2006/main">
                  <a:graphicData uri="http://schemas.microsoft.com/office/word/2010/wordprocessingShape">
                    <wps:wsp>
                      <wps:cNvCnPr/>
                      <wps:spPr>
                        <a:xfrm>
                          <a:off x="0" y="0"/>
                          <a:ext cx="1076178" cy="3938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BE3AE0" id="Straight Arrow Connector 7" o:spid="_x0000_s1026" type="#_x0000_t32" style="position:absolute;margin-left:299.1pt;margin-top:39.8pt;width:84.75pt;height:31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ttaMvAEAANADAAAOAAAAZHJzL2Uyb0RvYy54bWysU8mO1DAQvSPxD5bvdJIZMUvU6Tn0ABcE&#13;&#10;I5YP8DjlxJI3lYtO8vfY7u40AiQE4lKxXfVqefWyfZitYQfAqL3reLOpOQMnfa/d0PGvX96+uuMs&#13;&#10;knC9MN5BxxeI/GH38sV2Ci1c+dGbHpClJC62U+j4SBTaqopyBCvixgdwyak8WkHpikPVo5hSdmuq&#13;&#10;q7q+qSaPfUAvIcb0+nh08l3JrxRI+qhUBGKm46k3KhaLfc622m1FO6AIo5anNsQ/dGGFdqnomupR&#13;&#10;kGDfUP+SymqJPnpFG+lt5ZXSEsoMaZqm/mmaz6MIUGZJ5MSw0hT/X1r54bB3T5homEJsY3jCPMWs&#13;&#10;0OZv6o/NhaxlJQtmYjI9NvXtTXOb1iuT7/r++u7+dWazuqADRnoH3rJ86HgkFHoYae+dS3vx2BTG&#13;&#10;xOF9pCPwDMiljcuWhDZvXM9oCUk8hFq4wcCpTg6pLm2XEy0GjvBPoJjuc6OlTFEU7A2yg0haEFKC&#13;&#10;o2bNlKIzTGljVmD9Z+ApPkOhqO1vwCuiVPaOVrDVzuPvqtN8blkd488MHOfOFDz7fikLLdQk2ZSd&#13;&#10;nCSedfnjvcAvP+LuOwAAAP//AwBQSwMEFAAGAAgAAAAhAEx5RqLkAAAADwEAAA8AAABkcnMvZG93&#13;&#10;bnJldi54bWxMj8FOwzAQRO9I/IO1SNyo0wiSJo1TIRA9gigc2psbu3bUeB3FbhL4epYTXFZa7ZvZ&#13;&#10;mWozu46NegitRwHLRQJMY+NVi0bA58fL3QpYiBKV7DxqAV86wKa+vqpkqfyE73rcRcPIBEMpBdgY&#13;&#10;+5Lz0FjtZFj4XiPdTn5wMtI6GK4GOZG563iaJBl3skX6YGWvn6xuzruLE/Bm9qNLcdvyU3H43ppX&#13;&#10;dbZTFOL2Zn5e03hcA4t6jn8K+O1A+aGmYEd/QRVYJ+ChWKWECsiLDBgBeZbnwI5E3i8z4HXF//eo&#13;&#10;fwAAAP//AwBQSwECLQAUAAYACAAAACEAtoM4kv4AAADhAQAAEwAAAAAAAAAAAAAAAAAAAAAAW0Nv&#13;&#10;bnRlbnRfVHlwZXNdLnhtbFBLAQItABQABgAIAAAAIQA4/SH/1gAAAJQBAAALAAAAAAAAAAAAAAAA&#13;&#10;AC8BAABfcmVscy8ucmVsc1BLAQItABQABgAIAAAAIQDuttaMvAEAANADAAAOAAAAAAAAAAAAAAAA&#13;&#10;AC4CAABkcnMvZTJvRG9jLnhtbFBLAQItABQABgAIAAAAIQBMeUai5AAAAA8BAAAPAAAAAAAAAAAA&#13;&#10;AAAAABYEAABkcnMvZG93bnJldi54bWxQSwUGAAAAAAQABADzAAAAJwUAAAAA&#13;&#10;" strokecolor="#5b9bd5 [3204]" strokeweight=".5pt">
                <v:stroke endarrow="block" joinstyle="miter"/>
              </v:shape>
            </w:pict>
          </mc:Fallback>
        </mc:AlternateContent>
      </w:r>
      <w:r>
        <w:rPr>
          <w:noProof/>
        </w:rPr>
        <mc:AlternateContent>
          <mc:Choice Requires="wps">
            <w:drawing>
              <wp:anchor distT="0" distB="0" distL="114300" distR="114300" simplePos="0" relativeHeight="251666432" behindDoc="0" locked="0" layoutInCell="1" allowOverlap="1" wp14:anchorId="645C7F40" wp14:editId="13005C0C">
                <wp:simplePos x="0" y="0"/>
                <wp:positionH relativeFrom="column">
                  <wp:posOffset>668215</wp:posOffset>
                </wp:positionH>
                <wp:positionV relativeFrom="paragraph">
                  <wp:posOffset>456321</wp:posOffset>
                </wp:positionV>
                <wp:extent cx="900333" cy="365760"/>
                <wp:effectExtent l="0" t="25400" r="40005" b="15240"/>
                <wp:wrapNone/>
                <wp:docPr id="6" name="Straight Arrow Connector 6"/>
                <wp:cNvGraphicFramePr/>
                <a:graphic xmlns:a="http://schemas.openxmlformats.org/drawingml/2006/main">
                  <a:graphicData uri="http://schemas.microsoft.com/office/word/2010/wordprocessingShape">
                    <wps:wsp>
                      <wps:cNvCnPr/>
                      <wps:spPr>
                        <a:xfrm flipV="1">
                          <a:off x="0" y="0"/>
                          <a:ext cx="900333" cy="3657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A35F93" id="Straight Arrow Connector 6" o:spid="_x0000_s1026" type="#_x0000_t32" style="position:absolute;margin-left:52.6pt;margin-top:35.95pt;width:70.9pt;height:28.8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KGRlxQEAANkDAAAOAAAAZHJzL2Uyb0RvYy54bWysU02P0zAQvSPxHyzfadKtKBA13UMXuCBY&#13;&#10;8XX3OuPEkr9kD03y7xk7bRYBQgJxGTn2vDdv3kwOt5M17Awxae9avt3UnIGTvtOub/mXz2+eveQs&#13;&#10;oXCdMN5By2dI/Pb49MlhDA3c+MGbDiIjEpeaMbR8QAxNVSU5gBVp4wM4elQ+WoH0Gfuqi2Ikdmuq&#13;&#10;m7reV6OPXYheQkp0e7c88mPhVwokflAqATLTctKGJcYSH3KsjgfR9FGEQcuLDPEPKqzQjoquVHcC&#13;&#10;BfsW9S9UVsvok1e4kd5WXiktofRA3Wzrn7r5NIgApRcyJ4XVpvT/aOX788ndR7JhDKlJ4T7mLiYV&#13;&#10;LVNGh68009IXKWVTsW1ebYMJmaTLV3W92+04k/S02z9/sS+2VgtNpgsx4VvwluVDyxNGofsBT945&#13;&#10;GpCPSwlxfpeQhBDwCshg43JEoc1r1zGcA20RRi1cbyCPj9JzSvWov5xwNrDAP4JiuiOdS5myWnAy&#13;&#10;kZ0FLYWQEhxuVybKzjCljVmBdbHgj8BLfoZCWbu/Aa+IUtk7XMFWOx9/Vx2nq2S15F8dWPrOFjz4&#13;&#10;bi6TLdbQ/hSvLrueF/TH7wJ//COP3wEAAP//AwBQSwMEFAAGAAgAAAAhAIWqEHLjAAAADwEAAA8A&#13;&#10;AABkcnMvZG93bnJldi54bWxMT01PwkAQvZv4HzZj4k22NCK0dEtU6EEOJgIxHrfdsa12Z5vuAvXf&#13;&#10;M570MsnL+5j3stVoO3HCwbeOFEwnEQikypmWagWHfXG3AOGDJqM7R6jgBz2s8uurTKfGnekNT7tQ&#13;&#10;Cw4hn2oFTQh9KqWvGrTaT1yPxNynG6wODIdamkGfOdx2Mo6iB2l1S/yh0T0+N1h9746WU16Kp2Tz&#13;&#10;9fqx2K639r0sbL1JrFK3N+N6yedxCSLgGP4c8LuB+0POxUp3JONFxziaxSxVMJ8mIFgQ3895YclM&#13;&#10;nMxA5pn8vyO/AAAA//8DAFBLAQItABQABgAIAAAAIQC2gziS/gAAAOEBAAATAAAAAAAAAAAAAAAA&#13;&#10;AAAAAABbQ29udGVudF9UeXBlc10ueG1sUEsBAi0AFAAGAAgAAAAhADj9If/WAAAAlAEAAAsAAAAA&#13;&#10;AAAAAAAAAAAALwEAAF9yZWxzLy5yZWxzUEsBAi0AFAAGAAgAAAAhAKIoZGXFAQAA2QMAAA4AAAAA&#13;&#10;AAAAAAAAAAAALgIAAGRycy9lMm9Eb2MueG1sUEsBAi0AFAAGAAgAAAAhAIWqEHLjAAAADwEAAA8A&#13;&#10;AAAAAAAAAAAAAAAAHwQAAGRycy9kb3ducmV2LnhtbFBLBQYAAAAABAAEAPMAAAAvBQAAAAA=&#13;&#10;" strokecolor="#5b9bd5 [3204]" strokeweight=".5pt">
                <v:stroke endarrow="block" joinstyle="miter"/>
              </v:shape>
            </w:pict>
          </mc:Fallback>
        </mc:AlternateContent>
      </w:r>
      <w:r>
        <w:rPr>
          <w:noProof/>
        </w:rPr>
        <mc:AlternateContent>
          <mc:Choice Requires="wps">
            <w:drawing>
              <wp:anchor distT="0" distB="0" distL="114300" distR="114300" simplePos="0" relativeHeight="251663360" behindDoc="0" locked="0" layoutInCell="1" allowOverlap="1" wp14:anchorId="7EC8D86D" wp14:editId="7B03D8A6">
                <wp:simplePos x="0" y="0"/>
                <wp:positionH relativeFrom="column">
                  <wp:posOffset>1699016</wp:posOffset>
                </wp:positionH>
                <wp:positionV relativeFrom="paragraph">
                  <wp:posOffset>2021742</wp:posOffset>
                </wp:positionV>
                <wp:extent cx="1871003" cy="844061"/>
                <wp:effectExtent l="0" t="0" r="8890" b="6985"/>
                <wp:wrapNone/>
                <wp:docPr id="4" name="Text Box 4"/>
                <wp:cNvGraphicFramePr/>
                <a:graphic xmlns:a="http://schemas.openxmlformats.org/drawingml/2006/main">
                  <a:graphicData uri="http://schemas.microsoft.com/office/word/2010/wordprocessingShape">
                    <wps:wsp>
                      <wps:cNvSpPr txBox="1"/>
                      <wps:spPr>
                        <a:xfrm>
                          <a:off x="0" y="0"/>
                          <a:ext cx="1871003" cy="844061"/>
                        </a:xfrm>
                        <a:prstGeom prst="rect">
                          <a:avLst/>
                        </a:prstGeom>
                        <a:solidFill>
                          <a:schemeClr val="lt1"/>
                        </a:solidFill>
                        <a:ln w="6350">
                          <a:solidFill>
                            <a:prstClr val="black"/>
                          </a:solidFill>
                        </a:ln>
                      </wps:spPr>
                      <wps:txbx>
                        <w:txbxContent>
                          <w:p w14:paraId="1BB1C2CA" w14:textId="0DC4F6C7" w:rsidR="0096527C" w:rsidRDefault="0096527C" w:rsidP="0096527C">
                            <w:r>
                              <w:t>Operation Teamwork-days to tackle issues and create familiarity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C8D86D" id="Text Box 4" o:spid="_x0000_s1030" type="#_x0000_t202" style="position:absolute;margin-left:133.8pt;margin-top:159.2pt;width:147.3pt;height:66.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K4qEOwIAAIMEAAAOAAAAZHJzL2Uyb0RvYy54bWysVE1v2zAMvQ/YfxB0X+ykaZoZcYosRYYB&#13;&#10;QVsgHXpWZCkWJouapMTOfv0o5bPdTsMuMilSj+Qj6cl912iyE84rMCXt93JKhOFQKbMp6feXxacx&#13;&#10;JT4wUzENRpR0Lzy9n378MGltIQZQg66EIwhifNHaktYh2CLLPK9Fw3wPrDBolOAaFlB1m6xyrEX0&#13;&#10;RmeDPB9lLbjKOuDCe7x9OBjpNOFLKXh4ktKLQHRJMbeQTpfOdTyz6YQVG8dsrfgxDfYPWTRMGQx6&#13;&#10;hnpggZGtU39ANYo78CBDj0OTgZSKi1QDVtPP31WzqpkVqRYkx9szTf7/wfLH3co+OxK6L9BhAyMh&#13;&#10;rfWFx8tYTyddE7+YKUE7Urg/0ya6QHh8NL7r5/kNJRxt4+EwHyWY7PLaOh++CmhIFErqsC2JLbZb&#13;&#10;+oAR0fXkEoN50KpaKK2TEkdBzLUjO4ZN1OEE/sZLG9KWdHRzmyfgN7YIfX6/1oz/iFVizCsv1LTB&#13;&#10;y0vtUQrduiOqKunwxMsaqj3S5eAwSd7yhUL4JfPhmTkcHWQI1yE84SE1YE5wlCipwf362330x46i&#13;&#10;lZIWR7Gk/ueWOUGJ/maw15/7yCnOblKGt3cDVNy1ZX1tMdtmDkhUHxfP8iRG/6BPonTQvOLWzGJU&#13;&#10;NDHDMXZJw0mch8OC4NZxMZslJ5xWy8LSrCyP0LExkdaX7pU5e2xrwIF4hNPQsuJddw++8aWB2TaA&#13;&#10;VKn1kecDq0f6cdJTd45bGVfpWk9el3/H9DcAAAD//wMAUEsDBBQABgAIAAAAIQBMNEeI4gAAABAB&#13;&#10;AAAPAAAAZHJzL2Rvd25yZXYueG1sTE87T8MwEN6R+A/WIbFRJ2kbQppLxaOwMFEQsxu7tkVsR7Gb&#13;&#10;hn/PMcFy0qf7ns12dj2b1Bht8Aj5IgOmfBek9Rrh4/35pgIWk/BS9MErhG8VYdteXjSiluHs39S0&#13;&#10;T5qRiY+1QDApDTXnsTPKibgIg/L0O4bRiURw1FyO4kzmrudFlpXcCespwYhBPRrVfe1PDmH3oO90&#13;&#10;V4nR7Cpp7TR/Hl/1C+L11fy0oXO/AZbUnP4U8LuB+kNLxQ7h5GVkPUJR3pZERVjm1QoYMdZlUQA7&#13;&#10;IKzW+RJ42/D/Q9ofAAAA//8DAFBLAQItABQABgAIAAAAIQC2gziS/gAAAOEBAAATAAAAAAAAAAAA&#13;&#10;AAAAAAAAAABbQ29udGVudF9UeXBlc10ueG1sUEsBAi0AFAAGAAgAAAAhADj9If/WAAAAlAEAAAsA&#13;&#10;AAAAAAAAAAAAAAAALwEAAF9yZWxzLy5yZWxzUEsBAi0AFAAGAAgAAAAhANUrioQ7AgAAgwQAAA4A&#13;&#10;AAAAAAAAAAAAAAAALgIAAGRycy9lMm9Eb2MueG1sUEsBAi0AFAAGAAgAAAAhAEw0R4jiAAAAEAEA&#13;&#10;AA8AAAAAAAAAAAAAAAAAlQQAAGRycy9kb3ducmV2LnhtbFBLBQYAAAAABAAEAPMAAACkBQAAAAA=&#13;&#10;" fillcolor="white [3201]" strokeweight=".5pt">
                <v:textbox>
                  <w:txbxContent>
                    <w:p w14:paraId="1BB1C2CA" w14:textId="0DC4F6C7" w:rsidR="0096527C" w:rsidRDefault="0096527C" w:rsidP="0096527C">
                      <w:r>
                        <w:t>Operation Teamwork-days to tackle issues and create familiarity</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51DBF8B5" wp14:editId="321F238E">
                <wp:simplePos x="0" y="0"/>
                <wp:positionH relativeFrom="column">
                  <wp:posOffset>-677496</wp:posOffset>
                </wp:positionH>
                <wp:positionV relativeFrom="paragraph">
                  <wp:posOffset>1009015</wp:posOffset>
                </wp:positionV>
                <wp:extent cx="1871003" cy="844061"/>
                <wp:effectExtent l="0" t="0" r="8890" b="6985"/>
                <wp:wrapNone/>
                <wp:docPr id="3" name="Text Box 3"/>
                <wp:cNvGraphicFramePr/>
                <a:graphic xmlns:a="http://schemas.openxmlformats.org/drawingml/2006/main">
                  <a:graphicData uri="http://schemas.microsoft.com/office/word/2010/wordprocessingShape">
                    <wps:wsp>
                      <wps:cNvSpPr txBox="1"/>
                      <wps:spPr>
                        <a:xfrm>
                          <a:off x="0" y="0"/>
                          <a:ext cx="1871003" cy="844061"/>
                        </a:xfrm>
                        <a:prstGeom prst="rect">
                          <a:avLst/>
                        </a:prstGeom>
                        <a:solidFill>
                          <a:schemeClr val="lt1"/>
                        </a:solidFill>
                        <a:ln w="6350">
                          <a:solidFill>
                            <a:prstClr val="black"/>
                          </a:solidFill>
                        </a:ln>
                      </wps:spPr>
                      <wps:txbx>
                        <w:txbxContent>
                          <w:p w14:paraId="56D63539" w14:textId="46F2D72A" w:rsidR="0096527C" w:rsidRDefault="0096527C" w:rsidP="0096527C">
                            <w:r>
                              <w:t>(Desired Outcome/ Perceived gap) Good and efficient working relationship between both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DBF8B5" id="Text Box 3" o:spid="_x0000_s1031" type="#_x0000_t202" style="position:absolute;margin-left:-53.35pt;margin-top:79.45pt;width:147.3pt;height:66.4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mcVROwIAAIMEAAAOAAAAZHJzL2Uyb0RvYy54bWysVFFvGjEMfp+0/xDlfdxBgbITR8WomCZV&#13;&#10;bSU69TnkEoiWi7MkcMd+/ZzAAe32NO0lZ8fOZ/uzfdO7ttZkL5xXYEra7+WUCMOhUmZT0u8vy08T&#13;&#10;SnxgpmIajCjpQXh6N/v4YdrYQgxgC7oSjiCI8UVjS7oNwRZZ5vlW1Mz3wAqDRgmuZgFVt8kqxxpE&#13;&#10;r3U2yPNx1oCrrAMuvMfb+6ORzhK+lIKHJym9CESXFHML6XTpXMczm01ZsXHMbhU/pcH+IYuaKYNB&#13;&#10;z1D3LDCyc+oPqFpxBx5k6HGoM5BScZFqwGr6+btqVltmRaoFyfH2TJP/f7D8cb+yz46E9gu02MBI&#13;&#10;SGN94fEy1tNKV8cvZkrQjhQezrSJNhAeH01u+3l+QwlH22Q4zMcJJru8ts6HrwJqEoWSOmxLYovt&#13;&#10;H3zAiOjaucRgHrSqlkrrpMRREAvtyJ5hE3XowN94aUOako5vRnkCfmOL0Of3a834j1glxrzyQk0b&#13;&#10;vLzUHqXQrluiqpKOOl7WUB2QLgfHSfKWLxXCPzAfnpnD0UGGcB3CEx5SA+YEJ4mSLbhff7uP/thR&#13;&#10;tFLS4CiW1P/cMSco0d8M9vpzHznF2U3KcHQ7QMVdW9bXFrOrF4BE9XHxLE9i9A+6E6WD+hW3Zh6j&#13;&#10;ookZjrFLGjpxEY4LglvHxXyenHBaLQsPZmV5hI6NibS+tK/M2VNbAw7EI3RDy4p33T36xpcG5rsA&#13;&#10;UqXWR56PrJ7ox0lP3TltZVylaz15Xf4ds98AAAD//wMAUEsDBBQABgAIAAAAIQACp+I24gAAABEB&#13;&#10;AAAPAAAAZHJzL2Rvd25yZXYueG1sTE/LbsIwELxX6j9Yi9QbOEEqOCEO6oP20lNp1bOJjW0R25Ft&#13;&#10;Qvr3XU7lstrVzM6j2U6uJ6OKyQbPoVwUQJTvgrRec/j+epszICkLL0UfvOLwqxJs2/u7RtQyXPyn&#13;&#10;GvdZExTxqRYcTM5DTWnqjHIiLcKgPGLHEJ3IeEZNZRQXFHc9XRbFijphPToYMagXo7rT/uw47J51&#13;&#10;pTsmotkxae04/Rw/9DvnD7PpdYPjaQMkqyn/f8C1A+aHFoMdwtnLRHoO87JYrZGLyCOrgFwpbI3L&#13;&#10;gcOyKhnQtqG3Tdo/AAAA//8DAFBLAQItABQABgAIAAAAIQC2gziS/gAAAOEBAAATAAAAAAAAAAAA&#13;&#10;AAAAAAAAAABbQ29udGVudF9UeXBlc10ueG1sUEsBAi0AFAAGAAgAAAAhADj9If/WAAAAlAEAAAsA&#13;&#10;AAAAAAAAAAAAAAAALwEAAF9yZWxzLy5yZWxzUEsBAi0AFAAGAAgAAAAhAKqZxVE7AgAAgwQAAA4A&#13;&#10;AAAAAAAAAAAAAAAALgIAAGRycy9lMm9Eb2MueG1sUEsBAi0AFAAGAAgAAAAhAAKn4jbiAAAAEQEA&#13;&#10;AA8AAAAAAAAAAAAAAAAAlQQAAGRycy9kb3ducmV2LnhtbFBLBQYAAAAABAAEAPMAAACkBQAAAAA=&#13;&#10;" fillcolor="white [3201]" strokeweight=".5pt">
                <v:textbox>
                  <w:txbxContent>
                    <w:p w14:paraId="56D63539" w14:textId="46F2D72A" w:rsidR="0096527C" w:rsidRDefault="0096527C" w:rsidP="0096527C">
                      <w:r>
                        <w:t>(Desired Outcome/ Perceived gap) Good and efficient working relationship between both services</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70FF1B30" wp14:editId="5D7FE283">
                <wp:simplePos x="0" y="0"/>
                <wp:positionH relativeFrom="column">
                  <wp:posOffset>4231640</wp:posOffset>
                </wp:positionH>
                <wp:positionV relativeFrom="paragraph">
                  <wp:posOffset>1009357</wp:posOffset>
                </wp:positionV>
                <wp:extent cx="1871003" cy="844061"/>
                <wp:effectExtent l="0" t="0" r="8890" b="6985"/>
                <wp:wrapNone/>
                <wp:docPr id="5" name="Text Box 5"/>
                <wp:cNvGraphicFramePr/>
                <a:graphic xmlns:a="http://schemas.openxmlformats.org/drawingml/2006/main">
                  <a:graphicData uri="http://schemas.microsoft.com/office/word/2010/wordprocessingShape">
                    <wps:wsp>
                      <wps:cNvSpPr txBox="1"/>
                      <wps:spPr>
                        <a:xfrm>
                          <a:off x="0" y="0"/>
                          <a:ext cx="1871003" cy="844061"/>
                        </a:xfrm>
                        <a:prstGeom prst="rect">
                          <a:avLst/>
                        </a:prstGeom>
                        <a:solidFill>
                          <a:schemeClr val="lt1"/>
                        </a:solidFill>
                        <a:ln w="6350">
                          <a:solidFill>
                            <a:prstClr val="black"/>
                          </a:solidFill>
                        </a:ln>
                      </wps:spPr>
                      <wps:txbx>
                        <w:txbxContent>
                          <w:p w14:paraId="4944F289" w14:textId="609F69DB" w:rsidR="0096527C" w:rsidRPr="0096527C" w:rsidRDefault="0096527C" w:rsidP="0096527C">
                            <w:pPr>
                              <w:rPr>
                                <w:sz w:val="18"/>
                                <w:szCs w:val="18"/>
                              </w:rPr>
                            </w:pPr>
                            <w:r w:rsidRPr="0096527C">
                              <w:rPr>
                                <w:sz w:val="18"/>
                                <w:szCs w:val="18"/>
                              </w:rPr>
                              <w:t>Civil Servants feeling excluded and overlooked, military and civil service personnel stay in their respective groups rather than collaborating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FF1B30" id="Text Box 5" o:spid="_x0000_s1032" type="#_x0000_t202" style="position:absolute;margin-left:333.2pt;margin-top:79.5pt;width:147.3pt;height:66.4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SWT1OgIAAIMEAAAOAAAAZHJzL2Uyb0RvYy54bWysVE1v2zAMvQ/YfxB0X+ykaZoZcYosRYYB&#13;&#10;QVsgHXpWZCkWJouapMTOfv0o5bPdTsMuMilSj+Qj6cl912iyE84rMCXt93JKhOFQKbMp6feXxacx&#13;&#10;JT4wUzENRpR0Lzy9n378MGltIQZQg66EIwhifNHaktYh2CLLPK9Fw3wPrDBolOAaFlB1m6xyrEX0&#13;&#10;RmeDPB9lLbjKOuDCe7x9OBjpNOFLKXh4ktKLQHRJMbeQTpfOdTyz6YQVG8dsrfgxDfYPWTRMGQx6&#13;&#10;hnpggZGtU39ANYo78CBDj0OTgZSKi1QDVtPP31WzqpkVqRYkx9szTf7/wfLH3co+OxK6L9BhAyMh&#13;&#10;rfWFx8tYTyddE7+YKUE7Urg/0ya6QHh8NL7r5/kNJRxt4+EwHyWY7PLaOh++CmhIFErqsC2JLbZb&#13;&#10;+oAR0fXkEoN50KpaKK2TEkdBzLUjO4ZN1OEE/sZLG9KWdHRzmyfgN7YIfX6/1oz/iFVizCsv1LTB&#13;&#10;y0vtUQrduiOqQuATL2uo9kiXg8MkecsXCuGXzIdn5nB0kCFch/CEh9SAOcFRoqQG9+tv99EfO4pW&#13;&#10;SlocxZL6n1vmBCX6m8Fef+4jpzi7SRne3g1QcdeW9bXFbJs5IFF9XDzLkxj9gz6J0kHzilszi1HR&#13;&#10;xAzH2CUNJ3EeDguCW8fFbJaccFotC0uzsjxCx8ZEWl+6V+bssa0BB+IRTkPLinfdPfjGlwZm2wBS&#13;&#10;pdZHng+sHunHSU/dOW5lXKVrPXld/h3T3wAAAP//AwBQSwMEFAAGAAgAAAAhAFQnBBvgAAAAEAEA&#13;&#10;AA8AAABkcnMvZG93bnJldi54bWxMT8tOwzAQvCPxD9YicaNOKrDiNE7Fo3DhREGc3di1LWI7st00&#13;&#10;/D3LCS6rXc3sPLrt4kcy65RdDALqVQVEhyEqF4yAj/fnmwZILjIoOcagBXzrDNv+8qKTrYrn8Kbn&#13;&#10;fTEERUJupQBbytRSmgervcyrOOmA2DEmLwueyVCV5BnF/UjXVcWoly6gg5WTfrR6+NqfvIDdg+Fm&#13;&#10;aGSyu0Y5Ny+fx1fzIsT11fK0wXG/AVL0Uv4+4LcD5ocegx3iKahMRgGMsVukInDHsRkyOKtxOQhY&#13;&#10;85oD7Tv6v0j/AwAA//8DAFBLAQItABQABgAIAAAAIQC2gziS/gAAAOEBAAATAAAAAAAAAAAAAAAA&#13;&#10;AAAAAABbQ29udGVudF9UeXBlc10ueG1sUEsBAi0AFAAGAAgAAAAhADj9If/WAAAAlAEAAAsAAAAA&#13;&#10;AAAAAAAAAAAALwEAAF9yZWxzLy5yZWxzUEsBAi0AFAAGAAgAAAAhAGpJZPU6AgAAgwQAAA4AAAAA&#13;&#10;AAAAAAAAAAAALgIAAGRycy9lMm9Eb2MueG1sUEsBAi0AFAAGAAgAAAAhAFQnBBvgAAAAEAEAAA8A&#13;&#10;AAAAAAAAAAAAAAAAlAQAAGRycy9kb3ducmV2LnhtbFBLBQYAAAAABAAEAPMAAAChBQAAAAA=&#13;&#10;" fillcolor="white [3201]" strokeweight=".5pt">
                <v:textbox>
                  <w:txbxContent>
                    <w:p w14:paraId="4944F289" w14:textId="609F69DB" w:rsidR="0096527C" w:rsidRPr="0096527C" w:rsidRDefault="0096527C" w:rsidP="0096527C">
                      <w:pPr>
                        <w:rPr>
                          <w:sz w:val="18"/>
                          <w:szCs w:val="18"/>
                        </w:rPr>
                      </w:pPr>
                      <w:r w:rsidRPr="0096527C">
                        <w:rPr>
                          <w:sz w:val="18"/>
                          <w:szCs w:val="18"/>
                        </w:rPr>
                        <w:t>Civil Servants feeling excluded and overlooked, military and civil service personnel stay in their respective groups rather than collaborating</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CE668A3" wp14:editId="59A48C79">
                <wp:simplePos x="0" y="0"/>
                <wp:positionH relativeFrom="column">
                  <wp:posOffset>1702093</wp:posOffset>
                </wp:positionH>
                <wp:positionV relativeFrom="paragraph">
                  <wp:posOffset>97155</wp:posOffset>
                </wp:positionV>
                <wp:extent cx="1871003" cy="844061"/>
                <wp:effectExtent l="0" t="0" r="8890" b="6985"/>
                <wp:wrapNone/>
                <wp:docPr id="2" name="Text Box 2"/>
                <wp:cNvGraphicFramePr/>
                <a:graphic xmlns:a="http://schemas.openxmlformats.org/drawingml/2006/main">
                  <a:graphicData uri="http://schemas.microsoft.com/office/word/2010/wordprocessingShape">
                    <wps:wsp>
                      <wps:cNvSpPr txBox="1"/>
                      <wps:spPr>
                        <a:xfrm>
                          <a:off x="0" y="0"/>
                          <a:ext cx="1871003" cy="844061"/>
                        </a:xfrm>
                        <a:prstGeom prst="rect">
                          <a:avLst/>
                        </a:prstGeom>
                        <a:solidFill>
                          <a:schemeClr val="lt1"/>
                        </a:solidFill>
                        <a:ln w="6350">
                          <a:solidFill>
                            <a:prstClr val="black"/>
                          </a:solidFill>
                        </a:ln>
                      </wps:spPr>
                      <wps:txbx>
                        <w:txbxContent>
                          <w:p w14:paraId="02D0C12C" w14:textId="12A4612E" w:rsidR="0096527C" w:rsidRDefault="0096527C">
                            <w:r>
                              <w:t>Civil servants and military personnel don’t work collaboratively together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E668A3" id="Text Box 2" o:spid="_x0000_s1033" type="#_x0000_t202" style="position:absolute;margin-left:134pt;margin-top:7.65pt;width:147.3pt;height:66.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ysgOwIAAIMEAAAOAAAAZHJzL2Uyb0RvYy54bWysVFFvGjEMfp+0/xDlfdxBKWWIo2JUTJNQ&#13;&#10;W4lOfQ65hIuWi7MkcMd+/ZzAAe32NO0lZ8fOZ/uzfdP7ttZkL5xXYAra7+WUCMOhVGZb0O8vy09j&#13;&#10;SnxgpmQajCjoQXh6P/v4YdrYiRhABboUjiCI8ZPGFrQKwU6yzPNK1Mz3wAqDRgmuZgFVt81KxxpE&#13;&#10;r3U2yPNR1oArrQMuvMfbh6ORzhK+lIKHJym9CEQXFHML6XTp3MQzm03ZZOuYrRQ/pcH+IYuaKYNB&#13;&#10;z1APLDCyc+oPqFpxBx5k6HGoM5BScZFqwGr6+btq1hWzItWC5Hh7psn/P1j+uF/bZ0dC+wVabGAk&#13;&#10;pLF+4vEy1tNKV8cvZkrQjhQezrSJNhAeH43v+nl+QwlH23g4zEcJJru8ts6HrwJqEoWCOmxLYovt&#13;&#10;Vz5gRHTtXGIwD1qVS6V1UuIoiIV2ZM+wiTp04G+8tCFNQUc3t3kCfmOL0Of3G834j1glxrzyQk0b&#13;&#10;vLzUHqXQblqiyoLedbxsoDwgXQ6Ok+QtXyqEXzEfnpnD0UGGcB3CEx5SA+YEJ4mSCtyvv91Hf+wo&#13;&#10;WilpcBQL6n/umBOU6G8Ge/25j5zi7CZleHs3QMVdWzbXFrOrF4BE9XHxLE9i9A+6E6WD+hW3Zh6j&#13;&#10;ookZjrELGjpxEY4LglvHxXyenHBaLQsrs7Y8QsfGRFpf2lfm7KmtAQfiEbqhZZN33T36xpcG5rsA&#13;&#10;UqXWR56PrJ7ox0lP3TltZVylaz15Xf4ds98AAAD//wMAUEsDBBQABgAIAAAAIQA2BnmI4gAAAA8B&#13;&#10;AAAPAAAAZHJzL2Rvd25yZXYueG1sTI9PT8MwDMXvSHyHyEjcWEphVdY1nfgzuHBioJ2zJksqGqdK&#13;&#10;sq58e8wJLpbsZz+/X7OZ/cAmE1MfUMLtogBmsAu6Ryvh8+PlRgBLWaFWQ0Aj4dsk2LSXF42qdTjj&#13;&#10;u5l22TIywVQrCS7nseY8dc54lRZhNEjaMUSvMrXRch3Vmcz9wMuiqLhXPdIHp0bz5Ez3tTt5CdtH&#13;&#10;u7KdUNFthe77ad4f3+yrlNdX8/OaysMaWDZz/ruAXwbKDy0FO4QT6sQGCWUlCCiTsLwDRgvLqqyA&#13;&#10;HWhwL0rgbcP/c7Q/AAAA//8DAFBLAQItABQABgAIAAAAIQC2gziS/gAAAOEBAAATAAAAAAAAAAAA&#13;&#10;AAAAAAAAAABbQ29udGVudF9UeXBlc10ueG1sUEsBAi0AFAAGAAgAAAAhADj9If/WAAAAlAEAAAsA&#13;&#10;AAAAAAAAAAAAAAAALwEAAF9yZWxzLy5yZWxzUEsBAi0AFAAGAAgAAAAhABX7KyA7AgAAgwQAAA4A&#13;&#10;AAAAAAAAAAAAAAAALgIAAGRycy9lMm9Eb2MueG1sUEsBAi0AFAAGAAgAAAAhADYGeYjiAAAADwEA&#13;&#10;AA8AAAAAAAAAAAAAAAAAlQQAAGRycy9kb3ducmV2LnhtbFBLBQYAAAAABAAEAPMAAACkBQAAAAA=&#13;&#10;" fillcolor="white [3201]" strokeweight=".5pt">
                <v:textbox>
                  <w:txbxContent>
                    <w:p w14:paraId="02D0C12C" w14:textId="12A4612E" w:rsidR="0096527C" w:rsidRDefault="0096527C">
                      <w:r>
                        <w:t>Civil servants and military personnel don’t work collaboratively together</w:t>
                      </w:r>
                    </w:p>
                  </w:txbxContent>
                </v:textbox>
              </v:shape>
            </w:pict>
          </mc:Fallback>
        </mc:AlternateContent>
      </w:r>
      <w:r w:rsidR="0030173B">
        <w:br w:type="page"/>
      </w:r>
    </w:p>
    <w:p w14:paraId="5ABE7B84" w14:textId="77777777" w:rsidR="0030173B" w:rsidRDefault="0030173B" w:rsidP="003F69D6"/>
    <w:p w14:paraId="7766DD1E" w14:textId="1379CD5A" w:rsidR="002049FE" w:rsidRDefault="002049FE" w:rsidP="002049FE">
      <w:pPr>
        <w:pStyle w:val="Heading2"/>
      </w:pPr>
      <w:bookmarkStart w:id="31" w:name="_Toc125562835"/>
      <w:r>
        <w:t xml:space="preserve">Appendix </w:t>
      </w:r>
      <w:r w:rsidR="009802BB">
        <w:t>9 Negative Feedback Loop</w:t>
      </w:r>
      <w:bookmarkEnd w:id="31"/>
    </w:p>
    <w:p w14:paraId="42C7B8D5" w14:textId="3E7CC668" w:rsidR="009802BB" w:rsidRDefault="00A703D2" w:rsidP="009802BB">
      <w:r>
        <w:rPr>
          <w:noProof/>
        </w:rPr>
        <mc:AlternateContent>
          <mc:Choice Requires="wps">
            <w:drawing>
              <wp:anchor distT="0" distB="0" distL="114300" distR="114300" simplePos="0" relativeHeight="251701248" behindDoc="0" locked="0" layoutInCell="1" allowOverlap="1" wp14:anchorId="1DF0FE43" wp14:editId="012D28F0">
                <wp:simplePos x="0" y="0"/>
                <wp:positionH relativeFrom="column">
                  <wp:posOffset>942535</wp:posOffset>
                </wp:positionH>
                <wp:positionV relativeFrom="paragraph">
                  <wp:posOffset>2193779</wp:posOffset>
                </wp:positionV>
                <wp:extent cx="998806" cy="618979"/>
                <wp:effectExtent l="25400" t="25400" r="17780" b="16510"/>
                <wp:wrapNone/>
                <wp:docPr id="34" name="Straight Arrow Connector 34"/>
                <wp:cNvGraphicFramePr/>
                <a:graphic xmlns:a="http://schemas.openxmlformats.org/drawingml/2006/main">
                  <a:graphicData uri="http://schemas.microsoft.com/office/word/2010/wordprocessingShape">
                    <wps:wsp>
                      <wps:cNvCnPr/>
                      <wps:spPr>
                        <a:xfrm flipH="1" flipV="1">
                          <a:off x="0" y="0"/>
                          <a:ext cx="998806" cy="61897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84FACBB" id="_x0000_t32" coordsize="21600,21600" o:spt="32" o:oned="t" path="m,l21600,21600e" filled="f">
                <v:path arrowok="t" fillok="f" o:connecttype="none"/>
                <o:lock v:ext="edit" shapetype="t"/>
              </v:shapetype>
              <v:shape id="Straight Arrow Connector 34" o:spid="_x0000_s1026" type="#_x0000_t32" style="position:absolute;margin-left:74.2pt;margin-top:172.75pt;width:78.65pt;height:48.75pt;flip:x y;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YRlhyAEAAOMDAAAOAAAAZHJzL2Uyb0RvYy54bWysU8mO2zAMvRfoPwi6N3bmkCZGnDlkuhyK&#13;&#10;dtDtrpEpW4A2UGwc/30lOfEUbVGgg7kQtMj3SD7S+9uzNewEGLV3LV+vas7ASd9p17f829e3r7ac&#13;&#10;RRKuE8Y7aPkEkd8eXr7Yj6GBGz940wGyROJiM4aWD0ShqaooB7AirnwAl4LKoxWUPrGvOhRjYrem&#13;&#10;uqnrTTV67AJ6CTGm17s5yA+FXymQ9EmpCMRMy1NvVCwW+5BtddiLpkcRBi0vbYgndGGFdqnoQnUn&#13;&#10;SLAfqP+gslqij17RSnpbeaW0hDJDmmZd/zbNl0EEKLMkcWJYZIrPRys/no7uHpMMY4hNDPeYpzgr&#13;&#10;tEwZHd6nnfLifc9ejqWe2bkIOC0CwpmYTI+73XZbbziTKbRZb3evd1ngaibM4ICR3oG3LDstj4RC&#13;&#10;9wMdvXNpVR7nEuL0IdIMvAIy2LhsSWjzxnWMppDuiVAL1xu41Mkp1eMkxaPJwAz/DIrpLvU5lylH&#13;&#10;BkeD7CTSeQgpwdF6YUrZGaa0MQuwLhL8E3jJz1AoB/g/4AVRKntHC9hq5/Fv1el8bVnN+VcF5rmz&#13;&#10;BA++m8qOizTpkspOLlefT/XX7wJ//DcPPwEAAP//AwBQSwMEFAAGAAgAAAAhAG6MhLHjAAAAEAEA&#13;&#10;AA8AAABkcnMvZG93bnJldi54bWxMT91OgzAUvjfxHZpj4p0rSnGDURaDLnF3uu0BzmgFlLaMlg33&#13;&#10;9B6v9OYkX873m68m07GTHnzrrIT7WQRM28qp1tYS9rv13QKYD2gVds5qCd/aw6q4vsoxU+5s3/Vp&#13;&#10;G2pGJtZnKKEJoc8491WjDfqZ67Wl34cbDAaCQ83VgGcyNx1/iKJHbrC1lNBgr8tGV1/b0Ug4TuXn&#13;&#10;yyXF9evb/HLctGU6lkkq5e3N9Lyk87QEFvQU/hTwu4H6Q0HFDm60yrOOsFgIokqIRZIAI0YcJXNg&#13;&#10;BwlCxBHwIuf/hxQ/AAAA//8DAFBLAQItABQABgAIAAAAIQC2gziS/gAAAOEBAAATAAAAAAAAAAAA&#13;&#10;AAAAAAAAAABbQ29udGVudF9UeXBlc10ueG1sUEsBAi0AFAAGAAgAAAAhADj9If/WAAAAlAEAAAsA&#13;&#10;AAAAAAAAAAAAAAAALwEAAF9yZWxzLy5yZWxzUEsBAi0AFAAGAAgAAAAhAABhGWHIAQAA4wMAAA4A&#13;&#10;AAAAAAAAAAAAAAAALgIAAGRycy9lMm9Eb2MueG1sUEsBAi0AFAAGAAgAAAAhAG6MhLHjAAAAEAEA&#13;&#10;AA8AAAAAAAAAAAAAAAAAIgQAAGRycy9kb3ducmV2LnhtbFBLBQYAAAAABAAEAPMAAAAyBQAAAAA=&#13;&#10;" strokecolor="#5b9bd5 [3204]" strokeweight=".5pt">
                <v:stroke endarrow="block" joinstyle="miter"/>
              </v:shape>
            </w:pict>
          </mc:Fallback>
        </mc:AlternateContent>
      </w:r>
      <w:r>
        <w:rPr>
          <w:noProof/>
        </w:rPr>
        <mc:AlternateContent>
          <mc:Choice Requires="wps">
            <w:drawing>
              <wp:anchor distT="0" distB="0" distL="114300" distR="114300" simplePos="0" relativeHeight="251699200" behindDoc="0" locked="0" layoutInCell="1" allowOverlap="1" wp14:anchorId="16C1A9BC" wp14:editId="40E055CE">
                <wp:simplePos x="0" y="0"/>
                <wp:positionH relativeFrom="column">
                  <wp:posOffset>837027</wp:posOffset>
                </wp:positionH>
                <wp:positionV relativeFrom="paragraph">
                  <wp:posOffset>765704</wp:posOffset>
                </wp:positionV>
                <wp:extent cx="900333" cy="365760"/>
                <wp:effectExtent l="0" t="25400" r="40005" b="15240"/>
                <wp:wrapNone/>
                <wp:docPr id="33" name="Straight Arrow Connector 33"/>
                <wp:cNvGraphicFramePr/>
                <a:graphic xmlns:a="http://schemas.openxmlformats.org/drawingml/2006/main">
                  <a:graphicData uri="http://schemas.microsoft.com/office/word/2010/wordprocessingShape">
                    <wps:wsp>
                      <wps:cNvCnPr/>
                      <wps:spPr>
                        <a:xfrm flipV="1">
                          <a:off x="0" y="0"/>
                          <a:ext cx="900333" cy="3657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E407E2" id="Straight Arrow Connector 33" o:spid="_x0000_s1026" type="#_x0000_t32" style="position:absolute;margin-left:65.9pt;margin-top:60.3pt;width:70.9pt;height:28.8pt;flip:y;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KGRlxQEAANkDAAAOAAAAZHJzL2Uyb0RvYy54bWysU02P0zAQvSPxHyzfadKtKBA13UMXuCBY&#13;&#10;8XX3OuPEkr9kD03y7xk7bRYBQgJxGTn2vDdv3kwOt5M17Awxae9avt3UnIGTvtOub/mXz2+eveQs&#13;&#10;oXCdMN5By2dI/Pb49MlhDA3c+MGbDiIjEpeaMbR8QAxNVSU5gBVp4wM4elQ+WoH0Gfuqi2Ikdmuq&#13;&#10;m7reV6OPXYheQkp0e7c88mPhVwokflAqATLTctKGJcYSH3KsjgfR9FGEQcuLDPEPKqzQjoquVHcC&#13;&#10;BfsW9S9UVsvok1e4kd5WXiktofRA3Wzrn7r5NIgApRcyJ4XVpvT/aOX788ndR7JhDKlJ4T7mLiYV&#13;&#10;LVNGh68009IXKWVTsW1ebYMJmaTLV3W92+04k/S02z9/sS+2VgtNpgsx4VvwluVDyxNGofsBT945&#13;&#10;GpCPSwlxfpeQhBDwCshg43JEoc1r1zGcA20RRi1cbyCPj9JzSvWov5xwNrDAP4JiuiOdS5myWnAy&#13;&#10;kZ0FLYWQEhxuVybKzjCljVmBdbHgj8BLfoZCWbu/Aa+IUtk7XMFWOx9/Vx2nq2S15F8dWPrOFjz4&#13;&#10;bi6TLdbQ/hSvLrueF/TH7wJ//COP3wEAAP//AwBQSwMEFAAGAAgAAAAhAO4WQkrjAAAAEAEAAA8A&#13;&#10;AABkcnMvZG93bnJldi54bWxMT01PwkAQvZv4HzZj4k22lARK6Zao0IMcSERDOG67Y1vtzjbdBeq/&#13;&#10;dzzpZfLefLx5L1uPthMXHHzrSMF0EoFAqpxpqVbw/lY8JCB80GR05wgVfKOHdX57k+nUuCu94uUQ&#13;&#10;asEi5FOtoAmhT6X0VYNW+4nrkXj24QarA9OhlmbQVxa3nYyjaC6tbok/NLrH5warr8PZsspL8bTc&#13;&#10;fu5PyW6zs8eysPV2aZW6vxs3Ky6PKxABx/B3Ab8Z2D/kbKx0ZzJedMxnU/YfGMTRHARvxIsZg5I7&#13;&#10;iyQGmWfyf5D8BwAA//8DAFBLAQItABQABgAIAAAAIQC2gziS/gAAAOEBAAATAAAAAAAAAAAAAAAA&#13;&#10;AAAAAABbQ29udGVudF9UeXBlc10ueG1sUEsBAi0AFAAGAAgAAAAhADj9If/WAAAAlAEAAAsAAAAA&#13;&#10;AAAAAAAAAAAALwEAAF9yZWxzLy5yZWxzUEsBAi0AFAAGAAgAAAAhAKIoZGXFAQAA2QMAAA4AAAAA&#13;&#10;AAAAAAAAAAAALgIAAGRycy9lMm9Eb2MueG1sUEsBAi0AFAAGAAgAAAAhAO4WQkrjAAAAEAEAAA8A&#13;&#10;AAAAAAAAAAAAAAAAHwQAAGRycy9kb3ducmV2LnhtbFBLBQYAAAAABAAEAPMAAAAvBQAAAAA=&#13;&#10;" strokecolor="#5b9bd5 [3204]" strokeweight=".5pt">
                <v:stroke endarrow="block" joinstyle="miter"/>
              </v:shape>
            </w:pict>
          </mc:Fallback>
        </mc:AlternateContent>
      </w:r>
      <w:r>
        <w:rPr>
          <w:noProof/>
        </w:rPr>
        <mc:AlternateContent>
          <mc:Choice Requires="wps">
            <w:drawing>
              <wp:anchor distT="0" distB="0" distL="114300" distR="114300" simplePos="0" relativeHeight="251697152" behindDoc="0" locked="0" layoutInCell="1" allowOverlap="1" wp14:anchorId="15425A19" wp14:editId="2BEC3AC1">
                <wp:simplePos x="0" y="0"/>
                <wp:positionH relativeFrom="column">
                  <wp:posOffset>3791243</wp:posOffset>
                </wp:positionH>
                <wp:positionV relativeFrom="paragraph">
                  <wp:posOffset>857690</wp:posOffset>
                </wp:positionV>
                <wp:extent cx="1076178" cy="393895"/>
                <wp:effectExtent l="0" t="0" r="41910" b="50800"/>
                <wp:wrapNone/>
                <wp:docPr id="32" name="Straight Arrow Connector 32"/>
                <wp:cNvGraphicFramePr/>
                <a:graphic xmlns:a="http://schemas.openxmlformats.org/drawingml/2006/main">
                  <a:graphicData uri="http://schemas.microsoft.com/office/word/2010/wordprocessingShape">
                    <wps:wsp>
                      <wps:cNvCnPr/>
                      <wps:spPr>
                        <a:xfrm>
                          <a:off x="0" y="0"/>
                          <a:ext cx="1076178" cy="3938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13FC85" id="Straight Arrow Connector 32" o:spid="_x0000_s1026" type="#_x0000_t32" style="position:absolute;margin-left:298.5pt;margin-top:67.55pt;width:84.75pt;height:31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ttaMvAEAANADAAAOAAAAZHJzL2Uyb0RvYy54bWysU8mO1DAQvSPxD5bvdJIZMUvU6Tn0ABcE&#13;&#10;I5YP8DjlxJI3lYtO8vfY7u40AiQE4lKxXfVqefWyfZitYQfAqL3reLOpOQMnfa/d0PGvX96+uuMs&#13;&#10;knC9MN5BxxeI/GH38sV2Ci1c+dGbHpClJC62U+j4SBTaqopyBCvixgdwyak8WkHpikPVo5hSdmuq&#13;&#10;q7q+qSaPfUAvIcb0+nh08l3JrxRI+qhUBGKm46k3KhaLfc622m1FO6AIo5anNsQ/dGGFdqnomupR&#13;&#10;kGDfUP+SymqJPnpFG+lt5ZXSEsoMaZqm/mmaz6MIUGZJ5MSw0hT/X1r54bB3T5homEJsY3jCPMWs&#13;&#10;0OZv6o/NhaxlJQtmYjI9NvXtTXOb1iuT7/r++u7+dWazuqADRnoH3rJ86HgkFHoYae+dS3vx2BTG&#13;&#10;xOF9pCPwDMiljcuWhDZvXM9oCUk8hFq4wcCpTg6pLm2XEy0GjvBPoJjuc6OlTFEU7A2yg0haEFKC&#13;&#10;o2bNlKIzTGljVmD9Z+ApPkOhqO1vwCuiVPaOVrDVzuPvqtN8blkd488MHOfOFDz7fikLLdQk2ZSd&#13;&#10;nCSedfnjvcAvP+LuOwAAAP//AwBQSwMEFAAGAAgAAAAhAGiQbFDkAAAAEAEAAA8AAABkcnMvZG93&#13;&#10;bnJldi54bWxMj0FPwzAMhe9I/IfISNxY2qG2tGs6IRA7ghgc4JY1WVKtcaomawu/HnOCiyX72c/v&#13;&#10;q7eL69mkx9B5FJCuEmAaW686NALe355u7oCFKFHJ3qMW8KUDbJvLi1pWys/4qqd9NIxMMFRSgI1x&#13;&#10;qDgPrdVOhpUfNJJ29KOTkdrRcDXKmcxdz9dJknMnO6QPVg76wer2tD87AS/mY3Jr3HX8WH5+78yz&#13;&#10;Otk5CnF9tTxuqNxvgEW9xL8L+GWg/NBQsIM/owqsF5CVBQFFEm6zFBhtFHmeATvQpCxS4E3N/4M0&#13;&#10;PwAAAP//AwBQSwECLQAUAAYACAAAACEAtoM4kv4AAADhAQAAEwAAAAAAAAAAAAAAAAAAAAAAW0Nv&#13;&#10;bnRlbnRfVHlwZXNdLnhtbFBLAQItABQABgAIAAAAIQA4/SH/1gAAAJQBAAALAAAAAAAAAAAAAAAA&#13;&#10;AC8BAABfcmVscy8ucmVsc1BLAQItABQABgAIAAAAIQDuttaMvAEAANADAAAOAAAAAAAAAAAAAAAA&#13;&#10;AC4CAABkcnMvZTJvRG9jLnhtbFBLAQItABQABgAIAAAAIQBokGxQ5AAAABABAAAPAAAAAAAAAAAA&#13;&#10;AAAAABYEAABkcnMvZG93bnJldi54bWxQSwUGAAAAAAQABADzAAAAJwUAAAAA&#13;&#10;" strokecolor="#5b9bd5 [3204]" strokeweight=".5pt">
                <v:stroke endarrow="block" joinstyle="miter"/>
              </v:shape>
            </w:pict>
          </mc:Fallback>
        </mc:AlternateContent>
      </w:r>
      <w:r>
        <w:rPr>
          <w:noProof/>
        </w:rPr>
        <mc:AlternateContent>
          <mc:Choice Requires="wps">
            <w:drawing>
              <wp:anchor distT="0" distB="0" distL="114300" distR="114300" simplePos="0" relativeHeight="251695104" behindDoc="0" locked="0" layoutInCell="1" allowOverlap="1" wp14:anchorId="7E5FC1A9" wp14:editId="3DF88690">
                <wp:simplePos x="0" y="0"/>
                <wp:positionH relativeFrom="column">
                  <wp:posOffset>3910818</wp:posOffset>
                </wp:positionH>
                <wp:positionV relativeFrom="paragraph">
                  <wp:posOffset>2271297</wp:posOffset>
                </wp:positionV>
                <wp:extent cx="1230923" cy="379827"/>
                <wp:effectExtent l="25400" t="0" r="13970" b="52070"/>
                <wp:wrapNone/>
                <wp:docPr id="31" name="Straight Arrow Connector 31"/>
                <wp:cNvGraphicFramePr/>
                <a:graphic xmlns:a="http://schemas.openxmlformats.org/drawingml/2006/main">
                  <a:graphicData uri="http://schemas.microsoft.com/office/word/2010/wordprocessingShape">
                    <wps:wsp>
                      <wps:cNvCnPr/>
                      <wps:spPr>
                        <a:xfrm flipH="1">
                          <a:off x="0" y="0"/>
                          <a:ext cx="1230923" cy="37982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5C179D" id="Straight Arrow Connector 31" o:spid="_x0000_s1026" type="#_x0000_t32" style="position:absolute;margin-left:307.95pt;margin-top:178.85pt;width:96.9pt;height:29.9pt;flip:x;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upTDxQEAANoDAAAOAAAAZHJzL2Uyb0RvYy54bWysU01v1DAQvSPxHyzf2WSzEm2jzfaw5eOA&#13;&#10;oKLwA1xnnFhybGs8bJJ/j+3spgiQUCsuI8ee92bem8n+dhoMOwEG7WzDt5uSM7DStdp2Df/+7f2b&#13;&#10;a84CCdsK4yw0fIbAbw+vX+1HX0PlemdaQBZJbKhH3/CeyNdFEWQPgwgb58HGR+VwEBQ/sStaFGNk&#13;&#10;H0xRleXbYnTYenQSQoi3d8sjP2R+pUDSF6UCEDMNj71RjpjjY4rFYS/qDoXvtTy3IV7QxSC0jUVX&#13;&#10;qjtBgv1A/QfVoCW64BRtpBsKp5SWkDVENdvyNzUPvfCQtURzgl9tCv+PVn4+He09RhtGH+rg7zGp&#13;&#10;mBQOTBntP8aZZl2xUzZl2+bVNpiIyXi5rXblTbXjTMa33dXNdXWVfC0WnsTnMdAHcANLh4YHQqG7&#13;&#10;no7O2jghh0sNcfoUaAFeAAlsbIoktHlnW0azj2tEqIXtDJzrpJTiSUA+0WxggX8FxXSbGs1S8m7B&#13;&#10;0SA7ibgVQkqwtF2ZYnaCKW3MCiz/DTznJyjkvXsOeEXkys7SCh60dfi36jRdWlZL/sWBRXey4NG1&#13;&#10;cx5ttiYuUJ7JednThv76neFPv+ThJwAAAP//AwBQSwMEFAAGAAgAAAAhAID/KDbmAAAAEAEAAA8A&#13;&#10;AABkcnMvZG93bnJldi54bWxMj09PwzAMxe9IfIfISNxYWqDrnzWdgK0HdkBiIMQxbU1baJyqybby&#13;&#10;7TEnuFi2/Pzze/l6NoM44uR6SwrCRQACqbZNT62C15fyKgHhvKZGD5ZQwTc6WBfnZ7nOGnuiZzzu&#13;&#10;fSsYQi7TCjrvx0xKV3dotFvYEYl3H3Yy2vM4tbKZ9InhZpDXQbCURvfEHzo94kOH9df+YJjyWN6n&#13;&#10;28+n92S32Zm3qjTtNjVKXV7MmxWXuxUIj7P/u4DfDOwfCjZW2QM1TgwKlmGUslTBTRTHIFiRBCk3&#13;&#10;lYLbMI5AFrn8H6T4AQAA//8DAFBLAQItABQABgAIAAAAIQC2gziS/gAAAOEBAAATAAAAAAAAAAAA&#13;&#10;AAAAAAAAAABbQ29udGVudF9UeXBlc10ueG1sUEsBAi0AFAAGAAgAAAAhADj9If/WAAAAlAEAAAsA&#13;&#10;AAAAAAAAAAAAAAAALwEAAF9yZWxzLy5yZWxzUEsBAi0AFAAGAAgAAAAhAAm6lMPFAQAA2gMAAA4A&#13;&#10;AAAAAAAAAAAAAAAALgIAAGRycy9lMm9Eb2MueG1sUEsBAi0AFAAGAAgAAAAhAID/KDbmAAAAEAEA&#13;&#10;AA8AAAAAAAAAAAAAAAAAHwQAAGRycy9kb3ducmV2LnhtbFBLBQYAAAAABAAEAPMAAAAyBQAAAAA=&#13;&#10;" strokecolor="#5b9bd5 [3204]" strokeweight=".5pt">
                <v:stroke endarrow="block" joinstyle="miter"/>
              </v:shape>
            </w:pict>
          </mc:Fallback>
        </mc:AlternateContent>
      </w:r>
      <w:r>
        <w:rPr>
          <w:noProof/>
        </w:rPr>
        <mc:AlternateContent>
          <mc:Choice Requires="wps">
            <w:drawing>
              <wp:anchor distT="0" distB="0" distL="114300" distR="114300" simplePos="0" relativeHeight="251693056" behindDoc="0" locked="0" layoutInCell="1" allowOverlap="1" wp14:anchorId="1E14B7F1" wp14:editId="3E552459">
                <wp:simplePos x="0" y="0"/>
                <wp:positionH relativeFrom="column">
                  <wp:posOffset>4135901</wp:posOffset>
                </wp:positionH>
                <wp:positionV relativeFrom="paragraph">
                  <wp:posOffset>2527838</wp:posOffset>
                </wp:positionV>
                <wp:extent cx="928468" cy="316523"/>
                <wp:effectExtent l="38100" t="165100" r="24130" b="166370"/>
                <wp:wrapNone/>
                <wp:docPr id="29" name="Text Box 29"/>
                <wp:cNvGraphicFramePr/>
                <a:graphic xmlns:a="http://schemas.openxmlformats.org/drawingml/2006/main">
                  <a:graphicData uri="http://schemas.microsoft.com/office/word/2010/wordprocessingShape">
                    <wps:wsp>
                      <wps:cNvSpPr txBox="1"/>
                      <wps:spPr>
                        <a:xfrm rot="20394983">
                          <a:off x="0" y="0"/>
                          <a:ext cx="928468" cy="316523"/>
                        </a:xfrm>
                        <a:prstGeom prst="rect">
                          <a:avLst/>
                        </a:prstGeom>
                        <a:solidFill>
                          <a:schemeClr val="lt1"/>
                        </a:solidFill>
                        <a:ln w="6350">
                          <a:solidFill>
                            <a:prstClr val="black"/>
                          </a:solidFill>
                        </a:ln>
                      </wps:spPr>
                      <wps:txbx>
                        <w:txbxContent>
                          <w:p w14:paraId="09AA158F" w14:textId="77777777" w:rsidR="00A703D2" w:rsidRDefault="00A703D2" w:rsidP="00A703D2">
                            <w:r>
                              <w:t>Influences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14B7F1" id="Text Box 29" o:spid="_x0000_s1034" type="#_x0000_t202" style="position:absolute;margin-left:325.65pt;margin-top:199.05pt;width:73.1pt;height:24.9pt;rotation:-1316200fd;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aUlkRAIAAJEEAAAOAAAAZHJzL2Uyb0RvYy54bWysVE1v2zAMvQ/YfxB0X+w4H0uCOEWWIsOA&#13;&#10;oC2QDj0rshwbk0VNUmJnv36UbKdpt9Owi0CRz0/kI+nlXVNJchbGlqBSOhzElAjFISvVMaXfn7ef&#13;&#10;ZpRYx1TGJCiR0ouw9G718cOy1guRQAEyE4YgibKLWqe0cE4vosjyQlTMDkALhcEcTMUcXs0xygyr&#13;&#10;kb2SURLH06gGk2kDXFiL3vs2SFeBP88Fd495boUjMqWYmwunCefBn9FqyRZHw3RR8i4N9g9ZVKxU&#13;&#10;+OiV6p45Rk6m/IOqKrkBC7kbcKgiyPOSi1ADVjOM31WzL5gWoRYUx+qrTPb/0fKH814/GeKaL9Bg&#13;&#10;A70gtbYLi05fT5ObihhA3ZJ4NB/PZ6NQJiZOEI6KXq4qisYRjs55MhtPse0cQ6PhdJKMPGnUcnlO&#13;&#10;baz7KqAi3kipwSYFUnbeWddCe4iHW5Blti2lDBc/GGIjDTkzbKl0IWMkf4OSitQpnY4mcSB+E/PU&#13;&#10;1+8PkvEfXXo3KOSTCnN+VcJbrjk0pMxSOutVOkB2QfGCPqiF1XxbIv2OWffEDA4SOnE53CMeuQTM&#13;&#10;CTqLkgLMr7/5PR77i1FKahzMlNqfJ2YEJfKbws7Ph+Oxn+RwGU8+J3gxt5HDbUSdqg2gUMOQXTA9&#13;&#10;3snezA1UL7hDa/8qhpji+HZKXW9uXLsuuINcrNcBhLOrmdupveaeum/qc/PCjO7a6nAeHqAfYbZ4&#13;&#10;190W679UsD45yMvQeq9zq2onP859GJ5uR/1i3d4D6vVPsvoNAAD//wMAUEsDBBQABgAIAAAAIQAx&#13;&#10;0ooq4gAAABABAAAPAAAAZHJzL2Rvd25yZXYueG1sTE9LT4NAEL6b+B82Y+LNLvRFoQxNAzHxajXq&#13;&#10;cQsrENlZwm4L/HvHk71M8mW+Z3qYTCeuenCtJYRwEYDQVNqqpRrh/e35aQfCeUWV6ixphFk7OGT3&#13;&#10;d6lKKjvSq76efC3YhFyiEBrv+0RKVzbaKLewvSb+fdvBKM9wqGU1qJHNTSeXQbCVRrXECY3qdd7o&#13;&#10;8ud0MQj5iyEzH4vPQsXL/msc5488bxEfH6Ziz+e4B+H15P8V8LeB+0PGxc72QpUTHcJ2E66YirCK&#13;&#10;dyEIZkRxtAFxRlivoxhklsrbIdkvAAAA//8DAFBLAQItABQABgAIAAAAIQC2gziS/gAAAOEBAAAT&#13;&#10;AAAAAAAAAAAAAAAAAAAAAABbQ29udGVudF9UeXBlc10ueG1sUEsBAi0AFAAGAAgAAAAhADj9If/W&#13;&#10;AAAAlAEAAAsAAAAAAAAAAAAAAAAALwEAAF9yZWxzLy5yZWxzUEsBAi0AFAAGAAgAAAAhAHppSWRE&#13;&#10;AgAAkQQAAA4AAAAAAAAAAAAAAAAALgIAAGRycy9lMm9Eb2MueG1sUEsBAi0AFAAGAAgAAAAhADHS&#13;&#10;iiriAAAAEAEAAA8AAAAAAAAAAAAAAAAAngQAAGRycy9kb3ducmV2LnhtbFBLBQYAAAAABAAEAPMA&#13;&#10;AACtBQAAAAA=&#13;&#10;" fillcolor="white [3201]" strokeweight=".5pt">
                <v:textbox>
                  <w:txbxContent>
                    <w:p w14:paraId="09AA158F" w14:textId="77777777" w:rsidR="00A703D2" w:rsidRDefault="00A703D2" w:rsidP="00A703D2">
                      <w:r>
                        <w:t>Influences</w:t>
                      </w:r>
                    </w:p>
                  </w:txbxContent>
                </v:textbox>
              </v:shape>
            </w:pict>
          </mc:Fallback>
        </mc:AlternateContent>
      </w:r>
      <w:r>
        <w:rPr>
          <w:noProof/>
        </w:rPr>
        <mc:AlternateContent>
          <mc:Choice Requires="wps">
            <w:drawing>
              <wp:anchor distT="0" distB="0" distL="114300" distR="114300" simplePos="0" relativeHeight="251691008" behindDoc="0" locked="0" layoutInCell="1" allowOverlap="1" wp14:anchorId="5910C483" wp14:editId="25A23FF9">
                <wp:simplePos x="0" y="0"/>
                <wp:positionH relativeFrom="column">
                  <wp:posOffset>3988190</wp:posOffset>
                </wp:positionH>
                <wp:positionV relativeFrom="paragraph">
                  <wp:posOffset>648433</wp:posOffset>
                </wp:positionV>
                <wp:extent cx="928468" cy="316523"/>
                <wp:effectExtent l="25400" t="177800" r="36830" b="179070"/>
                <wp:wrapNone/>
                <wp:docPr id="28" name="Text Box 28"/>
                <wp:cNvGraphicFramePr/>
                <a:graphic xmlns:a="http://schemas.openxmlformats.org/drawingml/2006/main">
                  <a:graphicData uri="http://schemas.microsoft.com/office/word/2010/wordprocessingShape">
                    <wps:wsp>
                      <wps:cNvSpPr txBox="1"/>
                      <wps:spPr>
                        <a:xfrm rot="1361223">
                          <a:off x="0" y="0"/>
                          <a:ext cx="928468" cy="316523"/>
                        </a:xfrm>
                        <a:prstGeom prst="rect">
                          <a:avLst/>
                        </a:prstGeom>
                        <a:solidFill>
                          <a:schemeClr val="lt1"/>
                        </a:solidFill>
                        <a:ln w="6350">
                          <a:solidFill>
                            <a:prstClr val="black"/>
                          </a:solidFill>
                        </a:ln>
                      </wps:spPr>
                      <wps:txbx>
                        <w:txbxContent>
                          <w:p w14:paraId="0449AEB0" w14:textId="77777777" w:rsidR="00A703D2" w:rsidRDefault="00A703D2" w:rsidP="00A703D2">
                            <w:r>
                              <w:t>Influences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10C483" id="Text Box 28" o:spid="_x0000_s1035" type="#_x0000_t202" style="position:absolute;margin-left:314.05pt;margin-top:51.05pt;width:73.1pt;height:24.9pt;rotation:1486819fd;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YkR4QgIAAJAEAAAOAAAAZHJzL2Uyb0RvYy54bWysVE1v2zAMvQ/YfxB0Xxw7H2uNOEWWIsOA&#13;&#10;oC2QDj0rshwbk0VNUmJnv36UbKdpt9Owi0CRz0/kI+nFXVtLchLGVqAyGo/GlAjFIa/UIaPfnzef&#13;&#10;biixjqmcSVAio2dh6d3y44dFo1ORQAkyF4YgibJpozNaOqfTKLK8FDWzI9BCYbAAUzOHV3OIcsMa&#13;&#10;ZK9llIzH86gBk2sDXFiL3vsuSJeBvygEd49FYYUjMqOYmwunCefen9FywdKDYbqseJ8G+4csalYp&#13;&#10;fPRCdc8cI0dT/UFVV9yAhcKNONQRFEXFRagBq4nH76rZlUyLUAuKY/VFJvv/aPnDaaefDHHtF2ix&#13;&#10;gV6QRtvUotPX0xamJgZQt3gyj5NkEqrEvAmiUdDzRUTROsLReZvcTOfYdY6hSTyf4SfIGXVUnlIb&#13;&#10;674KqIk3MmqwR4GUnbbWddAB4uEWZJVvKinDxc+FWEtDTgw7Kl1IGMnfoKQiTUbnk9k4EL+JeerL&#13;&#10;93vJ+I8+vSsU8kmFOb8K4S3X7ltS5VjhINIe8jNqF+RBLazmmwrpt8y6J2ZwjtCJu+Ee8SgkYE7Q&#13;&#10;W5SUYH79ze/x2F6MUtLgXGbU/jwyIyiR3xQ2/jaeTv0gh8t09jnBi7mO7K8j6livAYWKQ3bB9Hgn&#13;&#10;B7MwUL/gCq38qxhiiuPbGXWDuXbdtuAKcrFaBRCOrmZuq3aae+qhqc/tCzO6b6vDeXiAYYJZ+q67&#13;&#10;HdZ/qWB1dFBUofVe507VXn4c+zA8/Yr6vbq+B9Trj2T5GwAA//8DAFBLAwQUAAYACAAAACEAdwNR&#13;&#10;tOQAAAAQAQAADwAAAGRycy9kb3ducmV2LnhtbExPwU7DMAy9I/EPkZG4sbQF1tE1nRCMCwMhCtI4&#13;&#10;eo1pKpqkarKt/D3mBBfL9nt+fq9cTbYXBxpD552CdJaAINd43blWwfvbw8UCRIjoNPbekYJvCrCq&#13;&#10;Tk9KLLQ/ulc61LEVLOJCgQpMjEMhZWgMWQwzP5Bj7NOPFiOPYyv1iEcWt73MkmQuLXaOPxgc6M5Q&#13;&#10;81XvrYLHvMFtvV4b024/Xp7j06Y26Uap87Ppfsnldgki0hT/LuA3A/uHio3t/N7pIHoF82yRMpWB&#13;&#10;JOOGGXl+dQlix5vr9AZkVcr/QaofAAAA//8DAFBLAQItABQABgAIAAAAIQC2gziS/gAAAOEBAAAT&#13;&#10;AAAAAAAAAAAAAAAAAAAAAABbQ29udGVudF9UeXBlc10ueG1sUEsBAi0AFAAGAAgAAAAhADj9If/W&#13;&#10;AAAAlAEAAAsAAAAAAAAAAAAAAAAALwEAAF9yZWxzLy5yZWxzUEsBAi0AFAAGAAgAAAAhAAhiRHhC&#13;&#10;AgAAkAQAAA4AAAAAAAAAAAAAAAAALgIAAGRycy9lMm9Eb2MueG1sUEsBAi0AFAAGAAgAAAAhAHcD&#13;&#10;UbTkAAAAEAEAAA8AAAAAAAAAAAAAAAAAnAQAAGRycy9kb3ducmV2LnhtbFBLBQYAAAAABAAEAPMA&#13;&#10;AACtBQAAAAA=&#13;&#10;" fillcolor="white [3201]" strokeweight=".5pt">
                <v:textbox>
                  <w:txbxContent>
                    <w:p w14:paraId="0449AEB0" w14:textId="77777777" w:rsidR="00A703D2" w:rsidRDefault="00A703D2" w:rsidP="00A703D2">
                      <w:r>
                        <w:t>Influences</w:t>
                      </w:r>
                    </w:p>
                  </w:txbxContent>
                </v:textbox>
              </v:shape>
            </w:pict>
          </mc:Fallback>
        </mc:AlternateContent>
      </w:r>
      <w:r>
        <w:rPr>
          <w:noProof/>
        </w:rPr>
        <mc:AlternateContent>
          <mc:Choice Requires="wps">
            <w:drawing>
              <wp:anchor distT="0" distB="0" distL="114300" distR="114300" simplePos="0" relativeHeight="251688960" behindDoc="0" locked="0" layoutInCell="1" allowOverlap="1" wp14:anchorId="3C259B76" wp14:editId="7AA7CBE3">
                <wp:simplePos x="0" y="0"/>
                <wp:positionH relativeFrom="column">
                  <wp:posOffset>759655</wp:posOffset>
                </wp:positionH>
                <wp:positionV relativeFrom="paragraph">
                  <wp:posOffset>2540733</wp:posOffset>
                </wp:positionV>
                <wp:extent cx="928468" cy="316523"/>
                <wp:effectExtent l="0" t="241300" r="0" b="242570"/>
                <wp:wrapNone/>
                <wp:docPr id="27" name="Text Box 27"/>
                <wp:cNvGraphicFramePr/>
                <a:graphic xmlns:a="http://schemas.openxmlformats.org/drawingml/2006/main">
                  <a:graphicData uri="http://schemas.microsoft.com/office/word/2010/wordprocessingShape">
                    <wps:wsp>
                      <wps:cNvSpPr txBox="1"/>
                      <wps:spPr>
                        <a:xfrm rot="1974916">
                          <a:off x="0" y="0"/>
                          <a:ext cx="928468" cy="316523"/>
                        </a:xfrm>
                        <a:prstGeom prst="rect">
                          <a:avLst/>
                        </a:prstGeom>
                        <a:solidFill>
                          <a:schemeClr val="lt1"/>
                        </a:solidFill>
                        <a:ln w="6350">
                          <a:solidFill>
                            <a:prstClr val="black"/>
                          </a:solidFill>
                        </a:ln>
                      </wps:spPr>
                      <wps:txbx>
                        <w:txbxContent>
                          <w:p w14:paraId="481B2175" w14:textId="77777777" w:rsidR="00A703D2" w:rsidRDefault="00A703D2" w:rsidP="00A703D2">
                            <w:r>
                              <w:t>Influences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259B76" id="Text Box 27" o:spid="_x0000_s1036" type="#_x0000_t202" style="position:absolute;margin-left:59.8pt;margin-top:200.05pt;width:73.1pt;height:24.9pt;rotation:2157135fd;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Wlo2QgIAAJEEAAAOAAAAZHJzL2Uyb0RvYy54bWysVE1v2zAMvQ/YfxB0Xxznq40Rp8hSZBhQ&#13;&#10;tAXSomdFlmNhsqhJSuzs149SnI92Ow27CBT5/EQ+kp7dtbUie2GdBJ3TtNenRGgOhdTbnL6+rL7c&#13;&#10;UuI80wVToEVOD8LRu/nnT7PGZGIAFahCWIIk2mWNyWnlvcmSxPFK1Mz1wAiNwRJszTxe7TYpLGuQ&#13;&#10;vVbJoN+fJA3Ywljgwjn03h+DdB75y1Jw/1SWTniicoq5+XjaeG7CmcxnLNtaZirJuzTYP2RRM6nx&#13;&#10;0TPVPfOM7Kz8g6qW3IKD0vc41AmUpeQi1oDVpP0P1awrZkSsBcVx5iyT+3+0/HG/Ns+W+PYrtNjA&#13;&#10;IEhjXObQGeppS1sTC6hbOr0ZTdNJrBLzJohGQQ9nEUXrCUfndHA7mmDXOYaG6WQ8GAbO5EgVKI11&#13;&#10;/puAmgQjpxZ7FEnZ/sH5I/QECXAHShYrqVS8hLkQS2XJnmFHlY8JI/k7lNKkyelkOO5H4nexQH3+&#13;&#10;fqMY/9Gld4VCPqUx54sQwfLtpiWyQCXi2ATXBooDihf1QTGc4SuJ/A/M+WdmcZDQicvhn/AoFWBS&#13;&#10;0FmUVGB//c0f8NhfjFLS4GDm1P3cMSsoUd81dn6ajkZhkuNlNL4Z4MVeRzbXEb2rl4BKpTG7aAa8&#13;&#10;VyeztFC/4Q4twqsYYprj2zn1J3Ppj+uCO8jFYhFBOLuG+Qe9NjxQn7r60r4xa7q+ehyIRziNMMs+&#13;&#10;tPeIDV9qWOw8lDL2/qJqpz/OfZyebkfDYl3fI+ryJ5n/BgAA//8DAFBLAwQUAAYACAAAACEACo46&#13;&#10;huMAAAAQAQAADwAAAGRycy9kb3ducmV2LnhtbExPPU/DMBDdkfgP1iGxUTtViOo0ToVAbcXA0MLC&#13;&#10;5sQmCcTnKHbTlF/PMcFy0rt79z6Kzex6NtkxdB4VJAsBzGLtTYeNgrfX7d0KWIgaje49WgUXG2BT&#13;&#10;Xl8VOjf+jAc7HWPDSARDrhW0MQ4556FurdNh4QeLdPvwo9OR4NhwM+ozibueL4XIuNMdkkOrB/vY&#13;&#10;2vrreHIK5A7d5eU9W8m9rp53n/v0ezt5pW5v5qc1jYc1sGjn+PcBvx0oP5QUrPInNIH1hBOZEVVB&#13;&#10;KkQCjBjL7J4aVbRJpQReFvx/kfIHAAD//wMAUEsBAi0AFAAGAAgAAAAhALaDOJL+AAAA4QEAABMA&#13;&#10;AAAAAAAAAAAAAAAAAAAAAFtDb250ZW50X1R5cGVzXS54bWxQSwECLQAUAAYACAAAACEAOP0h/9YA&#13;&#10;AACUAQAACwAAAAAAAAAAAAAAAAAvAQAAX3JlbHMvLnJlbHNQSwECLQAUAAYACAAAACEAV1paNkIC&#13;&#10;AACRBAAADgAAAAAAAAAAAAAAAAAuAgAAZHJzL2Uyb0RvYy54bWxQSwECLQAUAAYACAAAACEACo46&#13;&#10;huMAAAAQAQAADwAAAAAAAAAAAAAAAACcBAAAZHJzL2Rvd25yZXYueG1sUEsFBgAAAAAEAAQA8wAA&#13;&#10;AKwFAAAAAA==&#13;&#10;" fillcolor="white [3201]" strokeweight=".5pt">
                <v:textbox>
                  <w:txbxContent>
                    <w:p w14:paraId="481B2175" w14:textId="77777777" w:rsidR="00A703D2" w:rsidRDefault="00A703D2" w:rsidP="00A703D2">
                      <w:r>
                        <w:t>Influences</w:t>
                      </w:r>
                    </w:p>
                  </w:txbxContent>
                </v:textbox>
              </v:shape>
            </w:pict>
          </mc:Fallback>
        </mc:AlternateContent>
      </w:r>
      <w:r w:rsidR="009802BB">
        <w:rPr>
          <w:noProof/>
        </w:rPr>
        <mc:AlternateContent>
          <mc:Choice Requires="wps">
            <w:drawing>
              <wp:anchor distT="0" distB="0" distL="114300" distR="114300" simplePos="0" relativeHeight="251686912" behindDoc="0" locked="0" layoutInCell="1" allowOverlap="1" wp14:anchorId="07FCBBC7" wp14:editId="165DE2F9">
                <wp:simplePos x="0" y="0"/>
                <wp:positionH relativeFrom="column">
                  <wp:posOffset>640079</wp:posOffset>
                </wp:positionH>
                <wp:positionV relativeFrom="paragraph">
                  <wp:posOffset>590796</wp:posOffset>
                </wp:positionV>
                <wp:extent cx="928468" cy="316523"/>
                <wp:effectExtent l="38100" t="190500" r="24130" b="191770"/>
                <wp:wrapNone/>
                <wp:docPr id="25" name="Text Box 25"/>
                <wp:cNvGraphicFramePr/>
                <a:graphic xmlns:a="http://schemas.openxmlformats.org/drawingml/2006/main">
                  <a:graphicData uri="http://schemas.microsoft.com/office/word/2010/wordprocessingShape">
                    <wps:wsp>
                      <wps:cNvSpPr txBox="1"/>
                      <wps:spPr>
                        <a:xfrm rot="20177471">
                          <a:off x="0" y="0"/>
                          <a:ext cx="928468" cy="316523"/>
                        </a:xfrm>
                        <a:prstGeom prst="rect">
                          <a:avLst/>
                        </a:prstGeom>
                        <a:solidFill>
                          <a:schemeClr val="lt1"/>
                        </a:solidFill>
                        <a:ln w="6350">
                          <a:solidFill>
                            <a:prstClr val="black"/>
                          </a:solidFill>
                        </a:ln>
                      </wps:spPr>
                      <wps:txbx>
                        <w:txbxContent>
                          <w:p w14:paraId="0DA63042" w14:textId="77777777" w:rsidR="009802BB" w:rsidRDefault="009802BB" w:rsidP="009802BB">
                            <w:r>
                              <w:t>Influences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FCBBC7" id="Text Box 25" o:spid="_x0000_s1037" type="#_x0000_t202" style="position:absolute;margin-left:50.4pt;margin-top:46.5pt;width:73.1pt;height:24.9pt;rotation:-1553781fd;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D6V6QgIAAJIEAAAOAAAAZHJzL2Uyb0RvYy54bWysVE1v2zAMvQ/YfxB0XxznszXiFFmKDAOC&#13;&#10;tkBa9KzIciJMFjVJiZ39+lGyk6bdTsMuAkU+P5GPpGd3TaXIUVgnQec07fUpEZpDIfUupy/Pqy83&#13;&#10;lDjPdMEUaJHTk3D0bv7506w2mRjAHlQhLEES7bLa5HTvvcmSxPG9qJjrgREagyXYinm82l1SWFYj&#13;&#10;e6WSQb8/SWqwhbHAhXPovW+DdB75y1Jw/1iWTniicoq5+XjaeG7DmcxnLNtZZvaSd2mwf8iiYlLj&#13;&#10;oxeqe+YZOVj5B1UluQUHpe9xqBIoS8lFrAGrSfsfqtnsmRGxFhTHmYtM7v/R8ofjxjxZ4puv0GAD&#13;&#10;gyC1cZlDZ6inKW1FLKBumN90OpqmsUxMnCAcFT1dVBSNJxydt4Ob0QTbzjE0TCfjwTCQJi1X4DTW&#13;&#10;+W8CKhKMnFpsUiRlx7XzLfQMCXAHShYrqVS8hMEQS2XJkWFLlY8ZI/k7lNKkzulkOO5H4nexQH35&#13;&#10;fqsY/9Gld4VCPqUx5zclguWbbUNkgSpdZNpCcUL1okAohjN8JZF/zZx/YhYnCZ24Hf4Rj1IBJgWd&#13;&#10;Rcke7K+/+QMeG4xRSmqczJy6nwdmBSXqu8bW36ajURjleBmNpwO82OvI9jqiD9USUKk0ZhfNgPfq&#13;&#10;bJYWqldcokV4FUNMc3w7p/5sLn27L7iEXCwWEYTDa5hf643hgfrc1efmlVnT9dXjQDzAeYZZ9qG9&#13;&#10;LTZ8qWFx8FDK2PsgdKtqpz8OfpyebknDZl3fI+rtVzL/DQAA//8DAFBLAwQUAAYACAAAACEAE31B&#13;&#10;h+EAAAAPAQAADwAAAGRycy9kb3ducmV2LnhtbExPTU/DMAy9I/EfIiNxY8m6CUbXdJo2YOPYAfes&#13;&#10;9dqKxqmarAv8eswJLpafnv0+slW0nRhx8K0jDdOJAoFUuqqlWsP72/PdAoQPhirTOUINX+hhlV9f&#13;&#10;ZSat3IUKHA+hFixCPjUamhD6VEpfNmiNn7geibmTG6wJDIdaVoO5sLjtZKLUvbSmJXZoTI+bBsvP&#13;&#10;w9lqmE03u5f4UYxPu9c11fttPMnvQuvbm7hd8lgvQQSM4e8Dfjtwfsg52NGdqfKiY6wU5w8aHmdc&#13;&#10;jA+S+QMvR2bmyQJknsn/PfIfAAAA//8DAFBLAQItABQABgAIAAAAIQC2gziS/gAAAOEBAAATAAAA&#13;&#10;AAAAAAAAAAAAAAAAAABbQ29udGVudF9UeXBlc10ueG1sUEsBAi0AFAAGAAgAAAAhADj9If/WAAAA&#13;&#10;lAEAAAsAAAAAAAAAAAAAAAAALwEAAF9yZWxzLy5yZWxzUEsBAi0AFAAGAAgAAAAhAAAPpXpCAgAA&#13;&#10;kgQAAA4AAAAAAAAAAAAAAAAALgIAAGRycy9lMm9Eb2MueG1sUEsBAi0AFAAGAAgAAAAhABN9QYfh&#13;&#10;AAAADwEAAA8AAAAAAAAAAAAAAAAAnAQAAGRycy9kb3ducmV2LnhtbFBLBQYAAAAABAAEAPMAAACq&#13;&#10;BQAAAAA=&#13;&#10;" fillcolor="white [3201]" strokeweight=".5pt">
                <v:textbox>
                  <w:txbxContent>
                    <w:p w14:paraId="0DA63042" w14:textId="77777777" w:rsidR="009802BB" w:rsidRDefault="009802BB" w:rsidP="009802BB">
                      <w:r>
                        <w:t>Influences</w:t>
                      </w:r>
                    </w:p>
                  </w:txbxContent>
                </v:textbox>
              </v:shape>
            </w:pict>
          </mc:Fallback>
        </mc:AlternateContent>
      </w:r>
      <w:r w:rsidR="009802BB">
        <w:rPr>
          <w:noProof/>
        </w:rPr>
        <mc:AlternateContent>
          <mc:Choice Requires="wps">
            <w:drawing>
              <wp:anchor distT="0" distB="0" distL="114300" distR="114300" simplePos="0" relativeHeight="251684864" behindDoc="0" locked="0" layoutInCell="1" allowOverlap="1" wp14:anchorId="30F74711" wp14:editId="1CA93946">
                <wp:simplePos x="0" y="0"/>
                <wp:positionH relativeFrom="column">
                  <wp:posOffset>1988234</wp:posOffset>
                </wp:positionH>
                <wp:positionV relativeFrom="paragraph">
                  <wp:posOffset>2515967</wp:posOffset>
                </wp:positionV>
                <wp:extent cx="1871003" cy="844061"/>
                <wp:effectExtent l="0" t="0" r="8890" b="6985"/>
                <wp:wrapNone/>
                <wp:docPr id="24" name="Text Box 24"/>
                <wp:cNvGraphicFramePr/>
                <a:graphic xmlns:a="http://schemas.openxmlformats.org/drawingml/2006/main">
                  <a:graphicData uri="http://schemas.microsoft.com/office/word/2010/wordprocessingShape">
                    <wps:wsp>
                      <wps:cNvSpPr txBox="1"/>
                      <wps:spPr>
                        <a:xfrm>
                          <a:off x="0" y="0"/>
                          <a:ext cx="1871003" cy="844061"/>
                        </a:xfrm>
                        <a:prstGeom prst="rect">
                          <a:avLst/>
                        </a:prstGeom>
                        <a:solidFill>
                          <a:schemeClr val="lt1"/>
                        </a:solidFill>
                        <a:ln w="6350">
                          <a:solidFill>
                            <a:prstClr val="black"/>
                          </a:solidFill>
                        </a:ln>
                      </wps:spPr>
                      <wps:txbx>
                        <w:txbxContent>
                          <w:p w14:paraId="5501497F" w14:textId="00E02DB9" w:rsidR="009802BB" w:rsidRDefault="00A703D2" w:rsidP="009802BB">
                            <w:r>
                              <w:t>Staff encouraged to re-evaluate their tasks and allocated time for completion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F74711" id="Text Box 24" o:spid="_x0000_s1038" type="#_x0000_t202" style="position:absolute;margin-left:156.55pt;margin-top:198.1pt;width:147.3pt;height:66.4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TLkMOwIAAIQEAAAOAAAAZHJzL2Uyb0RvYy54bWysVE1v2zAMvQ/YfxB0X+ykaZoZcYosRYYB&#13;&#10;QVsgHXpWZCkWJouapMTOfv0o5bPdTsMuMilSj+Qj6cl912iyE84rMCXt93JKhOFQKbMp6feXxacx&#13;&#10;JT4wUzENRpR0Lzy9n378MGltIQZQg66EIwhifNHaktYh2CLLPK9Fw3wPrDBolOAaFlB1m6xyrEX0&#13;&#10;RmeDPB9lLbjKOuDCe7x9OBjpNOFLKXh4ktKLQHRJMbeQTpfOdTyz6YQVG8dsrfgxDfYPWTRMGQx6&#13;&#10;hnpggZGtU39ANYo78CBDj0OTgZSKi1QDVtPP31WzqpkVqRYkx9szTf7/wfLH3co+OxK6L9BhAyMh&#13;&#10;rfWFx8tYTyddE7+YKUE7Urg/0ya6QHh8NL7r5/kNJRxt4+EwHyWY7PLaOh++CmhIFErqsC2JLbZb&#13;&#10;+oAR0fXkEoN50KpaKK2TEkdBzLUjO4ZN1OEE/sZLG9KWdHRzmyfgN7YIfX6/1oz/iFVizCsv1LTB&#13;&#10;y0vtUQrduiOqwhIHJ2LWUO2RLweHUfKWLxTiL5kPz8zh7CBFuA/hCQ+pAZOCo0RJDe7X3+6jP7YU&#13;&#10;rZS0OIsl9T+3zAlK9DeDzf7cR1JxeJMyvL0boOKuLetri9k2c0Cm+rh5licx+gd9EqWD5hXXZhaj&#13;&#10;ookZjrFLGk7iPBw2BNeOi9ksOeG4WhaWZmV5hI6diby+dK/M2WNfA07EI5ymlhXv2nvwjS8NzLYB&#13;&#10;pEq9j0QfWD3yj6Oe2nNcy7hL13ryuvw8pr8BAAD//wMAUEsDBBQABgAIAAAAIQAxUvvS4wAAABAB&#13;&#10;AAAPAAAAZHJzL2Rvd25yZXYueG1sTE/LTsMwELwj8Q/WVuJGnaQiTdI4FY/CpScK4uzGrm01tiPb&#13;&#10;TcPfs5zgstrVzM6j3c52IJMM0XjHIF9mQKTrvTBOMfj8eL2vgMTEneCDd5LBt4yw7W5vWt4If3Xv&#13;&#10;cjokRVDExYYz0CmNDaWx19LyuPSjdIidfLA84RkUFYFfUdwOtMiyklpuHDpoPspnLfvz4WIZ7J5U&#13;&#10;rfqKB72rhDHT/HXaqzfG7hbzywbH4wZIknP6+4DfDpgfOgx29BcnIhkYrPJVjlRc6rIAgowyW6+B&#13;&#10;HBk8FHUOtGvp/yLdDwAAAP//AwBQSwECLQAUAAYACAAAACEAtoM4kv4AAADhAQAAEwAAAAAAAAAA&#13;&#10;AAAAAAAAAAAAW0NvbnRlbnRfVHlwZXNdLnhtbFBLAQItABQABgAIAAAAIQA4/SH/1gAAAJQBAAAL&#13;&#10;AAAAAAAAAAAAAAAAAC8BAABfcmVscy8ucmVsc1BLAQItABQABgAIAAAAIQArTLkMOwIAAIQEAAAO&#13;&#10;AAAAAAAAAAAAAAAAAC4CAABkcnMvZTJvRG9jLnhtbFBLAQItABQABgAIAAAAIQAxUvvS4wAAABAB&#13;&#10;AAAPAAAAAAAAAAAAAAAAAJUEAABkcnMvZG93bnJldi54bWxQSwUGAAAAAAQABADzAAAApQUAAAAA&#13;&#10;" fillcolor="white [3201]" strokeweight=".5pt">
                <v:textbox>
                  <w:txbxContent>
                    <w:p w14:paraId="5501497F" w14:textId="00E02DB9" w:rsidR="009802BB" w:rsidRDefault="00A703D2" w:rsidP="009802BB">
                      <w:r>
                        <w:t>Staff encouraged to re-evaluate their tasks and allocated time for completion</w:t>
                      </w:r>
                    </w:p>
                  </w:txbxContent>
                </v:textbox>
              </v:shape>
            </w:pict>
          </mc:Fallback>
        </mc:AlternateContent>
      </w:r>
      <w:r w:rsidR="009802BB">
        <w:rPr>
          <w:noProof/>
        </w:rPr>
        <mc:AlternateContent>
          <mc:Choice Requires="wps">
            <w:drawing>
              <wp:anchor distT="0" distB="0" distL="114300" distR="114300" simplePos="0" relativeHeight="251682816" behindDoc="0" locked="0" layoutInCell="1" allowOverlap="1" wp14:anchorId="6BD69232" wp14:editId="5BF15972">
                <wp:simplePos x="0" y="0"/>
                <wp:positionH relativeFrom="column">
                  <wp:posOffset>-459838</wp:posOffset>
                </wp:positionH>
                <wp:positionV relativeFrom="paragraph">
                  <wp:posOffset>1249680</wp:posOffset>
                </wp:positionV>
                <wp:extent cx="1871003" cy="844061"/>
                <wp:effectExtent l="0" t="0" r="8890" b="6985"/>
                <wp:wrapNone/>
                <wp:docPr id="23" name="Text Box 23"/>
                <wp:cNvGraphicFramePr/>
                <a:graphic xmlns:a="http://schemas.openxmlformats.org/drawingml/2006/main">
                  <a:graphicData uri="http://schemas.microsoft.com/office/word/2010/wordprocessingShape">
                    <wps:wsp>
                      <wps:cNvSpPr txBox="1"/>
                      <wps:spPr>
                        <a:xfrm>
                          <a:off x="0" y="0"/>
                          <a:ext cx="1871003" cy="844061"/>
                        </a:xfrm>
                        <a:prstGeom prst="rect">
                          <a:avLst/>
                        </a:prstGeom>
                        <a:solidFill>
                          <a:schemeClr val="lt1"/>
                        </a:solidFill>
                        <a:ln w="6350">
                          <a:solidFill>
                            <a:prstClr val="black"/>
                          </a:solidFill>
                        </a:ln>
                      </wps:spPr>
                      <wps:txbx>
                        <w:txbxContent>
                          <w:p w14:paraId="7D345F6C" w14:textId="3E4873ED" w:rsidR="009802BB" w:rsidRDefault="00A703D2" w:rsidP="009802BB">
                            <w:r>
                              <w:t>Reduced risk of important tasks not being completed. Workload has not changed, this is a continuous loop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D69232" id="Text Box 23" o:spid="_x0000_s1039" type="#_x0000_t202" style="position:absolute;margin-left:-36.2pt;margin-top:98.4pt;width:147.3pt;height:66.4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vbZOwIAAIQEAAAOAAAAZHJzL2Uyb0RvYy54bWysVEtv2zAMvg/YfxB0X+w8mmZGnCJLkWFA&#13;&#10;0RZIh54VWYqFyaImKbGzXz9KebbbadhFJkXqI/mR9PSuazTZCecVmJL2ezklwnColNmU9PvL8tOE&#13;&#10;Eh+YqZgGI0q6F57ezT5+mLa2EAOoQVfCEQQxvmhtSesQbJFlnteiYb4HVhg0SnANC6i6TVY51iJ6&#13;&#10;o7NBno+zFlxlHXDhPd7eH4x0lvClFDw8SelFILqkmFtIp0vnOp7ZbMqKjWO2VvyYBvuHLBqmDAY9&#13;&#10;Q92zwMjWqT+gGsUdeJChx6HJQErFRaoBq+nn76pZ1cyKVAuS4+2ZJv//YPnjbmWfHQndF+iwgZGQ&#13;&#10;1vrC42Wsp5OuiV/MlKAdKdyfaRNdIDw+mtz283xICUfbZDTKxwkmu7y2zoevAhoShZI6bEtii+0e&#13;&#10;fMCI6HpyicE8aFUtldZJiaMgFtqRHcMm6nACf+OlDWlLOh7e5An4jS1Cn9+vNeM/YpUY88oLNW3w&#13;&#10;8lJ7lEK37oiqsMThiZg1VHvky8FhlLzlS4X4D8yHZ+ZwdpAi3IfwhIfUgEnBUaKkBvfrb/fRH1uK&#13;&#10;VkpanMWS+p9b5gQl+pvBZn/uI6k4vEkZ3dwOUHHXlvW1xWybBSBTfdw8y5MY/YM+idJB84prM49R&#13;&#10;0cQMx9glDSdxEQ4bgmvHxXyenHBcLQsPZmV5hI6diby+dK/M2WNfA07EI5ymlhXv2nvwjS8NzLcB&#13;&#10;pEq9j0QfWD3yj6Oe2nNcy7hL13ryuvw8Zr8BAAD//wMAUEsDBBQABgAIAAAAIQAcvmXd4QAAABAB&#13;&#10;AAAPAAAAZHJzL2Rvd25yZXYueG1sTE/LTsMwELwj8Q/WInFrHQJqkzROxaNw4URBnLexa1vEdmS7&#13;&#10;afh7lhPsYaXVzM6j3c5uYJOKyQYv4GZZAFO+D9J6LeDj/XlRAUsZvcQheCXgWyXYdpcXLTYynP2b&#13;&#10;mvZZMxLxqUEBJuex4Tz1RjlMyzAqT9gxRIeZzqi5jHgmcTfwsihW3KH15GBwVI9G9V/7kxOwe9C1&#13;&#10;7iuMZldJa6f58/iqX4S4vpqfNrTuN8CymvPfB/x2oPzQUbBDOHmZ2CBgsS7viEpAvaIixChpgB0E&#13;&#10;3Jb1GnjX8v9Fuh8AAAD//wMAUEsBAi0AFAAGAAgAAAAhALaDOJL+AAAA4QEAABMAAAAAAAAAAAAA&#13;&#10;AAAAAAAAAFtDb250ZW50X1R5cGVzXS54bWxQSwECLQAUAAYACAAAACEAOP0h/9YAAACUAQAACwAA&#13;&#10;AAAAAAAAAAAAAAAvAQAAX3JlbHMvLnJlbHNQSwECLQAUAAYACAAAACEAVP722TsCAACEBAAADgAA&#13;&#10;AAAAAAAAAAAAAAAuAgAAZHJzL2Uyb0RvYy54bWxQSwECLQAUAAYACAAAACEAHL5l3eEAAAAQAQAA&#13;&#10;DwAAAAAAAAAAAAAAAACVBAAAZHJzL2Rvd25yZXYueG1sUEsFBgAAAAAEAAQA8wAAAKMFAAAAAA==&#13;&#10;" fillcolor="white [3201]" strokeweight=".5pt">
                <v:textbox>
                  <w:txbxContent>
                    <w:p w14:paraId="7D345F6C" w14:textId="3E4873ED" w:rsidR="009802BB" w:rsidRDefault="00A703D2" w:rsidP="009802BB">
                      <w:r>
                        <w:t>Reduced risk of important tasks not being completed. Workload has not changed, this is a continuous loop</w:t>
                      </w:r>
                    </w:p>
                  </w:txbxContent>
                </v:textbox>
              </v:shape>
            </w:pict>
          </mc:Fallback>
        </mc:AlternateContent>
      </w:r>
      <w:r w:rsidR="009802BB">
        <w:rPr>
          <w:noProof/>
        </w:rPr>
        <mc:AlternateContent>
          <mc:Choice Requires="wps">
            <w:drawing>
              <wp:anchor distT="0" distB="0" distL="114300" distR="114300" simplePos="0" relativeHeight="251680768" behindDoc="0" locked="0" layoutInCell="1" allowOverlap="1" wp14:anchorId="50788389" wp14:editId="628AFFBE">
                <wp:simplePos x="0" y="0"/>
                <wp:positionH relativeFrom="column">
                  <wp:posOffset>4196568</wp:posOffset>
                </wp:positionH>
                <wp:positionV relativeFrom="paragraph">
                  <wp:posOffset>1348154</wp:posOffset>
                </wp:positionV>
                <wp:extent cx="1871003" cy="844061"/>
                <wp:effectExtent l="0" t="0" r="8890" b="6985"/>
                <wp:wrapNone/>
                <wp:docPr id="22" name="Text Box 22"/>
                <wp:cNvGraphicFramePr/>
                <a:graphic xmlns:a="http://schemas.openxmlformats.org/drawingml/2006/main">
                  <a:graphicData uri="http://schemas.microsoft.com/office/word/2010/wordprocessingShape">
                    <wps:wsp>
                      <wps:cNvSpPr txBox="1"/>
                      <wps:spPr>
                        <a:xfrm>
                          <a:off x="0" y="0"/>
                          <a:ext cx="1871003" cy="844061"/>
                        </a:xfrm>
                        <a:prstGeom prst="rect">
                          <a:avLst/>
                        </a:prstGeom>
                        <a:solidFill>
                          <a:schemeClr val="lt1"/>
                        </a:solidFill>
                        <a:ln w="6350">
                          <a:solidFill>
                            <a:prstClr val="black"/>
                          </a:solidFill>
                        </a:ln>
                      </wps:spPr>
                      <wps:txbx>
                        <w:txbxContent>
                          <w:p w14:paraId="0A4D1F76" w14:textId="28483897" w:rsidR="009802BB" w:rsidRDefault="00A703D2" w:rsidP="009802BB">
                            <w:r>
                              <w:t>Lack of time management and priority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788389" id="Text Box 22" o:spid="_x0000_s1040" type="#_x0000_t202" style="position:absolute;margin-left:330.45pt;margin-top:106.15pt;width:147.3pt;height:66.4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64ueOwIAAIQEAAAOAAAAZHJzL2Uyb0RvYy54bWysVE1v2zAMvQ/YfxB0X+ykaZoZcYosRYYB&#13;&#10;QVsgHXpWZCkWJouapMTOfv0o5bPdTsMuMilSj+Qj6cl912iyE84rMCXt93JKhOFQKbMp6feXxacx&#13;&#10;JT4wUzENRpR0Lzy9n378MGltIQZQg66EIwhifNHaktYh2CLLPK9Fw3wPrDBolOAaFlB1m6xyrEX0&#13;&#10;RmeDPB9lLbjKOuDCe7x9OBjpNOFLKXh4ktKLQHRJMbeQTpfOdTyz6YQVG8dsrfgxDfYPWTRMGQx6&#13;&#10;hnpggZGtU39ANYo78CBDj0OTgZSKi1QDVtPP31WzqpkVqRYkx9szTf7/wfLH3co+OxK6L9BhAyMh&#13;&#10;rfWFx8tYTyddE7+YKUE7Urg/0ya6QHh8NL7r5/kNJRxt4+EwHyWY7PLaOh++CmhIFErqsC2JLbZb&#13;&#10;+oAR0fXkEoN50KpaKK2TEkdBzLUjO4ZN1OEE/sZLG9KWdHRzmyfgN7YIfX6/1oz/iFVizCsv1LTB&#13;&#10;y0vtUQrduiOqwhKHJ2LWUO2RLweHUfKWLxTiL5kPz8zh7CBFuA/hCQ+pAZOCo0RJDe7X3+6jP7YU&#13;&#10;rZS0OIsl9T+3zAlK9DeDzf7cR1JxeJMyvL0boOKuLetri9k2c0Cm+rh5licx+gd9EqWD5hXXZhaj&#13;&#10;ookZjrFLGk7iPBw2BNeOi9ksOeG4WhaWZmV5hI6diby+dK/M2WNfA07EI5ymlhXv2nvwjS8NzLYB&#13;&#10;pEq9j0QfWD3yj6Oe2nNcy7hL13ryuvw8pr8BAAD//wMAUEsDBBQABgAIAAAAIQB1sByA4gAAABAB&#13;&#10;AAAPAAAAZHJzL2Rvd25yZXYueG1sTE+7TsMwFN2R+AfrVmKjTlMSJWmcikdh6URBzLexa1uN7ch2&#13;&#10;0/D3mAmWKx3d82y3sxnIJHzQzjJYLTMgwvaOaysZfH683ldAQkTLcXBWMPgWAbbd7U2LDXdX+y6m&#13;&#10;Q5QkmdjQIAMV49hQGnolDIalG4VNv5PzBmOCXlLu8ZrMzUDzLCupQW1TgsJRPCvRnw8Xw2D3JGvZ&#13;&#10;V+jVruJaT/PXaS/fGLtbzC+bdB43QKKY458Cfjek/tClYkd3sTyQgUFZZnWiMshX+RpIYtRFUQA5&#13;&#10;Mlg/FDnQrqX/h3Q/AAAA//8DAFBLAQItABQABgAIAAAAIQC2gziS/gAAAOEBAAATAAAAAAAAAAAA&#13;&#10;AAAAAAAAAABbQ29udGVudF9UeXBlc10ueG1sUEsBAi0AFAAGAAgAAAAhADj9If/WAAAAlAEAAAsA&#13;&#10;AAAAAAAAAAAAAAAALwEAAF9yZWxzLy5yZWxzUEsBAi0AFAAGAAgAAAAhAOrri547AgAAhAQAAA4A&#13;&#10;AAAAAAAAAAAAAAAALgIAAGRycy9lMm9Eb2MueG1sUEsBAi0AFAAGAAgAAAAhAHWwHIDiAAAAEAEA&#13;&#10;AA8AAAAAAAAAAAAAAAAAlQQAAGRycy9kb3ducmV2LnhtbFBLBQYAAAAABAAEAPMAAACkBQAAAAA=&#13;&#10;" fillcolor="white [3201]" strokeweight=".5pt">
                <v:textbox>
                  <w:txbxContent>
                    <w:p w14:paraId="0A4D1F76" w14:textId="28483897" w:rsidR="009802BB" w:rsidRDefault="00A703D2" w:rsidP="009802BB">
                      <w:r>
                        <w:t>Lack of time management and priority management</w:t>
                      </w:r>
                    </w:p>
                  </w:txbxContent>
                </v:textbox>
              </v:shape>
            </w:pict>
          </mc:Fallback>
        </mc:AlternateContent>
      </w:r>
      <w:r w:rsidR="009802BB">
        <w:rPr>
          <w:noProof/>
        </w:rPr>
        <mc:AlternateContent>
          <mc:Choice Requires="wps">
            <w:drawing>
              <wp:anchor distT="0" distB="0" distL="114300" distR="114300" simplePos="0" relativeHeight="251678720" behindDoc="0" locked="0" layoutInCell="1" allowOverlap="1" wp14:anchorId="796A1FC4" wp14:editId="28F912B4">
                <wp:simplePos x="0" y="0"/>
                <wp:positionH relativeFrom="column">
                  <wp:posOffset>1870710</wp:posOffset>
                </wp:positionH>
                <wp:positionV relativeFrom="paragraph">
                  <wp:posOffset>90805</wp:posOffset>
                </wp:positionV>
                <wp:extent cx="1871003" cy="844061"/>
                <wp:effectExtent l="0" t="0" r="8890" b="6985"/>
                <wp:wrapNone/>
                <wp:docPr id="19" name="Text Box 19"/>
                <wp:cNvGraphicFramePr/>
                <a:graphic xmlns:a="http://schemas.openxmlformats.org/drawingml/2006/main">
                  <a:graphicData uri="http://schemas.microsoft.com/office/word/2010/wordprocessingShape">
                    <wps:wsp>
                      <wps:cNvSpPr txBox="1"/>
                      <wps:spPr>
                        <a:xfrm>
                          <a:off x="0" y="0"/>
                          <a:ext cx="1871003" cy="844061"/>
                        </a:xfrm>
                        <a:prstGeom prst="rect">
                          <a:avLst/>
                        </a:prstGeom>
                        <a:solidFill>
                          <a:schemeClr val="lt1"/>
                        </a:solidFill>
                        <a:ln w="6350">
                          <a:solidFill>
                            <a:prstClr val="black"/>
                          </a:solidFill>
                        </a:ln>
                      </wps:spPr>
                      <wps:txbx>
                        <w:txbxContent>
                          <w:p w14:paraId="61063ACC" w14:textId="33F0F8A5" w:rsidR="009802BB" w:rsidRDefault="00A703D2" w:rsidP="009802BB">
                            <w:r>
                              <w:t>Employees struggle to complete the high work volumes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6A1FC4" id="Text Box 19" o:spid="_x0000_s1041" type="#_x0000_t202" style="position:absolute;margin-left:147.3pt;margin-top:7.15pt;width:147.3pt;height:66.4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WcRLOwIAAIQEAAAOAAAAZHJzL2Uyb0RvYy54bWysVFFvGjEMfp+0/xDlfdxBgbITR8WomCZV&#13;&#10;bSU69TnkEoiWi7MkcMd+/ZzAAe32NO0lZ8fOZ/uzfdO7ttZkL5xXYEra7+WUCMOhUmZT0u8vy08T&#13;&#10;SnxgpmIajCjpQXh6N/v4YdrYQgxgC7oSjiCI8UVjS7oNwRZZ5vlW1Mz3wAqDRgmuZgFVt8kqxxpE&#13;&#10;r3U2yPNx1oCrrAMuvMfb+6ORzhK+lIKHJym9CESXFHML6XTpXMczm01ZsXHMbhU/pcH+IYuaKYNB&#13;&#10;z1D3LDCyc+oPqFpxBx5k6HGoM5BScZFqwGr6+btqVltmRaoFyfH2TJP/f7D8cb+yz46E9gu02MBI&#13;&#10;SGN94fEy1tNKV8cvZkrQjhQezrSJNhAeH01u+3l+QwlH22Q4zMcJJru8ts6HrwJqEoWSOmxLYovt&#13;&#10;H3zAiOjaucRgHrSqlkrrpMRREAvtyJ5hE3XowN94aUOako5vRnkCfmOL0Of3a834j1glxrzyQk0b&#13;&#10;vLzUHqXQrluiKixx1BGzhuqAfDk4jpK3fKkQ/4H58Mwczg5ShPsQnvCQGjApOEmUbMH9+tt99MeW&#13;&#10;opWSBmexpP7njjlBif5msNmf+0gqDm9ShqPbASru2rK+tphdvQBkqo+bZ3kSo3/QnSgd1K+4NvMY&#13;&#10;FU3McIxd0tCJi3DcEFw7Lubz5ITjall4MCvLI3TsTOT1pX1lzp76GnAiHqGbWla8a+/RN740MN8F&#13;&#10;kCr1PhJ9ZPXEP456as9pLeMuXevJ6/LzmP0GAAD//wMAUEsDBBQABgAIAAAAIQCToQLu4QAAAA8B&#13;&#10;AAAPAAAAZHJzL2Rvd25yZXYueG1sTE/LTsMwELwj8Q/WInGjDqGUJI1T8Si9cKKtOLuxa1vE6yh2&#13;&#10;0/D3bE9wWWl3ZudRrybfsVEP0QUUcD/LgGlsg3JoBOx373cFsJgkKtkF1AJ+dIRVc31Vy0qFM37q&#13;&#10;cZsMIxGMlRRgU+orzmNrtZdxFnqNhB3D4GWidTBcDfJM4r7jeZYtuJcOycHKXr9a3X5vT17A+sWU&#13;&#10;pi3kYNeFcm6cvo4fZiPE7c30tqTxvASW9JT+PuDSgfJDQ8EO4YQqsk5AXs4XRCVg/gCMCI9FmQM7&#13;&#10;XA5POfCm5v97NL8AAAD//wMAUEsBAi0AFAAGAAgAAAAhALaDOJL+AAAA4QEAABMAAAAAAAAAAAAA&#13;&#10;AAAAAAAAAFtDb250ZW50X1R5cGVzXS54bWxQSwECLQAUAAYACAAAACEAOP0h/9YAAACUAQAACwAA&#13;&#10;AAAAAAAAAAAAAAAvAQAAX3JlbHMvLnJlbHNQSwECLQAUAAYACAAAACEAlVnESzsCAACEBAAADgAA&#13;&#10;AAAAAAAAAAAAAAAuAgAAZHJzL2Uyb0RvYy54bWxQSwECLQAUAAYACAAAACEAk6EC7uEAAAAPAQAA&#13;&#10;DwAAAAAAAAAAAAAAAACVBAAAZHJzL2Rvd25yZXYueG1sUEsFBgAAAAAEAAQA8wAAAKMFAAAAAA==&#13;&#10;" fillcolor="white [3201]" strokeweight=".5pt">
                <v:textbox>
                  <w:txbxContent>
                    <w:p w14:paraId="61063ACC" w14:textId="33F0F8A5" w:rsidR="009802BB" w:rsidRDefault="00A703D2" w:rsidP="009802BB">
                      <w:r>
                        <w:t>Employees struggle to complete the high work volumes</w:t>
                      </w:r>
                    </w:p>
                  </w:txbxContent>
                </v:textbox>
              </v:shape>
            </w:pict>
          </mc:Fallback>
        </mc:AlternateContent>
      </w:r>
    </w:p>
    <w:p w14:paraId="06D76908" w14:textId="10E4FBA6" w:rsidR="009272D8" w:rsidRDefault="009272D8" w:rsidP="009802BB"/>
    <w:p w14:paraId="3B96DB6F" w14:textId="256CF9C8" w:rsidR="009272D8" w:rsidRDefault="009272D8" w:rsidP="009802BB"/>
    <w:p w14:paraId="60B739EE" w14:textId="70365C37" w:rsidR="009272D8" w:rsidRDefault="009272D8" w:rsidP="009802BB"/>
    <w:p w14:paraId="707C9460" w14:textId="76552460" w:rsidR="009272D8" w:rsidRDefault="009272D8" w:rsidP="009802BB"/>
    <w:p w14:paraId="3B6180AB" w14:textId="2691FB76" w:rsidR="009272D8" w:rsidRDefault="009272D8" w:rsidP="009802BB"/>
    <w:p w14:paraId="4968A174" w14:textId="4E06B2D6" w:rsidR="009272D8" w:rsidRDefault="009272D8" w:rsidP="009802BB"/>
    <w:p w14:paraId="72079175" w14:textId="27642DEA" w:rsidR="009272D8" w:rsidRDefault="009272D8" w:rsidP="009802BB"/>
    <w:p w14:paraId="49423FF3" w14:textId="0D9C343B" w:rsidR="009272D8" w:rsidRDefault="009272D8" w:rsidP="009802BB"/>
    <w:p w14:paraId="3C8C84F0" w14:textId="75D4CC4B" w:rsidR="009272D8" w:rsidRDefault="009272D8" w:rsidP="009802BB"/>
    <w:p w14:paraId="7FAE42AB" w14:textId="5B4089D6" w:rsidR="009272D8" w:rsidRDefault="009272D8" w:rsidP="009802BB"/>
    <w:p w14:paraId="55F4D05A" w14:textId="2BE9DEF8" w:rsidR="009272D8" w:rsidRDefault="009272D8" w:rsidP="009802BB"/>
    <w:p w14:paraId="461B9481" w14:textId="2B1CEC7C" w:rsidR="009272D8" w:rsidRDefault="009272D8" w:rsidP="009802BB"/>
    <w:p w14:paraId="63EB7C44" w14:textId="6CF82071" w:rsidR="009272D8" w:rsidRDefault="009272D8" w:rsidP="00E247C3">
      <w:pPr>
        <w:pStyle w:val="Heading2"/>
      </w:pPr>
      <w:bookmarkStart w:id="32" w:name="_Toc125562836"/>
      <w:r>
        <w:t xml:space="preserve">Appendix </w:t>
      </w:r>
      <w:r>
        <w:t>10</w:t>
      </w:r>
      <w:r>
        <w:t xml:space="preserve"> </w:t>
      </w:r>
      <w:r>
        <w:t>Power-Interest Matrix</w:t>
      </w:r>
      <w:bookmarkEnd w:id="32"/>
    </w:p>
    <w:p w14:paraId="3083A322" w14:textId="05A6BFD8" w:rsidR="009272D8" w:rsidRPr="009272D8" w:rsidRDefault="004A6AC7" w:rsidP="009272D8">
      <w:r>
        <w:rPr>
          <w:noProof/>
        </w:rPr>
        <mc:AlternateContent>
          <mc:Choice Requires="wps">
            <w:drawing>
              <wp:anchor distT="0" distB="0" distL="114300" distR="114300" simplePos="0" relativeHeight="251716608" behindDoc="0" locked="0" layoutInCell="1" allowOverlap="1" wp14:anchorId="2AE8C91D" wp14:editId="5DF525A1">
                <wp:simplePos x="0" y="0"/>
                <wp:positionH relativeFrom="column">
                  <wp:posOffset>-211015</wp:posOffset>
                </wp:positionH>
                <wp:positionV relativeFrom="paragraph">
                  <wp:posOffset>189914</wp:posOffset>
                </wp:positionV>
                <wp:extent cx="780757" cy="274564"/>
                <wp:effectExtent l="0" t="0" r="6985" b="17780"/>
                <wp:wrapNone/>
                <wp:docPr id="50" name="Text Box 50"/>
                <wp:cNvGraphicFramePr/>
                <a:graphic xmlns:a="http://schemas.openxmlformats.org/drawingml/2006/main">
                  <a:graphicData uri="http://schemas.microsoft.com/office/word/2010/wordprocessingShape">
                    <wps:wsp>
                      <wps:cNvSpPr txBox="1"/>
                      <wps:spPr>
                        <a:xfrm>
                          <a:off x="0" y="0"/>
                          <a:ext cx="780757" cy="274564"/>
                        </a:xfrm>
                        <a:prstGeom prst="rect">
                          <a:avLst/>
                        </a:prstGeom>
                        <a:solidFill>
                          <a:schemeClr val="lt1"/>
                        </a:solidFill>
                        <a:ln w="6350">
                          <a:solidFill>
                            <a:prstClr val="black"/>
                          </a:solidFill>
                        </a:ln>
                      </wps:spPr>
                      <wps:txbx>
                        <w:txbxContent>
                          <w:p w14:paraId="25286401" w14:textId="236D4816" w:rsidR="004A6AC7" w:rsidRDefault="004A6AC7" w:rsidP="004A6AC7">
                            <w: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E8C91D" id="Text Box 50" o:spid="_x0000_s1042" type="#_x0000_t202" style="position:absolute;margin-left:-16.6pt;margin-top:14.95pt;width:61.5pt;height:21.6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g2kWPAIAAIMEAAAOAAAAZHJzL2Uyb0RvYy54bWysVE1v2zAMvQ/YfxB0X+xk+WiNOEWWIsOA&#13;&#10;oi2QDj0rshwLk0VNUmJnv36U7Hy022nYRaZE6ol8fPT8rq0VOQjrJOicDgcpJUJzKKTe5fT7y/rT&#13;&#10;DSXOM10wBVrk9CgcvVt8/DBvTCZGUIEqhCUIol3WmJxW3pssSRyvRM3cAIzQ6CzB1szj1u6SwrIG&#13;&#10;0WuVjNJ0mjRgC2OBC+fw9L5z0kXEL0vB/VNZOuGJyinm5uNq47oNa7KYs2xnmakk79Ng/5BFzaTG&#13;&#10;R89Q98wzsrfyD6hacgsOSj/gUCdQlpKLWANWM0zfVbOpmBGxFiTHmTNN7v/B8sfDxjxb4tsv0GID&#13;&#10;AyGNcZnDw1BPW9o6fDFTgn6k8HimTbSecDyc3aSzyYwSjq7RbDyZjgNKcrlsrPNfBdQkGDm12JVI&#13;&#10;Fjs8ON+FnkLCWw6ULNZSqbgJShArZcmBYQ+Vjyki+JsopUmT0+nnSRqB3/gC9Pn+VjH+o0/vKgrx&#13;&#10;lMacL6UHy7fblsgCaZmeeNlCcUS6LHRKcoavJeI/MOefmUXpIEM4Dv4Jl1IBJgW9RUkF9tffzkM8&#13;&#10;dhS9lDQoxZy6n3tmBSXqm8Ze3w7H46DduBlPZiPc2GvP9tqj9/UKkKkhDp7h0QzxXp3M0kL9ilOz&#13;&#10;DK+ii2mOb+fUn8yV7wYEp46L5TIGoVoN8w96Y3iADp0JvL60r8yavq8eBfEIJ9Gy7F17u9hwU8Ny&#13;&#10;76GUsfeB6I7Vnn9UelRPP5VhlK73Mery71j8BgAA//8DAFBLAwQUAAYACAAAACEAlVdhRuIAAAAN&#13;&#10;AQAADwAAAGRycy9kb3ducmV2LnhtbEyPzU7DMBCE70i8g7WVuLVOEwmSNE7FT+HCiYI4u7FrW43X&#13;&#10;Ueym4e1ZTvSy0mpnZudrtrPv2aTH6AIKWK8yYBq7oBwaAV+fr8sSWEwSlewDagE/OsK2vb1pZK3C&#13;&#10;BT/0tE+GUQjGWgqwKQ0157Gz2su4CoNGuh3D6GWidTRcjfJC4b7neZbdcy8d0gcrB/1sdXfan72A&#13;&#10;3ZOpTFfK0e5K5dw0fx/fzZsQd4v5ZUPjcQMs6Tn9O+CPgfpDS8UO4Ywqsl7AsihykgrIqwoYCcqK&#13;&#10;eA4CHoo18Lbh1xTtLwAAAP//AwBQSwECLQAUAAYACAAAACEAtoM4kv4AAADhAQAAEwAAAAAAAAAA&#13;&#10;AAAAAAAAAAAAW0NvbnRlbnRfVHlwZXNdLnhtbFBLAQItABQABgAIAAAAIQA4/SH/1gAAAJQBAAAL&#13;&#10;AAAAAAAAAAAAAAAAAC8BAABfcmVscy8ucmVsc1BLAQItABQABgAIAAAAIQB5g2kWPAIAAIMEAAAO&#13;&#10;AAAAAAAAAAAAAAAAAC4CAABkcnMvZTJvRG9jLnhtbFBLAQItABQABgAIAAAAIQCVV2FG4gAAAA0B&#13;&#10;AAAPAAAAAAAAAAAAAAAAAJYEAABkcnMvZG93bnJldi54bWxQSwUGAAAAAAQABADzAAAApQUAAAAA&#13;&#10;" fillcolor="white [3201]" strokeweight=".5pt">
                <v:textbox>
                  <w:txbxContent>
                    <w:p w14:paraId="25286401" w14:textId="236D4816" w:rsidR="004A6AC7" w:rsidRDefault="004A6AC7" w:rsidP="004A6AC7">
                      <w:r>
                        <w:t>High</w:t>
                      </w:r>
                    </w:p>
                  </w:txbxContent>
                </v:textbox>
              </v:shape>
            </w:pict>
          </mc:Fallback>
        </mc:AlternateContent>
      </w:r>
    </w:p>
    <w:p w14:paraId="33F8984A" w14:textId="36E83DF9" w:rsidR="009272D8" w:rsidRDefault="009272D8" w:rsidP="009802BB">
      <w:r>
        <w:rPr>
          <w:noProof/>
        </w:rPr>
        <mc:AlternateContent>
          <mc:Choice Requires="wps">
            <w:drawing>
              <wp:anchor distT="0" distB="0" distL="114300" distR="114300" simplePos="0" relativeHeight="251708416" behindDoc="0" locked="0" layoutInCell="1" allowOverlap="1" wp14:anchorId="7BD1EB0C" wp14:editId="7FFD3E29">
                <wp:simplePos x="0" y="0"/>
                <wp:positionH relativeFrom="column">
                  <wp:posOffset>2705687</wp:posOffset>
                </wp:positionH>
                <wp:positionV relativeFrom="paragraph">
                  <wp:posOffset>176482</wp:posOffset>
                </wp:positionV>
                <wp:extent cx="2096454" cy="1498209"/>
                <wp:effectExtent l="0" t="0" r="12065" b="13335"/>
                <wp:wrapNone/>
                <wp:docPr id="40" name="Text Box 40"/>
                <wp:cNvGraphicFramePr/>
                <a:graphic xmlns:a="http://schemas.openxmlformats.org/drawingml/2006/main">
                  <a:graphicData uri="http://schemas.microsoft.com/office/word/2010/wordprocessingShape">
                    <wps:wsp>
                      <wps:cNvSpPr txBox="1"/>
                      <wps:spPr>
                        <a:xfrm>
                          <a:off x="0" y="0"/>
                          <a:ext cx="2096454" cy="1498209"/>
                        </a:xfrm>
                        <a:prstGeom prst="rect">
                          <a:avLst/>
                        </a:prstGeom>
                        <a:solidFill>
                          <a:schemeClr val="lt1"/>
                        </a:solidFill>
                        <a:ln w="6350">
                          <a:solidFill>
                            <a:prstClr val="black"/>
                          </a:solidFill>
                        </a:ln>
                      </wps:spPr>
                      <wps:txbx>
                        <w:txbxContent>
                          <w:p w14:paraId="3245C977" w14:textId="3D759E77" w:rsidR="009272D8" w:rsidRDefault="004A6AC7" w:rsidP="009272D8">
                            <w:pPr>
                              <w:rPr>
                                <w:b/>
                                <w:bCs/>
                              </w:rPr>
                            </w:pPr>
                            <w:r w:rsidRPr="004A6AC7">
                              <w:rPr>
                                <w:b/>
                                <w:bCs/>
                              </w:rPr>
                              <w:t>Manage Closely</w:t>
                            </w:r>
                          </w:p>
                          <w:p w14:paraId="644D1EA9" w14:textId="5077B7E5" w:rsidR="004A6AC7" w:rsidRDefault="004A6AC7" w:rsidP="009272D8">
                            <w:r>
                              <w:t>Unit Welfare Officers</w:t>
                            </w:r>
                          </w:p>
                          <w:p w14:paraId="1BD6BEC2" w14:textId="060170C3" w:rsidR="004A6AC7" w:rsidRPr="004A6AC7" w:rsidRDefault="004A6AC7" w:rsidP="009272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D1EB0C" id="Text Box 40" o:spid="_x0000_s1043" type="#_x0000_t202" style="position:absolute;margin-left:213.05pt;margin-top:13.9pt;width:165.1pt;height:117.9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1AI/PAIAAIUEAAAOAAAAZHJzL2Uyb0RvYy54bWysVEtv2zAMvg/YfxB0X+xkSdoYcYosRYYB&#13;&#10;RVsgHXpWZDkWJouapMTOfv0o2Xm022nYReZLn8iPpOd3ba3IQVgnQed0OEgpEZpDIfUup99f1p9u&#13;&#10;KXGe6YIp0CKnR+Ho3eLjh3ljMjGCClQhLEEQ7bLG5LTy3mRJ4nglauYGYIRGZwm2Zh5Vu0sKyxpE&#13;&#10;r1UyStNp0oAtjAUunEPrfeeki4hfloL7p7J0whOVU8zNx9PGcxvOZDFn2c4yU0nep8H+IYuaSY2P&#13;&#10;nqHumWdkb+UfULXkFhyUfsChTqAsJRexBqxmmL6rZlMxI2ItSI4zZ5rc/4Plj4eNebbEt1+gxQYG&#13;&#10;QhrjMofGUE9b2jp8MVOCfqTweKZNtJ5wNI7S2XQ8GVPC0Tccz27REHCSy3Vjnf8qoCZByKnFvkS6&#13;&#10;2OHB+S70FBJec6BksZZKRSXMglgpSw4Mu6h8TBLB30QpTZqcTj9P0gj8xhegz/e3ivEffXpXUYin&#13;&#10;NOZ8KT5Ivt22RBZY1s2JmS0URyTMQjdLzvC1RPwH5vwzszg8yBEuhH/Co1SASUEvUVKB/fU3e4jH&#13;&#10;nqKXkgaHMafu555ZQYn6prHbs+F4HKY3KuPJzQgVe+3ZXnv0vl4BMjXE1TM8iiHeq5NYWqhfcW+W&#13;&#10;4VV0Mc3x7Zz6k7jy3Yrg3nGxXMYgnFfD/IPeGB6gQ2cCry/tK7Om76vHkXiE09iy7F17u9hwU8Ny&#13;&#10;76GUsfeB6I7Vnn+c9Tg9/V6GZbrWY9Tl77H4DQAA//8DAFBLAwQUAAYACAAAACEAy7auBuMAAAAP&#13;&#10;AQAADwAAAGRycy9kb3ducmV2LnhtbEyPT0/DMAzF70h8h8hI3Fi6DtrSNZ34M3bhxECcsyZLIhqn&#13;&#10;arKufHvMCS6WbD8/v1+zmX3PJj1GF1DAcpEB09gF5dAI+Hh/uamAxSRRyT6gFvCtI2zay4tG1iqc&#13;&#10;8U1P+2QYmWCspQCb0lBzHjurvYyLMGik3TGMXiZqR8PVKM9k7nueZ1nBvXRIH6wc9JPV3df+5AVs&#13;&#10;H8296So52m2lnJvmz+Or2QlxfTU/r6k8rIElPae/C/hloPzQUrBDOKGKrBdwmxdLkgrIS+IgQXlX&#13;&#10;rIAdaFCsSuBtw/9ztD8AAAD//wMAUEsBAi0AFAAGAAgAAAAhALaDOJL+AAAA4QEAABMAAAAAAAAA&#13;&#10;AAAAAAAAAAAAAFtDb250ZW50X1R5cGVzXS54bWxQSwECLQAUAAYACAAAACEAOP0h/9YAAACUAQAA&#13;&#10;CwAAAAAAAAAAAAAAAAAvAQAAX3JlbHMvLnJlbHNQSwECLQAUAAYACAAAACEA6dQCPzwCAACFBAAA&#13;&#10;DgAAAAAAAAAAAAAAAAAuAgAAZHJzL2Uyb0RvYy54bWxQSwECLQAUAAYACAAAACEAy7auBuMAAAAP&#13;&#10;AQAADwAAAAAAAAAAAAAAAACWBAAAZHJzL2Rvd25yZXYueG1sUEsFBgAAAAAEAAQA8wAAAKYFAAAA&#13;&#10;AA==&#13;&#10;" fillcolor="white [3201]" strokeweight=".5pt">
                <v:textbox>
                  <w:txbxContent>
                    <w:p w14:paraId="3245C977" w14:textId="3D759E77" w:rsidR="009272D8" w:rsidRDefault="004A6AC7" w:rsidP="009272D8">
                      <w:pPr>
                        <w:rPr>
                          <w:b/>
                          <w:bCs/>
                        </w:rPr>
                      </w:pPr>
                      <w:r w:rsidRPr="004A6AC7">
                        <w:rPr>
                          <w:b/>
                          <w:bCs/>
                        </w:rPr>
                        <w:t>Manage Closely</w:t>
                      </w:r>
                    </w:p>
                    <w:p w14:paraId="644D1EA9" w14:textId="5077B7E5" w:rsidR="004A6AC7" w:rsidRDefault="004A6AC7" w:rsidP="009272D8">
                      <w:r>
                        <w:t>Unit Welfare Officers</w:t>
                      </w:r>
                    </w:p>
                    <w:p w14:paraId="1BD6BEC2" w14:textId="060170C3" w:rsidR="004A6AC7" w:rsidRPr="004A6AC7" w:rsidRDefault="004A6AC7" w:rsidP="009272D8"/>
                  </w:txbxContent>
                </v:textbox>
              </v:shape>
            </w:pict>
          </mc:Fallback>
        </mc:AlternateContent>
      </w:r>
      <w:r>
        <w:rPr>
          <w:noProof/>
        </w:rPr>
        <mc:AlternateContent>
          <mc:Choice Requires="wps">
            <w:drawing>
              <wp:anchor distT="0" distB="0" distL="114300" distR="114300" simplePos="0" relativeHeight="251702272" behindDoc="0" locked="0" layoutInCell="1" allowOverlap="1" wp14:anchorId="0F5A5E22" wp14:editId="7920E6E4">
                <wp:simplePos x="0" y="0"/>
                <wp:positionH relativeFrom="column">
                  <wp:posOffset>611577</wp:posOffset>
                </wp:positionH>
                <wp:positionV relativeFrom="paragraph">
                  <wp:posOffset>178875</wp:posOffset>
                </wp:positionV>
                <wp:extent cx="2096454" cy="1498209"/>
                <wp:effectExtent l="0" t="0" r="12065" b="13335"/>
                <wp:wrapNone/>
                <wp:docPr id="37" name="Text Box 37"/>
                <wp:cNvGraphicFramePr/>
                <a:graphic xmlns:a="http://schemas.openxmlformats.org/drawingml/2006/main">
                  <a:graphicData uri="http://schemas.microsoft.com/office/word/2010/wordprocessingShape">
                    <wps:wsp>
                      <wps:cNvSpPr txBox="1"/>
                      <wps:spPr>
                        <a:xfrm>
                          <a:off x="0" y="0"/>
                          <a:ext cx="2096454" cy="1498209"/>
                        </a:xfrm>
                        <a:prstGeom prst="rect">
                          <a:avLst/>
                        </a:prstGeom>
                        <a:solidFill>
                          <a:schemeClr val="lt1"/>
                        </a:solidFill>
                        <a:ln w="6350">
                          <a:solidFill>
                            <a:prstClr val="black"/>
                          </a:solidFill>
                        </a:ln>
                      </wps:spPr>
                      <wps:txbx>
                        <w:txbxContent>
                          <w:p w14:paraId="2211BD16" w14:textId="7BABDE7B" w:rsidR="009272D8" w:rsidRDefault="004A6AC7">
                            <w:pPr>
                              <w:rPr>
                                <w:b/>
                                <w:bCs/>
                              </w:rPr>
                            </w:pPr>
                            <w:r>
                              <w:rPr>
                                <w:b/>
                                <w:bCs/>
                              </w:rPr>
                              <w:t>Keep Satisfied</w:t>
                            </w:r>
                          </w:p>
                          <w:p w14:paraId="0B8318B6" w14:textId="41FF9656" w:rsidR="004A6AC7" w:rsidRDefault="004A6AC7">
                            <w:r w:rsidRPr="004A6AC7">
                              <w:t>4* General</w:t>
                            </w:r>
                          </w:p>
                          <w:p w14:paraId="05373577" w14:textId="7712CBE0" w:rsidR="004A6AC7" w:rsidRPr="004A6AC7" w:rsidRDefault="004A6AC7">
                            <w:r>
                              <w:t>Government</w:t>
                            </w:r>
                          </w:p>
                          <w:p w14:paraId="102FD0F8" w14:textId="77777777" w:rsidR="004A6AC7" w:rsidRPr="004A6AC7" w:rsidRDefault="004A6AC7">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F5A5E22" id="Text Box 37" o:spid="_x0000_s1044" type="#_x0000_t202" style="position:absolute;margin-left:48.15pt;margin-top:14.1pt;width:165.1pt;height:117.9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TbdkPAIAAIUEAAAOAAAAZHJzL2Uyb0RvYy54bWysVEuP2jAQvlfqf7B8Lwk0UIgIK8qKqhLa&#13;&#10;XYld7dk4DonqeFzbkNBf37ETHrvtqerFmZc/z3wzk/ldW0tyFMZWoDI6HMSUCMUhr9Q+oy/P609T&#13;&#10;SqxjKmcSlMjoSVh6t/j4Yd7oVIygBJkLQxBE2bTRGS2d02kUWV6KmtkBaKHQWYCpmUPV7KPcsAbR&#13;&#10;axmN4ngSNWBybYALa9F63znpIuAXheDusSiscERmFHNz4TTh3PkzWsxZujdMlxXv02D/kEXNKoWP&#13;&#10;XqDumWPkYKo/oOqKG7BQuAGHOoKiqLgINWA1w/hdNduSaRFqQXKsvtBk/x8sfzhu9ZMhrv0KLTbQ&#13;&#10;E9Jom1o0+nrawtT+i5kS9COFpwttonWEo3EUzybJOKGEo2+YzKZo8DjR9bo21n0TUBMvZNRgXwJd&#13;&#10;7Lixrgs9h/jXLMgqX1dSBsXPglhJQ44MuyhdSBLB30RJRZqMTj6P4wD8xuehL/d3kvEffXo3UYgn&#13;&#10;FeZ8Ld5Lrt21pMqxrOmZmR3kJyTMQDdLVvN1hfgbZt0TMzg8yBEuhHvEo5CASUEvUVKC+fU3u4/H&#13;&#10;nqKXkgaHMaP254EZQYn8rrDbs2GS+OkNSjL+MkLF3Hp2tx51qFeATA1x9TQPoo938iwWBupX3Jul&#13;&#10;fxVdTHF8O6PuLK5ctyK4d1wslyEI51Uzt1FbzT2074zn9bl9ZUb3fXU4Eg9wHluWvmtvF+tvKlge&#13;&#10;HBRV6L0numO15x9nPUxPv5d+mW71EHX9eyx+AwAA//8DAFBLAwQUAAYACAAAACEAnt/YfOAAAAAO&#13;&#10;AQAADwAAAGRycy9kb3ducmV2LnhtbExPy07DMBC8I/EP1iJxo05DidI0TsWjcOFEQZzd2LUt4nVk&#13;&#10;u2n4e5YTXFbandl5tNvZD2zSMbmAApaLApjGPiiHRsDH+/NNDSxliUoOAbWAb51g211etLJR4Yxv&#13;&#10;etpnw0gEUyMF2JzHhvPUW+1lWoRRI2HHEL3MtEbDVZRnEvcDL4ui4l46JAcrR/1odf+1P3kBuwez&#13;&#10;Nn0to93Vyrlp/jy+mhchrq/mpw2N+w2wrOf89wG/HSg/dBTsEE6oEhsErKtbYgoo6xIY4auyugN2&#13;&#10;oEO1WgLvWv6/RvcDAAD//wMAUEsBAi0AFAAGAAgAAAAhALaDOJL+AAAA4QEAABMAAAAAAAAAAAAA&#13;&#10;AAAAAAAAAFtDb250ZW50X1R5cGVzXS54bWxQSwECLQAUAAYACAAAACEAOP0h/9YAAACUAQAACwAA&#13;&#10;AAAAAAAAAAAAAAAvAQAAX3JlbHMvLnJlbHNQSwECLQAUAAYACAAAACEA6k23ZDwCAACFBAAADgAA&#13;&#10;AAAAAAAAAAAAAAAuAgAAZHJzL2Uyb0RvYy54bWxQSwECLQAUAAYACAAAACEAnt/YfOAAAAAOAQAA&#13;&#10;DwAAAAAAAAAAAAAAAACWBAAAZHJzL2Rvd25yZXYueG1sUEsFBgAAAAAEAAQA8wAAAKMFAAAAAA==&#13;&#10;" fillcolor="white [3201]" strokeweight=".5pt">
                <v:textbox>
                  <w:txbxContent>
                    <w:p w14:paraId="2211BD16" w14:textId="7BABDE7B" w:rsidR="009272D8" w:rsidRDefault="004A6AC7">
                      <w:pPr>
                        <w:rPr>
                          <w:b/>
                          <w:bCs/>
                        </w:rPr>
                      </w:pPr>
                      <w:r>
                        <w:rPr>
                          <w:b/>
                          <w:bCs/>
                        </w:rPr>
                        <w:t>Keep Satisfied</w:t>
                      </w:r>
                    </w:p>
                    <w:p w14:paraId="0B8318B6" w14:textId="41FF9656" w:rsidR="004A6AC7" w:rsidRDefault="004A6AC7">
                      <w:r w:rsidRPr="004A6AC7">
                        <w:t>4* General</w:t>
                      </w:r>
                    </w:p>
                    <w:p w14:paraId="05373577" w14:textId="7712CBE0" w:rsidR="004A6AC7" w:rsidRPr="004A6AC7" w:rsidRDefault="004A6AC7">
                      <w:r>
                        <w:t>Government</w:t>
                      </w:r>
                    </w:p>
                    <w:p w14:paraId="102FD0F8" w14:textId="77777777" w:rsidR="004A6AC7" w:rsidRPr="004A6AC7" w:rsidRDefault="004A6AC7">
                      <w:pPr>
                        <w:rPr>
                          <w:b/>
                          <w:bCs/>
                        </w:rPr>
                      </w:pPr>
                    </w:p>
                  </w:txbxContent>
                </v:textbox>
              </v:shape>
            </w:pict>
          </mc:Fallback>
        </mc:AlternateContent>
      </w:r>
    </w:p>
    <w:p w14:paraId="3A952469" w14:textId="67B00A8C" w:rsidR="009272D8" w:rsidRPr="009802BB" w:rsidRDefault="004A6AC7" w:rsidP="009802BB">
      <w:r>
        <w:rPr>
          <w:noProof/>
        </w:rPr>
        <mc:AlternateContent>
          <mc:Choice Requires="wps">
            <w:drawing>
              <wp:anchor distT="0" distB="0" distL="114300" distR="114300" simplePos="0" relativeHeight="251718656" behindDoc="0" locked="0" layoutInCell="1" allowOverlap="1" wp14:anchorId="5A5F845C" wp14:editId="559C12CA">
                <wp:simplePos x="0" y="0"/>
                <wp:positionH relativeFrom="column">
                  <wp:posOffset>4801821</wp:posOffset>
                </wp:positionH>
                <wp:positionV relativeFrom="paragraph">
                  <wp:posOffset>2927449</wp:posOffset>
                </wp:positionV>
                <wp:extent cx="780757" cy="274564"/>
                <wp:effectExtent l="0" t="0" r="6985" b="17780"/>
                <wp:wrapNone/>
                <wp:docPr id="51" name="Text Box 51"/>
                <wp:cNvGraphicFramePr/>
                <a:graphic xmlns:a="http://schemas.openxmlformats.org/drawingml/2006/main">
                  <a:graphicData uri="http://schemas.microsoft.com/office/word/2010/wordprocessingShape">
                    <wps:wsp>
                      <wps:cNvSpPr txBox="1"/>
                      <wps:spPr>
                        <a:xfrm>
                          <a:off x="0" y="0"/>
                          <a:ext cx="780757" cy="274564"/>
                        </a:xfrm>
                        <a:prstGeom prst="rect">
                          <a:avLst/>
                        </a:prstGeom>
                        <a:solidFill>
                          <a:schemeClr val="lt1"/>
                        </a:solidFill>
                        <a:ln w="6350">
                          <a:solidFill>
                            <a:prstClr val="black"/>
                          </a:solidFill>
                        </a:ln>
                      </wps:spPr>
                      <wps:txbx>
                        <w:txbxContent>
                          <w:p w14:paraId="0258AAE5" w14:textId="5191141D" w:rsidR="004A6AC7" w:rsidRDefault="004A6AC7" w:rsidP="004A6AC7">
                            <w: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5F845C" id="Text Box 51" o:spid="_x0000_s1045" type="#_x0000_t202" style="position:absolute;margin-left:378.1pt;margin-top:230.5pt;width:61.5pt;height:21.6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GtxNPAIAAIMEAAAOAAAAZHJzL2Uyb0RvYy54bWysVE1v2zAMvQ/YfxB0X+xk+WiNOEWWIsOA&#13;&#10;oi2QDj0rshQbk0VNUmJnv36U7Hy022nYRaZE6ol8fPT8rq0VOQjrKtA5HQ5SSoTmUFR6l9PvL+tP&#13;&#10;N5Q4z3TBFGiR06Nw9G7x8cO8MZkYQQmqEJYgiHZZY3Jaem+yJHG8FDVzAzBCo1OCrZnHrd0lhWUN&#13;&#10;otcqGaXpNGnAFsYCF87h6X3npIuIL6Xg/klKJzxROcXcfFxtXLdhTRZzlu0sM2XF+zTYP2RRs0rj&#13;&#10;o2eoe+YZ2dvqD6i64hYcSD/gUCcgZcVFrAGrGabvqtmUzIhYC5LjzJkm9/9g+eNhY54t8e0XaLGB&#13;&#10;gZDGuMzhYainlbYOX8yUoB8pPJ5pE60nHA9nN+lsMqOEo2s0G0+m44CSXC4b6/xXATUJRk4tdiWS&#13;&#10;xQ4Pznehp5DwlgNVFetKqbgJShArZcmBYQ+Vjyki+JsopUmT0+nnSRqB3/gC9Pn+VjH+o0/vKgrx&#13;&#10;lMacL6UHy7fbllQF0nJ74mULxRHpstApyRm+rhD/gTn/zCxKBxnCcfBPuEgFmBT0FiUl2F9/Ow/x&#13;&#10;2FH0UtKgFHPqfu6ZFZSobxp7fTscj4N242Y8mY1wY68922uP3tcrQKaGOHiGRzPEe3UypYX6Fadm&#13;&#10;GV5FF9Mc386pP5kr3w0ITh0Xy2UMQrUa5h/0xvAAHToTeH1pX5k1fV89CuIRTqJl2bv2drHhpobl&#13;&#10;3oOsYu8D0R2rPf+o9KiefirDKF3vY9Tl37H4DQAA//8DAFBLAwQUAAYACAAAACEAJ57J0+QAAAAQ&#13;&#10;AQAADwAAAGRycy9kb3ducmV2LnhtbEyPT0/DMAzF70h8h8hI3Fi6auu6runEn8GFEwPtnDVZUq1x&#13;&#10;qiTryrfHnOBiyfbz8/vV28n1bNQhdh4FzGcZMI2tVx0aAV+frw8lsJgkKtl71AK+dYRtc3tTy0r5&#13;&#10;K37ocZ8MIxOMlRRgUxoqzmNrtZNx5geNtDv54GSiNhiugrySuet5nmUFd7JD+mDloJ+tbs/7ixOw&#13;&#10;ezJr05Yy2F2pum6cDqd38ybE/d30sqHyuAGW9JT+LuCXgfJDQ8GO/oIqsl7AalnkJBWwKOZERopy&#13;&#10;tabJUcAyW+TAm5r/B2l+AAAA//8DAFBLAQItABQABgAIAAAAIQC2gziS/gAAAOEBAAATAAAAAAAA&#13;&#10;AAAAAAAAAAAAAABbQ29udGVudF9UeXBlc10ueG1sUEsBAi0AFAAGAAgAAAAhADj9If/WAAAAlAEA&#13;&#10;AAsAAAAAAAAAAAAAAAAALwEAAF9yZWxzLy5yZWxzUEsBAi0AFAAGAAgAAAAhAHoa3E08AgAAgwQA&#13;&#10;AA4AAAAAAAAAAAAAAAAALgIAAGRycy9lMm9Eb2MueG1sUEsBAi0AFAAGAAgAAAAhACeeydPkAAAA&#13;&#10;EAEAAA8AAAAAAAAAAAAAAAAAlgQAAGRycy9kb3ducmV2LnhtbFBLBQYAAAAABAAEAPMAAACnBQAA&#13;&#10;AAA=&#13;&#10;" fillcolor="white [3201]" strokeweight=".5pt">
                <v:textbox>
                  <w:txbxContent>
                    <w:p w14:paraId="0258AAE5" w14:textId="5191141D" w:rsidR="004A6AC7" w:rsidRDefault="004A6AC7" w:rsidP="004A6AC7">
                      <w:r>
                        <w:t>High</w:t>
                      </w:r>
                    </w:p>
                  </w:txbxContent>
                </v:textbox>
              </v:shape>
            </w:pict>
          </mc:Fallback>
        </mc:AlternateContent>
      </w:r>
      <w:r>
        <w:rPr>
          <w:noProof/>
        </w:rPr>
        <mc:AlternateContent>
          <mc:Choice Requires="wps">
            <w:drawing>
              <wp:anchor distT="0" distB="0" distL="114300" distR="114300" simplePos="0" relativeHeight="251714560" behindDoc="0" locked="0" layoutInCell="1" allowOverlap="1" wp14:anchorId="64F736A2" wp14:editId="2592EA2B">
                <wp:simplePos x="0" y="0"/>
                <wp:positionH relativeFrom="column">
                  <wp:posOffset>-211015</wp:posOffset>
                </wp:positionH>
                <wp:positionV relativeFrom="paragraph">
                  <wp:posOffset>2889299</wp:posOffset>
                </wp:positionV>
                <wp:extent cx="780757" cy="274564"/>
                <wp:effectExtent l="0" t="0" r="6985" b="17780"/>
                <wp:wrapNone/>
                <wp:docPr id="49" name="Text Box 49"/>
                <wp:cNvGraphicFramePr/>
                <a:graphic xmlns:a="http://schemas.openxmlformats.org/drawingml/2006/main">
                  <a:graphicData uri="http://schemas.microsoft.com/office/word/2010/wordprocessingShape">
                    <wps:wsp>
                      <wps:cNvSpPr txBox="1"/>
                      <wps:spPr>
                        <a:xfrm>
                          <a:off x="0" y="0"/>
                          <a:ext cx="780757" cy="274564"/>
                        </a:xfrm>
                        <a:prstGeom prst="rect">
                          <a:avLst/>
                        </a:prstGeom>
                        <a:solidFill>
                          <a:schemeClr val="lt1"/>
                        </a:solidFill>
                        <a:ln w="6350">
                          <a:solidFill>
                            <a:prstClr val="black"/>
                          </a:solidFill>
                        </a:ln>
                      </wps:spPr>
                      <wps:txbx>
                        <w:txbxContent>
                          <w:p w14:paraId="68FBFFA3" w14:textId="761AE2F4" w:rsidR="004A6AC7" w:rsidRDefault="004A6AC7">
                            <w: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F736A2" id="Text Box 49" o:spid="_x0000_s1046" type="#_x0000_t202" style="position:absolute;margin-left:-16.6pt;margin-top:227.5pt;width:61.5pt;height:21.6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R5sfOwIAAIMEAAAOAAAAZHJzL2Uyb0RvYy54bWysVE1v2zAMvQ/YfxB0X+xk+WiDOEWWIsOA&#13;&#10;oi2QDj0rshQLk0VNUmJnv36U4ny022nYRaZE6ol8fPTsrq012QvnFZiC9ns5JcJwKJXZFvT7y+rT&#13;&#10;DSU+MFMyDUYU9CA8vZt//DBr7FQMoAJdCkcQxPhpYwtahWCnWeZ5JWrme2CFQacEV7OAW7fNSsca&#13;&#10;RK91NsjzcdaAK60DLrzH0/ujk84TvpSChycpvQhEFxRzC2l1ad3ENZvP2HTrmK0U79Jg/5BFzZTB&#13;&#10;R89Q9ywwsnPqD6hacQceZOhxqDOQUnGRasBq+vm7atYVsyLVguR4e6bJ/z9Y/rhf22dHQvsFWmxg&#13;&#10;JKSxfurxMNbTSlfHL2ZK0I8UHs60iTYQjoeTm3wymlDC0TWYDEfjYUTJLpet8+GrgJpEo6AOu5LI&#13;&#10;YvsHH46hp5D4lgetypXSOm2iEsRSO7Jn2EMdUooI/iZKG9IUdPx5lCfgN74Ifb6/0Yz/6NK7ikI8&#13;&#10;bTDnS+nRCu2mJarEqpJQ4tEGygPS5eCoJG/5SiH+A/PhmTmUDjKE4xCecJEaMCnoLEoqcL/+dh7j&#13;&#10;saPopaRBKRbU/9wxJyjR3wz2+rY/HEbtps1wNMFsiLv2bK49ZlcvAZnq4+BZnswYH/TJlA7qV5ya&#13;&#10;RXwVXcxwfLug4WQuw3FAcOq4WCxSEKrVsvBg1pZH6NiZyOtL+8qc7foaUBCPcBItm75r7zE23jSw&#13;&#10;2AWQKvX+wmrHPyo9qaebyjhK1/sUdfl3zH8DAAD//wMAUEsDBBQABgAIAAAAIQChBI954gAAAA8B&#13;&#10;AAAPAAAAZHJzL2Rvd25yZXYueG1sTI9PT8MwDMXvSHyHyEjctpSOobRrOvFncOHEQJyzJksiGqdq&#13;&#10;sq58e8wJLpZsPz+/X7OdQ88mMyYfUcLNsgBmsIvao5Xw8f68EMBSVqhVH9FI+DYJtu3lRaNqHc/4&#13;&#10;ZqZ9toxMMNVKgst5qDlPnTNBpWUcDNLuGMegMrWj5XpUZzIPPS+L4o4H5ZE+ODWYR2e6r/0pSNg9&#13;&#10;2Mp2Qo1uJ7T30/x5fLUvUl5fzU8bKvcbYNnM+e8CfhkoP7QU7BBPqBPrJSxWq5KkEm7XayIjhagI&#13;&#10;6ECDSpTA24b/52h/AAAA//8DAFBLAQItABQABgAIAAAAIQC2gziS/gAAAOEBAAATAAAAAAAAAAAA&#13;&#10;AAAAAAAAAABbQ29udGVudF9UeXBlc10ueG1sUEsBAi0AFAAGAAgAAAAhADj9If/WAAAAlAEAAAsA&#13;&#10;AAAAAAAAAAAAAAAALwEAAF9yZWxzLy5yZWxzUEsBAi0AFAAGAAgAAAAhANhHmx87AgAAgwQAAA4A&#13;&#10;AAAAAAAAAAAAAAAALgIAAGRycy9lMm9Eb2MueG1sUEsBAi0AFAAGAAgAAAAhAKEEj3niAAAADwEA&#13;&#10;AA8AAAAAAAAAAAAAAAAAlQQAAGRycy9kb3ducmV2LnhtbFBLBQYAAAAABAAEAPMAAACkBQAAAAA=&#13;&#10;" fillcolor="white [3201]" strokeweight=".5pt">
                <v:textbox>
                  <w:txbxContent>
                    <w:p w14:paraId="68FBFFA3" w14:textId="761AE2F4" w:rsidR="004A6AC7" w:rsidRDefault="004A6AC7">
                      <w:r>
                        <w:t>Low</w:t>
                      </w:r>
                    </w:p>
                  </w:txbxContent>
                </v:textbox>
              </v:shape>
            </w:pict>
          </mc:Fallback>
        </mc:AlternateContent>
      </w:r>
      <w:r>
        <w:rPr>
          <w:noProof/>
        </w:rPr>
        <mc:AlternateContent>
          <mc:Choice Requires="wps">
            <w:drawing>
              <wp:anchor distT="0" distB="0" distL="114300" distR="114300" simplePos="0" relativeHeight="251713536" behindDoc="0" locked="0" layoutInCell="1" allowOverlap="1" wp14:anchorId="68642251" wp14:editId="679E120C">
                <wp:simplePos x="0" y="0"/>
                <wp:positionH relativeFrom="column">
                  <wp:posOffset>2377440</wp:posOffset>
                </wp:positionH>
                <wp:positionV relativeFrom="paragraph">
                  <wp:posOffset>3305273</wp:posOffset>
                </wp:positionV>
                <wp:extent cx="640080" cy="422031"/>
                <wp:effectExtent l="0" t="0" r="7620" b="10160"/>
                <wp:wrapNone/>
                <wp:docPr id="48" name="Text Box 48"/>
                <wp:cNvGraphicFramePr/>
                <a:graphic xmlns:a="http://schemas.openxmlformats.org/drawingml/2006/main">
                  <a:graphicData uri="http://schemas.microsoft.com/office/word/2010/wordprocessingShape">
                    <wps:wsp>
                      <wps:cNvSpPr txBox="1"/>
                      <wps:spPr>
                        <a:xfrm>
                          <a:off x="0" y="0"/>
                          <a:ext cx="640080" cy="422031"/>
                        </a:xfrm>
                        <a:prstGeom prst="rect">
                          <a:avLst/>
                        </a:prstGeom>
                        <a:solidFill>
                          <a:schemeClr val="lt1"/>
                        </a:solidFill>
                        <a:ln w="6350">
                          <a:solidFill>
                            <a:prstClr val="black"/>
                          </a:solidFill>
                        </a:ln>
                      </wps:spPr>
                      <wps:txbx>
                        <w:txbxContent>
                          <w:p w14:paraId="648AAC9A" w14:textId="520A193D" w:rsidR="004A6AC7" w:rsidRDefault="004A6AC7" w:rsidP="004A6AC7">
                            <w:r>
                              <w:t>Interest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642251" id="Text Box 48" o:spid="_x0000_s1047" type="#_x0000_t202" style="position:absolute;margin-left:187.2pt;margin-top:260.25pt;width:50.4pt;height:33.2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QhcYOQIAAIMEAAAOAAAAZHJzL2Uyb0RvYy54bWysVE1v2zAMvQ/YfxB0X+y4adcacYosRYYB&#13;&#10;QVsgHXpWZCkWJouapMTOfv0o5bPdTsMuMilSj+Qj6fF932qyFc4rMBUdDnJKhOFQK7Ou6PeX+adb&#13;&#10;SnxgpmYajKjoTnh6P/n4YdzZUhTQgK6FIwhifNnZijYh2DLLPG9Ey/wArDBolOBaFlB166x2rEP0&#13;&#10;VmdFnt9kHbjaOuDCe7x92BvpJOFLKXh4ktKLQHRFMbeQTpfOVTyzyZiVa8dso/ghDfYPWbRMGQx6&#13;&#10;gnpggZGNU39AtYo78CDDgEObgZSKi1QDVjPM31WzbJgVqRYkx9sTTf7/wfLH7dI+OxL6L9BjAyMh&#13;&#10;nfWlx8tYTy9dG7+YKUE7Urg70Sb6QDhe3ozy/BYtHE2josivEkp2fmydD18FtCQKFXXYlUQW2y58&#13;&#10;wIDoenSJsTxoVc+V1kmJkyBm2pEtwx7qcAR/46UN6TCRq+s8Ab+xRejT+5Vm/EcsEmNeeKGmDV6e&#13;&#10;S49S6Fc9UXVFixMvK6h3SJeD/SR5y+cK8RfMh2fmcHSQB1yH8ISH1IBJwUGipAH362/30R87ilZK&#13;&#10;OhzFivqfG+YEJfqbwV7fDUejOLtJGV1/LlBxl5bVpcVs2hkgU0NcPMuTGP2DPorSQfuKWzONUdHE&#13;&#10;DMfYFQ1HcRb2C4Jbx8V0mpxwWi0LC7O0PELHzkReX/pX5uyhrwEH4hGOQ8vKd+3d+8aXBqabAFKl&#13;&#10;3kei96we+MdJT+05bGVcpUs9eZ3/HZPfAAAA//8DAFBLAwQUAAYACAAAACEA476ol+IAAAAQAQAA&#13;&#10;DwAAAGRycy9kb3ducmV2LnhtbExPy07DMBC8I/EP1iJxozYhISGNU/EoXDhREGc3dm2L2I5sNw1/&#13;&#10;z3KCy0q7MzuPbrO4kcwqJhs8h+sVA6L8EKT1msPH+/NVAyRl4aUYg1ccvlWCTX9+1olWhpN/U/Mu&#13;&#10;a4IiPrWCg8l5ailNg1FOpFWYlEfsEKITGdeoqYzihOJupAVjt9QJ69HBiEk9GjV87Y6Ow/ZB3+mh&#13;&#10;EdFsG2ntvHweXvUL55cXy9Max/0aSFZL/vuA3w6YH3oMtg9HLxMZOdzUZYlUDlXBKiDIKOuqALLH&#13;&#10;S1MzoH1H/xfpfwAAAP//AwBQSwECLQAUAAYACAAAACEAtoM4kv4AAADhAQAAEwAAAAAAAAAAAAAA&#13;&#10;AAAAAAAAW0NvbnRlbnRfVHlwZXNdLnhtbFBLAQItABQABgAIAAAAIQA4/SH/1gAAAJQBAAALAAAA&#13;&#10;AAAAAAAAAAAAAC8BAABfcmVscy8ucmVsc1BLAQItABQABgAIAAAAIQAtQhcYOQIAAIMEAAAOAAAA&#13;&#10;AAAAAAAAAAAAAC4CAABkcnMvZTJvRG9jLnhtbFBLAQItABQABgAIAAAAIQDjvqiX4gAAABABAAAP&#13;&#10;AAAAAAAAAAAAAAAAAJMEAABkcnMvZG93bnJldi54bWxQSwUGAAAAAAQABADzAAAAogUAAAAA&#13;&#10;" fillcolor="white [3201]" strokeweight=".5pt">
                <v:textbox>
                  <w:txbxContent>
                    <w:p w14:paraId="648AAC9A" w14:textId="520A193D" w:rsidR="004A6AC7" w:rsidRDefault="004A6AC7" w:rsidP="004A6AC7">
                      <w:r>
                        <w:t>Interest</w:t>
                      </w:r>
                    </w:p>
                  </w:txbxContent>
                </v:textbox>
              </v:shape>
            </w:pict>
          </mc:Fallback>
        </mc:AlternateContent>
      </w:r>
      <w:r>
        <w:rPr>
          <w:noProof/>
        </w:rPr>
        <mc:AlternateContent>
          <mc:Choice Requires="wps">
            <w:drawing>
              <wp:anchor distT="0" distB="0" distL="114300" distR="114300" simplePos="0" relativeHeight="251711488" behindDoc="0" locked="0" layoutInCell="1" allowOverlap="1" wp14:anchorId="77ADFA56" wp14:editId="4420F8FE">
                <wp:simplePos x="0" y="0"/>
                <wp:positionH relativeFrom="column">
                  <wp:posOffset>-654148</wp:posOffset>
                </wp:positionH>
                <wp:positionV relativeFrom="paragraph">
                  <wp:posOffset>1088878</wp:posOffset>
                </wp:positionV>
                <wp:extent cx="640080" cy="422031"/>
                <wp:effectExtent l="0" t="0" r="7620" b="10160"/>
                <wp:wrapNone/>
                <wp:docPr id="47" name="Text Box 47"/>
                <wp:cNvGraphicFramePr/>
                <a:graphic xmlns:a="http://schemas.openxmlformats.org/drawingml/2006/main">
                  <a:graphicData uri="http://schemas.microsoft.com/office/word/2010/wordprocessingShape">
                    <wps:wsp>
                      <wps:cNvSpPr txBox="1"/>
                      <wps:spPr>
                        <a:xfrm>
                          <a:off x="0" y="0"/>
                          <a:ext cx="640080" cy="422031"/>
                        </a:xfrm>
                        <a:prstGeom prst="rect">
                          <a:avLst/>
                        </a:prstGeom>
                        <a:solidFill>
                          <a:schemeClr val="lt1"/>
                        </a:solidFill>
                        <a:ln w="6350">
                          <a:solidFill>
                            <a:prstClr val="black"/>
                          </a:solidFill>
                        </a:ln>
                      </wps:spPr>
                      <wps:txbx>
                        <w:txbxContent>
                          <w:p w14:paraId="1DB3B344" w14:textId="6872A312" w:rsidR="004A6AC7" w:rsidRDefault="004A6AC7">
                            <w:r>
                              <w:t>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ADFA56" id="Text Box 47" o:spid="_x0000_s1048" type="#_x0000_t202" style="position:absolute;margin-left:-51.5pt;margin-top:85.75pt;width:50.4pt;height:33.2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kra8OgIAAIMEAAAOAAAAZHJzL2Uyb0RvYy54bWysVE1v2zAMvQ/YfxB0X+y4adcacYosRYYB&#13;&#10;QVsgHXpWZCkWJouapMTOfv0o5bPdTsMuMilSj+Qj6fF932qyFc4rMBUdDnJKhOFQK7Ou6PeX+adb&#13;&#10;SnxgpmYajKjoTnh6P/n4YdzZUhTQgK6FIwhifNnZijYh2DLLPG9Ey/wArDBolOBaFlB166x2rEP0&#13;&#10;VmdFnt9kHbjaOuDCe7x92BvpJOFLKXh4ktKLQHRFMbeQTpfOVTyzyZiVa8dso/ghDfYPWbRMGQx6&#13;&#10;gnpggZGNU39AtYo78CDDgEObgZSKi1QDVjPM31WzbJgVqRYkx9sTTf7/wfLH7dI+OxL6L9BjAyMh&#13;&#10;nfWlx8tYTy9dG7+YKUE7Urg70Sb6QDhe3ozy/BYtHE2josivEkp2fmydD18FtCQKFXXYlUQW2y58&#13;&#10;wIDoenSJsTxoVc+V1kmJkyBm2pEtwx7qcAR/46UN6TCRq+s8Ab+xRejT+5Vm/EcsEmNeeKGmDV6e&#13;&#10;S49S6Fc9UXVFi+LIywrqHdLlYD9J3vK5QvwF8+GZORwd5AHXITzhITVgUnCQKGnA/frbffTHjqKV&#13;&#10;kg5HsaL+54Y5QYn+ZrDXd8PRKM5uUkbXnwtU3KVldWkxm3YGyNQQF8/yJEb/oI+idNC+4tZMY1Q0&#13;&#10;McMxdkXDUZyF/YLg1nExnSYnnFbLwsIsLY/QsTOR15f+lTl76GvAgXiE49Cy8l17977xpYHpJoBU&#13;&#10;qfeR6D2rB/5x0lN7DlsZV+lST17nf8fkNwAAAP//AwBQSwMEFAAGAAgAAAAhAOfw4sPjAAAAEAEA&#13;&#10;AA8AAABkcnMvZG93bnJldi54bWxMj81OwzAQhO9IvIO1SNxSO6mANI1T8VO49ERBPbuxa1vEdmS7&#13;&#10;aXh7lhNcVlrN7Ox87WZ2A5lUTDZ4DuWCAVG+D9J6zeHz47WogaQsvBRD8IrDt0qw6a6vWtHIcPHv&#13;&#10;atpnTTDEp0ZwMDmPDaWpN8qJtAij8qidQnQi4xo1lVFcMNwNtGLsnjphPX4wYlTPRvVf+7PjsH3S&#13;&#10;K93XIpptLa2d5sNpp984v72ZX9Y4HtdAsprz3wX8MmB/6LDYMZy9TGTgUJRsiUQZlYfyDghaiqoC&#13;&#10;cuRQLWsGtGvpf5DuBwAA//8DAFBLAQItABQABgAIAAAAIQC2gziS/gAAAOEBAAATAAAAAAAAAAAA&#13;&#10;AAAAAAAAAABbQ29udGVudF9UeXBlc10ueG1sUEsBAi0AFAAGAAgAAAAhADj9If/WAAAAlAEAAAsA&#13;&#10;AAAAAAAAAAAAAAAALwEAAF9yZWxzLy5yZWxzUEsBAi0AFAAGAAgAAAAhAO2Strw6AgAAgwQAAA4A&#13;&#10;AAAAAAAAAAAAAAAALgIAAGRycy9lMm9Eb2MueG1sUEsBAi0AFAAGAAgAAAAhAOfw4sPjAAAAEAEA&#13;&#10;AA8AAAAAAAAAAAAAAAAAlAQAAGRycy9kb3ducmV2LnhtbFBLBQYAAAAABAAEAPMAAACkBQAAAAA=&#13;&#10;" fillcolor="white [3201]" strokeweight=".5pt">
                <v:textbox>
                  <w:txbxContent>
                    <w:p w14:paraId="1DB3B344" w14:textId="6872A312" w:rsidR="004A6AC7" w:rsidRDefault="004A6AC7">
                      <w:r>
                        <w:t>Power</w:t>
                      </w:r>
                    </w:p>
                  </w:txbxContent>
                </v:textbox>
              </v:shape>
            </w:pict>
          </mc:Fallback>
        </mc:AlternateContent>
      </w:r>
      <w:r>
        <w:rPr>
          <w:noProof/>
        </w:rPr>
        <mc:AlternateContent>
          <mc:Choice Requires="wps">
            <w:drawing>
              <wp:anchor distT="0" distB="0" distL="114300" distR="114300" simplePos="0" relativeHeight="251710464" behindDoc="0" locked="0" layoutInCell="1" allowOverlap="1" wp14:anchorId="18F7794A" wp14:editId="0021BD6C">
                <wp:simplePos x="0" y="0"/>
                <wp:positionH relativeFrom="column">
                  <wp:posOffset>1041009</wp:posOffset>
                </wp:positionH>
                <wp:positionV relativeFrom="paragraph">
                  <wp:posOffset>3100558</wp:posOffset>
                </wp:positionV>
                <wp:extent cx="3369213" cy="119576"/>
                <wp:effectExtent l="0" t="12700" r="22225" b="20320"/>
                <wp:wrapNone/>
                <wp:docPr id="46" name="Right Arrow 46"/>
                <wp:cNvGraphicFramePr/>
                <a:graphic xmlns:a="http://schemas.openxmlformats.org/drawingml/2006/main">
                  <a:graphicData uri="http://schemas.microsoft.com/office/word/2010/wordprocessingShape">
                    <wps:wsp>
                      <wps:cNvSpPr/>
                      <wps:spPr>
                        <a:xfrm>
                          <a:off x="0" y="0"/>
                          <a:ext cx="3369213" cy="11957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87FD81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6" o:spid="_x0000_s1026" type="#_x0000_t13" style="position:absolute;margin-left:81.95pt;margin-top:244.15pt;width:265.3pt;height:9.4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x3mwYQIAABkFAAAOAAAAZHJzL2Uyb0RvYy54bWysVE1v2zAMvQ/YfxB0Xx2nX2tQpwhadBhQ&#13;&#10;tMHaoWdVlmIBsqhRSpzs14+SHadoix2G5aBQIvlIPT/q8mrbWrZRGAy4ipdHE86Uk1Abt6r4z6fb&#13;&#10;L185C1G4WlhwquI7FfjV/POny87P1BQasLVCRiAuzDpf8SZGPyuKIBvVinAEXjlyasBWRNriqqhR&#13;&#10;dITe2mI6mZwVHWDtEaQKgU5veiefZ3ytlYwPWgcVma049Rbzinl9SWsxvxSzFQrfGDm0If6hi1YY&#13;&#10;R0VHqBsRBVujeQfVGokQQMcjCW0BWhup8h3oNuXkzW0eG+FVvguRE/xIU/h/sPJ+8+iXSDR0PswC&#13;&#10;mekWW41t+qf+2DaTtRvJUtvIJB0eH59dTMtjziT5yvLi9PwssVkcsj2G+E1By5JRcTSrJi4QoctM&#13;&#10;ic1diH3CPpCyD11kK+6sSo1Y90NpZmqqO83ZWSDq2iLbCPq0QkrlYtm7GlGr/vh0Qr+hqzEj95gB&#13;&#10;E7I21o7YA0AS33vsvtchPqWqrK8xefK3xvrkMSNXBhfH5NY4wI8ALN1qqNzH70nqqUksvUC9WyJD&#13;&#10;6NUdvLw1xPidCHEpkORMwqcRjQ+0aAtdxWGwOGsAf390nuJJZeTlrKPxqHj4tRaoOLPfHenvojw5&#13;&#10;SfOUNyen51Pa4GvPy2uPW7fXQJ+ppMfAy2ym+Gj3pkZon2mSF6kquYSTVLviMuJ+cx37saW3QKrF&#13;&#10;IofRDHkR79yjlwk8sZq09LR9FugH2UUS7D3sR0nM3uiuj02ZDhbrCNpkUR54Hfim+cvCGd6KNOCv&#13;&#10;9znq8KLN/wAAAP//AwBQSwMEFAAGAAgAAAAhAIwQNmbkAAAAEAEAAA8AAABkcnMvZG93bnJldi54&#13;&#10;bWxMT7tOwzAU3ZH4B+tWYqNOaBOSNE5VgRgQFVLTLmxu7Cah8UO2m6Z/z2WC5UpH9zzL9aQGMkrn&#13;&#10;e6MZxPMIiNSNEb1uGRz2b48ZEB+4FnwwWjK4SQ/r6v6u5IUwV72TYx1agibaF5xBF4ItKPVNJxX3&#13;&#10;c2Olxt/JOMUDQtdS4fgVzdVAn6IopYr3GhM6buVLJ5tzfVEM8q/dYfvt9+Kc1OPnh3Xvt01sGXuY&#13;&#10;Ta8rPJsVkCCn8KeA3w3YHyosdjQXLTwZEKeLHKkMllm2AIKMNF8mQI4Mkug5BlqV9P+Q6gcAAP//&#13;&#10;AwBQSwECLQAUAAYACAAAACEAtoM4kv4AAADhAQAAEwAAAAAAAAAAAAAAAAAAAAAAW0NvbnRlbnRf&#13;&#10;VHlwZXNdLnhtbFBLAQItABQABgAIAAAAIQA4/SH/1gAAAJQBAAALAAAAAAAAAAAAAAAAAC8BAABf&#13;&#10;cmVscy8ucmVsc1BLAQItABQABgAIAAAAIQA8x3mwYQIAABkFAAAOAAAAAAAAAAAAAAAAAC4CAABk&#13;&#10;cnMvZTJvRG9jLnhtbFBLAQItABQABgAIAAAAIQCMEDZm5AAAABABAAAPAAAAAAAAAAAAAAAAALsE&#13;&#10;AABkcnMvZG93bnJldi54bWxQSwUGAAAAAAQABADzAAAAzAUAAAAA&#13;&#10;" adj="21217" fillcolor="#5b9bd5 [3204]" strokecolor="#1f4d78 [1604]" strokeweight="1pt"/>
            </w:pict>
          </mc:Fallback>
        </mc:AlternateContent>
      </w:r>
      <w:r>
        <w:rPr>
          <w:noProof/>
        </w:rPr>
        <mc:AlternateContent>
          <mc:Choice Requires="wps">
            <w:drawing>
              <wp:anchor distT="0" distB="0" distL="114300" distR="114300" simplePos="0" relativeHeight="251709440" behindDoc="0" locked="0" layoutInCell="1" allowOverlap="1" wp14:anchorId="5D665E18" wp14:editId="13D1F773">
                <wp:simplePos x="0" y="0"/>
                <wp:positionH relativeFrom="column">
                  <wp:posOffset>56271</wp:posOffset>
                </wp:positionH>
                <wp:positionV relativeFrom="paragraph">
                  <wp:posOffset>814558</wp:posOffset>
                </wp:positionV>
                <wp:extent cx="161778" cy="1111348"/>
                <wp:effectExtent l="12700" t="12700" r="29210" b="19050"/>
                <wp:wrapNone/>
                <wp:docPr id="45" name="Up Arrow 45"/>
                <wp:cNvGraphicFramePr/>
                <a:graphic xmlns:a="http://schemas.openxmlformats.org/drawingml/2006/main">
                  <a:graphicData uri="http://schemas.microsoft.com/office/word/2010/wordprocessingShape">
                    <wps:wsp>
                      <wps:cNvSpPr/>
                      <wps:spPr>
                        <a:xfrm>
                          <a:off x="0" y="0"/>
                          <a:ext cx="161778" cy="1111348"/>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A2281F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45" o:spid="_x0000_s1026" type="#_x0000_t68" style="position:absolute;margin-left:4.45pt;margin-top:64.15pt;width:12.75pt;height:8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YOekXgIAABYFAAAOAAAAZHJzL2Uyb0RvYy54bWysVE1v2zAMvQ/YfxB0Xx1n6ceCOEWQosOA&#13;&#10;og3aDj0rshQbkEWNUuJkv36U7DhFW+wwzAeZEskn6ulRs+t9Y9hOoa/BFjw/G3GmrISytpuC/3y+&#13;&#10;/XLFmQ/ClsKAVQU/KM+v558/zVo3VWOowJQKGYFYP21dwasQ3DTLvKxUI/wZOGXJqQEbEWiKm6xE&#13;&#10;0RJ6Y7LxaHSRtYClQ5DKe1q96Zx8nvC1VjI8aO1VYKbgVFtII6ZxHcdsPhPTDQpX1bIvQ/xDFY2o&#13;&#10;LW06QN2IINgW63dQTS0RPOhwJqHJQOtaqnQGOk0+enOap0o4lc5C5Hg30OT/H6y83z25FRINrfNT&#13;&#10;T2Y8xV5jE/9UH9snsg4DWWofmKTF/CK/vKTbleTK6fs6uYpsZqdshz58V9CwaBR86xaI0CaaxO7O&#13;&#10;hy76GEWppxKSFQ5GxSqMfVSa1SVtOk7ZSR1qaZDtBN2rkFLZkHeuSpSqWz4f0deXNGSkAhNgRNa1&#13;&#10;MQN2DxCV9x67q7WPj6kqiWtIHv2tsC55yEg7gw1DclNbwI8ADJ2q37mLP5LUURNZWkN5WCFD6KTt&#13;&#10;nbytie474cNKIGmZVE/9GR5o0AbagkNvcVYB/v5oPcaTxMjLWUu9UXD/aytQcWZ+WBLft3wyic2U&#13;&#10;JpPzyzFN8LVn/dpjt80S6JpyegmcTGaMD+ZoaoTmhdp4EXcll7CS9i64DHicLEPXs/QQSLVYpDBq&#13;&#10;ICfCnX1yMoJHVqOWnvcvAl2vuUBqvYdjH4npG911sTHTwmIbQNdJlCdee76p+ZJw+ocidvfreYo6&#13;&#10;PWfzPwAAAP//AwBQSwMEFAAGAAgAAAAhAK4CWkLeAAAADQEAAA8AAABkcnMvZG93bnJldi54bWxM&#13;&#10;T81OwzAMviPxDpGRuLF0a0GlazqhTRyQuKzwAF7jtdUap2qyrfD0mBNcbNmf/f2Um9kN6kJT6D0b&#13;&#10;WC4SUMSNtz23Bj4/Xh9yUCEiWxw8k4EvCrCpbm9KLKy/8p4udWyVkHAo0EAX41hoHZqOHIaFH4kF&#13;&#10;O/rJYZRxarWd8CrkbtCrJHnSDnsWhQ5H2nbUnOqzM7D/3jWIj+8uvmVpX2fHWG/RGnN/N+/WUl7W&#13;&#10;oCLN8e8DfjOIf6jE2MGf2QY1GMif5VDWqzwFJXiaZaAO0pM0BV2V+n+K6gcAAP//AwBQSwECLQAU&#13;&#10;AAYACAAAACEAtoM4kv4AAADhAQAAEwAAAAAAAAAAAAAAAAAAAAAAW0NvbnRlbnRfVHlwZXNdLnht&#13;&#10;bFBLAQItABQABgAIAAAAIQA4/SH/1gAAAJQBAAALAAAAAAAAAAAAAAAAAC8BAABfcmVscy8ucmVs&#13;&#10;c1BLAQItABQABgAIAAAAIQCoYOekXgIAABYFAAAOAAAAAAAAAAAAAAAAAC4CAABkcnMvZTJvRG9j&#13;&#10;LnhtbFBLAQItABQABgAIAAAAIQCuAlpC3gAAAA0BAAAPAAAAAAAAAAAAAAAAALgEAABkcnMvZG93&#13;&#10;bnJldi54bWxQSwUGAAAAAAQABADzAAAAwwUAAAAA&#13;&#10;" adj="1572" fillcolor="#5b9bd5 [3204]" strokecolor="#1f4d78 [1604]" strokeweight="1pt"/>
            </w:pict>
          </mc:Fallback>
        </mc:AlternateContent>
      </w:r>
      <w:r w:rsidR="009272D8">
        <w:rPr>
          <w:noProof/>
        </w:rPr>
        <mc:AlternateContent>
          <mc:Choice Requires="wps">
            <w:drawing>
              <wp:anchor distT="0" distB="0" distL="114300" distR="114300" simplePos="0" relativeHeight="251704320" behindDoc="0" locked="0" layoutInCell="1" allowOverlap="1" wp14:anchorId="58631FA1" wp14:editId="7332EB8A">
                <wp:simplePos x="0" y="0"/>
                <wp:positionH relativeFrom="column">
                  <wp:posOffset>609161</wp:posOffset>
                </wp:positionH>
                <wp:positionV relativeFrom="paragraph">
                  <wp:posOffset>1388550</wp:posOffset>
                </wp:positionV>
                <wp:extent cx="2096454" cy="1498209"/>
                <wp:effectExtent l="0" t="0" r="12065" b="13335"/>
                <wp:wrapNone/>
                <wp:docPr id="38" name="Text Box 38"/>
                <wp:cNvGraphicFramePr/>
                <a:graphic xmlns:a="http://schemas.openxmlformats.org/drawingml/2006/main">
                  <a:graphicData uri="http://schemas.microsoft.com/office/word/2010/wordprocessingShape">
                    <wps:wsp>
                      <wps:cNvSpPr txBox="1"/>
                      <wps:spPr>
                        <a:xfrm>
                          <a:off x="0" y="0"/>
                          <a:ext cx="2096454" cy="1498209"/>
                        </a:xfrm>
                        <a:prstGeom prst="rect">
                          <a:avLst/>
                        </a:prstGeom>
                        <a:solidFill>
                          <a:schemeClr val="lt1"/>
                        </a:solidFill>
                        <a:ln w="6350">
                          <a:solidFill>
                            <a:prstClr val="black"/>
                          </a:solidFill>
                        </a:ln>
                      </wps:spPr>
                      <wps:txbx>
                        <w:txbxContent>
                          <w:p w14:paraId="703F90FE" w14:textId="272459CC" w:rsidR="009272D8" w:rsidRDefault="004A6AC7" w:rsidP="009272D8">
                            <w:pPr>
                              <w:rPr>
                                <w:b/>
                                <w:bCs/>
                              </w:rPr>
                            </w:pPr>
                            <w:r>
                              <w:rPr>
                                <w:b/>
                                <w:bCs/>
                              </w:rPr>
                              <w:t>Monitor</w:t>
                            </w:r>
                          </w:p>
                          <w:p w14:paraId="38959FAE" w14:textId="36E5411F" w:rsidR="004A6AC7" w:rsidRDefault="004A6AC7" w:rsidP="009272D8">
                            <w:r>
                              <w:t xml:space="preserve">Service Personnel </w:t>
                            </w:r>
                          </w:p>
                          <w:p w14:paraId="14001702" w14:textId="0A742B4A" w:rsidR="004A6AC7" w:rsidRPr="004A6AC7" w:rsidRDefault="004A6AC7" w:rsidP="009272D8">
                            <w:r>
                              <w:t>Dependants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631FA1" id="Text Box 38" o:spid="_x0000_s1049" type="#_x0000_t202" style="position:absolute;margin-left:47.95pt;margin-top:109.35pt;width:165.1pt;height:117.9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ch5HPAIAAIUEAAAOAAAAZHJzL2Uyb0RvYy54bWysVEtv2zAMvg/YfxB0X+ykTtYEcYosRYYB&#13;&#10;RVsgHXpWZCk2JouapMTOfv0o2Xm022nYReZLn8iPpOd3ba3IQVhXgc7pcJBSIjSHotK7nH5/WX+6&#13;&#10;pcR5pgumQIucHoWjd4uPH+aNmYkRlKAKYQmCaDdrTE5L780sSRwvRc3cAIzQ6JRga+ZRtbuksKxB&#13;&#10;9FolozSdJA3Ywljgwjm03ndOuoj4Ugrun6R0whOVU8zNx9PGcxvOZDFns51lpqx4nwb7hyxqVml8&#13;&#10;9Ax1zzwje1v9AVVX3IID6Qcc6gSkrLiINWA1w/RdNZuSGRFrQXKcOdPk/h8sfzxszLMlvv0CLTYw&#13;&#10;ENIYN3NoDPW00tbhi5kS9COFxzNtovWEo3GUTifZOKOEo2+YTW/REHCSy3Vjnf8qoCZByKnFvkS6&#13;&#10;2OHB+S70FBJec6CqYl0pFZUwC2KlLDkw7KLyMUkEfxOlNGlyOrkZpxH4jS9An+9vFeM/+vSuohBP&#13;&#10;acz5UnyQfLttSVVgjTcnZrZQHJEwC90sOcPXFeI/MOefmcXhQY5wIfwTHlIBJgW9REkJ9tff7CEe&#13;&#10;e4peShocxpy6n3tmBSXqm8ZuT4dZFqY3Ktn48wgVe+3ZXnv0vl4BMjXE1TM8iiHeq5MoLdSvuDfL&#13;&#10;8Cq6mOb4dk79SVz5bkVw77hYLmMQzqth/kFvDA/QoTOB15f2lVnT99XjSDzCaWzZ7F17u9hwU8Ny&#13;&#10;70FWsfeB6I7Vnn+c9Tg9/V6GZbrWY9Tl77H4DQAA//8DAFBLAwQUAAYACAAAACEAF0PjuuIAAAAP&#13;&#10;AQAADwAAAGRycy9kb3ducmV2LnhtbExPy07DMBC8I/EP1iJxo06iNiRpnIpH4dITBfXsxq5tNbYj&#13;&#10;203D37Oc4LLa1czOo93MdiCTDNF4xyBfZECk670wTjH4+nx7qIDExJ3gg3eSwbeMsOlub1reCH91&#13;&#10;H3LaJ0VQxMWGM9ApjQ2lsdfS8rjwo3SInXywPOEZFBWBX1HcDrTIspJabhw6aD7KFy378/5iGWyf&#13;&#10;Va36ige9rYQx03w47dQ7Y/d38+sax9MaSJJz+vuA3w6YHzoMdvQXJyIZGNSrGpkMirx6BIKEZVHm&#13;&#10;QI64rJYl0K6l/3t0PwAAAP//AwBQSwECLQAUAAYACAAAACEAtoM4kv4AAADhAQAAEwAAAAAAAAAA&#13;&#10;AAAAAAAAAAAAW0NvbnRlbnRfVHlwZXNdLnhtbFBLAQItABQABgAIAAAAIQA4/SH/1gAAAJQBAAAL&#13;&#10;AAAAAAAAAAAAAAAAAC8BAABfcmVscy8ucmVsc1BLAQItABQABgAIAAAAIQD3ch5HPAIAAIUEAAAO&#13;&#10;AAAAAAAAAAAAAAAAAC4CAABkcnMvZTJvRG9jLnhtbFBLAQItABQABgAIAAAAIQAXQ+O64gAAAA8B&#13;&#10;AAAPAAAAAAAAAAAAAAAAAJYEAABkcnMvZG93bnJldi54bWxQSwUGAAAAAAQABADzAAAApQUAAAAA&#13;&#10;" fillcolor="white [3201]" strokeweight=".5pt">
                <v:textbox>
                  <w:txbxContent>
                    <w:p w14:paraId="703F90FE" w14:textId="272459CC" w:rsidR="009272D8" w:rsidRDefault="004A6AC7" w:rsidP="009272D8">
                      <w:pPr>
                        <w:rPr>
                          <w:b/>
                          <w:bCs/>
                        </w:rPr>
                      </w:pPr>
                      <w:r>
                        <w:rPr>
                          <w:b/>
                          <w:bCs/>
                        </w:rPr>
                        <w:t>Monitor</w:t>
                      </w:r>
                    </w:p>
                    <w:p w14:paraId="38959FAE" w14:textId="36E5411F" w:rsidR="004A6AC7" w:rsidRDefault="004A6AC7" w:rsidP="009272D8">
                      <w:r>
                        <w:t xml:space="preserve">Service Personnel </w:t>
                      </w:r>
                    </w:p>
                    <w:p w14:paraId="14001702" w14:textId="0A742B4A" w:rsidR="004A6AC7" w:rsidRPr="004A6AC7" w:rsidRDefault="004A6AC7" w:rsidP="009272D8">
                      <w:r>
                        <w:t>Dependants</w:t>
                      </w:r>
                    </w:p>
                  </w:txbxContent>
                </v:textbox>
              </v:shape>
            </w:pict>
          </mc:Fallback>
        </mc:AlternateContent>
      </w:r>
      <w:r w:rsidR="009272D8">
        <w:rPr>
          <w:noProof/>
        </w:rPr>
        <mc:AlternateContent>
          <mc:Choice Requires="wps">
            <w:drawing>
              <wp:anchor distT="0" distB="0" distL="114300" distR="114300" simplePos="0" relativeHeight="251706368" behindDoc="0" locked="0" layoutInCell="1" allowOverlap="1" wp14:anchorId="5B9A0BDE" wp14:editId="6DD28DE4">
                <wp:simplePos x="0" y="0"/>
                <wp:positionH relativeFrom="column">
                  <wp:posOffset>2705442</wp:posOffset>
                </wp:positionH>
                <wp:positionV relativeFrom="paragraph">
                  <wp:posOffset>1388501</wp:posOffset>
                </wp:positionV>
                <wp:extent cx="2096454" cy="1498209"/>
                <wp:effectExtent l="0" t="0" r="12065" b="13335"/>
                <wp:wrapNone/>
                <wp:docPr id="39" name="Text Box 39"/>
                <wp:cNvGraphicFramePr/>
                <a:graphic xmlns:a="http://schemas.openxmlformats.org/drawingml/2006/main">
                  <a:graphicData uri="http://schemas.microsoft.com/office/word/2010/wordprocessingShape">
                    <wps:wsp>
                      <wps:cNvSpPr txBox="1"/>
                      <wps:spPr>
                        <a:xfrm>
                          <a:off x="0" y="0"/>
                          <a:ext cx="2096454" cy="1498209"/>
                        </a:xfrm>
                        <a:prstGeom prst="rect">
                          <a:avLst/>
                        </a:prstGeom>
                        <a:solidFill>
                          <a:schemeClr val="lt1"/>
                        </a:solidFill>
                        <a:ln w="6350">
                          <a:solidFill>
                            <a:prstClr val="black"/>
                          </a:solidFill>
                        </a:ln>
                      </wps:spPr>
                      <wps:txbx>
                        <w:txbxContent>
                          <w:p w14:paraId="29A54DD4" w14:textId="12C33CC1" w:rsidR="009272D8" w:rsidRDefault="00E247C3" w:rsidP="009272D8">
                            <w:pPr>
                              <w:rPr>
                                <w:b/>
                                <w:bCs/>
                              </w:rPr>
                            </w:pPr>
                            <w:r w:rsidRPr="00E247C3">
                              <w:rPr>
                                <w:b/>
                                <w:bCs/>
                              </w:rPr>
                              <w:t>Keep Informed</w:t>
                            </w:r>
                          </w:p>
                          <w:p w14:paraId="66FE690A" w14:textId="004F96ED" w:rsidR="00E247C3" w:rsidRDefault="00E247C3" w:rsidP="009272D8">
                            <w:r>
                              <w:t>Commanding Officers</w:t>
                            </w:r>
                          </w:p>
                          <w:p w14:paraId="085DAA6A" w14:textId="5F1F08FE" w:rsidR="00E247C3" w:rsidRPr="00E247C3" w:rsidRDefault="00E247C3" w:rsidP="009272D8">
                            <w:r>
                              <w:t>Other staff directly and indirectly affected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9A0BDE" id="Text Box 39" o:spid="_x0000_s1050" type="#_x0000_t202" style="position:absolute;margin-left:213.05pt;margin-top:109.35pt;width:165.1pt;height:117.9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Z2MAPAIAAIUEAAAOAAAAZHJzL2Uyb0RvYy54bWysVEtv2zAMvg/YfxB0X+xkTtYEcYosRYYB&#13;&#10;RVsgLXpWZDkWJouapMTOfv0o2Xm022nYReZLn8iPpOe3ba3IQVgnQed0OEgpEZpDIfUupy/P6083&#13;&#10;lDjPdMEUaJHTo3D0dvHxw7wxMzGCClQhLEEQ7WaNyWnlvZklieOVqJkbgBEanSXYmnlU7S4pLGsQ&#13;&#10;vVbJKE0nSQO2MBa4cA6td52TLiJ+WQruH8vSCU9UTjE3H08bz204k8WczXaWmUryPg32D1nUTGp8&#13;&#10;9Ax1xzwjeyv/gKolt+Cg9AMOdQJlKbmINWA1w/RdNZuKGRFrQXKcOdPk/h8sfzhszJMlvv0KLTYw&#13;&#10;ENIYN3NoDPW0pa3DFzMl6EcKj2faROsJR+MonU6ycUYJR98wm96gIeAkl+vGOv9NQE2CkFOLfYl0&#13;&#10;scO9813oKSS85kDJYi2VikqYBbFSlhwYdlH5mCSCv4lSmjQ5nXwepxH4jS9An+9vFeM/+vSuohBP&#13;&#10;acz5UnyQfLttiSywxuzEzBaKIxJmoZslZ/haIv49c/6JWRwe5AgXwj/iUSrApKCXKKnA/vqbPcRj&#13;&#10;T9FLSYPDmFP3c8+soER919jt6TDLwvRGJRt/GaFirz3ba4/e1ytApoa4eoZHMcR7dRJLC/Ur7s0y&#13;&#10;vIoupjm+nVN/Ele+WxHcOy6WyxiE82qYv9cbwwN06Ezg9bl9Zdb0ffU4Eg9wGls2e9feLjbc1LDc&#13;&#10;eyhl7H0gumO15x9nPU5Pv5dhma71GHX5eyx+AwAA//8DAFBLAwQUAAYACAAAACEA/T1WyeIAAAAQ&#13;&#10;AQAADwAAAGRycy9kb3ducmV2LnhtbExPy07DMBC8I/EP1iJxo05Cm4Y0TsWjcOFEQZy3sWtbxHYU&#13;&#10;u2n4e5YTXEZazew8mu3sejapMdrgBeSLDJjyXZDWawEf7883FbCY0Evsg1cCvlWEbXt50WAtw9m/&#13;&#10;qWmfNCMTH2sUYFIaas5jZ5TDuAiD8sQdw+gw0TlqLkc8k7nreZFlJXdoPSUYHNSjUd3X/uQE7B70&#13;&#10;ne4qHM2uktZO8+fxVb8IcX01P20I7jfAkprT3wf8bqD+0FKxQzh5GVkvYFmUOUkFFHm1BkaK9aq8&#13;&#10;BXYgarUsgbcN/z+k/QEAAP//AwBQSwECLQAUAAYACAAAACEAtoM4kv4AAADhAQAAEwAAAAAAAAAA&#13;&#10;AAAAAAAAAAAAW0NvbnRlbnRfVHlwZXNdLnhtbFBLAQItABQABgAIAAAAIQA4/SH/1gAAAJQBAAAL&#13;&#10;AAAAAAAAAAAAAAAAAC8BAABfcmVscy8ucmVsc1BLAQItABQABgAIAAAAIQBJZ2MAPAIAAIUEAAAO&#13;&#10;AAAAAAAAAAAAAAAAAC4CAABkcnMvZTJvRG9jLnhtbFBLAQItABQABgAIAAAAIQD9PVbJ4gAAABAB&#13;&#10;AAAPAAAAAAAAAAAAAAAAAJYEAABkcnMvZG93bnJldi54bWxQSwUGAAAAAAQABADzAAAApQUAAAAA&#13;&#10;" fillcolor="white [3201]" strokeweight=".5pt">
                <v:textbox>
                  <w:txbxContent>
                    <w:p w14:paraId="29A54DD4" w14:textId="12C33CC1" w:rsidR="009272D8" w:rsidRDefault="00E247C3" w:rsidP="009272D8">
                      <w:pPr>
                        <w:rPr>
                          <w:b/>
                          <w:bCs/>
                        </w:rPr>
                      </w:pPr>
                      <w:r w:rsidRPr="00E247C3">
                        <w:rPr>
                          <w:b/>
                          <w:bCs/>
                        </w:rPr>
                        <w:t>Keep Informed</w:t>
                      </w:r>
                    </w:p>
                    <w:p w14:paraId="66FE690A" w14:textId="004F96ED" w:rsidR="00E247C3" w:rsidRDefault="00E247C3" w:rsidP="009272D8">
                      <w:r>
                        <w:t>Commanding Officers</w:t>
                      </w:r>
                    </w:p>
                    <w:p w14:paraId="085DAA6A" w14:textId="5F1F08FE" w:rsidR="00E247C3" w:rsidRPr="00E247C3" w:rsidRDefault="00E247C3" w:rsidP="009272D8">
                      <w:r>
                        <w:t>Other staff directly and indirectly affected</w:t>
                      </w:r>
                    </w:p>
                  </w:txbxContent>
                </v:textbox>
              </v:shape>
            </w:pict>
          </mc:Fallback>
        </mc:AlternateContent>
      </w:r>
    </w:p>
    <w:sectPr w:rsidR="009272D8" w:rsidRPr="009802BB" w:rsidSect="00513050">
      <w:footerReference w:type="even" r:id="rId48"/>
      <w:footerReference w:type="default" r:id="rId4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A6CB9" w14:textId="77777777" w:rsidR="000D76CA" w:rsidRDefault="000D76CA" w:rsidP="004A6AC7">
      <w:pPr>
        <w:spacing w:after="0" w:line="240" w:lineRule="auto"/>
      </w:pPr>
      <w:r>
        <w:separator/>
      </w:r>
    </w:p>
  </w:endnote>
  <w:endnote w:type="continuationSeparator" w:id="0">
    <w:p w14:paraId="0E958117" w14:textId="77777777" w:rsidR="000D76CA" w:rsidRDefault="000D76CA" w:rsidP="004A6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9997363"/>
      <w:docPartObj>
        <w:docPartGallery w:val="Page Numbers (Bottom of Page)"/>
        <w:docPartUnique/>
      </w:docPartObj>
    </w:sdtPr>
    <w:sdtContent>
      <w:p w14:paraId="27F44F3F" w14:textId="6F76C4D6" w:rsidR="00981C17" w:rsidRDefault="00981C17" w:rsidP="00FB0D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4750D3" w14:textId="77777777" w:rsidR="00981C17" w:rsidRDefault="00981C17" w:rsidP="00981C1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86467609"/>
      <w:docPartObj>
        <w:docPartGallery w:val="Page Numbers (Bottom of Page)"/>
        <w:docPartUnique/>
      </w:docPartObj>
    </w:sdtPr>
    <w:sdtContent>
      <w:p w14:paraId="12D47935" w14:textId="548A50EF" w:rsidR="00981C17" w:rsidRDefault="00981C17" w:rsidP="00FB0D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AF84253" w14:textId="15AF38A7" w:rsidR="004A6AC7" w:rsidRDefault="004A6AC7" w:rsidP="00981C17">
    <w:pPr>
      <w:pStyle w:val="Footer"/>
      <w:ind w:right="360"/>
    </w:pPr>
  </w:p>
  <w:p w14:paraId="7E1D2300" w14:textId="77777777" w:rsidR="004A6AC7" w:rsidRDefault="004A6A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7E464" w14:textId="77777777" w:rsidR="000D76CA" w:rsidRDefault="000D76CA" w:rsidP="004A6AC7">
      <w:pPr>
        <w:spacing w:after="0" w:line="240" w:lineRule="auto"/>
      </w:pPr>
      <w:r>
        <w:separator/>
      </w:r>
    </w:p>
  </w:footnote>
  <w:footnote w:type="continuationSeparator" w:id="0">
    <w:p w14:paraId="4D6C7343" w14:textId="77777777" w:rsidR="000D76CA" w:rsidRDefault="000D76CA" w:rsidP="004A6A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2767B34"/>
    <w:multiLevelType w:val="hybridMultilevel"/>
    <w:tmpl w:val="A8C86A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DC69F9"/>
    <w:multiLevelType w:val="hybridMultilevel"/>
    <w:tmpl w:val="32B80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ED6A21"/>
    <w:multiLevelType w:val="hybridMultilevel"/>
    <w:tmpl w:val="EB909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2FF15DB5"/>
    <w:multiLevelType w:val="hybridMultilevel"/>
    <w:tmpl w:val="8D36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FF04C5"/>
    <w:multiLevelType w:val="hybridMultilevel"/>
    <w:tmpl w:val="861EC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5C4930CF"/>
    <w:multiLevelType w:val="hybridMultilevel"/>
    <w:tmpl w:val="8FBED0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31017B"/>
    <w:multiLevelType w:val="hybridMultilevel"/>
    <w:tmpl w:val="A8C86A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6"/>
  </w:num>
  <w:num w:numId="3">
    <w:abstractNumId w:val="6"/>
  </w:num>
  <w:num w:numId="4">
    <w:abstractNumId w:val="12"/>
  </w:num>
  <w:num w:numId="5">
    <w:abstractNumId w:val="1"/>
  </w:num>
  <w:num w:numId="6">
    <w:abstractNumId w:val="7"/>
  </w:num>
  <w:num w:numId="7">
    <w:abstractNumId w:val="0"/>
  </w:num>
  <w:num w:numId="8">
    <w:abstractNumId w:val="18"/>
  </w:num>
  <w:num w:numId="9">
    <w:abstractNumId w:val="11"/>
  </w:num>
  <w:num w:numId="10">
    <w:abstractNumId w:val="17"/>
  </w:num>
  <w:num w:numId="11">
    <w:abstractNumId w:val="13"/>
  </w:num>
  <w:num w:numId="12">
    <w:abstractNumId w:val="4"/>
  </w:num>
  <w:num w:numId="13">
    <w:abstractNumId w:val="14"/>
  </w:num>
  <w:num w:numId="14">
    <w:abstractNumId w:val="3"/>
  </w:num>
  <w:num w:numId="15">
    <w:abstractNumId w:val="10"/>
  </w:num>
  <w:num w:numId="16">
    <w:abstractNumId w:val="2"/>
  </w:num>
  <w:num w:numId="17">
    <w:abstractNumId w:val="8"/>
  </w:num>
  <w:num w:numId="18">
    <w:abstractNumId w:val="5"/>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992"/>
    <w:rsid w:val="000178FF"/>
    <w:rsid w:val="00045C47"/>
    <w:rsid w:val="00047A21"/>
    <w:rsid w:val="000578CE"/>
    <w:rsid w:val="0006008A"/>
    <w:rsid w:val="000A61C9"/>
    <w:rsid w:val="000C5E1B"/>
    <w:rsid w:val="000D76CA"/>
    <w:rsid w:val="00101DF4"/>
    <w:rsid w:val="001130F2"/>
    <w:rsid w:val="0015027C"/>
    <w:rsid w:val="001828EE"/>
    <w:rsid w:val="001836B1"/>
    <w:rsid w:val="001F5437"/>
    <w:rsid w:val="00201BF8"/>
    <w:rsid w:val="00201E46"/>
    <w:rsid w:val="002049FE"/>
    <w:rsid w:val="0021380A"/>
    <w:rsid w:val="0023548C"/>
    <w:rsid w:val="00252E68"/>
    <w:rsid w:val="00255FC4"/>
    <w:rsid w:val="00257CF1"/>
    <w:rsid w:val="00276A31"/>
    <w:rsid w:val="00282A43"/>
    <w:rsid w:val="00284720"/>
    <w:rsid w:val="00285D09"/>
    <w:rsid w:val="00296FAF"/>
    <w:rsid w:val="002C4CAC"/>
    <w:rsid w:val="002F0E16"/>
    <w:rsid w:val="0030173B"/>
    <w:rsid w:val="0030202B"/>
    <w:rsid w:val="00322C2E"/>
    <w:rsid w:val="00331B7F"/>
    <w:rsid w:val="00373793"/>
    <w:rsid w:val="0037769E"/>
    <w:rsid w:val="003809DD"/>
    <w:rsid w:val="003860FB"/>
    <w:rsid w:val="00391011"/>
    <w:rsid w:val="003B602D"/>
    <w:rsid w:val="003C3B33"/>
    <w:rsid w:val="003C4A80"/>
    <w:rsid w:val="003D34E8"/>
    <w:rsid w:val="003E7F4B"/>
    <w:rsid w:val="003F64EA"/>
    <w:rsid w:val="003F69D6"/>
    <w:rsid w:val="004040B4"/>
    <w:rsid w:val="00435DD7"/>
    <w:rsid w:val="0046229B"/>
    <w:rsid w:val="00481CB5"/>
    <w:rsid w:val="0048610C"/>
    <w:rsid w:val="004A6AC7"/>
    <w:rsid w:val="004F03CD"/>
    <w:rsid w:val="0051013F"/>
    <w:rsid w:val="00513050"/>
    <w:rsid w:val="005225BF"/>
    <w:rsid w:val="00537FF0"/>
    <w:rsid w:val="00586056"/>
    <w:rsid w:val="0059562E"/>
    <w:rsid w:val="005B39FE"/>
    <w:rsid w:val="00617902"/>
    <w:rsid w:val="0062657F"/>
    <w:rsid w:val="00634AE8"/>
    <w:rsid w:val="006457C9"/>
    <w:rsid w:val="00670D2E"/>
    <w:rsid w:val="00671CBC"/>
    <w:rsid w:val="006B2157"/>
    <w:rsid w:val="006D303F"/>
    <w:rsid w:val="00715A8B"/>
    <w:rsid w:val="00733D3B"/>
    <w:rsid w:val="0075131B"/>
    <w:rsid w:val="007722D1"/>
    <w:rsid w:val="00782189"/>
    <w:rsid w:val="007A0F0B"/>
    <w:rsid w:val="007A7DB8"/>
    <w:rsid w:val="007E734B"/>
    <w:rsid w:val="007F6D91"/>
    <w:rsid w:val="008138EC"/>
    <w:rsid w:val="008346D5"/>
    <w:rsid w:val="00885114"/>
    <w:rsid w:val="008A1155"/>
    <w:rsid w:val="008B498D"/>
    <w:rsid w:val="008C2930"/>
    <w:rsid w:val="008E29F3"/>
    <w:rsid w:val="008F2B5B"/>
    <w:rsid w:val="008F68DA"/>
    <w:rsid w:val="00906099"/>
    <w:rsid w:val="009272D8"/>
    <w:rsid w:val="00940C5A"/>
    <w:rsid w:val="009556EE"/>
    <w:rsid w:val="00964538"/>
    <w:rsid w:val="0096527C"/>
    <w:rsid w:val="009802BB"/>
    <w:rsid w:val="00981C17"/>
    <w:rsid w:val="009D0524"/>
    <w:rsid w:val="00A3471E"/>
    <w:rsid w:val="00A4397C"/>
    <w:rsid w:val="00A43CC0"/>
    <w:rsid w:val="00A45277"/>
    <w:rsid w:val="00A51F56"/>
    <w:rsid w:val="00A60817"/>
    <w:rsid w:val="00A60A04"/>
    <w:rsid w:val="00A703D2"/>
    <w:rsid w:val="00A90A1F"/>
    <w:rsid w:val="00A91384"/>
    <w:rsid w:val="00A930CB"/>
    <w:rsid w:val="00A976D8"/>
    <w:rsid w:val="00AB4149"/>
    <w:rsid w:val="00AE4EDD"/>
    <w:rsid w:val="00AE79EE"/>
    <w:rsid w:val="00B02818"/>
    <w:rsid w:val="00B14729"/>
    <w:rsid w:val="00B220CB"/>
    <w:rsid w:val="00B26C7E"/>
    <w:rsid w:val="00B46CDD"/>
    <w:rsid w:val="00B6475F"/>
    <w:rsid w:val="00B703EB"/>
    <w:rsid w:val="00B84C7D"/>
    <w:rsid w:val="00B96D7F"/>
    <w:rsid w:val="00BB07BE"/>
    <w:rsid w:val="00BD3AA5"/>
    <w:rsid w:val="00BF2C08"/>
    <w:rsid w:val="00C53B1A"/>
    <w:rsid w:val="00C74EB7"/>
    <w:rsid w:val="00C80AF8"/>
    <w:rsid w:val="00CC6920"/>
    <w:rsid w:val="00CF644C"/>
    <w:rsid w:val="00D01FF9"/>
    <w:rsid w:val="00D14017"/>
    <w:rsid w:val="00D15FF5"/>
    <w:rsid w:val="00D2291D"/>
    <w:rsid w:val="00D450BB"/>
    <w:rsid w:val="00D62B28"/>
    <w:rsid w:val="00D67E1F"/>
    <w:rsid w:val="00DA1CE4"/>
    <w:rsid w:val="00DA3853"/>
    <w:rsid w:val="00DD3304"/>
    <w:rsid w:val="00DF21D0"/>
    <w:rsid w:val="00E24560"/>
    <w:rsid w:val="00E247C3"/>
    <w:rsid w:val="00E35069"/>
    <w:rsid w:val="00E50083"/>
    <w:rsid w:val="00E642D3"/>
    <w:rsid w:val="00E750E6"/>
    <w:rsid w:val="00E82EAC"/>
    <w:rsid w:val="00E9394F"/>
    <w:rsid w:val="00EB1FDF"/>
    <w:rsid w:val="00EC64A7"/>
    <w:rsid w:val="00EC674C"/>
    <w:rsid w:val="00EC7395"/>
    <w:rsid w:val="00EF3ED4"/>
    <w:rsid w:val="00F334D8"/>
    <w:rsid w:val="00F53EF8"/>
    <w:rsid w:val="00F75D71"/>
    <w:rsid w:val="00F83A51"/>
    <w:rsid w:val="00FA3DD1"/>
    <w:rsid w:val="00FA3F78"/>
    <w:rsid w:val="00FB42C7"/>
    <w:rsid w:val="00FC4F27"/>
    <w:rsid w:val="00FE6F0A"/>
    <w:rsid w:val="00FF00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0609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Emphasis">
    <w:name w:val="Emphasis"/>
    <w:basedOn w:val="DefaultParagraphFont"/>
    <w:uiPriority w:val="20"/>
    <w:qFormat/>
    <w:rsid w:val="00B703EB"/>
    <w:rPr>
      <w:i/>
      <w:iCs/>
    </w:rPr>
  </w:style>
  <w:style w:type="character" w:styleId="Strong">
    <w:name w:val="Strong"/>
    <w:basedOn w:val="DefaultParagraphFont"/>
    <w:uiPriority w:val="22"/>
    <w:qFormat/>
    <w:rsid w:val="00B703EB"/>
    <w:rPr>
      <w:b/>
      <w:bCs/>
    </w:rPr>
  </w:style>
  <w:style w:type="character" w:styleId="UnresolvedMention">
    <w:name w:val="Unresolved Mention"/>
    <w:basedOn w:val="DefaultParagraphFont"/>
    <w:uiPriority w:val="99"/>
    <w:semiHidden/>
    <w:unhideWhenUsed/>
    <w:rsid w:val="00906099"/>
    <w:rPr>
      <w:color w:val="605E5C"/>
      <w:shd w:val="clear" w:color="auto" w:fill="E1DFDD"/>
    </w:rPr>
  </w:style>
  <w:style w:type="character" w:customStyle="1" w:styleId="Heading3Char">
    <w:name w:val="Heading 3 Char"/>
    <w:basedOn w:val="DefaultParagraphFont"/>
    <w:link w:val="Heading3"/>
    <w:uiPriority w:val="9"/>
    <w:rsid w:val="00906099"/>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96527C"/>
    <w:pPr>
      <w:spacing w:after="100"/>
      <w:ind w:left="440"/>
    </w:pPr>
  </w:style>
  <w:style w:type="character" w:styleId="FollowedHyperlink">
    <w:name w:val="FollowedHyperlink"/>
    <w:basedOn w:val="DefaultParagraphFont"/>
    <w:uiPriority w:val="99"/>
    <w:semiHidden/>
    <w:unhideWhenUsed/>
    <w:rsid w:val="00435DD7"/>
    <w:rPr>
      <w:color w:val="954F72" w:themeColor="followedHyperlink"/>
      <w:u w:val="single"/>
    </w:rPr>
  </w:style>
  <w:style w:type="table" w:styleId="GridTable1Light">
    <w:name w:val="Grid Table 1 Light"/>
    <w:basedOn w:val="TableNormal"/>
    <w:uiPriority w:val="46"/>
    <w:rsid w:val="00F83A5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1">
    <w:name w:val="toc 1"/>
    <w:basedOn w:val="Normal"/>
    <w:next w:val="Normal"/>
    <w:autoRedefine/>
    <w:uiPriority w:val="39"/>
    <w:unhideWhenUsed/>
    <w:rsid w:val="00101DF4"/>
    <w:pPr>
      <w:spacing w:after="100"/>
    </w:pPr>
  </w:style>
  <w:style w:type="paragraph" w:styleId="Footer">
    <w:name w:val="footer"/>
    <w:basedOn w:val="Normal"/>
    <w:link w:val="FooterChar"/>
    <w:uiPriority w:val="99"/>
    <w:unhideWhenUsed/>
    <w:rsid w:val="004A6A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6AC7"/>
  </w:style>
  <w:style w:type="character" w:customStyle="1" w:styleId="apple-converted-space">
    <w:name w:val="apple-converted-space"/>
    <w:basedOn w:val="DefaultParagraphFont"/>
    <w:rsid w:val="00E35069"/>
  </w:style>
  <w:style w:type="paragraph" w:styleId="NormalWeb">
    <w:name w:val="Normal (Web)"/>
    <w:basedOn w:val="Normal"/>
    <w:uiPriority w:val="99"/>
    <w:semiHidden/>
    <w:unhideWhenUsed/>
    <w:rsid w:val="00B84C7D"/>
    <w:rPr>
      <w:rFonts w:ascii="Times New Roman" w:hAnsi="Times New Roman" w:cs="Times New Roman"/>
      <w:sz w:val="24"/>
      <w:szCs w:val="24"/>
    </w:rPr>
  </w:style>
  <w:style w:type="character" w:styleId="PageNumber">
    <w:name w:val="page number"/>
    <w:basedOn w:val="DefaultParagraphFont"/>
    <w:uiPriority w:val="99"/>
    <w:semiHidden/>
    <w:unhideWhenUsed/>
    <w:rsid w:val="00981C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513701">
      <w:bodyDiv w:val="1"/>
      <w:marLeft w:val="0"/>
      <w:marRight w:val="0"/>
      <w:marTop w:val="0"/>
      <w:marBottom w:val="0"/>
      <w:divBdr>
        <w:top w:val="none" w:sz="0" w:space="0" w:color="auto"/>
        <w:left w:val="none" w:sz="0" w:space="0" w:color="auto"/>
        <w:bottom w:val="none" w:sz="0" w:space="0" w:color="auto"/>
        <w:right w:val="none" w:sz="0" w:space="0" w:color="auto"/>
      </w:divBdr>
    </w:div>
    <w:div w:id="61563567">
      <w:bodyDiv w:val="1"/>
      <w:marLeft w:val="0"/>
      <w:marRight w:val="0"/>
      <w:marTop w:val="0"/>
      <w:marBottom w:val="0"/>
      <w:divBdr>
        <w:top w:val="none" w:sz="0" w:space="0" w:color="auto"/>
        <w:left w:val="none" w:sz="0" w:space="0" w:color="auto"/>
        <w:bottom w:val="none" w:sz="0" w:space="0" w:color="auto"/>
        <w:right w:val="none" w:sz="0" w:space="0" w:color="auto"/>
      </w:divBdr>
    </w:div>
    <w:div w:id="144396705">
      <w:bodyDiv w:val="1"/>
      <w:marLeft w:val="0"/>
      <w:marRight w:val="0"/>
      <w:marTop w:val="0"/>
      <w:marBottom w:val="0"/>
      <w:divBdr>
        <w:top w:val="none" w:sz="0" w:space="0" w:color="auto"/>
        <w:left w:val="none" w:sz="0" w:space="0" w:color="auto"/>
        <w:bottom w:val="none" w:sz="0" w:space="0" w:color="auto"/>
        <w:right w:val="none" w:sz="0" w:space="0" w:color="auto"/>
      </w:divBdr>
    </w:div>
    <w:div w:id="149686196">
      <w:bodyDiv w:val="1"/>
      <w:marLeft w:val="0"/>
      <w:marRight w:val="0"/>
      <w:marTop w:val="0"/>
      <w:marBottom w:val="0"/>
      <w:divBdr>
        <w:top w:val="none" w:sz="0" w:space="0" w:color="auto"/>
        <w:left w:val="none" w:sz="0" w:space="0" w:color="auto"/>
        <w:bottom w:val="none" w:sz="0" w:space="0" w:color="auto"/>
        <w:right w:val="none" w:sz="0" w:space="0" w:color="auto"/>
      </w:divBdr>
    </w:div>
    <w:div w:id="209533817">
      <w:bodyDiv w:val="1"/>
      <w:marLeft w:val="0"/>
      <w:marRight w:val="0"/>
      <w:marTop w:val="0"/>
      <w:marBottom w:val="0"/>
      <w:divBdr>
        <w:top w:val="none" w:sz="0" w:space="0" w:color="auto"/>
        <w:left w:val="none" w:sz="0" w:space="0" w:color="auto"/>
        <w:bottom w:val="none" w:sz="0" w:space="0" w:color="auto"/>
        <w:right w:val="none" w:sz="0" w:space="0" w:color="auto"/>
      </w:divBdr>
    </w:div>
    <w:div w:id="229928202">
      <w:bodyDiv w:val="1"/>
      <w:marLeft w:val="0"/>
      <w:marRight w:val="0"/>
      <w:marTop w:val="0"/>
      <w:marBottom w:val="0"/>
      <w:divBdr>
        <w:top w:val="none" w:sz="0" w:space="0" w:color="auto"/>
        <w:left w:val="none" w:sz="0" w:space="0" w:color="auto"/>
        <w:bottom w:val="none" w:sz="0" w:space="0" w:color="auto"/>
        <w:right w:val="none" w:sz="0" w:space="0" w:color="auto"/>
      </w:divBdr>
    </w:div>
    <w:div w:id="280302517">
      <w:bodyDiv w:val="1"/>
      <w:marLeft w:val="0"/>
      <w:marRight w:val="0"/>
      <w:marTop w:val="0"/>
      <w:marBottom w:val="0"/>
      <w:divBdr>
        <w:top w:val="none" w:sz="0" w:space="0" w:color="auto"/>
        <w:left w:val="none" w:sz="0" w:space="0" w:color="auto"/>
        <w:bottom w:val="none" w:sz="0" w:space="0" w:color="auto"/>
        <w:right w:val="none" w:sz="0" w:space="0" w:color="auto"/>
      </w:divBdr>
    </w:div>
    <w:div w:id="282539297">
      <w:bodyDiv w:val="1"/>
      <w:marLeft w:val="0"/>
      <w:marRight w:val="0"/>
      <w:marTop w:val="0"/>
      <w:marBottom w:val="0"/>
      <w:divBdr>
        <w:top w:val="none" w:sz="0" w:space="0" w:color="auto"/>
        <w:left w:val="none" w:sz="0" w:space="0" w:color="auto"/>
        <w:bottom w:val="none" w:sz="0" w:space="0" w:color="auto"/>
        <w:right w:val="none" w:sz="0" w:space="0" w:color="auto"/>
      </w:divBdr>
    </w:div>
    <w:div w:id="343673899">
      <w:bodyDiv w:val="1"/>
      <w:marLeft w:val="0"/>
      <w:marRight w:val="0"/>
      <w:marTop w:val="0"/>
      <w:marBottom w:val="0"/>
      <w:divBdr>
        <w:top w:val="none" w:sz="0" w:space="0" w:color="auto"/>
        <w:left w:val="none" w:sz="0" w:space="0" w:color="auto"/>
        <w:bottom w:val="none" w:sz="0" w:space="0" w:color="auto"/>
        <w:right w:val="none" w:sz="0" w:space="0" w:color="auto"/>
      </w:divBdr>
    </w:div>
    <w:div w:id="466817933">
      <w:bodyDiv w:val="1"/>
      <w:marLeft w:val="0"/>
      <w:marRight w:val="0"/>
      <w:marTop w:val="0"/>
      <w:marBottom w:val="0"/>
      <w:divBdr>
        <w:top w:val="none" w:sz="0" w:space="0" w:color="auto"/>
        <w:left w:val="none" w:sz="0" w:space="0" w:color="auto"/>
        <w:bottom w:val="none" w:sz="0" w:space="0" w:color="auto"/>
        <w:right w:val="none" w:sz="0" w:space="0" w:color="auto"/>
      </w:divBdr>
    </w:div>
    <w:div w:id="479082356">
      <w:bodyDiv w:val="1"/>
      <w:marLeft w:val="0"/>
      <w:marRight w:val="0"/>
      <w:marTop w:val="0"/>
      <w:marBottom w:val="0"/>
      <w:divBdr>
        <w:top w:val="none" w:sz="0" w:space="0" w:color="auto"/>
        <w:left w:val="none" w:sz="0" w:space="0" w:color="auto"/>
        <w:bottom w:val="none" w:sz="0" w:space="0" w:color="auto"/>
        <w:right w:val="none" w:sz="0" w:space="0" w:color="auto"/>
      </w:divBdr>
    </w:div>
    <w:div w:id="514460613">
      <w:bodyDiv w:val="1"/>
      <w:marLeft w:val="0"/>
      <w:marRight w:val="0"/>
      <w:marTop w:val="0"/>
      <w:marBottom w:val="0"/>
      <w:divBdr>
        <w:top w:val="none" w:sz="0" w:space="0" w:color="auto"/>
        <w:left w:val="none" w:sz="0" w:space="0" w:color="auto"/>
        <w:bottom w:val="none" w:sz="0" w:space="0" w:color="auto"/>
        <w:right w:val="none" w:sz="0" w:space="0" w:color="auto"/>
      </w:divBdr>
    </w:div>
    <w:div w:id="703138480">
      <w:bodyDiv w:val="1"/>
      <w:marLeft w:val="0"/>
      <w:marRight w:val="0"/>
      <w:marTop w:val="0"/>
      <w:marBottom w:val="0"/>
      <w:divBdr>
        <w:top w:val="none" w:sz="0" w:space="0" w:color="auto"/>
        <w:left w:val="none" w:sz="0" w:space="0" w:color="auto"/>
        <w:bottom w:val="none" w:sz="0" w:space="0" w:color="auto"/>
        <w:right w:val="none" w:sz="0" w:space="0" w:color="auto"/>
      </w:divBdr>
    </w:div>
    <w:div w:id="1256474170">
      <w:bodyDiv w:val="1"/>
      <w:marLeft w:val="0"/>
      <w:marRight w:val="0"/>
      <w:marTop w:val="0"/>
      <w:marBottom w:val="0"/>
      <w:divBdr>
        <w:top w:val="none" w:sz="0" w:space="0" w:color="auto"/>
        <w:left w:val="none" w:sz="0" w:space="0" w:color="auto"/>
        <w:bottom w:val="none" w:sz="0" w:space="0" w:color="auto"/>
        <w:right w:val="none" w:sz="0" w:space="0" w:color="auto"/>
      </w:divBdr>
      <w:divsChild>
        <w:div w:id="881595886">
          <w:marLeft w:val="0"/>
          <w:marRight w:val="0"/>
          <w:marTop w:val="0"/>
          <w:marBottom w:val="0"/>
          <w:divBdr>
            <w:top w:val="none" w:sz="0" w:space="0" w:color="auto"/>
            <w:left w:val="none" w:sz="0" w:space="0" w:color="auto"/>
            <w:bottom w:val="none" w:sz="0" w:space="0" w:color="auto"/>
            <w:right w:val="none" w:sz="0" w:space="0" w:color="auto"/>
          </w:divBdr>
          <w:divsChild>
            <w:div w:id="876965774">
              <w:marLeft w:val="0"/>
              <w:marRight w:val="0"/>
              <w:marTop w:val="0"/>
              <w:marBottom w:val="0"/>
              <w:divBdr>
                <w:top w:val="none" w:sz="0" w:space="0" w:color="auto"/>
                <w:left w:val="none" w:sz="0" w:space="0" w:color="auto"/>
                <w:bottom w:val="none" w:sz="0" w:space="0" w:color="auto"/>
                <w:right w:val="none" w:sz="0" w:space="0" w:color="auto"/>
              </w:divBdr>
              <w:divsChild>
                <w:div w:id="79968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468176">
      <w:bodyDiv w:val="1"/>
      <w:marLeft w:val="0"/>
      <w:marRight w:val="0"/>
      <w:marTop w:val="0"/>
      <w:marBottom w:val="0"/>
      <w:divBdr>
        <w:top w:val="none" w:sz="0" w:space="0" w:color="auto"/>
        <w:left w:val="none" w:sz="0" w:space="0" w:color="auto"/>
        <w:bottom w:val="none" w:sz="0" w:space="0" w:color="auto"/>
        <w:right w:val="none" w:sz="0" w:space="0" w:color="auto"/>
      </w:divBdr>
    </w:div>
    <w:div w:id="1358656164">
      <w:bodyDiv w:val="1"/>
      <w:marLeft w:val="0"/>
      <w:marRight w:val="0"/>
      <w:marTop w:val="0"/>
      <w:marBottom w:val="0"/>
      <w:divBdr>
        <w:top w:val="none" w:sz="0" w:space="0" w:color="auto"/>
        <w:left w:val="none" w:sz="0" w:space="0" w:color="auto"/>
        <w:bottom w:val="none" w:sz="0" w:space="0" w:color="auto"/>
        <w:right w:val="none" w:sz="0" w:space="0" w:color="auto"/>
      </w:divBdr>
    </w:div>
    <w:div w:id="1384017588">
      <w:bodyDiv w:val="1"/>
      <w:marLeft w:val="0"/>
      <w:marRight w:val="0"/>
      <w:marTop w:val="0"/>
      <w:marBottom w:val="0"/>
      <w:divBdr>
        <w:top w:val="none" w:sz="0" w:space="0" w:color="auto"/>
        <w:left w:val="none" w:sz="0" w:space="0" w:color="auto"/>
        <w:bottom w:val="none" w:sz="0" w:space="0" w:color="auto"/>
        <w:right w:val="none" w:sz="0" w:space="0" w:color="auto"/>
      </w:divBdr>
    </w:div>
    <w:div w:id="1463621338">
      <w:bodyDiv w:val="1"/>
      <w:marLeft w:val="0"/>
      <w:marRight w:val="0"/>
      <w:marTop w:val="0"/>
      <w:marBottom w:val="0"/>
      <w:divBdr>
        <w:top w:val="none" w:sz="0" w:space="0" w:color="auto"/>
        <w:left w:val="none" w:sz="0" w:space="0" w:color="auto"/>
        <w:bottom w:val="none" w:sz="0" w:space="0" w:color="auto"/>
        <w:right w:val="none" w:sz="0" w:space="0" w:color="auto"/>
      </w:divBdr>
    </w:div>
    <w:div w:id="1475759753">
      <w:bodyDiv w:val="1"/>
      <w:marLeft w:val="0"/>
      <w:marRight w:val="0"/>
      <w:marTop w:val="0"/>
      <w:marBottom w:val="0"/>
      <w:divBdr>
        <w:top w:val="none" w:sz="0" w:space="0" w:color="auto"/>
        <w:left w:val="none" w:sz="0" w:space="0" w:color="auto"/>
        <w:bottom w:val="none" w:sz="0" w:space="0" w:color="auto"/>
        <w:right w:val="none" w:sz="0" w:space="0" w:color="auto"/>
      </w:divBdr>
    </w:div>
    <w:div w:id="1508788170">
      <w:bodyDiv w:val="1"/>
      <w:marLeft w:val="0"/>
      <w:marRight w:val="0"/>
      <w:marTop w:val="0"/>
      <w:marBottom w:val="0"/>
      <w:divBdr>
        <w:top w:val="none" w:sz="0" w:space="0" w:color="auto"/>
        <w:left w:val="none" w:sz="0" w:space="0" w:color="auto"/>
        <w:bottom w:val="none" w:sz="0" w:space="0" w:color="auto"/>
        <w:right w:val="none" w:sz="0" w:space="0" w:color="auto"/>
      </w:divBdr>
    </w:div>
    <w:div w:id="1586111975">
      <w:bodyDiv w:val="1"/>
      <w:marLeft w:val="0"/>
      <w:marRight w:val="0"/>
      <w:marTop w:val="0"/>
      <w:marBottom w:val="0"/>
      <w:divBdr>
        <w:top w:val="none" w:sz="0" w:space="0" w:color="auto"/>
        <w:left w:val="none" w:sz="0" w:space="0" w:color="auto"/>
        <w:bottom w:val="none" w:sz="0" w:space="0" w:color="auto"/>
        <w:right w:val="none" w:sz="0" w:space="0" w:color="auto"/>
      </w:divBdr>
    </w:div>
    <w:div w:id="1588421898">
      <w:bodyDiv w:val="1"/>
      <w:marLeft w:val="0"/>
      <w:marRight w:val="0"/>
      <w:marTop w:val="0"/>
      <w:marBottom w:val="0"/>
      <w:divBdr>
        <w:top w:val="none" w:sz="0" w:space="0" w:color="auto"/>
        <w:left w:val="none" w:sz="0" w:space="0" w:color="auto"/>
        <w:bottom w:val="none" w:sz="0" w:space="0" w:color="auto"/>
        <w:right w:val="none" w:sz="0" w:space="0" w:color="auto"/>
      </w:divBdr>
      <w:divsChild>
        <w:div w:id="1096901525">
          <w:marLeft w:val="0"/>
          <w:marRight w:val="0"/>
          <w:marTop w:val="0"/>
          <w:marBottom w:val="0"/>
          <w:divBdr>
            <w:top w:val="none" w:sz="0" w:space="0" w:color="auto"/>
            <w:left w:val="none" w:sz="0" w:space="0" w:color="auto"/>
            <w:bottom w:val="none" w:sz="0" w:space="0" w:color="auto"/>
            <w:right w:val="none" w:sz="0" w:space="0" w:color="auto"/>
          </w:divBdr>
          <w:divsChild>
            <w:div w:id="51083995">
              <w:marLeft w:val="0"/>
              <w:marRight w:val="0"/>
              <w:marTop w:val="0"/>
              <w:marBottom w:val="0"/>
              <w:divBdr>
                <w:top w:val="none" w:sz="0" w:space="0" w:color="auto"/>
                <w:left w:val="none" w:sz="0" w:space="0" w:color="auto"/>
                <w:bottom w:val="none" w:sz="0" w:space="0" w:color="auto"/>
                <w:right w:val="none" w:sz="0" w:space="0" w:color="auto"/>
              </w:divBdr>
              <w:divsChild>
                <w:div w:id="114334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0776394">
      <w:bodyDiv w:val="1"/>
      <w:marLeft w:val="0"/>
      <w:marRight w:val="0"/>
      <w:marTop w:val="0"/>
      <w:marBottom w:val="0"/>
      <w:divBdr>
        <w:top w:val="none" w:sz="0" w:space="0" w:color="auto"/>
        <w:left w:val="none" w:sz="0" w:space="0" w:color="auto"/>
        <w:bottom w:val="none" w:sz="0" w:space="0" w:color="auto"/>
        <w:right w:val="none" w:sz="0" w:space="0" w:color="auto"/>
      </w:divBdr>
    </w:div>
    <w:div w:id="1969967370">
      <w:bodyDiv w:val="1"/>
      <w:marLeft w:val="0"/>
      <w:marRight w:val="0"/>
      <w:marTop w:val="0"/>
      <w:marBottom w:val="0"/>
      <w:divBdr>
        <w:top w:val="none" w:sz="0" w:space="0" w:color="auto"/>
        <w:left w:val="none" w:sz="0" w:space="0" w:color="auto"/>
        <w:bottom w:val="none" w:sz="0" w:space="0" w:color="auto"/>
        <w:right w:val="none" w:sz="0" w:space="0" w:color="auto"/>
      </w:divBdr>
    </w:div>
    <w:div w:id="1977907236">
      <w:bodyDiv w:val="1"/>
      <w:marLeft w:val="0"/>
      <w:marRight w:val="0"/>
      <w:marTop w:val="0"/>
      <w:marBottom w:val="0"/>
      <w:divBdr>
        <w:top w:val="none" w:sz="0" w:space="0" w:color="auto"/>
        <w:left w:val="none" w:sz="0" w:space="0" w:color="auto"/>
        <w:bottom w:val="none" w:sz="0" w:space="0" w:color="auto"/>
        <w:right w:val="none" w:sz="0" w:space="0" w:color="auto"/>
      </w:divBdr>
    </w:div>
    <w:div w:id="205311525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gma.org/resources/tools/essential-tools/porters-five-forces.html" TargetMode="External"/><Relationship Id="rId18" Type="http://schemas.openxmlformats.org/officeDocument/2006/relationships/hyperlink" Target="https://www.researchgate.net/figure/The-five-disciplines-of-Senges-learning-organisation-model-Adapted-from-Senge-1990_fig2_276182032" TargetMode="External"/><Relationship Id="rId26" Type="http://schemas.openxmlformats.org/officeDocument/2006/relationships/hyperlink" Target="https://www.sciencedirect.com/science/article/pii/S2444569X16300087" TargetMode="External"/><Relationship Id="rId39" Type="http://schemas.openxmlformats.org/officeDocument/2006/relationships/hyperlink" Target="https://www.traqline.com/newsroom/blog/top-5-examples-market-research-failure/" TargetMode="External"/><Relationship Id="rId21" Type="http://schemas.openxmlformats.org/officeDocument/2006/relationships/hyperlink" Target="https://professional.dce.harvard.edu/blog/7-reasons-why-change-management-strategies-fail-and-how-to-avoid-them/" TargetMode="External"/><Relationship Id="rId34" Type="http://schemas.openxmlformats.org/officeDocument/2006/relationships/hyperlink" Target="https://www.forbes.com/sites/gregsatell/2014/09/05/a-look-back-at-why-blockbuster-really-failed-and-why-it-didnt-have-to/" TargetMode="External"/><Relationship Id="rId42" Type="http://schemas.openxmlformats.org/officeDocument/2006/relationships/hyperlink" Target="https://www.zurich.com/en/knowledge/topics/climate-change/how-climate-change-will-impact-business-everywhere" TargetMode="External"/><Relationship Id="rId47" Type="http://schemas.openxmlformats.org/officeDocument/2006/relationships/image" Target="media/image6.png"/><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ictionary.cambridge.org/dictionary/english/stakeholder" TargetMode="External"/><Relationship Id="rId29" Type="http://schemas.openxmlformats.org/officeDocument/2006/relationships/hyperlink" Target="https://hbr.org/2012/09/ten-reasons-people-resist-chang" TargetMode="External"/><Relationship Id="rId11" Type="http://schemas.openxmlformats.org/officeDocument/2006/relationships/image" Target="media/image1.jpeg"/><Relationship Id="rId24" Type="http://schemas.openxmlformats.org/officeDocument/2006/relationships/hyperlink" Target="https://www.oxfordbibliographies.com/display/document/obo-9780199846740/obo-9780199846740-0096.xml" TargetMode="External"/><Relationship Id="rId32" Type="http://schemas.openxmlformats.org/officeDocument/2006/relationships/hyperlink" Target="https://jomeino.com/sites/default/files/paper_attachment/Change%20Management%20Project%20in%20a%20Mining%20Company.pdf" TargetMode="External"/><Relationship Id="rId37" Type="http://schemas.openxmlformats.org/officeDocument/2006/relationships/hyperlink" Target="https://www.sodexoengage.com/blog/rewards-recognition/top-tips-for-celebrating-milestones-with-remote-workers" TargetMode="External"/><Relationship Id="rId40" Type="http://schemas.openxmlformats.org/officeDocument/2006/relationships/hyperlink" Target="https://sites.ualberta.ca/~enoch/Readings/The_Art_Of_War.pdf" TargetMode="External"/><Relationship Id="rId45"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www.bbc.co.uk/bitesize/guides/zgfrpbk/revision/1" TargetMode="External"/><Relationship Id="rId23" Type="http://schemas.openxmlformats.org/officeDocument/2006/relationships/hyperlink" Target="https://youtu.be/WDpKBwqvQLc" TargetMode="External"/><Relationship Id="rId28" Type="http://schemas.openxmlformats.org/officeDocument/2006/relationships/hyperlink" Target="https://uk.indeed.com/career-advice/career-development/managing-a-team-through-change" TargetMode="External"/><Relationship Id="rId36" Type="http://schemas.openxmlformats.org/officeDocument/2006/relationships/hyperlink" Target="https://thesystemsthinker.com/applying-lessons-from-public-health-to-organizational-change/" TargetMode="External"/><Relationship Id="rId49"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amanet.org/articles/misalignment-culture-strategy/" TargetMode="External"/><Relationship Id="rId31" Type="http://schemas.openxmlformats.org/officeDocument/2006/relationships/hyperlink" Target="https://www.gpb.org/news/2022/10/20/the-uk-will-have-5-prime-ministers-in-just-6-years-whats-gone-wrong" TargetMode="External"/><Relationship Id="rId44"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mericanexpress.com/en-us/business/trends-and-insights/articles/5-ways-automation-will-change-the-business-landscape/" TargetMode="External"/><Relationship Id="rId22" Type="http://schemas.openxmlformats.org/officeDocument/2006/relationships/hyperlink" Target="https://www.forbes.com/sites/forbeshumanresourcescouncil/2021/03/16/12-smart-strategies-for-celebrating-your-teams-wins-together/?sh=60bc000c16e7" TargetMode="External"/><Relationship Id="rId27" Type="http://schemas.openxmlformats.org/officeDocument/2006/relationships/hyperlink" Target="https://www.rescue.org/uk/article/what-cost-living-crisis-looks-around-world" TargetMode="External"/><Relationship Id="rId30" Type="http://schemas.openxmlformats.org/officeDocument/2006/relationships/hyperlink" Target="https://www.keepsolid.com/goals/blog/companies-that-failed-due-to-poor-strategy-examples" TargetMode="External"/><Relationship Id="rId35" Type="http://schemas.openxmlformats.org/officeDocument/2006/relationships/hyperlink" Target="http://www.seeing-everything-in-a-new-way.com/uploads/2/8/5/1/28516163/peter-senge-the-fifth-discipline.pdf" TargetMode="External"/><Relationship Id="rId43" Type="http://schemas.openxmlformats.org/officeDocument/2006/relationships/image" Target="media/image2.png"/><Relationship Id="rId48"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ukdefencejournal.org.uk/britain-reconsidering-cuts-to-the-size-of-the-army/" TargetMode="External"/><Relationship Id="rId17" Type="http://schemas.openxmlformats.org/officeDocument/2006/relationships/hyperlink" Target="https://www.researchgate.net/publication/276182032_Leading_Change_and_the_Challenges_of_Managing_a_Learning_Organisation_in_Hong_Kong" TargetMode="External"/><Relationship Id="rId25" Type="http://schemas.openxmlformats.org/officeDocument/2006/relationships/hyperlink" Target="https://www.forbes.com/advisor/business/what-is-stakeholder-analysis/" TargetMode="External"/><Relationship Id="rId33" Type="http://schemas.openxmlformats.org/officeDocument/2006/relationships/hyperlink" Target="https://www.prosci.com/resources/articles/tips-for-managing-resistance-to-change" TargetMode="External"/><Relationship Id="rId38" Type="http://schemas.openxmlformats.org/officeDocument/2006/relationships/hyperlink" Target="https://hr.mit.edu/learning-topics/teams/articles/stages-development" TargetMode="External"/><Relationship Id="rId46" Type="http://schemas.openxmlformats.org/officeDocument/2006/relationships/image" Target="media/image5.png"/><Relationship Id="rId20" Type="http://schemas.openxmlformats.org/officeDocument/2006/relationships/hyperlink" Target="https://www.eisenhower.me/eisenhower-matrix/" TargetMode="External"/><Relationship Id="rId41" Type="http://schemas.openxmlformats.org/officeDocument/2006/relationships/hyperlink" Target="https://www.proquest.com/docview/213640903?accountid=130472&amp;parentSessionId=wjliUEHZKCVL83aYrFZ1ZyUjl71qAQQCcO2lT2MyOAY%3D&amp;pq-origsite=primo"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BAEE0C-E91C-4AD1-9234-07E1ED6A6A7E}">
  <ds:schemaRefs>
    <ds:schemaRef ds:uri="http://schemas.openxmlformats.org/officeDocument/2006/bibliography"/>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683</TotalTime>
  <Pages>28</Pages>
  <Words>7546</Words>
  <Characters>43016</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50462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Carrie-Ann Elizabeth Moore (1811709)</cp:lastModifiedBy>
  <cp:revision>13</cp:revision>
  <dcterms:created xsi:type="dcterms:W3CDTF">2018-04-12T14:56:00Z</dcterms:created>
  <dcterms:modified xsi:type="dcterms:W3CDTF">2023-01-25T18:14:00Z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