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Body"/>
        <w:bidi w:val="0"/>
      </w:pPr>
      <w:r>
        <w:rPr>
          <w:rStyle w:val="Hyperlink.0"/>
        </w:rPr>
        <w:fldChar w:fldCharType="begin" w:fldLock="0"/>
      </w:r>
      <w:r>
        <w:rPr>
          <w:rStyle w:val="Hyperlink.0"/>
        </w:rPr>
        <w:instrText xml:space="preserve"> HYPERLINK "https://www.youtube.com/watch?v=xFNBjoIwLq4"</w:instrText>
      </w:r>
      <w:r>
        <w:rPr>
          <w:rStyle w:val="Hyperlink.0"/>
        </w:rPr>
        <w:fldChar w:fldCharType="separate" w:fldLock="0"/>
      </w:r>
      <w:r>
        <w:rPr>
          <w:rStyle w:val="Hyperlink.0"/>
          <w:rtl w:val="0"/>
          <w:lang w:val="en-US"/>
        </w:rPr>
        <w:t>https://www.youtube.com/watch?v=xFNBjoIwLq4</w:t>
      </w:r>
      <w:r>
        <w:rPr/>
        <w:fldChar w:fldCharType="end" w:fldLock="0"/>
      </w:r>
      <w:r>
        <w:rPr>
          <w:rtl w:val="0"/>
          <w:lang w:val="en-US"/>
        </w:rPr>
        <w:t xml:space="preserve"> - creating curved walls - this video explains how to create the curved formers for behind the flattage. 3mm has quite a bit of flexibility and can be used to front a flat without requiring too much complicated engineering. You can buy flexible Ply wood that is great for tight curves, but as a product can be very expensive. Boat builders often use regular plywood so can be extremely useful, and cheaper.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Style w:val="Hyperlink.0"/>
        </w:rPr>
        <w:fldChar w:fldCharType="begin" w:fldLock="0"/>
      </w:r>
      <w:r>
        <w:rPr>
          <w:rStyle w:val="Hyperlink.0"/>
        </w:rPr>
        <w:instrText xml:space="preserve"> HYPERLINK "https://www.youtube.com/watch?v=25hxR7VVcH8"</w:instrText>
      </w:r>
      <w:r>
        <w:rPr>
          <w:rStyle w:val="Hyperlink.0"/>
        </w:rPr>
        <w:fldChar w:fldCharType="separate" w:fldLock="0"/>
      </w:r>
      <w:r>
        <w:rPr>
          <w:rStyle w:val="Hyperlink.0"/>
          <w:rtl w:val="0"/>
          <w:lang w:val="en-US"/>
        </w:rPr>
        <w:t>https://www.youtube.com/watch?v=25hxR7VVcH8</w:t>
      </w:r>
      <w:r>
        <w:rPr/>
        <w:fldChar w:fldCharType="end" w:fldLock="0"/>
      </w:r>
      <w:r>
        <w:rPr>
          <w:rtl w:val="0"/>
          <w:lang w:val="en-US"/>
        </w:rPr>
        <w:t xml:space="preserve"> - creating infinity cove/curve sets - there may be some engineering skills that can help you with the construction of your sets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Style w:val="Hyperlink.0"/>
        </w:rPr>
        <w:fldChar w:fldCharType="begin" w:fldLock="0"/>
      </w:r>
      <w:r>
        <w:rPr>
          <w:rStyle w:val="Hyperlink.0"/>
        </w:rPr>
        <w:instrText xml:space="preserve"> HYPERLINK "https://www.youtube.com/watch?v=P9XxVt1llPA"</w:instrText>
      </w:r>
      <w:r>
        <w:rPr>
          <w:rStyle w:val="Hyperlink.0"/>
        </w:rPr>
        <w:fldChar w:fldCharType="separate" w:fldLock="0"/>
      </w:r>
      <w:r>
        <w:rPr>
          <w:rStyle w:val="Hyperlink.0"/>
          <w:rtl w:val="0"/>
          <w:lang w:val="en-US"/>
        </w:rPr>
        <w:t>https://www.youtube.com/watch?v=P9XxVt1llPA</w:t>
      </w:r>
      <w:r>
        <w:rPr/>
        <w:fldChar w:fldCharType="end" w:fldLock="0"/>
      </w:r>
      <w:r>
        <w:rPr>
          <w:rtl w:val="0"/>
          <w:lang w:val="en-US"/>
        </w:rPr>
        <w:t xml:space="preserve"> - Geodesic dome - this is a way to create a dome using flat triangles. There may also be some construction points that can help your construction planning.</w:t>
      </w:r>
    </w:p>
    <w:sectPr>
      <w:headerReference w:type="default" r:id="rId4"/>
      <w:footerReference w:type="default" r:id="rId5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character" w:styleId="Hyperlink.0">
    <w:name w:val="Hyperlink.0"/>
    <w:basedOn w:val="Hyperlink"/>
    <w:next w:val="Hyperlink.0"/>
    <w:rPr>
      <w:u w:val="single"/>
    </w:r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  <w14:textOutline>
        <w14:noFill/>
      </w14:textOutline>
      <w14:textFill>
        <w14:solidFill>
          <w14:srgbClr w14:val="000000"/>
        </w14:solidFill>
      </w14:textFill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00A2FF"/>
      </a:accent1>
      <a:accent2>
        <a:srgbClr val="16E7CF"/>
      </a:accent2>
      <a:accent3>
        <a:srgbClr val="61D836"/>
      </a:accent3>
      <a:accent4>
        <a:srgbClr val="FAE232"/>
      </a:accent4>
      <a:accent5>
        <a:srgbClr val="FF644E"/>
      </a:accent5>
      <a:accent6>
        <a:srgbClr val="EF5FA7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chemeClr val="accent1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101600" tIns="101600" rIns="101600" bIns="101600" numCol="1" spcCol="38100" rtlCol="0" anchor="ctr" upright="0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