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ED03163" w:rsidR="00E611D9" w:rsidRDefault="00B46601" w:rsidP="00E611D9">
      <w:pPr>
        <w:pStyle w:val="AssignBody"/>
      </w:pPr>
      <w:proofErr w:type="spellStart"/>
      <w:r>
        <w:t>Y</w:t>
      </w:r>
      <w:r w:rsidR="002229F0">
        <w:t>chwaneg</w:t>
      </w:r>
      <w:r>
        <w:t>w</w:t>
      </w:r>
      <w:r w:rsidR="002229F0">
        <w:t>ch</w:t>
      </w:r>
      <w:proofErr w:type="spellEnd"/>
      <w:r w:rsidR="002229F0">
        <w:t xml:space="preserve"> </w:t>
      </w:r>
      <w:proofErr w:type="spellStart"/>
      <w:r>
        <w:t>eich</w:t>
      </w:r>
      <w:proofErr w:type="spellEnd"/>
      <w:r>
        <w:t xml:space="preserve"> </w:t>
      </w:r>
      <w:proofErr w:type="spellStart"/>
      <w:r w:rsidR="002229F0">
        <w:t>targedau</w:t>
      </w:r>
      <w:proofErr w:type="spellEnd"/>
      <w:r w:rsidR="002229F0">
        <w:t xml:space="preserve"> </w:t>
      </w:r>
      <w:proofErr w:type="spellStart"/>
      <w:r w:rsidR="002229F0">
        <w:t>o’ch</w:t>
      </w:r>
      <w:proofErr w:type="spellEnd"/>
      <w:r w:rsidR="002229F0">
        <w:t xml:space="preserve"> </w:t>
      </w:r>
      <w:proofErr w:type="spellStart"/>
      <w:r w:rsidR="002229F0">
        <w:t>aseiniad</w:t>
      </w:r>
      <w:proofErr w:type="spellEnd"/>
      <w:r w:rsidR="002229F0">
        <w:t xml:space="preserve"> </w:t>
      </w:r>
      <w:proofErr w:type="spellStart"/>
      <w:r w:rsidR="002229F0">
        <w:t>diwethaf</w:t>
      </w:r>
      <w:proofErr w:type="spellEnd"/>
      <w:r w:rsidR="002229F0">
        <w:t xml:space="preserve"> (</w:t>
      </w:r>
      <w:proofErr w:type="spellStart"/>
      <w:r w:rsidR="002229F0">
        <w:t>Ond</w:t>
      </w:r>
      <w:proofErr w:type="spellEnd"/>
      <w:r w:rsidR="002229F0">
        <w:t xml:space="preserve"> </w:t>
      </w:r>
      <w:proofErr w:type="spellStart"/>
      <w:r w:rsidR="002229F0">
        <w:t>yn</w:t>
      </w:r>
      <w:proofErr w:type="spellEnd"/>
      <w:r w:rsidR="002229F0">
        <w:t xml:space="preserve"> </w:t>
      </w:r>
      <w:proofErr w:type="spellStart"/>
      <w:r w:rsidR="002229F0">
        <w:t>berthnasol</w:t>
      </w:r>
      <w:proofErr w:type="spellEnd"/>
      <w:r w:rsidR="002229F0">
        <w:t xml:space="preserve"> </w:t>
      </w:r>
      <w:proofErr w:type="spellStart"/>
      <w:r w:rsidR="002229F0">
        <w:t>os</w:t>
      </w:r>
      <w:proofErr w:type="spellEnd"/>
      <w:r w:rsidR="002229F0">
        <w:t xml:space="preserve"> </w:t>
      </w:r>
      <w:proofErr w:type="spellStart"/>
      <w:r w:rsidR="002229F0">
        <w:t>yr</w:t>
      </w:r>
      <w:proofErr w:type="spellEnd"/>
      <w:r w:rsidR="002229F0">
        <w:t xml:space="preserve"> </w:t>
      </w:r>
      <w:proofErr w:type="spellStart"/>
      <w:r w:rsidR="002229F0">
        <w:t>ydych</w:t>
      </w:r>
      <w:proofErr w:type="spellEnd"/>
      <w:r w:rsidR="002229F0">
        <w:t xml:space="preserve"> </w:t>
      </w:r>
      <w:proofErr w:type="spellStart"/>
      <w:r w:rsidR="002229F0">
        <w:t>wedi</w:t>
      </w:r>
      <w:proofErr w:type="spellEnd"/>
      <w:r w:rsidR="002229F0">
        <w:t xml:space="preserve"> </w:t>
      </w:r>
      <w:proofErr w:type="spellStart"/>
      <w:r w:rsidR="002229F0">
        <w:t>cwblhau</w:t>
      </w:r>
      <w:proofErr w:type="spellEnd"/>
      <w:r w:rsidR="002229F0">
        <w:t xml:space="preserve"> </w:t>
      </w:r>
      <w:proofErr w:type="spellStart"/>
      <w:r w:rsidR="002229F0">
        <w:t>aseiniad</w:t>
      </w:r>
      <w:proofErr w:type="spellEnd"/>
      <w:r w:rsidR="002229F0">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77777777" w:rsidR="002229F0" w:rsidRDefault="002229F0" w:rsidP="00AE1A4C">
            <w:pPr>
              <w:pStyle w:val="AssignBody"/>
            </w:pP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77777777" w:rsidR="002229F0" w:rsidRDefault="002229F0" w:rsidP="00AE1A4C">
            <w:pPr>
              <w:pStyle w:val="AssignBody"/>
            </w:pP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77777777" w:rsidR="002229F0" w:rsidRDefault="002229F0" w:rsidP="00AE1A4C">
            <w:pPr>
              <w:pStyle w:val="AssignBody"/>
            </w:pPr>
          </w:p>
        </w:tc>
      </w:tr>
    </w:tbl>
    <w:p w14:paraId="45E34BBD" w14:textId="77777777" w:rsidR="002229F0" w:rsidRDefault="002229F0" w:rsidP="00E611D9">
      <w:pPr>
        <w:pStyle w:val="AssignBody"/>
      </w:pPr>
    </w:p>
    <w:p w14:paraId="69E8EE73" w14:textId="77777777" w:rsidR="00121D10" w:rsidRPr="005B73A0" w:rsidRDefault="00121D10" w:rsidP="00121D10">
      <w:pPr>
        <w:spacing w:line="360" w:lineRule="auto"/>
        <w:jc w:val="center"/>
        <w:rPr>
          <w:rFonts w:ascii="Arial" w:hAnsi="Arial" w:cs="Arial"/>
          <w:b/>
          <w:bCs/>
          <w:sz w:val="36"/>
          <w:szCs w:val="36"/>
          <w:u w:val="single"/>
        </w:rPr>
      </w:pPr>
      <w:r w:rsidRPr="005B73A0">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2810AEFC" w14:textId="59DE1945" w:rsidR="00121D10" w:rsidRPr="005B73A0" w:rsidRDefault="00121D10" w:rsidP="00121D10">
      <w:pPr>
        <w:spacing w:line="360" w:lineRule="auto"/>
        <w:rPr>
          <w:rFonts w:ascii="Arial" w:hAnsi="Arial" w:cs="Arial"/>
          <w:b/>
          <w:bCs/>
          <w:sz w:val="28"/>
          <w:szCs w:val="28"/>
        </w:rPr>
      </w:pPr>
      <w:r w:rsidRPr="005B73A0">
        <w:rPr>
          <w:rFonts w:ascii="Arial" w:hAnsi="Arial" w:cs="Arial"/>
          <w:b/>
          <w:bCs/>
          <w:sz w:val="28"/>
          <w:szCs w:val="28"/>
        </w:rPr>
        <w:t>Introduction</w:t>
      </w:r>
    </w:p>
    <w:p w14:paraId="2315C108" w14:textId="2DC89AD2" w:rsidR="00121D10" w:rsidRPr="005B73A0" w:rsidRDefault="008B1A10" w:rsidP="00121D10">
      <w:pPr>
        <w:spacing w:line="360" w:lineRule="auto"/>
        <w:rPr>
          <w:rFonts w:ascii="Arial" w:hAnsi="Arial" w:cs="Arial"/>
        </w:rPr>
      </w:pPr>
      <w:r w:rsidRPr="005B73A0">
        <w:rPr>
          <w:rFonts w:ascii="Arial" w:hAnsi="Arial" w:cs="Arial"/>
        </w:rPr>
        <w:t>This essay will focus on a critical incident in a primary school setting. The incident will then be critically evaluated with the use of literature and research. Reflective models will be used to scaffold the evaluation</w:t>
      </w:r>
      <w:r w:rsidR="00CD5090" w:rsidRPr="005B73A0">
        <w:rPr>
          <w:rFonts w:ascii="Arial" w:hAnsi="Arial" w:cs="Arial"/>
        </w:rPr>
        <w:t xml:space="preserve"> of the critical incident</w:t>
      </w:r>
      <w:r w:rsidRPr="005B73A0">
        <w:rPr>
          <w:rFonts w:ascii="Arial" w:hAnsi="Arial" w:cs="Arial"/>
        </w:rPr>
        <w:t xml:space="preserve"> (Gibbs, 1988; Kolb</w:t>
      </w:r>
      <w:r w:rsidR="00CD5090" w:rsidRPr="005B73A0">
        <w:rPr>
          <w:rFonts w:ascii="Arial" w:hAnsi="Arial" w:cs="Arial"/>
        </w:rPr>
        <w:t xml:space="preserve"> </w:t>
      </w:r>
      <w:r w:rsidR="000E6C30">
        <w:rPr>
          <w:rFonts w:ascii="Arial" w:hAnsi="Arial" w:cs="Arial"/>
        </w:rPr>
        <w:t>and</w:t>
      </w:r>
      <w:r w:rsidR="00CD5090" w:rsidRPr="005B73A0">
        <w:rPr>
          <w:rFonts w:ascii="Arial" w:hAnsi="Arial" w:cs="Arial"/>
        </w:rPr>
        <w:t xml:space="preserve"> Fry, 1975</w:t>
      </w:r>
      <w:r w:rsidRPr="005B73A0">
        <w:rPr>
          <w:rFonts w:ascii="Arial" w:hAnsi="Arial" w:cs="Arial"/>
        </w:rPr>
        <w:t>)</w:t>
      </w:r>
      <w:r w:rsidR="00CD5090" w:rsidRPr="005B73A0">
        <w:rPr>
          <w:rFonts w:ascii="Arial" w:hAnsi="Arial" w:cs="Arial"/>
        </w:rPr>
        <w:t xml:space="preserve">. </w:t>
      </w:r>
      <w:r w:rsidR="00121D10" w:rsidRPr="005B73A0">
        <w:rPr>
          <w:rFonts w:ascii="Arial" w:hAnsi="Arial" w:cs="Arial"/>
        </w:rPr>
        <w:t>A critical incident is not as dramatic as it sounds. The word critical implies the incident was severe and that it requires criticism to improve or prevent the incident from happening</w:t>
      </w:r>
      <w:r w:rsidR="00CD5090" w:rsidRPr="005B73A0">
        <w:rPr>
          <w:rFonts w:ascii="Arial" w:hAnsi="Arial" w:cs="Arial"/>
        </w:rPr>
        <w:t xml:space="preserve">. However, </w:t>
      </w:r>
      <w:r w:rsidR="00121D10" w:rsidRPr="005B73A0">
        <w:rPr>
          <w:rFonts w:ascii="Arial" w:hAnsi="Arial" w:cs="Arial"/>
        </w:rPr>
        <w:t>Tripp (2011) explains that any incident can be critical. Even a mundane occurrence in the classroom can be a critical incident. It is not the incident itself that is critical, but it is the evaluation of the situation which makes it critical. The evaluation can be positive or negative</w:t>
      </w:r>
      <w:r w:rsidR="007325BC" w:rsidRPr="005B73A0">
        <w:rPr>
          <w:rFonts w:ascii="Arial" w:hAnsi="Arial" w:cs="Arial"/>
        </w:rPr>
        <w:t>.</w:t>
      </w:r>
      <w:r w:rsidR="00121D10" w:rsidRPr="005B73A0">
        <w:rPr>
          <w:rFonts w:ascii="Arial" w:hAnsi="Arial" w:cs="Arial"/>
        </w:rPr>
        <w:t xml:space="preserve"> </w:t>
      </w:r>
      <w:r w:rsidR="007325BC" w:rsidRPr="005B73A0">
        <w:rPr>
          <w:rFonts w:ascii="Arial" w:hAnsi="Arial" w:cs="Arial"/>
        </w:rPr>
        <w:t>I</w:t>
      </w:r>
      <w:r w:rsidR="00121D10" w:rsidRPr="005B73A0">
        <w:rPr>
          <w:rFonts w:ascii="Arial" w:hAnsi="Arial" w:cs="Arial"/>
        </w:rPr>
        <w:t>t is understanding what went well and what could be improved to deliver excellent teaching practice. Being critical is important to evaluate your own teaching progress to improve and realise when things are not going as planned. According to Bruster and Peterson (2012) using critical incidents ensures that individuals are being reflective of their teaching.</w:t>
      </w:r>
    </w:p>
    <w:p w14:paraId="494FF2DB" w14:textId="3537A194" w:rsidR="00121D10" w:rsidRPr="005B73A0" w:rsidRDefault="00121D10" w:rsidP="00121D10">
      <w:pPr>
        <w:spacing w:line="360" w:lineRule="auto"/>
        <w:rPr>
          <w:rFonts w:ascii="Arial" w:hAnsi="Arial" w:cs="Arial"/>
          <w:b/>
          <w:bCs/>
          <w:sz w:val="28"/>
          <w:szCs w:val="28"/>
        </w:rPr>
      </w:pPr>
      <w:r w:rsidRPr="005B73A0">
        <w:rPr>
          <w:rFonts w:ascii="Arial" w:hAnsi="Arial" w:cs="Arial"/>
          <w:b/>
          <w:bCs/>
          <w:sz w:val="28"/>
          <w:szCs w:val="28"/>
        </w:rPr>
        <w:t xml:space="preserve">The role of critical reflection </w:t>
      </w:r>
    </w:p>
    <w:p w14:paraId="5C6673D4" w14:textId="34CF70CE" w:rsidR="004906D1" w:rsidRPr="005B73A0" w:rsidRDefault="002909DA" w:rsidP="00121D10">
      <w:pPr>
        <w:spacing w:line="360" w:lineRule="auto"/>
        <w:rPr>
          <w:rFonts w:ascii="Arial" w:hAnsi="Arial" w:cs="Arial"/>
          <w:color w:val="000000" w:themeColor="text1"/>
          <w:shd w:val="clear" w:color="auto" w:fill="FFFFFF"/>
        </w:rPr>
      </w:pPr>
      <w:r w:rsidRPr="005B73A0">
        <w:rPr>
          <w:rFonts w:ascii="Arial" w:hAnsi="Arial" w:cs="Arial"/>
        </w:rPr>
        <w:t xml:space="preserve">According to Tripp (2011) the role of critical reflection is to analyse an incident which may at first seem inconsequential. However, as you begin to analyse it, the incident becomes critical. The process can be completed in 4 steps: observe, analyse, </w:t>
      </w:r>
      <w:proofErr w:type="gramStart"/>
      <w:r w:rsidRPr="005B73A0">
        <w:rPr>
          <w:rFonts w:ascii="Arial" w:hAnsi="Arial" w:cs="Arial"/>
        </w:rPr>
        <w:t>plan</w:t>
      </w:r>
      <w:proofErr w:type="gramEnd"/>
      <w:r w:rsidRPr="005B73A0">
        <w:rPr>
          <w:rFonts w:ascii="Arial" w:hAnsi="Arial" w:cs="Arial"/>
        </w:rPr>
        <w:t xml:space="preserve"> and develop. Firstly</w:t>
      </w:r>
      <w:r w:rsidR="009E3C76" w:rsidRPr="005B73A0">
        <w:rPr>
          <w:rFonts w:ascii="Arial" w:hAnsi="Arial" w:cs="Arial"/>
        </w:rPr>
        <w:t>,</w:t>
      </w:r>
      <w:r w:rsidRPr="005B73A0">
        <w:rPr>
          <w:rFonts w:ascii="Arial" w:hAnsi="Arial" w:cs="Arial"/>
        </w:rPr>
        <w:t xml:space="preserve"> describe what was observed and record the situation. This is followed by an explanation of why this incident is critical and what can be learned from this incident. </w:t>
      </w:r>
      <w:r w:rsidR="00710982" w:rsidRPr="005B73A0">
        <w:rPr>
          <w:rFonts w:ascii="Arial" w:hAnsi="Arial" w:cs="Arial"/>
        </w:rPr>
        <w:t>Other reflective models have been developed which have different elements</w:t>
      </w:r>
      <w:r w:rsidR="00B150FE" w:rsidRPr="005B73A0">
        <w:rPr>
          <w:rFonts w:ascii="Arial" w:hAnsi="Arial" w:cs="Arial"/>
        </w:rPr>
        <w:t>,</w:t>
      </w:r>
      <w:r w:rsidR="00710982" w:rsidRPr="005B73A0">
        <w:rPr>
          <w:rFonts w:ascii="Arial" w:hAnsi="Arial" w:cs="Arial"/>
        </w:rPr>
        <w:t xml:space="preserve"> but they result in the same thing: practitioners’ ability to analyse and review their experience to understand the </w:t>
      </w:r>
      <w:r w:rsidR="00710982" w:rsidRPr="005B73A0">
        <w:rPr>
          <w:rFonts w:ascii="Arial" w:hAnsi="Arial" w:cs="Arial"/>
        </w:rPr>
        <w:lastRenderedPageBreak/>
        <w:t xml:space="preserve">benefits or next steps </w:t>
      </w:r>
      <w:r w:rsidR="007325BC" w:rsidRPr="005B73A0">
        <w:rPr>
          <w:rFonts w:ascii="Arial" w:hAnsi="Arial" w:cs="Arial"/>
        </w:rPr>
        <w:t xml:space="preserve">to </w:t>
      </w:r>
      <w:r w:rsidR="00710982" w:rsidRPr="005B73A0">
        <w:rPr>
          <w:rFonts w:ascii="Arial" w:hAnsi="Arial" w:cs="Arial"/>
        </w:rPr>
        <w:t xml:space="preserve">improve their practice. </w:t>
      </w:r>
      <w:r w:rsidR="003E40C0" w:rsidRPr="005B73A0">
        <w:rPr>
          <w:rFonts w:ascii="Arial" w:hAnsi="Arial" w:cs="Arial"/>
        </w:rPr>
        <w:t>Dewey (1933, cited in Leitch and Day, 2000) stated that there are three important characteristics of a reflective individual</w:t>
      </w:r>
      <w:r w:rsidR="007325BC" w:rsidRPr="005B73A0">
        <w:rPr>
          <w:rFonts w:ascii="Arial" w:hAnsi="Arial" w:cs="Arial"/>
        </w:rPr>
        <w:t xml:space="preserve">: </w:t>
      </w:r>
      <w:r w:rsidR="00B55D9E" w:rsidRPr="005B73A0">
        <w:rPr>
          <w:rFonts w:ascii="Arial" w:hAnsi="Arial" w:cs="Arial"/>
        </w:rPr>
        <w:t>reflective, open-minded and take a whole-hearted approach to analysing situations.</w:t>
      </w:r>
      <w:r w:rsidR="00710982" w:rsidRPr="005B73A0">
        <w:rPr>
          <w:rFonts w:ascii="Arial" w:hAnsi="Arial" w:cs="Arial"/>
        </w:rPr>
        <w:t xml:space="preserve"> This shows the importance of being openminded and honest when reflecting</w:t>
      </w:r>
      <w:r w:rsidR="00C31BED" w:rsidRPr="005B73A0">
        <w:rPr>
          <w:rFonts w:ascii="Arial" w:hAnsi="Arial" w:cs="Arial"/>
        </w:rPr>
        <w:t>,</w:t>
      </w:r>
      <w:r w:rsidR="00710982" w:rsidRPr="005B73A0">
        <w:rPr>
          <w:rFonts w:ascii="Arial" w:hAnsi="Arial" w:cs="Arial"/>
        </w:rPr>
        <w:t xml:space="preserve"> to gain the most knowledge about the situation.</w:t>
      </w:r>
      <w:r w:rsidR="00B55D9E" w:rsidRPr="005B73A0">
        <w:rPr>
          <w:rFonts w:ascii="Arial" w:hAnsi="Arial" w:cs="Arial"/>
        </w:rPr>
        <w:t xml:space="preserve"> </w:t>
      </w:r>
      <w:r w:rsidR="00710982" w:rsidRPr="005B73A0">
        <w:rPr>
          <w:rFonts w:ascii="Arial" w:hAnsi="Arial" w:cs="Arial"/>
        </w:rPr>
        <w:t>K</w:t>
      </w:r>
      <w:r w:rsidR="00537008" w:rsidRPr="005B73A0">
        <w:rPr>
          <w:rFonts w:ascii="Arial" w:hAnsi="Arial" w:cs="Arial"/>
        </w:rPr>
        <w:t>olb</w:t>
      </w:r>
      <w:r w:rsidR="003A0AB8" w:rsidRPr="005B73A0">
        <w:rPr>
          <w:rFonts w:ascii="Arial" w:hAnsi="Arial" w:cs="Arial"/>
        </w:rPr>
        <w:t xml:space="preserve"> and Fry</w:t>
      </w:r>
      <w:r w:rsidR="00537008" w:rsidRPr="005B73A0">
        <w:rPr>
          <w:rFonts w:ascii="Arial" w:hAnsi="Arial" w:cs="Arial"/>
        </w:rPr>
        <w:t xml:space="preserve"> (1975) </w:t>
      </w:r>
      <w:r w:rsidR="003A0AB8" w:rsidRPr="005B73A0">
        <w:rPr>
          <w:rFonts w:ascii="Arial" w:hAnsi="Arial" w:cs="Arial"/>
        </w:rPr>
        <w:t>suggested a learning cycle takes place in which someone can analyse experiences to use in future situations. There are four stages</w:t>
      </w:r>
      <w:r w:rsidR="007C5372" w:rsidRPr="005B73A0">
        <w:rPr>
          <w:rFonts w:ascii="Arial" w:hAnsi="Arial" w:cs="Arial"/>
        </w:rPr>
        <w:t xml:space="preserve"> which include the </w:t>
      </w:r>
      <w:r w:rsidR="003A0AB8" w:rsidRPr="005B73A0">
        <w:rPr>
          <w:rFonts w:ascii="Arial" w:hAnsi="Arial" w:cs="Arial"/>
        </w:rPr>
        <w:t>concrete experience</w:t>
      </w:r>
      <w:r w:rsidR="007C5372" w:rsidRPr="005B73A0">
        <w:rPr>
          <w:rFonts w:ascii="Arial" w:hAnsi="Arial" w:cs="Arial"/>
        </w:rPr>
        <w:t xml:space="preserve"> (what happened)</w:t>
      </w:r>
      <w:r w:rsidR="003A0AB8" w:rsidRPr="005B73A0">
        <w:rPr>
          <w:rFonts w:ascii="Arial" w:hAnsi="Arial" w:cs="Arial"/>
        </w:rPr>
        <w:t>, reflective observation</w:t>
      </w:r>
      <w:r w:rsidR="007C5372" w:rsidRPr="005B73A0">
        <w:rPr>
          <w:rFonts w:ascii="Arial" w:hAnsi="Arial" w:cs="Arial"/>
        </w:rPr>
        <w:t xml:space="preserve"> (assessing what happened)</w:t>
      </w:r>
      <w:r w:rsidR="003A0AB8" w:rsidRPr="005B73A0">
        <w:rPr>
          <w:rFonts w:ascii="Arial" w:hAnsi="Arial" w:cs="Arial"/>
        </w:rPr>
        <w:t>, abstract conceptualisation</w:t>
      </w:r>
      <w:r w:rsidR="007C5372" w:rsidRPr="005B73A0">
        <w:rPr>
          <w:rFonts w:ascii="Arial" w:hAnsi="Arial" w:cs="Arial"/>
        </w:rPr>
        <w:t xml:space="preserve"> (what can be learned from the experience)</w:t>
      </w:r>
      <w:r w:rsidR="003A0AB8" w:rsidRPr="005B73A0">
        <w:rPr>
          <w:rFonts w:ascii="Arial" w:hAnsi="Arial" w:cs="Arial"/>
        </w:rPr>
        <w:t xml:space="preserve"> and active experimentation</w:t>
      </w:r>
      <w:r w:rsidR="007C5372" w:rsidRPr="005B73A0">
        <w:rPr>
          <w:rFonts w:ascii="Arial" w:hAnsi="Arial" w:cs="Arial"/>
        </w:rPr>
        <w:t xml:space="preserve"> (using what you have learned in your own practice)</w:t>
      </w:r>
      <w:r w:rsidR="003A0AB8" w:rsidRPr="005B73A0">
        <w:rPr>
          <w:rFonts w:ascii="Arial" w:hAnsi="Arial" w:cs="Arial"/>
        </w:rPr>
        <w:t xml:space="preserve">. During these stages Kolb explains </w:t>
      </w:r>
      <w:r w:rsidR="00C31BED" w:rsidRPr="005B73A0">
        <w:rPr>
          <w:rFonts w:ascii="Arial" w:hAnsi="Arial" w:cs="Arial"/>
        </w:rPr>
        <w:t xml:space="preserve">that </w:t>
      </w:r>
      <w:r w:rsidR="000C07C1" w:rsidRPr="005B73A0">
        <w:rPr>
          <w:rFonts w:ascii="Arial" w:hAnsi="Arial" w:cs="Arial"/>
        </w:rPr>
        <w:t>by the analys</w:t>
      </w:r>
      <w:r w:rsidR="00C31BED" w:rsidRPr="005B73A0">
        <w:rPr>
          <w:rFonts w:ascii="Arial" w:hAnsi="Arial" w:cs="Arial"/>
        </w:rPr>
        <w:t>ing</w:t>
      </w:r>
      <w:r w:rsidR="000C07C1" w:rsidRPr="005B73A0">
        <w:rPr>
          <w:rFonts w:ascii="Arial" w:hAnsi="Arial" w:cs="Arial"/>
        </w:rPr>
        <w:t xml:space="preserve"> incident</w:t>
      </w:r>
      <w:r w:rsidR="00C31BED" w:rsidRPr="005B73A0">
        <w:rPr>
          <w:rFonts w:ascii="Arial" w:hAnsi="Arial" w:cs="Arial"/>
        </w:rPr>
        <w:t>s, individuals</w:t>
      </w:r>
      <w:r w:rsidR="000C07C1" w:rsidRPr="005B73A0">
        <w:rPr>
          <w:rFonts w:ascii="Arial" w:hAnsi="Arial" w:cs="Arial"/>
        </w:rPr>
        <w:t xml:space="preserve"> can draw on these in the future</w:t>
      </w:r>
      <w:r w:rsidR="00C31BED" w:rsidRPr="005B73A0">
        <w:rPr>
          <w:rFonts w:ascii="Arial" w:hAnsi="Arial" w:cs="Arial"/>
        </w:rPr>
        <w:t xml:space="preserve"> </w:t>
      </w:r>
      <w:r w:rsidR="00532615" w:rsidRPr="005B73A0">
        <w:rPr>
          <w:rFonts w:ascii="Arial" w:hAnsi="Arial" w:cs="Arial"/>
        </w:rPr>
        <w:t>to</w:t>
      </w:r>
      <w:r w:rsidR="00C31BED" w:rsidRPr="005B73A0">
        <w:rPr>
          <w:rFonts w:ascii="Arial" w:hAnsi="Arial" w:cs="Arial"/>
        </w:rPr>
        <w:t xml:space="preserve"> better their practice</w:t>
      </w:r>
      <w:r w:rsidR="000C07C1" w:rsidRPr="005B73A0">
        <w:rPr>
          <w:rFonts w:ascii="Arial" w:hAnsi="Arial" w:cs="Arial"/>
        </w:rPr>
        <w:t xml:space="preserve">. Another reflective model was introduced by Gibbs (1988) which states there are six stages of the cycle of the reflection. This cycle has a larger emphasis on the emotions attached to the incident that occurred. This occurs </w:t>
      </w:r>
      <w:r w:rsidR="00532615" w:rsidRPr="005B73A0">
        <w:rPr>
          <w:rFonts w:ascii="Arial" w:hAnsi="Arial" w:cs="Arial"/>
        </w:rPr>
        <w:t>by understanding one’s feelings about the situation</w:t>
      </w:r>
      <w:r w:rsidR="000C07C1" w:rsidRPr="005B73A0">
        <w:rPr>
          <w:rFonts w:ascii="Arial" w:hAnsi="Arial" w:cs="Arial"/>
        </w:rPr>
        <w:t xml:space="preserve">, deciding what was good or bad about the situation and making conclusions which forms the reflection of the incident. </w:t>
      </w:r>
      <w:r w:rsidR="00532615" w:rsidRPr="005B73A0">
        <w:rPr>
          <w:rFonts w:ascii="Arial" w:hAnsi="Arial" w:cs="Arial"/>
        </w:rPr>
        <w:t>However, r</w:t>
      </w:r>
      <w:r w:rsidR="00B15B19" w:rsidRPr="005B73A0">
        <w:rPr>
          <w:rFonts w:ascii="Arial" w:hAnsi="Arial" w:cs="Arial"/>
        </w:rPr>
        <w:t>eflection does not need to</w:t>
      </w:r>
      <w:r w:rsidR="00532615" w:rsidRPr="005B73A0">
        <w:rPr>
          <w:rFonts w:ascii="Arial" w:hAnsi="Arial" w:cs="Arial"/>
        </w:rPr>
        <w:t xml:space="preserve"> only</w:t>
      </w:r>
      <w:r w:rsidR="00B15B19" w:rsidRPr="005B73A0">
        <w:rPr>
          <w:rFonts w:ascii="Arial" w:hAnsi="Arial" w:cs="Arial"/>
        </w:rPr>
        <w:t xml:space="preserve"> happen after the </w:t>
      </w:r>
      <w:r w:rsidR="00B15B19" w:rsidRPr="005B73A0">
        <w:rPr>
          <w:rFonts w:ascii="Arial" w:hAnsi="Arial" w:cs="Arial"/>
          <w:color w:val="000000" w:themeColor="text1"/>
        </w:rPr>
        <w:t>event (</w:t>
      </w:r>
      <w:r w:rsidR="00B15B19" w:rsidRPr="005B73A0">
        <w:rPr>
          <w:rFonts w:ascii="Arial" w:hAnsi="Arial" w:cs="Arial"/>
          <w:color w:val="000000" w:themeColor="text1"/>
          <w:shd w:val="clear" w:color="auto" w:fill="FFFFFF"/>
        </w:rPr>
        <w:t xml:space="preserve">Schön,1983). Schön suggested that reflection can happen during the event </w:t>
      </w:r>
      <w:r w:rsidR="00912357" w:rsidRPr="005B73A0">
        <w:rPr>
          <w:rFonts w:ascii="Arial" w:hAnsi="Arial" w:cs="Arial"/>
          <w:color w:val="000000" w:themeColor="text1"/>
          <w:shd w:val="clear" w:color="auto" w:fill="FFFFFF"/>
        </w:rPr>
        <w:t xml:space="preserve">which includes decision-making in the moment </w:t>
      </w:r>
      <w:r w:rsidR="00710982" w:rsidRPr="005B73A0">
        <w:rPr>
          <w:rFonts w:ascii="Arial" w:hAnsi="Arial" w:cs="Arial"/>
          <w:color w:val="000000" w:themeColor="text1"/>
          <w:shd w:val="clear" w:color="auto" w:fill="FFFFFF"/>
        </w:rPr>
        <w:t>preceded</w:t>
      </w:r>
      <w:r w:rsidR="00912357" w:rsidRPr="005B73A0">
        <w:rPr>
          <w:rFonts w:ascii="Arial" w:hAnsi="Arial" w:cs="Arial"/>
          <w:color w:val="000000" w:themeColor="text1"/>
          <w:shd w:val="clear" w:color="auto" w:fill="FFFFFF"/>
        </w:rPr>
        <w:t xml:space="preserve"> by immediate action. Whereas reflection </w:t>
      </w:r>
      <w:r w:rsidR="00532615" w:rsidRPr="005B73A0">
        <w:rPr>
          <w:rFonts w:ascii="Arial" w:hAnsi="Arial" w:cs="Arial"/>
          <w:color w:val="000000" w:themeColor="text1"/>
          <w:shd w:val="clear" w:color="auto" w:fill="FFFFFF"/>
        </w:rPr>
        <w:t>o</w:t>
      </w:r>
      <w:r w:rsidR="00912357" w:rsidRPr="005B73A0">
        <w:rPr>
          <w:rFonts w:ascii="Arial" w:hAnsi="Arial" w:cs="Arial"/>
          <w:color w:val="000000" w:themeColor="text1"/>
          <w:shd w:val="clear" w:color="auto" w:fill="FFFFFF"/>
        </w:rPr>
        <w:t xml:space="preserve">n action refers to reflecting on a situation that has already happened. This allows the opportunity to reflect on what has been gained by the situation and how to improve practice in the future (Schon, 2016). </w:t>
      </w:r>
      <w:r w:rsidR="00782C77" w:rsidRPr="005B73A0">
        <w:rPr>
          <w:rFonts w:ascii="Arial" w:hAnsi="Arial" w:cs="Arial"/>
          <w:color w:val="000000" w:themeColor="text1"/>
          <w:shd w:val="clear" w:color="auto" w:fill="FFFFFF"/>
        </w:rPr>
        <w:t>A practical reflective model which can be effectively used by teachers is Brookfield’s lenses (Brookfield, 2002). The first lens is autobiographical which is where the practitioner is influenced by their own learning experiences. This can be a positive experience from childhood which they use when teaching their own students or knowledge of a negative experience in which they may avoid</w:t>
      </w:r>
      <w:r w:rsidR="006E30DC" w:rsidRPr="005B73A0">
        <w:rPr>
          <w:rFonts w:ascii="Arial" w:hAnsi="Arial" w:cs="Arial"/>
          <w:color w:val="000000" w:themeColor="text1"/>
          <w:shd w:val="clear" w:color="auto" w:fill="FFFFFF"/>
        </w:rPr>
        <w:t>,</w:t>
      </w:r>
      <w:r w:rsidR="00782C77" w:rsidRPr="005B73A0">
        <w:rPr>
          <w:rFonts w:ascii="Arial" w:hAnsi="Arial" w:cs="Arial"/>
          <w:color w:val="000000" w:themeColor="text1"/>
          <w:shd w:val="clear" w:color="auto" w:fill="FFFFFF"/>
        </w:rPr>
        <w:t xml:space="preserve"> to prevent children experiencing the same distress as the</w:t>
      </w:r>
      <w:r w:rsidR="00A60AEE" w:rsidRPr="005B73A0">
        <w:rPr>
          <w:rFonts w:ascii="Arial" w:hAnsi="Arial" w:cs="Arial"/>
          <w:color w:val="000000" w:themeColor="text1"/>
          <w:shd w:val="clear" w:color="auto" w:fill="FFFFFF"/>
        </w:rPr>
        <w:t xml:space="preserve">y did. The second lens is seeing a situation through the student’s eyes. This can be effective to understand how they are feeling about a certain situation or why certain behaviours are occurring. The third lens is understanding </w:t>
      </w:r>
      <w:r w:rsidR="0080411A" w:rsidRPr="005B73A0">
        <w:rPr>
          <w:rFonts w:ascii="Arial" w:hAnsi="Arial" w:cs="Arial"/>
          <w:color w:val="000000" w:themeColor="text1"/>
          <w:shd w:val="clear" w:color="auto" w:fill="FFFFFF"/>
        </w:rPr>
        <w:t>colleagues’</w:t>
      </w:r>
      <w:r w:rsidR="00A60AEE" w:rsidRPr="005B73A0">
        <w:rPr>
          <w:rFonts w:ascii="Arial" w:hAnsi="Arial" w:cs="Arial"/>
          <w:color w:val="000000" w:themeColor="text1"/>
          <w:shd w:val="clear" w:color="auto" w:fill="FFFFFF"/>
        </w:rPr>
        <w:t xml:space="preserve"> experiences. This enables practitioners to realise their issues are not unique. Many others are usually dealing with similar struggles. Thus, by communicating with </w:t>
      </w:r>
      <w:r w:rsidR="0080411A" w:rsidRPr="005B73A0">
        <w:rPr>
          <w:rFonts w:ascii="Arial" w:hAnsi="Arial" w:cs="Arial"/>
          <w:color w:val="000000" w:themeColor="text1"/>
          <w:shd w:val="clear" w:color="auto" w:fill="FFFFFF"/>
        </w:rPr>
        <w:t>other</w:t>
      </w:r>
      <w:r w:rsidR="00A60AEE" w:rsidRPr="005B73A0">
        <w:rPr>
          <w:rFonts w:ascii="Arial" w:hAnsi="Arial" w:cs="Arial"/>
          <w:color w:val="000000" w:themeColor="text1"/>
          <w:shd w:val="clear" w:color="auto" w:fill="FFFFFF"/>
        </w:rPr>
        <w:t xml:space="preserve"> teachers can use their collective knowledge and experience to share ideas and support each other to improve their practice and support their students effectively. </w:t>
      </w:r>
      <w:r w:rsidR="006F1278" w:rsidRPr="005B73A0">
        <w:rPr>
          <w:rFonts w:ascii="Arial" w:hAnsi="Arial" w:cs="Arial"/>
          <w:color w:val="000000" w:themeColor="text1"/>
          <w:shd w:val="clear" w:color="auto" w:fill="FFFFFF"/>
        </w:rPr>
        <w:t xml:space="preserve">The last lens is theoretical literature which enables teachers to have the knowledge </w:t>
      </w:r>
      <w:r w:rsidR="00DA1F2A" w:rsidRPr="005B73A0">
        <w:rPr>
          <w:rFonts w:ascii="Arial" w:hAnsi="Arial" w:cs="Arial"/>
          <w:color w:val="000000" w:themeColor="text1"/>
          <w:shd w:val="clear" w:color="auto" w:fill="FFFFFF"/>
        </w:rPr>
        <w:t xml:space="preserve">behind their strategies to feel empowered that they are doing the correct thing. </w:t>
      </w:r>
    </w:p>
    <w:p w14:paraId="3021E017" w14:textId="15275AAB" w:rsidR="00550CDD" w:rsidRPr="005B73A0" w:rsidRDefault="00550CDD" w:rsidP="00121D10">
      <w:pPr>
        <w:spacing w:line="360" w:lineRule="auto"/>
        <w:rPr>
          <w:rFonts w:ascii="Arial" w:hAnsi="Arial" w:cs="Arial"/>
        </w:rPr>
      </w:pPr>
      <w:r w:rsidRPr="005B73A0">
        <w:rPr>
          <w:rFonts w:ascii="Arial" w:hAnsi="Arial" w:cs="Arial"/>
        </w:rPr>
        <w:t>These reflective cycles are useful when considering the curriculum of Wales 2022 as the professional standards states that practitioners should be supported to be reflective of their teaching practice as an individual and as part of the school and wide</w:t>
      </w:r>
      <w:r w:rsidR="006E30DC" w:rsidRPr="005B73A0">
        <w:rPr>
          <w:rFonts w:ascii="Arial" w:hAnsi="Arial" w:cs="Arial"/>
        </w:rPr>
        <w:t>r</w:t>
      </w:r>
      <w:r w:rsidRPr="005B73A0">
        <w:rPr>
          <w:rFonts w:ascii="Arial" w:hAnsi="Arial" w:cs="Arial"/>
        </w:rPr>
        <w:t xml:space="preserve"> community (Hwb, </w:t>
      </w:r>
      <w:r w:rsidRPr="005B73A0">
        <w:rPr>
          <w:rFonts w:ascii="Arial" w:hAnsi="Arial" w:cs="Arial"/>
        </w:rPr>
        <w:lastRenderedPageBreak/>
        <w:t>2017). Being reflective practitioners is especially important with the new curriculum as teachers will be assessing children on a daily basis which means practitioners need to reflect on their teaching practice to ensure the students are understanding the material (Hwb, 2021). By being reflective the practitioner can make changes to ensure the material is accessible and inclusive.</w:t>
      </w:r>
    </w:p>
    <w:p w14:paraId="12A35139" w14:textId="496B520D" w:rsidR="00121D10" w:rsidRPr="005B73A0" w:rsidRDefault="00121D10" w:rsidP="00121D10">
      <w:pPr>
        <w:spacing w:line="360" w:lineRule="auto"/>
        <w:rPr>
          <w:rFonts w:ascii="Arial" w:hAnsi="Arial" w:cs="Arial"/>
          <w:b/>
          <w:bCs/>
          <w:sz w:val="28"/>
          <w:szCs w:val="28"/>
        </w:rPr>
      </w:pPr>
      <w:r w:rsidRPr="005B73A0">
        <w:rPr>
          <w:rFonts w:ascii="Arial" w:hAnsi="Arial" w:cs="Arial"/>
          <w:b/>
          <w:bCs/>
          <w:sz w:val="28"/>
          <w:szCs w:val="28"/>
        </w:rPr>
        <w:t xml:space="preserve">Observation school and class context </w:t>
      </w:r>
    </w:p>
    <w:p w14:paraId="1883E2C9" w14:textId="4943B342" w:rsidR="00EE59D6" w:rsidRPr="005B73A0" w:rsidRDefault="00EE59D6" w:rsidP="00121D10">
      <w:pPr>
        <w:spacing w:line="360" w:lineRule="auto"/>
        <w:rPr>
          <w:rFonts w:ascii="Arial" w:hAnsi="Arial" w:cs="Arial"/>
        </w:rPr>
      </w:pPr>
      <w:r w:rsidRPr="005B73A0">
        <w:rPr>
          <w:rFonts w:ascii="Arial" w:hAnsi="Arial" w:cs="Arial"/>
        </w:rPr>
        <w:t>In accordance with BERA guidelines the information of the school and class content will remain anonymous and confidential (BERA, 2018).</w:t>
      </w:r>
    </w:p>
    <w:p w14:paraId="0CD3C3EF" w14:textId="1FD36573" w:rsidR="00246E78" w:rsidRPr="005B73A0" w:rsidRDefault="00246E78" w:rsidP="00121D10">
      <w:pPr>
        <w:spacing w:line="360" w:lineRule="auto"/>
        <w:rPr>
          <w:rFonts w:ascii="Arial" w:hAnsi="Arial" w:cs="Arial"/>
        </w:rPr>
      </w:pPr>
      <w:r w:rsidRPr="005B73A0">
        <w:rPr>
          <w:rFonts w:ascii="Arial" w:hAnsi="Arial" w:cs="Arial"/>
        </w:rPr>
        <w:t>The observation took place in an English medium primary school in the local authority of Cardiff. According to Estyn (2017) the school has around 470 pupils from the age of 3 to 11. This includes 76 part-time nursery children. There are 16 classes which are all single ages. Approximately 26% of pupils are eligible for free-school meals. Most pupils are from ethnic backgrounds and speak English as their second language. When entering this school, almost 50% of the pupils have little or no English. The school has around 28% of students with additional needs which is above the national average.</w:t>
      </w:r>
    </w:p>
    <w:p w14:paraId="5FE676ED" w14:textId="0D410D03" w:rsidR="00121D10" w:rsidRPr="005B73A0" w:rsidRDefault="00246E78" w:rsidP="00121D10">
      <w:pPr>
        <w:spacing w:line="360" w:lineRule="auto"/>
        <w:rPr>
          <w:rFonts w:ascii="Arial" w:hAnsi="Arial" w:cs="Arial"/>
        </w:rPr>
      </w:pPr>
      <w:r w:rsidRPr="005B73A0">
        <w:rPr>
          <w:rFonts w:ascii="Arial" w:hAnsi="Arial" w:cs="Arial"/>
        </w:rPr>
        <w:t>The critical incident</w:t>
      </w:r>
      <w:r w:rsidR="001E2F33" w:rsidRPr="005B73A0">
        <w:rPr>
          <w:rFonts w:ascii="Arial" w:hAnsi="Arial" w:cs="Arial"/>
        </w:rPr>
        <w:t xml:space="preserve"> (which can be found in the appendices Record 1)</w:t>
      </w:r>
      <w:r w:rsidRPr="005B73A0">
        <w:rPr>
          <w:rFonts w:ascii="Arial" w:hAnsi="Arial" w:cs="Arial"/>
        </w:rPr>
        <w:t xml:space="preserve"> occurred on Wednesday morning in a year 2 during the first lesson of the day (around 9.30am). There was a supply teacher teaching the children and they were very enthusiastic because she had taught them before. The pupils were very happy to engage in conversation with her about what they have been learning since they last met. The teacher settled the children into their first lesson which was Welsh. She began by showing them colours which they had previously learnt, and they were to shout out as a class the colours in Welsh. The teacher then introduced some new vocabulary to the children</w:t>
      </w:r>
      <w:r w:rsidR="006E30DC" w:rsidRPr="005B73A0">
        <w:rPr>
          <w:rFonts w:ascii="Arial" w:hAnsi="Arial" w:cs="Arial"/>
        </w:rPr>
        <w:t xml:space="preserve">: </w:t>
      </w:r>
      <w:r w:rsidRPr="005B73A0">
        <w:rPr>
          <w:rFonts w:ascii="Arial" w:hAnsi="Arial" w:cs="Arial"/>
        </w:rPr>
        <w:t xml:space="preserve">names of clothing. Most of the class were engaged with this task and put their hands up and were trying to use the new vocabulary. However, one boy seemed distracted and began to spin on the carpet and was trying to distract others by making noises. The teacher ignored this behaviour and praised the children who were sitting nicely and trying to answer the questions. The boy continued this behaviour until the teacher asked the children to talk to their partner to see if they could name the piece of clothing she was holding. Immediately the boy engaged with the child next to him and put his hand up with a big smile on his face. </w:t>
      </w:r>
      <w:r w:rsidR="00EE59D6" w:rsidRPr="005B73A0">
        <w:rPr>
          <w:rFonts w:ascii="Arial" w:hAnsi="Arial" w:cs="Arial"/>
        </w:rPr>
        <w:t>He began to join in with the lesson and stopped spinning and distracting others. By working with a partner, he accessed the information and was happy to join in in group discussions.</w:t>
      </w:r>
    </w:p>
    <w:p w14:paraId="276D56D6" w14:textId="419698A9" w:rsidR="00121D10" w:rsidRPr="005B73A0" w:rsidRDefault="00121D10" w:rsidP="00121D10">
      <w:pPr>
        <w:spacing w:line="360" w:lineRule="auto"/>
        <w:rPr>
          <w:rFonts w:ascii="Arial" w:hAnsi="Arial" w:cs="Arial"/>
          <w:b/>
          <w:bCs/>
          <w:sz w:val="28"/>
          <w:szCs w:val="28"/>
        </w:rPr>
      </w:pPr>
      <w:r w:rsidRPr="005B73A0">
        <w:rPr>
          <w:rFonts w:ascii="Arial" w:hAnsi="Arial" w:cs="Arial"/>
          <w:b/>
          <w:bCs/>
          <w:sz w:val="28"/>
          <w:szCs w:val="28"/>
        </w:rPr>
        <w:t xml:space="preserve">Critical incident linked to Donaldson’s four purposes </w:t>
      </w:r>
    </w:p>
    <w:p w14:paraId="532912AB" w14:textId="77777777" w:rsidR="00E84B4A" w:rsidRPr="005B73A0" w:rsidRDefault="00F51E6D" w:rsidP="00121D10">
      <w:pPr>
        <w:spacing w:line="360" w:lineRule="auto"/>
        <w:rPr>
          <w:rFonts w:ascii="Arial" w:hAnsi="Arial" w:cs="Arial"/>
        </w:rPr>
      </w:pPr>
      <w:r w:rsidRPr="005B73A0">
        <w:rPr>
          <w:rFonts w:ascii="Arial" w:hAnsi="Arial" w:cs="Arial"/>
        </w:rPr>
        <w:lastRenderedPageBreak/>
        <w:t>The 2022 Wales curriculum includes four main purposes</w:t>
      </w:r>
      <w:r w:rsidR="00A41196" w:rsidRPr="005B73A0">
        <w:rPr>
          <w:rFonts w:ascii="Arial" w:hAnsi="Arial" w:cs="Arial"/>
        </w:rPr>
        <w:t xml:space="preserve"> from Graham Donaldson: </w:t>
      </w:r>
      <w:r w:rsidR="00BA2C37" w:rsidRPr="005B73A0">
        <w:rPr>
          <w:rFonts w:ascii="Arial" w:hAnsi="Arial" w:cs="Arial"/>
        </w:rPr>
        <w:t xml:space="preserve">ambitious, </w:t>
      </w:r>
      <w:r w:rsidRPr="005B73A0">
        <w:rPr>
          <w:rFonts w:ascii="Arial" w:hAnsi="Arial" w:cs="Arial"/>
        </w:rPr>
        <w:t>capable learners</w:t>
      </w:r>
      <w:r w:rsidR="00BA2C37" w:rsidRPr="005B73A0">
        <w:rPr>
          <w:rFonts w:ascii="Arial" w:hAnsi="Arial" w:cs="Arial"/>
        </w:rPr>
        <w:t>;</w:t>
      </w:r>
      <w:r w:rsidRPr="005B73A0">
        <w:rPr>
          <w:rFonts w:ascii="Arial" w:hAnsi="Arial" w:cs="Arial"/>
        </w:rPr>
        <w:t xml:space="preserve"> enterprising creative contributors</w:t>
      </w:r>
      <w:r w:rsidR="00BA2C37" w:rsidRPr="005B73A0">
        <w:rPr>
          <w:rFonts w:ascii="Arial" w:hAnsi="Arial" w:cs="Arial"/>
        </w:rPr>
        <w:t>;</w:t>
      </w:r>
      <w:r w:rsidRPr="005B73A0">
        <w:rPr>
          <w:rFonts w:ascii="Arial" w:hAnsi="Arial" w:cs="Arial"/>
        </w:rPr>
        <w:t xml:space="preserve"> healthy confident individuals and ethical informed individuals</w:t>
      </w:r>
      <w:r w:rsidR="00A41196" w:rsidRPr="005B73A0">
        <w:rPr>
          <w:rFonts w:ascii="Arial" w:hAnsi="Arial" w:cs="Arial"/>
        </w:rPr>
        <w:t xml:space="preserve"> (Gov, 2018)</w:t>
      </w:r>
      <w:r w:rsidRPr="005B73A0">
        <w:rPr>
          <w:rFonts w:ascii="Arial" w:hAnsi="Arial" w:cs="Arial"/>
        </w:rPr>
        <w:t xml:space="preserve">. </w:t>
      </w:r>
      <w:r w:rsidR="00A41196" w:rsidRPr="005B73A0">
        <w:rPr>
          <w:rFonts w:ascii="Arial" w:hAnsi="Arial" w:cs="Arial"/>
        </w:rPr>
        <w:t>According to Donaldson these are the</w:t>
      </w:r>
      <w:r w:rsidR="00BA2C37" w:rsidRPr="005B73A0">
        <w:rPr>
          <w:rFonts w:ascii="Arial" w:hAnsi="Arial" w:cs="Arial"/>
        </w:rPr>
        <w:t xml:space="preserve"> main</w:t>
      </w:r>
      <w:r w:rsidR="00A41196" w:rsidRPr="005B73A0">
        <w:rPr>
          <w:rFonts w:ascii="Arial" w:hAnsi="Arial" w:cs="Arial"/>
        </w:rPr>
        <w:t xml:space="preserve"> purposes </w:t>
      </w:r>
      <w:r w:rsidR="00BA2C37" w:rsidRPr="005B73A0">
        <w:rPr>
          <w:rFonts w:ascii="Arial" w:hAnsi="Arial" w:cs="Arial"/>
        </w:rPr>
        <w:t>of</w:t>
      </w:r>
      <w:r w:rsidR="00A41196" w:rsidRPr="005B73A0">
        <w:rPr>
          <w:rFonts w:ascii="Arial" w:hAnsi="Arial" w:cs="Arial"/>
        </w:rPr>
        <w:t xml:space="preserve"> the </w:t>
      </w:r>
      <w:r w:rsidR="00BA2C37" w:rsidRPr="005B73A0">
        <w:rPr>
          <w:rFonts w:ascii="Arial" w:hAnsi="Arial" w:cs="Arial"/>
        </w:rPr>
        <w:t>We</w:t>
      </w:r>
      <w:r w:rsidR="00A41196" w:rsidRPr="005B73A0">
        <w:rPr>
          <w:rFonts w:ascii="Arial" w:hAnsi="Arial" w:cs="Arial"/>
        </w:rPr>
        <w:t xml:space="preserve">lsh curriculum </w:t>
      </w:r>
      <w:r w:rsidR="00BA2C37" w:rsidRPr="005B73A0">
        <w:rPr>
          <w:rFonts w:ascii="Arial" w:hAnsi="Arial" w:cs="Arial"/>
        </w:rPr>
        <w:t xml:space="preserve">for children. </w:t>
      </w:r>
    </w:p>
    <w:p w14:paraId="65E0F829" w14:textId="77777777" w:rsidR="00E84B4A" w:rsidRPr="005B73A0" w:rsidRDefault="00BA2C37" w:rsidP="00121D10">
      <w:pPr>
        <w:spacing w:line="360" w:lineRule="auto"/>
        <w:rPr>
          <w:rFonts w:ascii="Arial" w:hAnsi="Arial" w:cs="Arial"/>
        </w:rPr>
      </w:pPr>
      <w:r w:rsidRPr="005B73A0">
        <w:rPr>
          <w:rFonts w:ascii="Arial" w:hAnsi="Arial" w:cs="Arial"/>
        </w:rPr>
        <w:t>The critical observation that was observed links to ambitious, capable learners as the child that was being disruptive was very disengaged. However, this behaviour was improved when the teacher encouraged the children to discuss the question with each other. This enabled the child to engage with his peers and he was given the opportunity to be capable of answering the question. The child was struggling to und</w:t>
      </w:r>
      <w:r w:rsidR="0043339D" w:rsidRPr="005B73A0">
        <w:rPr>
          <w:rFonts w:ascii="Arial" w:hAnsi="Arial" w:cs="Arial"/>
        </w:rPr>
        <w:t>ers</w:t>
      </w:r>
      <w:r w:rsidRPr="005B73A0">
        <w:rPr>
          <w:rFonts w:ascii="Arial" w:hAnsi="Arial" w:cs="Arial"/>
        </w:rPr>
        <w:t>ta</w:t>
      </w:r>
      <w:r w:rsidR="0043339D" w:rsidRPr="005B73A0">
        <w:rPr>
          <w:rFonts w:ascii="Arial" w:hAnsi="Arial" w:cs="Arial"/>
        </w:rPr>
        <w:t>n</w:t>
      </w:r>
      <w:r w:rsidRPr="005B73A0">
        <w:rPr>
          <w:rFonts w:ascii="Arial" w:hAnsi="Arial" w:cs="Arial"/>
        </w:rPr>
        <w:t xml:space="preserve">d the information in the lesson and at that time was not capable of answering the question. Thus, by being given the opportunity to discuss the question with a peer, the child was then capable in answering the question. The reaction he had of putting his hand up and smiling showed that he was motivated and ambitious to answer the question. </w:t>
      </w:r>
    </w:p>
    <w:p w14:paraId="23FC00AD" w14:textId="3526FFF8" w:rsidR="00C11443" w:rsidRPr="005B73A0" w:rsidRDefault="00023D5B" w:rsidP="00121D10">
      <w:pPr>
        <w:spacing w:line="360" w:lineRule="auto"/>
        <w:rPr>
          <w:rFonts w:ascii="Arial" w:hAnsi="Arial" w:cs="Arial"/>
        </w:rPr>
      </w:pPr>
      <w:r w:rsidRPr="005B73A0">
        <w:rPr>
          <w:rFonts w:ascii="Arial" w:hAnsi="Arial" w:cs="Arial"/>
        </w:rPr>
        <w:t xml:space="preserve">Secondly, this critical incident links to healthy, confident individuals because at the beginning of the incident the child was not motivated to listen or learn and looked unhappy. But when he was given the opportunity to speak to a partner, he became engaged and confident to answer the question. He was smiling when he was talking to his partner and was happy to take advice and listen to her opinion. This is a healthy example of communication because they were working together which boosted both of their confidence. </w:t>
      </w:r>
      <w:r w:rsidR="00B94F21" w:rsidRPr="005B73A0">
        <w:rPr>
          <w:rFonts w:ascii="Arial" w:hAnsi="Arial" w:cs="Arial"/>
        </w:rPr>
        <w:t>T</w:t>
      </w:r>
      <w:r w:rsidRPr="005B73A0">
        <w:rPr>
          <w:rFonts w:ascii="Arial" w:hAnsi="Arial" w:cs="Arial"/>
        </w:rPr>
        <w:t>he ability to effectively communicate</w:t>
      </w:r>
      <w:r w:rsidR="00B94F21" w:rsidRPr="005B73A0">
        <w:rPr>
          <w:rFonts w:ascii="Arial" w:hAnsi="Arial" w:cs="Arial"/>
        </w:rPr>
        <w:t xml:space="preserve"> in this way is a beneficial skill to have</w:t>
      </w:r>
      <w:r w:rsidRPr="005B73A0">
        <w:rPr>
          <w:rFonts w:ascii="Arial" w:hAnsi="Arial" w:cs="Arial"/>
        </w:rPr>
        <w:t xml:space="preserve"> which result</w:t>
      </w:r>
      <w:r w:rsidR="00B94F21" w:rsidRPr="005B73A0">
        <w:rPr>
          <w:rFonts w:ascii="Arial" w:hAnsi="Arial" w:cs="Arial"/>
        </w:rPr>
        <w:t>ed</w:t>
      </w:r>
      <w:r w:rsidRPr="005B73A0">
        <w:rPr>
          <w:rFonts w:ascii="Arial" w:hAnsi="Arial" w:cs="Arial"/>
        </w:rPr>
        <w:t xml:space="preserve"> in both individuals feeling happy and confident</w:t>
      </w:r>
      <w:r w:rsidR="00B94F21" w:rsidRPr="005B73A0">
        <w:rPr>
          <w:rFonts w:ascii="Arial" w:hAnsi="Arial" w:cs="Arial"/>
        </w:rPr>
        <w:t>. This was initiated by the teacher when she encouraged them to talk to each other in order to teach the skill of communication to enable the children to have healthy relationships</w:t>
      </w:r>
      <w:r w:rsidR="00990BE4" w:rsidRPr="005B73A0">
        <w:rPr>
          <w:rFonts w:ascii="Arial" w:hAnsi="Arial" w:cs="Arial"/>
        </w:rPr>
        <w:t xml:space="preserve"> within the classroom</w:t>
      </w:r>
      <w:r w:rsidR="00B94F21" w:rsidRPr="005B73A0">
        <w:rPr>
          <w:rFonts w:ascii="Arial" w:hAnsi="Arial" w:cs="Arial"/>
        </w:rPr>
        <w:t xml:space="preserve">. They can then take these skills with them through life to continue to grow their confidence to be a healthy, confident individual. </w:t>
      </w:r>
    </w:p>
    <w:p w14:paraId="38F76015" w14:textId="233FDCE2" w:rsidR="00121D10" w:rsidRPr="005B73A0" w:rsidRDefault="00E84B4A" w:rsidP="00121D10">
      <w:pPr>
        <w:spacing w:line="360" w:lineRule="auto"/>
        <w:rPr>
          <w:rFonts w:ascii="Arial" w:hAnsi="Arial" w:cs="Arial"/>
        </w:rPr>
      </w:pPr>
      <w:r w:rsidRPr="005B73A0">
        <w:rPr>
          <w:rFonts w:ascii="Arial" w:hAnsi="Arial" w:cs="Arial"/>
        </w:rPr>
        <w:t xml:space="preserve">The critical incident also links to enterprising, creative contributors as the teacher was allowing the children time to be creative and talk through their ideas. This allowed the children to have the opportunity to think and vocalise their ideas with their peers. For instance, the distracted child in this incident was struggling for their own ideas and did not want to take part in the task. However, when he was given the opportunity to explore ideas with another child, he was able to create his own answer. </w:t>
      </w:r>
      <w:r w:rsidR="00DE59C0" w:rsidRPr="005B73A0">
        <w:rPr>
          <w:rFonts w:ascii="Arial" w:hAnsi="Arial" w:cs="Arial"/>
        </w:rPr>
        <w:t xml:space="preserve">Importantly, this allowed him to contribute to the class discussion. </w:t>
      </w:r>
    </w:p>
    <w:p w14:paraId="5D6FABD7" w14:textId="323E70F9" w:rsidR="00ED3C18" w:rsidRPr="005B73A0" w:rsidRDefault="00121D10" w:rsidP="00121D10">
      <w:pPr>
        <w:spacing w:line="360" w:lineRule="auto"/>
        <w:rPr>
          <w:rFonts w:ascii="Arial" w:hAnsi="Arial" w:cs="Arial"/>
          <w:b/>
          <w:bCs/>
          <w:sz w:val="28"/>
          <w:szCs w:val="28"/>
        </w:rPr>
      </w:pPr>
      <w:r w:rsidRPr="005B73A0">
        <w:rPr>
          <w:rFonts w:ascii="Arial" w:hAnsi="Arial" w:cs="Arial"/>
          <w:b/>
          <w:bCs/>
          <w:sz w:val="28"/>
          <w:szCs w:val="28"/>
        </w:rPr>
        <w:t xml:space="preserve">Literature review </w:t>
      </w:r>
    </w:p>
    <w:p w14:paraId="54EB911B" w14:textId="668558BD" w:rsidR="00364EBB" w:rsidRPr="005B73A0" w:rsidRDefault="00AE114B" w:rsidP="005B73A0">
      <w:pPr>
        <w:spacing w:line="360" w:lineRule="auto"/>
        <w:rPr>
          <w:rFonts w:ascii="Arial" w:hAnsi="Arial" w:cs="Arial"/>
        </w:rPr>
      </w:pPr>
      <w:r w:rsidRPr="005B73A0">
        <w:rPr>
          <w:rFonts w:ascii="Arial" w:hAnsi="Arial" w:cs="Arial"/>
        </w:rPr>
        <w:t xml:space="preserve">Social learning theory is a psychological theory which suggests that children learn through social interaction with others (Bandura </w:t>
      </w:r>
      <w:r w:rsidR="000E6C30">
        <w:rPr>
          <w:rFonts w:ascii="Arial" w:hAnsi="Arial" w:cs="Arial"/>
        </w:rPr>
        <w:t>and</w:t>
      </w:r>
      <w:r w:rsidRPr="005B73A0">
        <w:rPr>
          <w:rFonts w:ascii="Arial" w:hAnsi="Arial" w:cs="Arial"/>
        </w:rPr>
        <w:t xml:space="preserve"> Walters, 1977). </w:t>
      </w:r>
      <w:r w:rsidR="0056213E" w:rsidRPr="005B73A0">
        <w:rPr>
          <w:rFonts w:ascii="Arial" w:hAnsi="Arial" w:cs="Arial"/>
        </w:rPr>
        <w:t xml:space="preserve">Thus, there is much literature on </w:t>
      </w:r>
      <w:r w:rsidR="0056213E" w:rsidRPr="005B73A0">
        <w:rPr>
          <w:rFonts w:ascii="Arial" w:hAnsi="Arial" w:cs="Arial"/>
        </w:rPr>
        <w:lastRenderedPageBreak/>
        <w:t>the importance of interaction between peers to improve understanding of material in the classroom. A four</w:t>
      </w:r>
      <w:r w:rsidR="0082043F" w:rsidRPr="005B73A0">
        <w:rPr>
          <w:rFonts w:ascii="Arial" w:hAnsi="Arial" w:cs="Arial"/>
        </w:rPr>
        <w:t>-y</w:t>
      </w:r>
      <w:r w:rsidR="0056213E" w:rsidRPr="005B73A0">
        <w:rPr>
          <w:rFonts w:ascii="Arial" w:hAnsi="Arial" w:cs="Arial"/>
        </w:rPr>
        <w:t xml:space="preserve">ear study in America followed different mathematical approaches </w:t>
      </w:r>
      <w:r w:rsidR="00364EBB" w:rsidRPr="005B73A0">
        <w:rPr>
          <w:rFonts w:ascii="Arial" w:hAnsi="Arial" w:cs="Arial"/>
        </w:rPr>
        <w:t>in three different high schools in California (</w:t>
      </w:r>
      <w:proofErr w:type="spellStart"/>
      <w:r w:rsidR="00364EBB" w:rsidRPr="005B73A0">
        <w:rPr>
          <w:rFonts w:ascii="Arial" w:hAnsi="Arial" w:cs="Arial"/>
        </w:rPr>
        <w:t>Boaler</w:t>
      </w:r>
      <w:proofErr w:type="spellEnd"/>
      <w:r w:rsidR="00364EBB" w:rsidRPr="005B73A0">
        <w:rPr>
          <w:rFonts w:ascii="Arial" w:hAnsi="Arial" w:cs="Arial"/>
        </w:rPr>
        <w:t>, 2008). In this study</w:t>
      </w:r>
      <w:r w:rsidR="00990BE4" w:rsidRPr="005B73A0">
        <w:rPr>
          <w:rFonts w:ascii="Arial" w:hAnsi="Arial" w:cs="Arial"/>
        </w:rPr>
        <w:t>,</w:t>
      </w:r>
      <w:r w:rsidR="00364EBB" w:rsidRPr="005B73A0">
        <w:rPr>
          <w:rFonts w:ascii="Arial" w:hAnsi="Arial" w:cs="Arial"/>
        </w:rPr>
        <w:t xml:space="preserve"> the focus was on relational equity which focussed on the children forming good relations with each other, respecting their peer’s </w:t>
      </w:r>
      <w:r w:rsidR="00990BE4" w:rsidRPr="005B73A0">
        <w:rPr>
          <w:rFonts w:ascii="Arial" w:hAnsi="Arial" w:cs="Arial"/>
        </w:rPr>
        <w:t>beliefs,</w:t>
      </w:r>
      <w:r w:rsidR="00364EBB" w:rsidRPr="005B73A0">
        <w:rPr>
          <w:rFonts w:ascii="Arial" w:hAnsi="Arial" w:cs="Arial"/>
        </w:rPr>
        <w:t xml:space="preserve"> and understanding the importance of other’s point of view. </w:t>
      </w:r>
      <w:r w:rsidR="00407653" w:rsidRPr="005B73A0">
        <w:rPr>
          <w:rFonts w:ascii="Arial" w:hAnsi="Arial" w:cs="Arial"/>
        </w:rPr>
        <w:t xml:space="preserve">Through mixed-ability teaching, high achievement and </w:t>
      </w:r>
      <w:r w:rsidR="00C47C1A" w:rsidRPr="005B73A0">
        <w:rPr>
          <w:rFonts w:ascii="Arial" w:hAnsi="Arial" w:cs="Arial"/>
        </w:rPr>
        <w:t xml:space="preserve">relational equity were achieved in these schools. One of the schools studied was </w:t>
      </w:r>
      <w:r w:rsidR="0082043F" w:rsidRPr="005B73A0">
        <w:rPr>
          <w:rFonts w:ascii="Arial" w:hAnsi="Arial" w:cs="Arial"/>
        </w:rPr>
        <w:t>ethnically</w:t>
      </w:r>
      <w:r w:rsidR="00C47C1A" w:rsidRPr="005B73A0">
        <w:rPr>
          <w:rFonts w:ascii="Arial" w:hAnsi="Arial" w:cs="Arial"/>
        </w:rPr>
        <w:t xml:space="preserve"> diverse with students from different ethical and cultural groups. Whereas the other two schools were less </w:t>
      </w:r>
      <w:r w:rsidR="00990BE4" w:rsidRPr="005B73A0">
        <w:rPr>
          <w:rFonts w:ascii="Arial" w:hAnsi="Arial" w:cs="Arial"/>
        </w:rPr>
        <w:t>ethnically</w:t>
      </w:r>
      <w:r w:rsidR="00C47C1A" w:rsidRPr="005B73A0">
        <w:rPr>
          <w:rFonts w:ascii="Arial" w:hAnsi="Arial" w:cs="Arial"/>
        </w:rPr>
        <w:t xml:space="preserve"> diverse and in a more suburban area. </w:t>
      </w:r>
      <w:r w:rsidR="00964CAD" w:rsidRPr="005B73A0">
        <w:rPr>
          <w:rFonts w:ascii="Arial" w:hAnsi="Arial" w:cs="Arial"/>
        </w:rPr>
        <w:t>The observations were taken over 600 hours and children were inter</w:t>
      </w:r>
      <w:r w:rsidR="00CC589C" w:rsidRPr="005B73A0">
        <w:rPr>
          <w:rFonts w:ascii="Arial" w:hAnsi="Arial" w:cs="Arial"/>
        </w:rPr>
        <w:t>v</w:t>
      </w:r>
      <w:r w:rsidR="00964CAD" w:rsidRPr="005B73A0">
        <w:rPr>
          <w:rFonts w:ascii="Arial" w:hAnsi="Arial" w:cs="Arial"/>
        </w:rPr>
        <w:t>iewed once a year to discuss their experiences so the researchers could document the changes over time. Questionnaires were given to the students to find out their responses to the teaching methods.</w:t>
      </w:r>
      <w:r w:rsidR="005F2EAD" w:rsidRPr="005B73A0">
        <w:rPr>
          <w:rFonts w:ascii="Arial" w:hAnsi="Arial" w:cs="Arial"/>
        </w:rPr>
        <w:t xml:space="preserve"> Two of the schools were given an option of traditional teaching or a reform. The reform contained more conte</w:t>
      </w:r>
      <w:r w:rsidR="00CC589C" w:rsidRPr="005B73A0">
        <w:rPr>
          <w:rFonts w:ascii="Arial" w:hAnsi="Arial" w:cs="Arial"/>
        </w:rPr>
        <w:t>x</w:t>
      </w:r>
      <w:r w:rsidR="005F2EAD" w:rsidRPr="005B73A0">
        <w:rPr>
          <w:rFonts w:ascii="Arial" w:hAnsi="Arial" w:cs="Arial"/>
        </w:rPr>
        <w:t xml:space="preserve">tual </w:t>
      </w:r>
      <w:r w:rsidR="00CC589C" w:rsidRPr="005B73A0">
        <w:rPr>
          <w:rFonts w:ascii="Arial" w:hAnsi="Arial" w:cs="Arial"/>
        </w:rPr>
        <w:t>mathematical questions and group work. Most of the children chose the traditional teaching method. Contrastingly, the third school which had a lower achievement rate and higher diversity were taught using a different approach which included longer detailed questions relating to real life situations and were able to work in groups and present their answers to the class.</w:t>
      </w:r>
      <w:r w:rsidR="00964CAD" w:rsidRPr="005B73A0">
        <w:rPr>
          <w:rFonts w:ascii="Arial" w:hAnsi="Arial" w:cs="Arial"/>
        </w:rPr>
        <w:t xml:space="preserve"> </w:t>
      </w:r>
      <w:r w:rsidR="005F2EAD" w:rsidRPr="005B73A0">
        <w:rPr>
          <w:rFonts w:ascii="Arial" w:hAnsi="Arial" w:cs="Arial"/>
        </w:rPr>
        <w:t>The significant result</w:t>
      </w:r>
      <w:r w:rsidR="00CC589C" w:rsidRPr="005B73A0">
        <w:rPr>
          <w:rFonts w:ascii="Arial" w:hAnsi="Arial" w:cs="Arial"/>
        </w:rPr>
        <w:t xml:space="preserve"> of this study was the students from the third school who had a significantly lower mathematical ability than the other two schools were outperforming the</w:t>
      </w:r>
      <w:r w:rsidR="00FB0138" w:rsidRPr="005B73A0">
        <w:rPr>
          <w:rFonts w:ascii="Arial" w:hAnsi="Arial" w:cs="Arial"/>
        </w:rPr>
        <w:t xml:space="preserve"> other two schools (which were grouped by ability)</w:t>
      </w:r>
      <w:r w:rsidR="00CC589C" w:rsidRPr="005B73A0">
        <w:rPr>
          <w:rFonts w:ascii="Arial" w:hAnsi="Arial" w:cs="Arial"/>
        </w:rPr>
        <w:t xml:space="preserve"> on the tests</w:t>
      </w:r>
      <w:r w:rsidR="00990BE4" w:rsidRPr="005B73A0">
        <w:rPr>
          <w:rFonts w:ascii="Arial" w:hAnsi="Arial" w:cs="Arial"/>
        </w:rPr>
        <w:t xml:space="preserve"> after two years of mixed ability teaching</w:t>
      </w:r>
      <w:r w:rsidR="00FB0138" w:rsidRPr="005B73A0">
        <w:rPr>
          <w:rFonts w:ascii="Arial" w:hAnsi="Arial" w:cs="Arial"/>
        </w:rPr>
        <w:t xml:space="preserve">. This study is evidence that mixed ability groups improve children’s understanding of the material given by teachers. The ability to discuss with their peers helps them to consolidate their understanding which was suggested by Bandura and Walters (1977). </w:t>
      </w:r>
    </w:p>
    <w:p w14:paraId="3ED61C7D" w14:textId="7109F3DF" w:rsidR="00FB0138" w:rsidRPr="005B73A0" w:rsidRDefault="00FB0138" w:rsidP="005B73A0">
      <w:pPr>
        <w:spacing w:line="360" w:lineRule="auto"/>
        <w:rPr>
          <w:rFonts w:ascii="Arial" w:hAnsi="Arial" w:cs="Arial"/>
        </w:rPr>
      </w:pPr>
      <w:r w:rsidRPr="005B73A0">
        <w:rPr>
          <w:rFonts w:ascii="Arial" w:hAnsi="Arial" w:cs="Arial"/>
        </w:rPr>
        <w:t xml:space="preserve">The study by </w:t>
      </w:r>
      <w:proofErr w:type="spellStart"/>
      <w:r w:rsidRPr="005B73A0">
        <w:rPr>
          <w:rFonts w:ascii="Arial" w:hAnsi="Arial" w:cs="Arial"/>
        </w:rPr>
        <w:t>Boaler</w:t>
      </w:r>
      <w:proofErr w:type="spellEnd"/>
      <w:r w:rsidRPr="005B73A0">
        <w:rPr>
          <w:rFonts w:ascii="Arial" w:hAnsi="Arial" w:cs="Arial"/>
        </w:rPr>
        <w:t xml:space="preserve"> (2008) supports the </w:t>
      </w:r>
      <w:r w:rsidR="008F28C9" w:rsidRPr="005B73A0">
        <w:rPr>
          <w:rFonts w:ascii="Arial" w:hAnsi="Arial" w:cs="Arial"/>
        </w:rPr>
        <w:t xml:space="preserve">idea that mixed- ability teaching should be used more in education. The article </w:t>
      </w:r>
      <w:r w:rsidRPr="005B73A0">
        <w:rPr>
          <w:rFonts w:ascii="Arial" w:hAnsi="Arial" w:cs="Arial"/>
        </w:rPr>
        <w:t>was peer reviewed</w:t>
      </w:r>
      <w:r w:rsidR="008F28C9" w:rsidRPr="005B73A0">
        <w:rPr>
          <w:rFonts w:ascii="Arial" w:hAnsi="Arial" w:cs="Arial"/>
        </w:rPr>
        <w:t xml:space="preserve">, thus it is a reliable study to use as evidence for mixed-ability teaching. However, it was conducted in America and </w:t>
      </w:r>
      <w:proofErr w:type="spellStart"/>
      <w:r w:rsidR="008F28C9" w:rsidRPr="005B73A0">
        <w:rPr>
          <w:rFonts w:ascii="Arial" w:hAnsi="Arial" w:cs="Arial"/>
        </w:rPr>
        <w:t>Boaler</w:t>
      </w:r>
      <w:proofErr w:type="spellEnd"/>
      <w:r w:rsidR="008F28C9" w:rsidRPr="005B73A0">
        <w:rPr>
          <w:rFonts w:ascii="Arial" w:hAnsi="Arial" w:cs="Arial"/>
        </w:rPr>
        <w:t xml:space="preserve"> suggests in the article that this method of teaching is not used in UK high schools. There are links however to the mixed ability teaching which is discussed in this article to how children are taught in primary schools in the UK. Thus, although the results may not be generalisable to the UK primary school students the techniques are similar. There is a gap in the literature for a similar study to be conducted in the UK with primary aged children. It would be interesting to see whether the results would be similar or as significant.  </w:t>
      </w:r>
    </w:p>
    <w:p w14:paraId="1A01223F" w14:textId="648FB021" w:rsidR="00946996" w:rsidRPr="005B73A0" w:rsidRDefault="00900F18" w:rsidP="005B73A0">
      <w:pPr>
        <w:spacing w:line="360" w:lineRule="auto"/>
        <w:rPr>
          <w:rFonts w:ascii="Arial" w:hAnsi="Arial" w:cs="Arial"/>
        </w:rPr>
      </w:pPr>
      <w:r w:rsidRPr="005B73A0">
        <w:rPr>
          <w:rFonts w:ascii="Arial" w:hAnsi="Arial" w:cs="Arial"/>
        </w:rPr>
        <w:t xml:space="preserve">According to Hallam et al (2003) survey, UK primary schools predominately set children in groups according to their ability. Mathematics was the subject in which children were most commonly grouped according to ability. English had similar results to maths. However, students were not typically set according to ability in science and other primary school </w:t>
      </w:r>
      <w:r w:rsidRPr="005B73A0">
        <w:rPr>
          <w:rFonts w:ascii="Arial" w:hAnsi="Arial" w:cs="Arial"/>
        </w:rPr>
        <w:lastRenderedPageBreak/>
        <w:t xml:space="preserve">subjects. This survey </w:t>
      </w:r>
      <w:r w:rsidR="00E46D2B" w:rsidRPr="005B73A0">
        <w:rPr>
          <w:rFonts w:ascii="Arial" w:hAnsi="Arial" w:cs="Arial"/>
        </w:rPr>
        <w:t xml:space="preserve">is 18 years old, thus the data cannot be solely relied upon as it may not reflect the changes that have happened in schools since then. The response rate of 2000 schools were less than 50%. However, the information in this survey is in favour of grouping children by ability and setting them into groups with similar abilities. The government suggested that this should be the case for all primary schools </w:t>
      </w:r>
      <w:r w:rsidR="006D24DE" w:rsidRPr="005B73A0">
        <w:rPr>
          <w:rFonts w:ascii="Arial" w:hAnsi="Arial" w:cs="Arial"/>
        </w:rPr>
        <w:t>(</w:t>
      </w:r>
      <w:r w:rsidR="00E46D2B" w:rsidRPr="005B73A0">
        <w:rPr>
          <w:rFonts w:ascii="Arial" w:hAnsi="Arial" w:cs="Arial"/>
        </w:rPr>
        <w:t>DfE, 1993</w:t>
      </w:r>
      <w:r w:rsidR="006D24DE" w:rsidRPr="005B73A0">
        <w:rPr>
          <w:rFonts w:ascii="Arial" w:hAnsi="Arial" w:cs="Arial"/>
        </w:rPr>
        <w:t>, cited in Hallam et al, 2004)</w:t>
      </w:r>
      <w:r w:rsidR="00486D20" w:rsidRPr="005B73A0">
        <w:rPr>
          <w:rFonts w:ascii="Arial" w:hAnsi="Arial" w:cs="Arial"/>
        </w:rPr>
        <w:t xml:space="preserve">. </w:t>
      </w:r>
      <w:r w:rsidR="00265C81" w:rsidRPr="005B73A0">
        <w:rPr>
          <w:rFonts w:ascii="Arial" w:hAnsi="Arial" w:cs="Arial"/>
        </w:rPr>
        <w:t xml:space="preserve">However, there is literature that suggests that setting children according to ability restricts student’s progress (Smith </w:t>
      </w:r>
      <w:r w:rsidR="000E6C30">
        <w:rPr>
          <w:rFonts w:ascii="Arial" w:hAnsi="Arial" w:cs="Arial"/>
        </w:rPr>
        <w:t xml:space="preserve">and </w:t>
      </w:r>
      <w:r w:rsidR="00265C81" w:rsidRPr="005B73A0">
        <w:rPr>
          <w:rFonts w:ascii="Arial" w:hAnsi="Arial" w:cs="Arial"/>
        </w:rPr>
        <w:t xml:space="preserve">Sutherland, 2006). </w:t>
      </w:r>
      <w:proofErr w:type="spellStart"/>
      <w:r w:rsidR="00265C81" w:rsidRPr="005B73A0">
        <w:rPr>
          <w:rFonts w:ascii="Arial" w:hAnsi="Arial" w:cs="Arial"/>
        </w:rPr>
        <w:t>Boaler</w:t>
      </w:r>
      <w:proofErr w:type="spellEnd"/>
      <w:r w:rsidR="00265C81" w:rsidRPr="005B73A0">
        <w:rPr>
          <w:rFonts w:ascii="Arial" w:hAnsi="Arial" w:cs="Arial"/>
        </w:rPr>
        <w:t xml:space="preserve"> (1997) suggested that students in higher ability sets can be disadvantaged by high expectations and the pressure to succeed. Also, in lower sets children can be limited in their progress because they are not being subjected to new vocabulary or being given the opportunity to try work that may be slightly more difficult but achievable if challenged appropriated. </w:t>
      </w:r>
      <w:r w:rsidR="000238A0" w:rsidRPr="005B73A0">
        <w:rPr>
          <w:rFonts w:ascii="Arial" w:hAnsi="Arial" w:cs="Arial"/>
        </w:rPr>
        <w:t xml:space="preserve">Hallam et al (2002) agree with this and states that by grouping children by ability can increase the likelihood of a child being excluded from school and excluded socially. Especially if they are in the bottom set, children may feel disengaged, and the self-fulling prophecy may cause them to think they are not good at something and never will be. </w:t>
      </w:r>
    </w:p>
    <w:p w14:paraId="25DDAA33" w14:textId="320B4529" w:rsidR="00475204" w:rsidRPr="005B73A0" w:rsidRDefault="00CD7525" w:rsidP="005B73A0">
      <w:pPr>
        <w:spacing w:line="360" w:lineRule="auto"/>
        <w:rPr>
          <w:rFonts w:ascii="Arial" w:hAnsi="Arial" w:cs="Arial"/>
        </w:rPr>
      </w:pPr>
      <w:r w:rsidRPr="005B73A0">
        <w:rPr>
          <w:rFonts w:ascii="Arial" w:hAnsi="Arial" w:cs="Arial"/>
        </w:rPr>
        <w:t>Smith and Sutherland (2006)</w:t>
      </w:r>
      <w:r w:rsidR="000238A0" w:rsidRPr="005B73A0">
        <w:rPr>
          <w:rFonts w:ascii="Arial" w:hAnsi="Arial" w:cs="Arial"/>
        </w:rPr>
        <w:t xml:space="preserve"> conducted a study </w:t>
      </w:r>
      <w:r w:rsidR="00126EF7" w:rsidRPr="005B73A0">
        <w:rPr>
          <w:rFonts w:ascii="Arial" w:hAnsi="Arial" w:cs="Arial"/>
        </w:rPr>
        <w:t xml:space="preserve">of 13 schools in Scotland were investigated, 4 primary and 9 secondary schools. Children from each school were interviewed. The results suggested that children in lower sets believed that they were not good at the subject and children in the higher sets felt pressured to always do well. </w:t>
      </w:r>
      <w:r w:rsidR="00175039" w:rsidRPr="005B73A0">
        <w:rPr>
          <w:rFonts w:ascii="Arial" w:hAnsi="Arial" w:cs="Arial"/>
        </w:rPr>
        <w:t xml:space="preserve">This pressure was shown to demotivate students. </w:t>
      </w:r>
      <w:r w:rsidR="00946996" w:rsidRPr="005B73A0">
        <w:rPr>
          <w:rFonts w:ascii="Arial" w:hAnsi="Arial" w:cs="Arial"/>
        </w:rPr>
        <w:t xml:space="preserve">This study </w:t>
      </w:r>
      <w:r w:rsidR="00531D17" w:rsidRPr="005B73A0">
        <w:rPr>
          <w:rFonts w:ascii="Arial" w:hAnsi="Arial" w:cs="Arial"/>
        </w:rPr>
        <w:t xml:space="preserve">is not peer reviewed, so it cannot be certain that the study is quality controlled. However, the study supported </w:t>
      </w:r>
      <w:proofErr w:type="spellStart"/>
      <w:r w:rsidR="00531D17" w:rsidRPr="005B73A0">
        <w:rPr>
          <w:rFonts w:ascii="Arial" w:hAnsi="Arial" w:cs="Arial"/>
        </w:rPr>
        <w:t>Boaler</w:t>
      </w:r>
      <w:proofErr w:type="spellEnd"/>
      <w:r w:rsidR="00531D17" w:rsidRPr="005B73A0">
        <w:rPr>
          <w:rFonts w:ascii="Arial" w:hAnsi="Arial" w:cs="Arial"/>
        </w:rPr>
        <w:t xml:space="preserve"> (1997) study who is an expert in her field and has conducted many studies in this field. Also, it was a small study in Scotland therefore the generalisable to the rest of the UK is questionable. Thus, the evidence is being used with caution, but the results show similarity to the general results in the literature mentioned above. </w:t>
      </w:r>
    </w:p>
    <w:p w14:paraId="54B81089" w14:textId="00FFAA5F" w:rsidR="006F13E8" w:rsidRPr="005B73A0" w:rsidRDefault="00B252D9" w:rsidP="005B73A0">
      <w:pPr>
        <w:spacing w:line="360" w:lineRule="auto"/>
        <w:rPr>
          <w:rFonts w:ascii="Arial" w:hAnsi="Arial" w:cs="Arial"/>
        </w:rPr>
      </w:pPr>
      <w:r w:rsidRPr="005B73A0">
        <w:rPr>
          <w:rFonts w:ascii="Arial" w:hAnsi="Arial" w:cs="Arial"/>
        </w:rPr>
        <w:t xml:space="preserve">A study on ability grouping was conducted to study the impact grouping has on children in Scottish primary schools (Hamilton </w:t>
      </w:r>
      <w:r w:rsidR="000E6C30">
        <w:rPr>
          <w:rFonts w:ascii="Arial" w:hAnsi="Arial" w:cs="Arial"/>
        </w:rPr>
        <w:t>and</w:t>
      </w:r>
      <w:r w:rsidRPr="005B73A0">
        <w:rPr>
          <w:rFonts w:ascii="Arial" w:hAnsi="Arial" w:cs="Arial"/>
        </w:rPr>
        <w:t xml:space="preserve"> O’Hara, 2011)</w:t>
      </w:r>
      <w:r w:rsidR="00032D89" w:rsidRPr="005B73A0">
        <w:rPr>
          <w:rFonts w:ascii="Arial" w:hAnsi="Arial" w:cs="Arial"/>
        </w:rPr>
        <w:t xml:space="preserve">. </w:t>
      </w:r>
      <w:r w:rsidR="00DF1CDD" w:rsidRPr="005B73A0">
        <w:rPr>
          <w:rFonts w:ascii="Arial" w:hAnsi="Arial" w:cs="Arial"/>
        </w:rPr>
        <w:t xml:space="preserve">The sample used 29 local authorities which included 1000 primary schools. Questionnaires were given to head teachers to collate opinions on setting the children into ability groups. </w:t>
      </w:r>
      <w:r w:rsidR="00CD6F45" w:rsidRPr="005B73A0">
        <w:rPr>
          <w:rFonts w:ascii="Arial" w:hAnsi="Arial" w:cs="Arial"/>
        </w:rPr>
        <w:t xml:space="preserve">Most head teachers (70%) said they thought that setting the children in ability groups helped the teacher use more effective differentiation strategies and helped to give more individual support to the students. Most of the schools also believed that setting the children improved attainment. Headteachers also stated that setting of the children did not </w:t>
      </w:r>
      <w:r w:rsidR="0082043F" w:rsidRPr="005B73A0">
        <w:rPr>
          <w:rFonts w:ascii="Arial" w:hAnsi="Arial" w:cs="Arial"/>
        </w:rPr>
        <w:t>a</w:t>
      </w:r>
      <w:r w:rsidR="00CD6F45" w:rsidRPr="005B73A0">
        <w:rPr>
          <w:rFonts w:ascii="Arial" w:hAnsi="Arial" w:cs="Arial"/>
        </w:rPr>
        <w:t xml:space="preserve">ffect social interaction with their peers and did not impact friendships. This is contrasting evidence to the findings in </w:t>
      </w:r>
      <w:proofErr w:type="spellStart"/>
      <w:r w:rsidR="00CD6F45" w:rsidRPr="005B73A0">
        <w:rPr>
          <w:rFonts w:ascii="Arial" w:hAnsi="Arial" w:cs="Arial"/>
        </w:rPr>
        <w:t>Boaler</w:t>
      </w:r>
      <w:proofErr w:type="spellEnd"/>
      <w:r w:rsidR="007E68F6" w:rsidRPr="005B73A0">
        <w:rPr>
          <w:rFonts w:ascii="Arial" w:hAnsi="Arial" w:cs="Arial"/>
        </w:rPr>
        <w:t xml:space="preserve"> (</w:t>
      </w:r>
      <w:r w:rsidR="00CD6F45" w:rsidRPr="005B73A0">
        <w:rPr>
          <w:rFonts w:ascii="Arial" w:hAnsi="Arial" w:cs="Arial"/>
        </w:rPr>
        <w:t>2008</w:t>
      </w:r>
      <w:r w:rsidR="007E68F6" w:rsidRPr="005B73A0">
        <w:rPr>
          <w:rFonts w:ascii="Arial" w:hAnsi="Arial" w:cs="Arial"/>
        </w:rPr>
        <w:t xml:space="preserve">); </w:t>
      </w:r>
      <w:proofErr w:type="spellStart"/>
      <w:r w:rsidR="007E68F6" w:rsidRPr="005B73A0">
        <w:rPr>
          <w:rFonts w:ascii="Arial" w:hAnsi="Arial" w:cs="Arial"/>
        </w:rPr>
        <w:t>Boaler</w:t>
      </w:r>
      <w:proofErr w:type="spellEnd"/>
      <w:r w:rsidR="007E68F6" w:rsidRPr="005B73A0">
        <w:rPr>
          <w:rFonts w:ascii="Arial" w:hAnsi="Arial" w:cs="Arial"/>
        </w:rPr>
        <w:t xml:space="preserve"> (1997) </w:t>
      </w:r>
      <w:r w:rsidR="00CD6F45" w:rsidRPr="005B73A0">
        <w:rPr>
          <w:rFonts w:ascii="Arial" w:hAnsi="Arial" w:cs="Arial"/>
        </w:rPr>
        <w:t xml:space="preserve">which showed that children’s confidence in their ability were influenced by the set </w:t>
      </w:r>
      <w:r w:rsidR="00CD6F45" w:rsidRPr="005B73A0">
        <w:rPr>
          <w:rFonts w:ascii="Arial" w:hAnsi="Arial" w:cs="Arial"/>
        </w:rPr>
        <w:lastRenderedPageBreak/>
        <w:t>they were in. Also, setting children caused judgements of their own and others ability</w:t>
      </w:r>
      <w:r w:rsidR="006F13E8" w:rsidRPr="005B73A0">
        <w:rPr>
          <w:rFonts w:ascii="Arial" w:hAnsi="Arial" w:cs="Arial"/>
        </w:rPr>
        <w:t xml:space="preserve"> (Hallam et al, 2002; Smith and Sutherland, 2006).</w:t>
      </w:r>
    </w:p>
    <w:p w14:paraId="5C7DCAD0" w14:textId="66E19528" w:rsidR="00C75039" w:rsidRPr="005B73A0" w:rsidRDefault="006F13E8" w:rsidP="005B73A0">
      <w:pPr>
        <w:spacing w:line="360" w:lineRule="auto"/>
        <w:rPr>
          <w:rFonts w:ascii="Arial" w:hAnsi="Arial" w:cs="Arial"/>
        </w:rPr>
      </w:pPr>
      <w:r w:rsidRPr="005B73A0">
        <w:rPr>
          <w:rFonts w:ascii="Arial" w:hAnsi="Arial" w:cs="Arial"/>
        </w:rPr>
        <w:t xml:space="preserve">Literature on ignoring unwanted behaviour and praising wanted behaviour was analysed also, as this was present in the critical incident that was observed. </w:t>
      </w:r>
      <w:r w:rsidR="008E2ECC" w:rsidRPr="005B73A0">
        <w:rPr>
          <w:rFonts w:ascii="Arial" w:hAnsi="Arial" w:cs="Arial"/>
        </w:rPr>
        <w:t>When a child is presenting distracting or poor behaviour in the classroom, it is beneficial to understand why the behaviour is occurring rather than trying to correct or punish the behaviour (</w:t>
      </w:r>
      <w:r w:rsidR="00C75039" w:rsidRPr="005B73A0">
        <w:rPr>
          <w:rFonts w:ascii="Arial" w:hAnsi="Arial" w:cs="Arial"/>
        </w:rPr>
        <w:t xml:space="preserve">Yuan </w:t>
      </w:r>
      <w:r w:rsidR="000E6C30">
        <w:rPr>
          <w:rFonts w:ascii="Arial" w:hAnsi="Arial" w:cs="Arial"/>
        </w:rPr>
        <w:t xml:space="preserve">and </w:t>
      </w:r>
      <w:r w:rsidR="00C75039" w:rsidRPr="005B73A0">
        <w:rPr>
          <w:rFonts w:ascii="Arial" w:hAnsi="Arial" w:cs="Arial"/>
        </w:rPr>
        <w:t>Che, 2012</w:t>
      </w:r>
      <w:r w:rsidR="008E2ECC" w:rsidRPr="005B73A0">
        <w:rPr>
          <w:rFonts w:ascii="Arial" w:hAnsi="Arial" w:cs="Arial"/>
        </w:rPr>
        <w:t>)</w:t>
      </w:r>
      <w:r w:rsidR="00ED3C18" w:rsidRPr="005B73A0">
        <w:rPr>
          <w:rFonts w:ascii="Arial" w:hAnsi="Arial" w:cs="Arial"/>
        </w:rPr>
        <w:t>.</w:t>
      </w:r>
      <w:r w:rsidR="0071269C" w:rsidRPr="005B73A0">
        <w:rPr>
          <w:rFonts w:ascii="Arial" w:hAnsi="Arial" w:cs="Arial"/>
        </w:rPr>
        <w:t xml:space="preserve"> </w:t>
      </w:r>
      <w:r w:rsidRPr="005B73A0">
        <w:rPr>
          <w:rFonts w:ascii="Arial" w:hAnsi="Arial" w:cs="Arial"/>
        </w:rPr>
        <w:t>I</w:t>
      </w:r>
      <w:r w:rsidR="0071269C" w:rsidRPr="005B73A0">
        <w:rPr>
          <w:rFonts w:ascii="Arial" w:hAnsi="Arial" w:cs="Arial"/>
        </w:rPr>
        <w:t xml:space="preserve">gnoring the inappropriate behaviour and praising other’s good behaviour can </w:t>
      </w:r>
      <w:r w:rsidRPr="005B73A0">
        <w:rPr>
          <w:rFonts w:ascii="Arial" w:hAnsi="Arial" w:cs="Arial"/>
        </w:rPr>
        <w:t xml:space="preserve">be used as a </w:t>
      </w:r>
      <w:r w:rsidR="0071269C" w:rsidRPr="005B73A0">
        <w:rPr>
          <w:rFonts w:ascii="Arial" w:hAnsi="Arial" w:cs="Arial"/>
        </w:rPr>
        <w:t xml:space="preserve">scaffold to show the child the behaviour that is expected (Gable et al, 2009). </w:t>
      </w:r>
      <w:r w:rsidR="00C75039" w:rsidRPr="005B73A0">
        <w:rPr>
          <w:rFonts w:ascii="Arial" w:hAnsi="Arial" w:cs="Arial"/>
        </w:rPr>
        <w:t xml:space="preserve"> A study focused on the impact of praise and reprimands on student’s behaviour (Spilt et al, 2016). The study involved 570 students and 30 teachers from 15 primary schools. There were three components to this study: a good behaviour game was used, praise for good behaviour and reprimands for poor behaviour and behaviour which is a cause for concern such as </w:t>
      </w:r>
      <w:r w:rsidR="0059173F" w:rsidRPr="005B73A0">
        <w:rPr>
          <w:rFonts w:ascii="Arial" w:hAnsi="Arial" w:cs="Arial"/>
        </w:rPr>
        <w:t xml:space="preserve">being </w:t>
      </w:r>
      <w:r w:rsidR="00C75039" w:rsidRPr="005B73A0">
        <w:rPr>
          <w:rFonts w:ascii="Arial" w:hAnsi="Arial" w:cs="Arial"/>
        </w:rPr>
        <w:t xml:space="preserve">disruptive or withdrawn </w:t>
      </w:r>
      <w:r w:rsidR="0059173F" w:rsidRPr="005B73A0">
        <w:rPr>
          <w:rFonts w:ascii="Arial" w:hAnsi="Arial" w:cs="Arial"/>
        </w:rPr>
        <w:t xml:space="preserve">which was </w:t>
      </w:r>
      <w:r w:rsidR="00C75039" w:rsidRPr="005B73A0">
        <w:rPr>
          <w:rFonts w:ascii="Arial" w:hAnsi="Arial" w:cs="Arial"/>
        </w:rPr>
        <w:t xml:space="preserve">assessed using teacher reports. </w:t>
      </w:r>
      <w:r w:rsidR="0071269C" w:rsidRPr="005B73A0">
        <w:rPr>
          <w:rFonts w:ascii="Arial" w:hAnsi="Arial" w:cs="Arial"/>
        </w:rPr>
        <w:t xml:space="preserve">The results showed that reprimanding the students for the behaviour increased the likelihood that the behaviour would continue. Also, it increased children externalising their behaviour (blaming circumstances or others as the reason for their behaviour) and decreased their self-esteem. The results also showed that by consistently praising appropriate behaviours children were more engaged and felt part of a safe environment. Little praise in the classroom can </w:t>
      </w:r>
      <w:r w:rsidR="00BD17CA" w:rsidRPr="005B73A0">
        <w:rPr>
          <w:rFonts w:ascii="Arial" w:hAnsi="Arial" w:cs="Arial"/>
        </w:rPr>
        <w:t xml:space="preserve">decrease </w:t>
      </w:r>
      <w:r w:rsidR="0071269C" w:rsidRPr="005B73A0">
        <w:rPr>
          <w:rFonts w:ascii="Arial" w:hAnsi="Arial" w:cs="Arial"/>
        </w:rPr>
        <w:t xml:space="preserve">children’s willingness to participate and </w:t>
      </w:r>
      <w:r w:rsidR="00BD17CA" w:rsidRPr="005B73A0">
        <w:rPr>
          <w:rFonts w:ascii="Arial" w:hAnsi="Arial" w:cs="Arial"/>
        </w:rPr>
        <w:t xml:space="preserve">cause them to </w:t>
      </w:r>
      <w:r w:rsidR="0071269C" w:rsidRPr="005B73A0">
        <w:rPr>
          <w:rFonts w:ascii="Arial" w:hAnsi="Arial" w:cs="Arial"/>
        </w:rPr>
        <w:t xml:space="preserve">withdraw from their teacher and peers. </w:t>
      </w:r>
      <w:r w:rsidR="00D12F61" w:rsidRPr="005B73A0">
        <w:rPr>
          <w:rFonts w:ascii="Arial" w:hAnsi="Arial" w:cs="Arial"/>
        </w:rPr>
        <w:t xml:space="preserve">This study was peer reviewed which guarantees a </w:t>
      </w:r>
      <w:r w:rsidR="00491F0D" w:rsidRPr="005B73A0">
        <w:rPr>
          <w:rFonts w:ascii="Arial" w:hAnsi="Arial" w:cs="Arial"/>
        </w:rPr>
        <w:t>quality-controlled</w:t>
      </w:r>
      <w:r w:rsidR="00D12F61" w:rsidRPr="005B73A0">
        <w:rPr>
          <w:rFonts w:ascii="Arial" w:hAnsi="Arial" w:cs="Arial"/>
        </w:rPr>
        <w:t xml:space="preserve"> piece of literature. However, this study was conducted in West Europe, thus the results may not be generalisable to UK schools. </w:t>
      </w:r>
    </w:p>
    <w:p w14:paraId="5FCFE11D" w14:textId="4F065A9A" w:rsidR="000D47CB" w:rsidRPr="005B73A0" w:rsidRDefault="00BD17CA" w:rsidP="005B73A0">
      <w:pPr>
        <w:spacing w:line="360" w:lineRule="auto"/>
        <w:rPr>
          <w:rFonts w:ascii="Arial" w:hAnsi="Arial" w:cs="Arial"/>
        </w:rPr>
      </w:pPr>
      <w:r w:rsidRPr="005B73A0">
        <w:rPr>
          <w:rFonts w:ascii="Arial" w:hAnsi="Arial" w:cs="Arial"/>
        </w:rPr>
        <w:t>Other</w:t>
      </w:r>
      <w:r w:rsidR="000D47CB" w:rsidRPr="005B73A0">
        <w:rPr>
          <w:rFonts w:ascii="Arial" w:hAnsi="Arial" w:cs="Arial"/>
        </w:rPr>
        <w:t xml:space="preserve"> literature s</w:t>
      </w:r>
      <w:r w:rsidRPr="005B73A0">
        <w:rPr>
          <w:rFonts w:ascii="Arial" w:hAnsi="Arial" w:cs="Arial"/>
        </w:rPr>
        <w:t>upports the findings</w:t>
      </w:r>
      <w:r w:rsidR="000D47CB" w:rsidRPr="005B73A0">
        <w:rPr>
          <w:rFonts w:ascii="Arial" w:hAnsi="Arial" w:cs="Arial"/>
        </w:rPr>
        <w:t xml:space="preserve"> that ignoring the inappropriate behaviour can be more effective than reprimanding the behaviour (Glenn, Cousins </w:t>
      </w:r>
      <w:r w:rsidR="000E6C30">
        <w:rPr>
          <w:rFonts w:ascii="Arial" w:hAnsi="Arial" w:cs="Arial"/>
        </w:rPr>
        <w:t>and</w:t>
      </w:r>
      <w:r w:rsidR="000D47CB" w:rsidRPr="005B73A0">
        <w:rPr>
          <w:rFonts w:ascii="Arial" w:hAnsi="Arial" w:cs="Arial"/>
        </w:rPr>
        <w:t xml:space="preserve"> Helps, 2010). </w:t>
      </w:r>
      <w:r w:rsidR="00B55AFA" w:rsidRPr="005B73A0">
        <w:rPr>
          <w:rFonts w:ascii="Arial" w:hAnsi="Arial" w:cs="Arial"/>
        </w:rPr>
        <w:t xml:space="preserve">This book details that praising student’s good behaviour can have a positive impact on the child displaying the inappropriate behaviour without causing them to feel the negative impact of reprimands. It also allows the other children in the classroom to understand the expectations. </w:t>
      </w:r>
      <w:r w:rsidR="00EA7A4D" w:rsidRPr="005B73A0">
        <w:rPr>
          <w:rFonts w:ascii="Arial" w:hAnsi="Arial" w:cs="Arial"/>
        </w:rPr>
        <w:t>A peer reviewed article also supports this notion of praising the positive rather than punishing the unwanted behaviour (</w:t>
      </w:r>
      <w:proofErr w:type="spellStart"/>
      <w:r w:rsidR="00EA7A4D" w:rsidRPr="005B73A0">
        <w:rPr>
          <w:rFonts w:ascii="Arial" w:hAnsi="Arial" w:cs="Arial"/>
        </w:rPr>
        <w:t>Jarman</w:t>
      </w:r>
      <w:proofErr w:type="spellEnd"/>
      <w:r w:rsidR="00EA7A4D" w:rsidRPr="005B73A0">
        <w:rPr>
          <w:rFonts w:ascii="Arial" w:hAnsi="Arial" w:cs="Arial"/>
        </w:rPr>
        <w:t xml:space="preserve">, 2015). </w:t>
      </w:r>
      <w:proofErr w:type="spellStart"/>
      <w:r w:rsidR="00EA7A4D" w:rsidRPr="005B73A0">
        <w:rPr>
          <w:rFonts w:ascii="Arial" w:hAnsi="Arial" w:cs="Arial"/>
        </w:rPr>
        <w:t>Jarman</w:t>
      </w:r>
      <w:proofErr w:type="spellEnd"/>
      <w:r w:rsidR="00EA7A4D" w:rsidRPr="005B73A0">
        <w:rPr>
          <w:rFonts w:ascii="Arial" w:hAnsi="Arial" w:cs="Arial"/>
        </w:rPr>
        <w:t xml:space="preserve"> explains that selective ignoring and praising good behaviour has a larger impact because when children are punished it can have negative impacts on their self-esteem and have further detrimental effects on their mental health. </w:t>
      </w:r>
    </w:p>
    <w:p w14:paraId="79ACF7B0" w14:textId="581A65EF" w:rsidR="00121D10" w:rsidRPr="005B73A0" w:rsidRDefault="003569EE" w:rsidP="005B73A0">
      <w:pPr>
        <w:spacing w:line="360" w:lineRule="auto"/>
        <w:rPr>
          <w:rFonts w:ascii="Arial" w:hAnsi="Arial" w:cs="Arial"/>
        </w:rPr>
      </w:pPr>
      <w:r w:rsidRPr="005B73A0">
        <w:rPr>
          <w:rFonts w:ascii="Arial" w:hAnsi="Arial" w:cs="Arial"/>
        </w:rPr>
        <w:t xml:space="preserve">To conclude, this literature review focused on two areas of research: mixed ability grouping vs setting according to ability and ignoring inappropriate behaviour vs reprimanding inappropriate behaviour. </w:t>
      </w:r>
      <w:proofErr w:type="spellStart"/>
      <w:r w:rsidRPr="005B73A0">
        <w:rPr>
          <w:rFonts w:ascii="Arial" w:hAnsi="Arial" w:cs="Arial"/>
        </w:rPr>
        <w:t>Boaler</w:t>
      </w:r>
      <w:proofErr w:type="spellEnd"/>
      <w:r w:rsidRPr="005B73A0">
        <w:rPr>
          <w:rFonts w:ascii="Arial" w:hAnsi="Arial" w:cs="Arial"/>
        </w:rPr>
        <w:t xml:space="preserve"> (1997; 2008) has concluded in her studies that mixed ability </w:t>
      </w:r>
      <w:r w:rsidRPr="005B73A0">
        <w:rPr>
          <w:rFonts w:ascii="Arial" w:hAnsi="Arial" w:cs="Arial"/>
        </w:rPr>
        <w:lastRenderedPageBreak/>
        <w:t xml:space="preserve">groupings help improve children’s learning through collaboration and communication. This was also supported by Bandura </w:t>
      </w:r>
      <w:r w:rsidR="000E6C30">
        <w:rPr>
          <w:rFonts w:ascii="Arial" w:hAnsi="Arial" w:cs="Arial"/>
        </w:rPr>
        <w:t xml:space="preserve">and </w:t>
      </w:r>
      <w:r w:rsidRPr="005B73A0">
        <w:rPr>
          <w:rFonts w:ascii="Arial" w:hAnsi="Arial" w:cs="Arial"/>
        </w:rPr>
        <w:t xml:space="preserve">Walters (1977). However, other literature suggests that children learn better when they are set according to ability (Hallam, </w:t>
      </w:r>
      <w:r w:rsidR="00B76342" w:rsidRPr="005B73A0">
        <w:rPr>
          <w:rFonts w:ascii="Arial" w:hAnsi="Arial" w:cs="Arial"/>
        </w:rPr>
        <w:t xml:space="preserve">2002; </w:t>
      </w:r>
      <w:r w:rsidRPr="005B73A0">
        <w:rPr>
          <w:rFonts w:ascii="Arial" w:hAnsi="Arial" w:cs="Arial"/>
        </w:rPr>
        <w:t xml:space="preserve">2003; 2004). The second area of research was the effects of praising and punishing. </w:t>
      </w:r>
      <w:r w:rsidR="003B07DE" w:rsidRPr="005B73A0">
        <w:rPr>
          <w:rFonts w:ascii="Arial" w:hAnsi="Arial" w:cs="Arial"/>
        </w:rPr>
        <w:t xml:space="preserve">Evidence suggests that praising wanted behaviour and selectively ignoring unwanted behaviour has a more positive impact on the child and improves behaviour (Spilt et al, 2016; Gable et al, 2009). </w:t>
      </w:r>
    </w:p>
    <w:p w14:paraId="7BA70F26" w14:textId="2080E1DE" w:rsidR="00121D10" w:rsidRPr="005B73A0" w:rsidRDefault="00121D10" w:rsidP="00121D10">
      <w:pPr>
        <w:spacing w:line="360" w:lineRule="auto"/>
        <w:rPr>
          <w:rFonts w:ascii="Arial" w:hAnsi="Arial" w:cs="Arial"/>
          <w:b/>
          <w:bCs/>
          <w:sz w:val="28"/>
          <w:szCs w:val="28"/>
        </w:rPr>
      </w:pPr>
      <w:r w:rsidRPr="005B73A0">
        <w:rPr>
          <w:rFonts w:ascii="Arial" w:hAnsi="Arial" w:cs="Arial"/>
          <w:b/>
          <w:bCs/>
          <w:sz w:val="28"/>
          <w:szCs w:val="28"/>
        </w:rPr>
        <w:t xml:space="preserve">Reflection/evaluation and next steps </w:t>
      </w:r>
    </w:p>
    <w:p w14:paraId="145477C2" w14:textId="7A6967F1" w:rsidR="00A717D5" w:rsidRPr="005B73A0" w:rsidRDefault="005E05CA" w:rsidP="005B73A0">
      <w:pPr>
        <w:spacing w:line="360" w:lineRule="auto"/>
        <w:rPr>
          <w:rFonts w:ascii="Arial" w:hAnsi="Arial" w:cs="Arial"/>
        </w:rPr>
      </w:pPr>
      <w:r w:rsidRPr="005B73A0">
        <w:rPr>
          <w:rFonts w:ascii="Arial" w:hAnsi="Arial" w:cs="Arial"/>
        </w:rPr>
        <w:t xml:space="preserve">As mentioned, the critical incident </w:t>
      </w:r>
      <w:r w:rsidR="00BE2B13" w:rsidRPr="005B73A0">
        <w:rPr>
          <w:rFonts w:ascii="Arial" w:hAnsi="Arial" w:cs="Arial"/>
        </w:rPr>
        <w:t>included</w:t>
      </w:r>
      <w:r w:rsidRPr="005B73A0">
        <w:rPr>
          <w:rFonts w:ascii="Arial" w:hAnsi="Arial" w:cs="Arial"/>
        </w:rPr>
        <w:t xml:space="preserve"> a child who was distracting others and not participating in the lesson. The</w:t>
      </w:r>
      <w:r w:rsidR="00BE2B13" w:rsidRPr="005B73A0">
        <w:rPr>
          <w:rFonts w:ascii="Arial" w:hAnsi="Arial" w:cs="Arial"/>
        </w:rPr>
        <w:t>re were two main focuses</w:t>
      </w:r>
      <w:r w:rsidRPr="005B73A0">
        <w:rPr>
          <w:rFonts w:ascii="Arial" w:hAnsi="Arial" w:cs="Arial"/>
        </w:rPr>
        <w:t xml:space="preserve"> from this incident</w:t>
      </w:r>
      <w:r w:rsidR="00BE2B13" w:rsidRPr="005B73A0">
        <w:rPr>
          <w:rFonts w:ascii="Arial" w:hAnsi="Arial" w:cs="Arial"/>
        </w:rPr>
        <w:t xml:space="preserve">. Firstly, the teacher ignored the unwanted behaviour that the child was displaying and continued to praise other children’s behaviour such as answering questions and listening to others. The second focus of this incident </w:t>
      </w:r>
      <w:r w:rsidR="00BD17CA" w:rsidRPr="005B73A0">
        <w:rPr>
          <w:rFonts w:ascii="Arial" w:hAnsi="Arial" w:cs="Arial"/>
        </w:rPr>
        <w:t>was</w:t>
      </w:r>
      <w:r w:rsidR="00BE2B13" w:rsidRPr="005B73A0">
        <w:rPr>
          <w:rFonts w:ascii="Arial" w:hAnsi="Arial" w:cs="Arial"/>
        </w:rPr>
        <w:t xml:space="preserve"> how the teacher used mixed ability pair work during the class discussion to include the distracted child.</w:t>
      </w:r>
      <w:r w:rsidR="001A1084" w:rsidRPr="005B73A0">
        <w:rPr>
          <w:rFonts w:ascii="Arial" w:hAnsi="Arial" w:cs="Arial"/>
        </w:rPr>
        <w:t xml:space="preserve"> </w:t>
      </w:r>
      <w:r w:rsidRPr="005B73A0">
        <w:rPr>
          <w:rFonts w:ascii="Arial" w:hAnsi="Arial" w:cs="Arial"/>
        </w:rPr>
        <w:t xml:space="preserve">This incident </w:t>
      </w:r>
      <w:r w:rsidR="008D6D25" w:rsidRPr="005B73A0">
        <w:rPr>
          <w:rFonts w:ascii="Arial" w:hAnsi="Arial" w:cs="Arial"/>
        </w:rPr>
        <w:t xml:space="preserve">showed the importance of understanding why the behaviour is occurring rather than disciplining the behaviour first. </w:t>
      </w:r>
      <w:r w:rsidR="001A1084" w:rsidRPr="005B73A0">
        <w:rPr>
          <w:rFonts w:ascii="Arial" w:hAnsi="Arial" w:cs="Arial"/>
        </w:rPr>
        <w:t>Using the model of reflective practice by Kolb (1975) the experience was witnessing this child struggling to engage in the class material which resulting in him displaying disruptive behaviour such as shouting out and spinning on the carpet</w:t>
      </w:r>
      <w:r w:rsidR="00A717D5" w:rsidRPr="005B73A0">
        <w:rPr>
          <w:rFonts w:ascii="Arial" w:hAnsi="Arial" w:cs="Arial"/>
        </w:rPr>
        <w:t xml:space="preserve"> and the teacher choosing to ignore this behaviour and concentrate on the behaviour that she wanted</w:t>
      </w:r>
      <w:r w:rsidR="001A1084" w:rsidRPr="005B73A0">
        <w:rPr>
          <w:rFonts w:ascii="Arial" w:hAnsi="Arial" w:cs="Arial"/>
        </w:rPr>
        <w:t xml:space="preserve">. </w:t>
      </w:r>
      <w:r w:rsidR="00A717D5" w:rsidRPr="005B73A0">
        <w:rPr>
          <w:rFonts w:ascii="Arial" w:hAnsi="Arial" w:cs="Arial"/>
        </w:rPr>
        <w:t>The second stage of this reflective model is to think about the experience. Thus, upon thinking about this experience, it is clear that there is literature to support ignoring the unwanted behaviour and praising appropriate behaviour without the need to punishment (Gable et al, 2009; Spilt et al, 2016). Thus, according to Kolb (1975) the next step of the reflective cycle is abstract conceptualisation (what has been learnt by the experience). I have learned that this practice can work in the classroom and would be beneficial to implement this in</w:t>
      </w:r>
      <w:r w:rsidR="00BD17CA" w:rsidRPr="005B73A0">
        <w:rPr>
          <w:rFonts w:ascii="Arial" w:hAnsi="Arial" w:cs="Arial"/>
        </w:rPr>
        <w:t xml:space="preserve"> my teaching in the future</w:t>
      </w:r>
      <w:r w:rsidR="00A717D5" w:rsidRPr="005B73A0">
        <w:rPr>
          <w:rFonts w:ascii="Arial" w:hAnsi="Arial" w:cs="Arial"/>
        </w:rPr>
        <w:t>. I</w:t>
      </w:r>
      <w:r w:rsidR="00BD17CA" w:rsidRPr="005B73A0">
        <w:rPr>
          <w:rFonts w:ascii="Arial" w:hAnsi="Arial" w:cs="Arial"/>
        </w:rPr>
        <w:t xml:space="preserve"> am</w:t>
      </w:r>
      <w:r w:rsidR="00A717D5" w:rsidRPr="005B73A0">
        <w:rPr>
          <w:rFonts w:ascii="Arial" w:hAnsi="Arial" w:cs="Arial"/>
        </w:rPr>
        <w:t xml:space="preserve"> aware that this is not always possible but by adopting this consistently in the classroom I will be able to present a safe environment that children feel comfortable enough to make mistakes but try to meet behavioural expectations (</w:t>
      </w:r>
      <w:proofErr w:type="spellStart"/>
      <w:r w:rsidR="00A717D5" w:rsidRPr="005B73A0">
        <w:rPr>
          <w:rFonts w:ascii="Arial" w:hAnsi="Arial" w:cs="Arial"/>
        </w:rPr>
        <w:t>Jarman</w:t>
      </w:r>
      <w:proofErr w:type="spellEnd"/>
      <w:r w:rsidR="00A717D5" w:rsidRPr="005B73A0">
        <w:rPr>
          <w:rFonts w:ascii="Arial" w:hAnsi="Arial" w:cs="Arial"/>
        </w:rPr>
        <w:t>, 2015).</w:t>
      </w:r>
      <w:r w:rsidR="000315F6" w:rsidRPr="005B73A0">
        <w:rPr>
          <w:rFonts w:ascii="Arial" w:hAnsi="Arial" w:cs="Arial"/>
        </w:rPr>
        <w:t xml:space="preserve"> The final step of Kolb’s learning cycle is active experimentation</w:t>
      </w:r>
      <w:r w:rsidR="00BD17CA" w:rsidRPr="005B73A0">
        <w:rPr>
          <w:rFonts w:ascii="Arial" w:hAnsi="Arial" w:cs="Arial"/>
        </w:rPr>
        <w:t xml:space="preserve"> (Kolb, 1975). T</w:t>
      </w:r>
      <w:r w:rsidR="000315F6" w:rsidRPr="005B73A0">
        <w:rPr>
          <w:rFonts w:ascii="Arial" w:hAnsi="Arial" w:cs="Arial"/>
        </w:rPr>
        <w:t>hus, when I begin teaching</w:t>
      </w:r>
      <w:r w:rsidR="00CA6517" w:rsidRPr="005B73A0">
        <w:rPr>
          <w:rFonts w:ascii="Arial" w:hAnsi="Arial" w:cs="Arial"/>
        </w:rPr>
        <w:t>,</w:t>
      </w:r>
      <w:r w:rsidR="000315F6" w:rsidRPr="005B73A0">
        <w:rPr>
          <w:rFonts w:ascii="Arial" w:hAnsi="Arial" w:cs="Arial"/>
        </w:rPr>
        <w:t xml:space="preserve"> I will use these techniques to decrease the likelihood of these distracting behaviours causing unnecessary disruption to the classroom.</w:t>
      </w:r>
      <w:r w:rsidR="003D1096" w:rsidRPr="005B73A0">
        <w:rPr>
          <w:rFonts w:ascii="Arial" w:hAnsi="Arial" w:cs="Arial"/>
        </w:rPr>
        <w:t xml:space="preserve"> The next steps for my progression would be focussing on the behaviour I want to see in the classroom, with lots of encouragement and praise and ignoring the unwanted behaviour when appropriate. </w:t>
      </w:r>
    </w:p>
    <w:p w14:paraId="52EF2194" w14:textId="4BFA1EE1" w:rsidR="00121D10" w:rsidRPr="005B73A0" w:rsidRDefault="000315F6" w:rsidP="005B73A0">
      <w:pPr>
        <w:spacing w:line="360" w:lineRule="auto"/>
        <w:rPr>
          <w:rFonts w:ascii="Arial" w:hAnsi="Arial" w:cs="Arial"/>
        </w:rPr>
      </w:pPr>
      <w:r w:rsidRPr="005B73A0">
        <w:rPr>
          <w:rFonts w:ascii="Arial" w:hAnsi="Arial" w:cs="Arial"/>
        </w:rPr>
        <w:t xml:space="preserve">The second focus in this critical incident </w:t>
      </w:r>
      <w:r w:rsidR="00497F98" w:rsidRPr="005B73A0">
        <w:rPr>
          <w:rFonts w:ascii="Arial" w:hAnsi="Arial" w:cs="Arial"/>
        </w:rPr>
        <w:t xml:space="preserve">was </w:t>
      </w:r>
      <w:r w:rsidRPr="005B73A0">
        <w:rPr>
          <w:rFonts w:ascii="Arial" w:hAnsi="Arial" w:cs="Arial"/>
        </w:rPr>
        <w:t xml:space="preserve">the teacher </w:t>
      </w:r>
      <w:r w:rsidR="00497F98" w:rsidRPr="005B73A0">
        <w:rPr>
          <w:rFonts w:ascii="Arial" w:hAnsi="Arial" w:cs="Arial"/>
        </w:rPr>
        <w:t>encourag</w:t>
      </w:r>
      <w:r w:rsidRPr="005B73A0">
        <w:rPr>
          <w:rFonts w:ascii="Arial" w:hAnsi="Arial" w:cs="Arial"/>
        </w:rPr>
        <w:t xml:space="preserve">ing the children </w:t>
      </w:r>
      <w:r w:rsidR="00497F98" w:rsidRPr="005B73A0">
        <w:rPr>
          <w:rFonts w:ascii="Arial" w:hAnsi="Arial" w:cs="Arial"/>
        </w:rPr>
        <w:t xml:space="preserve">to engage in discussion with a </w:t>
      </w:r>
      <w:r w:rsidRPr="005B73A0">
        <w:rPr>
          <w:rFonts w:ascii="Arial" w:hAnsi="Arial" w:cs="Arial"/>
        </w:rPr>
        <w:t xml:space="preserve">mixed ability </w:t>
      </w:r>
      <w:r w:rsidR="00497F98" w:rsidRPr="005B73A0">
        <w:rPr>
          <w:rFonts w:ascii="Arial" w:hAnsi="Arial" w:cs="Arial"/>
        </w:rPr>
        <w:t>partner</w:t>
      </w:r>
      <w:r w:rsidRPr="005B73A0">
        <w:rPr>
          <w:rFonts w:ascii="Arial" w:hAnsi="Arial" w:cs="Arial"/>
        </w:rPr>
        <w:t xml:space="preserve">. To be a good reflective practitioner I feel that it is important to explore different ways of being reflective. Another reflective model is </w:t>
      </w:r>
      <w:r w:rsidR="0017316E" w:rsidRPr="005B73A0">
        <w:rPr>
          <w:rFonts w:ascii="Arial" w:hAnsi="Arial" w:cs="Arial"/>
        </w:rPr>
        <w:t xml:space="preserve">by Gibbs </w:t>
      </w:r>
      <w:r w:rsidR="0017316E" w:rsidRPr="005B73A0">
        <w:rPr>
          <w:rFonts w:ascii="Arial" w:hAnsi="Arial" w:cs="Arial"/>
        </w:rPr>
        <w:lastRenderedPageBreak/>
        <w:t xml:space="preserve">(1988). This is a </w:t>
      </w:r>
      <w:r w:rsidR="00CA6517" w:rsidRPr="005B73A0">
        <w:rPr>
          <w:rFonts w:ascii="Arial" w:hAnsi="Arial" w:cs="Arial"/>
        </w:rPr>
        <w:t>six</w:t>
      </w:r>
      <w:r w:rsidR="008B1A10" w:rsidRPr="005B73A0">
        <w:rPr>
          <w:rFonts w:ascii="Arial" w:hAnsi="Arial" w:cs="Arial"/>
        </w:rPr>
        <w:t>-</w:t>
      </w:r>
      <w:r w:rsidR="00CA6517" w:rsidRPr="005B73A0">
        <w:rPr>
          <w:rFonts w:ascii="Arial" w:hAnsi="Arial" w:cs="Arial"/>
        </w:rPr>
        <w:t xml:space="preserve">paradigm </w:t>
      </w:r>
      <w:r w:rsidR="0017316E" w:rsidRPr="005B73A0">
        <w:rPr>
          <w:rFonts w:ascii="Arial" w:hAnsi="Arial" w:cs="Arial"/>
        </w:rPr>
        <w:t>model and focuses on the emotions of the situation and the literature on the situation to have an in</w:t>
      </w:r>
      <w:r w:rsidR="00BD17CA" w:rsidRPr="005B73A0">
        <w:rPr>
          <w:rFonts w:ascii="Arial" w:hAnsi="Arial" w:cs="Arial"/>
        </w:rPr>
        <w:t>-</w:t>
      </w:r>
      <w:r w:rsidR="0017316E" w:rsidRPr="005B73A0">
        <w:rPr>
          <w:rFonts w:ascii="Arial" w:hAnsi="Arial" w:cs="Arial"/>
        </w:rPr>
        <w:t xml:space="preserve">depth evaluation of the situation. The first </w:t>
      </w:r>
      <w:r w:rsidR="00423F5B" w:rsidRPr="005B73A0">
        <w:rPr>
          <w:rFonts w:ascii="Arial" w:hAnsi="Arial" w:cs="Arial"/>
        </w:rPr>
        <w:t>paradigm</w:t>
      </w:r>
      <w:r w:rsidR="0017316E" w:rsidRPr="005B73A0">
        <w:rPr>
          <w:rFonts w:ascii="Arial" w:hAnsi="Arial" w:cs="Arial"/>
        </w:rPr>
        <w:t xml:space="preserve"> is describing what happened</w:t>
      </w:r>
      <w:r w:rsidR="00DF218F" w:rsidRPr="005B73A0">
        <w:rPr>
          <w:rFonts w:ascii="Arial" w:hAnsi="Arial" w:cs="Arial"/>
        </w:rPr>
        <w:t xml:space="preserve">. The teacher saw the child was struggling and distracting others so she asked them to talk to their partners and see </w:t>
      </w:r>
      <w:r w:rsidR="00423F5B" w:rsidRPr="005B73A0">
        <w:rPr>
          <w:rFonts w:ascii="Arial" w:hAnsi="Arial" w:cs="Arial"/>
        </w:rPr>
        <w:t>i</w:t>
      </w:r>
      <w:r w:rsidR="00DF218F" w:rsidRPr="005B73A0">
        <w:rPr>
          <w:rFonts w:ascii="Arial" w:hAnsi="Arial" w:cs="Arial"/>
        </w:rPr>
        <w:t>f they could work out the answer together. The child quickly began talking</w:t>
      </w:r>
      <w:r w:rsidR="00BD17CA" w:rsidRPr="005B73A0">
        <w:rPr>
          <w:rFonts w:ascii="Arial" w:hAnsi="Arial" w:cs="Arial"/>
        </w:rPr>
        <w:t xml:space="preserve"> to</w:t>
      </w:r>
      <w:r w:rsidR="00DF218F" w:rsidRPr="005B73A0">
        <w:rPr>
          <w:rFonts w:ascii="Arial" w:hAnsi="Arial" w:cs="Arial"/>
        </w:rPr>
        <w:t xml:space="preserve"> the child next to him and his hand soon went up in the air with a big smile on his face whilst he patiently wait</w:t>
      </w:r>
      <w:r w:rsidR="00BD17CA" w:rsidRPr="005B73A0">
        <w:rPr>
          <w:rFonts w:ascii="Arial" w:hAnsi="Arial" w:cs="Arial"/>
        </w:rPr>
        <w:t>ed</w:t>
      </w:r>
      <w:r w:rsidR="00DF218F" w:rsidRPr="005B73A0">
        <w:rPr>
          <w:rFonts w:ascii="Arial" w:hAnsi="Arial" w:cs="Arial"/>
        </w:rPr>
        <w:t xml:space="preserve"> for the teacher to choose a child to answer. </w:t>
      </w:r>
      <w:r w:rsidR="0017316E" w:rsidRPr="005B73A0">
        <w:rPr>
          <w:rFonts w:ascii="Arial" w:hAnsi="Arial" w:cs="Arial"/>
        </w:rPr>
        <w:t xml:space="preserve">The second </w:t>
      </w:r>
      <w:r w:rsidR="00423F5B" w:rsidRPr="005B73A0">
        <w:rPr>
          <w:rFonts w:ascii="Arial" w:hAnsi="Arial" w:cs="Arial"/>
        </w:rPr>
        <w:t>paradigm</w:t>
      </w:r>
      <w:r w:rsidR="0017316E" w:rsidRPr="005B73A0">
        <w:rPr>
          <w:rFonts w:ascii="Arial" w:hAnsi="Arial" w:cs="Arial"/>
        </w:rPr>
        <w:t xml:space="preserve"> is to describe </w:t>
      </w:r>
      <w:r w:rsidR="00DF218F" w:rsidRPr="005B73A0">
        <w:rPr>
          <w:rFonts w:ascii="Arial" w:hAnsi="Arial" w:cs="Arial"/>
        </w:rPr>
        <w:t>any</w:t>
      </w:r>
      <w:r w:rsidR="0017316E" w:rsidRPr="005B73A0">
        <w:rPr>
          <w:rFonts w:ascii="Arial" w:hAnsi="Arial" w:cs="Arial"/>
        </w:rPr>
        <w:t xml:space="preserve"> feelings about the experience. </w:t>
      </w:r>
      <w:r w:rsidR="00DF218F" w:rsidRPr="005B73A0">
        <w:rPr>
          <w:rFonts w:ascii="Arial" w:hAnsi="Arial" w:cs="Arial"/>
        </w:rPr>
        <w:t xml:space="preserve">I felt that the teacher understood the children she was teaching and realised that the child needed support from his peers to help him understand what was expected of him. I felt happy about the way the situation was handled because to see how happy and motivated that child was to learn when he was given the opportunity was lovely to see. </w:t>
      </w:r>
      <w:r w:rsidR="001F45F6" w:rsidRPr="005B73A0">
        <w:rPr>
          <w:rFonts w:ascii="Arial" w:hAnsi="Arial" w:cs="Arial"/>
        </w:rPr>
        <w:t xml:space="preserve">The third </w:t>
      </w:r>
      <w:r w:rsidR="00423F5B" w:rsidRPr="005B73A0">
        <w:rPr>
          <w:rFonts w:ascii="Arial" w:hAnsi="Arial" w:cs="Arial"/>
        </w:rPr>
        <w:t>paradigm</w:t>
      </w:r>
      <w:r w:rsidR="001F45F6" w:rsidRPr="005B73A0">
        <w:rPr>
          <w:rFonts w:ascii="Arial" w:hAnsi="Arial" w:cs="Arial"/>
        </w:rPr>
        <w:t xml:space="preserve"> is to consider the good and bad about the response. </w:t>
      </w:r>
      <w:r w:rsidR="00DF218F" w:rsidRPr="005B73A0">
        <w:rPr>
          <w:rFonts w:ascii="Arial" w:hAnsi="Arial" w:cs="Arial"/>
        </w:rPr>
        <w:t xml:space="preserve">It impressed me how positive the situation was </w:t>
      </w:r>
      <w:r w:rsidR="005A512E" w:rsidRPr="005B73A0">
        <w:rPr>
          <w:rFonts w:ascii="Arial" w:hAnsi="Arial" w:cs="Arial"/>
        </w:rPr>
        <w:t xml:space="preserve">and how differently it could have ended if the child was reprimanded for his behaviour. </w:t>
      </w:r>
      <w:r w:rsidR="00423F5B" w:rsidRPr="005B73A0">
        <w:rPr>
          <w:rFonts w:ascii="Arial" w:hAnsi="Arial" w:cs="Arial"/>
        </w:rPr>
        <w:t xml:space="preserve">I did not identify anything bad about this situation as </w:t>
      </w:r>
      <w:r w:rsidRPr="005B73A0">
        <w:rPr>
          <w:rFonts w:ascii="Arial" w:hAnsi="Arial" w:cs="Arial"/>
        </w:rPr>
        <w:t xml:space="preserve">every child </w:t>
      </w:r>
      <w:r w:rsidR="00423F5B" w:rsidRPr="005B73A0">
        <w:rPr>
          <w:rFonts w:ascii="Arial" w:hAnsi="Arial" w:cs="Arial"/>
        </w:rPr>
        <w:t xml:space="preserve">was included </w:t>
      </w:r>
      <w:r w:rsidRPr="005B73A0">
        <w:rPr>
          <w:rFonts w:ascii="Arial" w:hAnsi="Arial" w:cs="Arial"/>
        </w:rPr>
        <w:t>and</w:t>
      </w:r>
      <w:r w:rsidR="00423F5B" w:rsidRPr="005B73A0">
        <w:rPr>
          <w:rFonts w:ascii="Arial" w:hAnsi="Arial" w:cs="Arial"/>
        </w:rPr>
        <w:t xml:space="preserve"> the distracted child </w:t>
      </w:r>
      <w:r w:rsidRPr="005B73A0">
        <w:rPr>
          <w:rFonts w:ascii="Arial" w:hAnsi="Arial" w:cs="Arial"/>
        </w:rPr>
        <w:t xml:space="preserve">became </w:t>
      </w:r>
      <w:r w:rsidR="00497F98" w:rsidRPr="005B73A0">
        <w:rPr>
          <w:rFonts w:ascii="Arial" w:hAnsi="Arial" w:cs="Arial"/>
        </w:rPr>
        <w:t xml:space="preserve">motivated to answer the question because the information was more accessible to him when he was supported by his peer. </w:t>
      </w:r>
      <w:r w:rsidR="00423F5B" w:rsidRPr="005B73A0">
        <w:rPr>
          <w:rFonts w:ascii="Arial" w:hAnsi="Arial" w:cs="Arial"/>
        </w:rPr>
        <w:t xml:space="preserve">The fourth paradigm is making sense of the experience by using research. I researched the use of mixed ability groups when teaching to see the effects that it has on children’s learning. </w:t>
      </w:r>
      <w:proofErr w:type="spellStart"/>
      <w:r w:rsidR="00423F5B" w:rsidRPr="005B73A0">
        <w:rPr>
          <w:rFonts w:ascii="Arial" w:hAnsi="Arial" w:cs="Arial"/>
        </w:rPr>
        <w:t>Boaler</w:t>
      </w:r>
      <w:proofErr w:type="spellEnd"/>
      <w:r w:rsidR="007D6141" w:rsidRPr="005B73A0">
        <w:rPr>
          <w:rFonts w:ascii="Arial" w:hAnsi="Arial" w:cs="Arial"/>
        </w:rPr>
        <w:t xml:space="preserve"> (1997; 2008) showed evidence that children benefit from mixed ability teaching because they can gain knowledge and skills from each other and share their differing skills. Mixed ability groups can be more beneficial than setting children according to ability because they can be restricted by the set they are in (Smith </w:t>
      </w:r>
      <w:r w:rsidR="000E6C30">
        <w:rPr>
          <w:rFonts w:ascii="Arial" w:hAnsi="Arial" w:cs="Arial"/>
        </w:rPr>
        <w:t>and</w:t>
      </w:r>
      <w:r w:rsidR="007D6141" w:rsidRPr="005B73A0">
        <w:rPr>
          <w:rFonts w:ascii="Arial" w:hAnsi="Arial" w:cs="Arial"/>
        </w:rPr>
        <w:t xml:space="preserve"> Sutherland, 2006; Hallam et al, 2002). </w:t>
      </w:r>
      <w:r w:rsidR="006532EB" w:rsidRPr="005B73A0">
        <w:rPr>
          <w:rFonts w:ascii="Arial" w:hAnsi="Arial" w:cs="Arial"/>
        </w:rPr>
        <w:t xml:space="preserve">The fifth paradigm of Gibbs (1988) reflective model is drawing conclusions from the experience. My conclusions from this experience </w:t>
      </w:r>
      <w:r w:rsidR="000E6C30">
        <w:rPr>
          <w:rFonts w:ascii="Arial" w:hAnsi="Arial" w:cs="Arial"/>
        </w:rPr>
        <w:t xml:space="preserve">are </w:t>
      </w:r>
      <w:r w:rsidR="006532EB" w:rsidRPr="005B73A0">
        <w:rPr>
          <w:rFonts w:ascii="Arial" w:hAnsi="Arial" w:cs="Arial"/>
        </w:rPr>
        <w:t>that in the correct context</w:t>
      </w:r>
      <w:r w:rsidR="008149CC" w:rsidRPr="005B73A0">
        <w:rPr>
          <w:rFonts w:ascii="Arial" w:hAnsi="Arial" w:cs="Arial"/>
        </w:rPr>
        <w:t>,</w:t>
      </w:r>
      <w:r w:rsidR="006532EB" w:rsidRPr="005B73A0">
        <w:rPr>
          <w:rFonts w:ascii="Arial" w:hAnsi="Arial" w:cs="Arial"/>
        </w:rPr>
        <w:t xml:space="preserve"> mixed ability groups can increase motivation and inclusion and help to prevent behaviour deteriorating in the classroom by allowing students the chance to discuss and learn from each other. The final paradigm is what could be done differently. This incident ended well because the behaviour was caught early and diffused by enabling the child to understand the material with his peers. Thus, I would perhaps include more discussion with peers throughout the lesson before the children begin to struggle. </w:t>
      </w:r>
    </w:p>
    <w:p w14:paraId="3AE80C9F" w14:textId="0B65BA39" w:rsidR="00121D10" w:rsidRPr="005B73A0" w:rsidRDefault="00121D10" w:rsidP="00121D10">
      <w:pPr>
        <w:spacing w:line="360" w:lineRule="auto"/>
        <w:rPr>
          <w:rFonts w:ascii="Arial" w:hAnsi="Arial" w:cs="Arial"/>
          <w:b/>
          <w:bCs/>
          <w:sz w:val="28"/>
          <w:szCs w:val="28"/>
        </w:rPr>
      </w:pPr>
      <w:r w:rsidRPr="005B73A0">
        <w:rPr>
          <w:rFonts w:ascii="Arial" w:hAnsi="Arial" w:cs="Arial"/>
          <w:b/>
          <w:bCs/>
          <w:sz w:val="28"/>
          <w:szCs w:val="28"/>
        </w:rPr>
        <w:t xml:space="preserve">Conclusion </w:t>
      </w:r>
    </w:p>
    <w:p w14:paraId="6F79DBDF" w14:textId="7E0305BC" w:rsidR="00121D10" w:rsidRPr="005B73A0" w:rsidRDefault="000C1775" w:rsidP="005B73A0">
      <w:pPr>
        <w:spacing w:line="360" w:lineRule="auto"/>
        <w:rPr>
          <w:rFonts w:ascii="Arial" w:hAnsi="Arial" w:cs="Arial"/>
        </w:rPr>
      </w:pPr>
      <w:r w:rsidRPr="005B73A0">
        <w:rPr>
          <w:rFonts w:ascii="Arial" w:hAnsi="Arial" w:cs="Arial"/>
        </w:rPr>
        <w:t xml:space="preserve">To conclude, the critical incident and the literature which supports the evaluation of it has given me an understanding of the importance of using praise and mixed ability pairings/groups to improve the accessibility of the teaching material and behaviour management in the classroom. </w:t>
      </w:r>
      <w:r w:rsidR="00EF5A22" w:rsidRPr="005B73A0">
        <w:rPr>
          <w:rFonts w:ascii="Arial" w:hAnsi="Arial" w:cs="Arial"/>
        </w:rPr>
        <w:t xml:space="preserve">Being a reflective practitioner means to be constantly reviewing and assessing your own teaching to improve and adapt things to better your own </w:t>
      </w:r>
      <w:r w:rsidR="00EF5A22" w:rsidRPr="005B73A0">
        <w:rPr>
          <w:rFonts w:ascii="Arial" w:hAnsi="Arial" w:cs="Arial"/>
        </w:rPr>
        <w:lastRenderedPageBreak/>
        <w:t>practice (Gibbs, 1988; Kolb, 1975</w:t>
      </w:r>
      <w:r w:rsidR="005B73A0" w:rsidRPr="005B73A0">
        <w:rPr>
          <w:rFonts w:ascii="Arial" w:hAnsi="Arial" w:cs="Arial"/>
        </w:rPr>
        <w:t>; Hwb, 2017; Hwb, 2021</w:t>
      </w:r>
      <w:r w:rsidR="00EF5A22" w:rsidRPr="005B73A0">
        <w:rPr>
          <w:rFonts w:ascii="Arial" w:hAnsi="Arial" w:cs="Arial"/>
        </w:rPr>
        <w:t>). Also</w:t>
      </w:r>
      <w:r w:rsidR="007525E6" w:rsidRPr="005B73A0">
        <w:rPr>
          <w:rFonts w:ascii="Arial" w:hAnsi="Arial" w:cs="Arial"/>
        </w:rPr>
        <w:t>,</w:t>
      </w:r>
      <w:r w:rsidR="00EF5A22" w:rsidRPr="005B73A0">
        <w:rPr>
          <w:rFonts w:ascii="Arial" w:hAnsi="Arial" w:cs="Arial"/>
        </w:rPr>
        <w:t xml:space="preserve"> by being a reflective practitioner an individual will be </w:t>
      </w:r>
      <w:r w:rsidR="007525E6" w:rsidRPr="005B73A0">
        <w:rPr>
          <w:rFonts w:ascii="Arial" w:hAnsi="Arial" w:cs="Arial"/>
        </w:rPr>
        <w:t>able to review their own teaching practice against the new professional standards for teaching and leadership (Hwb, 2019). For example, effective pedagogy is one of the new standards and this links with my approach of including mixed ability groups work and praising wanted behaviour whenever possible because mixed ability pairing is a way to ensure that children are accessing the material by giving them the opportunity to discuss the work with their peers. This develops vital social skills such as communication</w:t>
      </w:r>
      <w:r w:rsidR="00182B60" w:rsidRPr="005B73A0">
        <w:rPr>
          <w:rFonts w:ascii="Arial" w:hAnsi="Arial" w:cs="Arial"/>
        </w:rPr>
        <w:t>, which links to the professional learning standard too</w:t>
      </w:r>
      <w:r w:rsidR="007525E6" w:rsidRPr="005B73A0">
        <w:rPr>
          <w:rFonts w:ascii="Arial" w:hAnsi="Arial" w:cs="Arial"/>
        </w:rPr>
        <w:t xml:space="preserve">. Also, it allows the child </w:t>
      </w:r>
      <w:r w:rsidR="005B73A0" w:rsidRPr="005B73A0">
        <w:rPr>
          <w:rFonts w:ascii="Arial" w:hAnsi="Arial" w:cs="Arial"/>
        </w:rPr>
        <w:t>who</w:t>
      </w:r>
      <w:r w:rsidR="007525E6" w:rsidRPr="005B73A0">
        <w:rPr>
          <w:rFonts w:ascii="Arial" w:hAnsi="Arial" w:cs="Arial"/>
        </w:rPr>
        <w:t xml:space="preserve"> finds the work easier, to explain and develop their </w:t>
      </w:r>
      <w:r w:rsidR="00182B60" w:rsidRPr="005B73A0">
        <w:rPr>
          <w:rFonts w:ascii="Arial" w:hAnsi="Arial" w:cs="Arial"/>
        </w:rPr>
        <w:t>descriptive skills which shows they understand</w:t>
      </w:r>
      <w:r w:rsidR="007525E6" w:rsidRPr="005B73A0">
        <w:rPr>
          <w:rFonts w:ascii="Arial" w:hAnsi="Arial" w:cs="Arial"/>
        </w:rPr>
        <w:t xml:space="preserve"> whilst allowing </w:t>
      </w:r>
      <w:r w:rsidR="00182B60" w:rsidRPr="005B73A0">
        <w:rPr>
          <w:rFonts w:ascii="Arial" w:hAnsi="Arial" w:cs="Arial"/>
        </w:rPr>
        <w:t>the child who may find it more difficult</w:t>
      </w:r>
      <w:r w:rsidR="005B73A0" w:rsidRPr="005B73A0">
        <w:rPr>
          <w:rFonts w:ascii="Arial" w:hAnsi="Arial" w:cs="Arial"/>
        </w:rPr>
        <w:t xml:space="preserve"> to</w:t>
      </w:r>
      <w:r w:rsidR="00182B60" w:rsidRPr="005B73A0">
        <w:rPr>
          <w:rFonts w:ascii="Arial" w:hAnsi="Arial" w:cs="Arial"/>
        </w:rPr>
        <w:t xml:space="preserve"> </w:t>
      </w:r>
      <w:r w:rsidR="005B73A0" w:rsidRPr="005B73A0">
        <w:rPr>
          <w:rFonts w:ascii="Arial" w:hAnsi="Arial" w:cs="Arial"/>
        </w:rPr>
        <w:t>gain an</w:t>
      </w:r>
      <w:r w:rsidR="00182B60" w:rsidRPr="005B73A0">
        <w:rPr>
          <w:rFonts w:ascii="Arial" w:hAnsi="Arial" w:cs="Arial"/>
        </w:rPr>
        <w:t xml:space="preserve"> age- appropriate explanation from a peer. Innovation is another new standard which has been introduced which is where the teacher uses innovative techniques in a measured way, which in this case means that the teacher would continue using the praise and mixed ability groups in a controlled way and develop them further when required. For instance, </w:t>
      </w:r>
      <w:r w:rsidR="005B73A0" w:rsidRPr="005B73A0">
        <w:rPr>
          <w:rFonts w:ascii="Arial" w:hAnsi="Arial" w:cs="Arial"/>
        </w:rPr>
        <w:t>i</w:t>
      </w:r>
      <w:r w:rsidR="00182B60" w:rsidRPr="005B73A0">
        <w:rPr>
          <w:rFonts w:ascii="Arial" w:hAnsi="Arial" w:cs="Arial"/>
        </w:rPr>
        <w:t xml:space="preserve">f the class make marked improvement whilst using mixed ability groupings, they could be used more regularly and within varying subjects. </w:t>
      </w:r>
    </w:p>
    <w:p w14:paraId="30F4F053" w14:textId="75809BB6" w:rsidR="0050492F" w:rsidRDefault="0050492F">
      <w:pPr>
        <w:rPr>
          <w:rFonts w:ascii="Arial" w:hAnsi="Arial" w:cs="Arial"/>
          <w:b/>
          <w:bCs/>
          <w:sz w:val="28"/>
          <w:szCs w:val="28"/>
        </w:rPr>
      </w:pPr>
      <w:r>
        <w:rPr>
          <w:rFonts w:ascii="Arial" w:hAnsi="Arial" w:cs="Arial"/>
          <w:b/>
          <w:bCs/>
          <w:sz w:val="28"/>
          <w:szCs w:val="28"/>
        </w:rPr>
        <w:br w:type="page"/>
      </w:r>
    </w:p>
    <w:p w14:paraId="3FB472CC" w14:textId="226980F2" w:rsidR="00121D10" w:rsidRDefault="00121D10" w:rsidP="00121D10">
      <w:pPr>
        <w:spacing w:line="360" w:lineRule="auto"/>
        <w:rPr>
          <w:rFonts w:ascii="Arial" w:hAnsi="Arial" w:cs="Arial"/>
          <w:b/>
          <w:bCs/>
          <w:sz w:val="28"/>
          <w:szCs w:val="28"/>
        </w:rPr>
      </w:pPr>
      <w:r>
        <w:rPr>
          <w:rFonts w:ascii="Arial" w:hAnsi="Arial" w:cs="Arial"/>
          <w:b/>
          <w:bCs/>
          <w:sz w:val="28"/>
          <w:szCs w:val="28"/>
        </w:rPr>
        <w:lastRenderedPageBreak/>
        <w:t xml:space="preserve">Appendices </w:t>
      </w:r>
    </w:p>
    <w:p w14:paraId="3042D62D" w14:textId="6CFC8390" w:rsidR="0050492F" w:rsidRPr="0080411A" w:rsidRDefault="0050492F" w:rsidP="0080411A">
      <w:pPr>
        <w:jc w:val="both"/>
        <w:rPr>
          <w:b/>
        </w:rPr>
      </w:pPr>
      <w:r w:rsidRPr="003737F1">
        <w:rPr>
          <w:b/>
        </w:rPr>
        <w:t>OBSERVATION / FIELD NOTES</w:t>
      </w:r>
    </w:p>
    <w:p w14:paraId="0F1F4E2C" w14:textId="77777777" w:rsidR="0050492F" w:rsidRPr="00627773" w:rsidRDefault="0050492F" w:rsidP="0050492F">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50492F" w:rsidRPr="003737F1" w14:paraId="05C9E4D8" w14:textId="77777777" w:rsidTr="0040071B">
        <w:tc>
          <w:tcPr>
            <w:tcW w:w="8926" w:type="dxa"/>
          </w:tcPr>
          <w:p w14:paraId="3F06AEF3" w14:textId="77777777" w:rsidR="0050492F" w:rsidRPr="003737F1" w:rsidRDefault="0050492F" w:rsidP="0040071B">
            <w:r w:rsidRPr="003737F1">
              <w:t>Date and time, year group:</w:t>
            </w:r>
          </w:p>
          <w:p w14:paraId="7E726642" w14:textId="77777777" w:rsidR="0050492F" w:rsidRPr="003737F1" w:rsidRDefault="0050492F" w:rsidP="0040071B">
            <w:r>
              <w:t>22/09/21 year 2</w:t>
            </w:r>
          </w:p>
        </w:tc>
      </w:tr>
      <w:tr w:rsidR="0050492F" w:rsidRPr="003737F1" w14:paraId="6B179CF9" w14:textId="77777777" w:rsidTr="0040071B">
        <w:tc>
          <w:tcPr>
            <w:tcW w:w="8926" w:type="dxa"/>
          </w:tcPr>
          <w:p w14:paraId="2D5CF77B" w14:textId="77777777" w:rsidR="0050492F" w:rsidRPr="003737F1" w:rsidRDefault="0050492F" w:rsidP="0040071B">
            <w:r w:rsidRPr="00627773">
              <w:rPr>
                <w:b/>
                <w:bCs/>
              </w:rPr>
              <w:t>Where and When:</w:t>
            </w:r>
            <w:r>
              <w:t xml:space="preserve"> Context of the observation – subject/AOLE, general classroom context</w:t>
            </w:r>
          </w:p>
          <w:p w14:paraId="628EE852" w14:textId="77777777" w:rsidR="0050492F" w:rsidRDefault="0050492F" w:rsidP="0040071B">
            <w:r>
              <w:t>9:15</w:t>
            </w:r>
          </w:p>
          <w:p w14:paraId="1F738C4D" w14:textId="77777777" w:rsidR="0050492F" w:rsidRDefault="0050492F" w:rsidP="0040071B">
            <w:r>
              <w:t>First lesson of the day. The class have a supply teacher this morning. The children are being settled down into their first lesson of the day: Welsh.</w:t>
            </w:r>
          </w:p>
          <w:p w14:paraId="2EDA18C7" w14:textId="604B8105" w:rsidR="0050492F" w:rsidRPr="003737F1" w:rsidRDefault="0050492F" w:rsidP="0040071B">
            <w:r>
              <w:t xml:space="preserve">The children are quite enthusiastic that there is a supply teacher in the class. They are very lively and want to talk to the teacher and tell them about what they have been learning since they last met. </w:t>
            </w:r>
          </w:p>
          <w:p w14:paraId="7FF5439C" w14:textId="77777777" w:rsidR="0050492F" w:rsidRPr="003737F1" w:rsidRDefault="0050492F" w:rsidP="0040071B"/>
          <w:p w14:paraId="7F2FB626" w14:textId="77777777" w:rsidR="0050492F" w:rsidRPr="003737F1" w:rsidRDefault="0050492F" w:rsidP="0040071B"/>
          <w:p w14:paraId="646BC105" w14:textId="77777777" w:rsidR="0050492F" w:rsidRPr="003737F1" w:rsidRDefault="0050492F" w:rsidP="0040071B"/>
          <w:p w14:paraId="14D8C857" w14:textId="77777777" w:rsidR="0050492F" w:rsidRPr="003737F1" w:rsidRDefault="0050492F" w:rsidP="0040071B"/>
          <w:p w14:paraId="5B8A7E2E" w14:textId="77777777" w:rsidR="0050492F" w:rsidRPr="003737F1" w:rsidRDefault="0050492F" w:rsidP="0040071B"/>
        </w:tc>
      </w:tr>
      <w:tr w:rsidR="0050492F" w:rsidRPr="003737F1" w14:paraId="0635D7AD" w14:textId="77777777" w:rsidTr="0040071B">
        <w:tc>
          <w:tcPr>
            <w:tcW w:w="8926" w:type="dxa"/>
          </w:tcPr>
          <w:p w14:paraId="03EDFCBD" w14:textId="4BA17442" w:rsidR="0050492F" w:rsidRPr="00627773" w:rsidRDefault="0050492F" w:rsidP="0040071B">
            <w:pPr>
              <w:rPr>
                <w:b/>
                <w:bCs/>
              </w:rPr>
            </w:pPr>
            <w:r>
              <w:rPr>
                <w:b/>
                <w:bCs/>
                <w:lang w:val="en-US"/>
              </w:rPr>
              <w:t xml:space="preserve">What happened: </w:t>
            </w:r>
            <w:r w:rsidRPr="00627773">
              <w:rPr>
                <w:lang w:val="en-US"/>
              </w:rPr>
              <w:t xml:space="preserve">a detailed description </w:t>
            </w:r>
            <w:r>
              <w:rPr>
                <w:lang w:val="en-US"/>
              </w:rPr>
              <w:t xml:space="preserve">of the critical incident </w:t>
            </w:r>
            <w:r w:rsidRPr="00627773">
              <w:rPr>
                <w:lang w:val="en-US"/>
              </w:rPr>
              <w:t>(the more detail the better to refer to in your later work)</w:t>
            </w:r>
          </w:p>
          <w:p w14:paraId="5C0590F0" w14:textId="77777777" w:rsidR="0050492F" w:rsidRPr="003737F1" w:rsidRDefault="0050492F" w:rsidP="0040071B">
            <w:pPr>
              <w:rPr>
                <w:bCs/>
                <w:lang w:val="en-US"/>
              </w:rPr>
            </w:pPr>
          </w:p>
          <w:p w14:paraId="5C961C74" w14:textId="77777777" w:rsidR="0050492F" w:rsidRPr="003737F1" w:rsidRDefault="0050492F" w:rsidP="0040071B">
            <w:pPr>
              <w:rPr>
                <w:bCs/>
                <w:lang w:val="en-US"/>
              </w:rPr>
            </w:pPr>
            <w:r>
              <w:rPr>
                <w:bCs/>
                <w:lang w:val="en-US"/>
              </w:rPr>
              <w:t xml:space="preserve">The teacher began by recapping the Welsh words the children have already learned which were </w:t>
            </w:r>
            <w:proofErr w:type="spellStart"/>
            <w:r>
              <w:rPr>
                <w:bCs/>
                <w:lang w:val="en-US"/>
              </w:rPr>
              <w:t>colours</w:t>
            </w:r>
            <w:proofErr w:type="spellEnd"/>
            <w:r>
              <w:rPr>
                <w:bCs/>
                <w:lang w:val="en-US"/>
              </w:rPr>
              <w:t>. Then she introduced new vocabulary which were types of clothing. This is for the task they are going to do: making and labelling an outfit for a carnival and drawing different outfits for different seasons. Some children are very enthusiastic, putting up their hands and answering questions. The teacher praises the children who are doing the correct thing and not shouting out which reminds the other children to do the same. This is working for most of the children. One boy is disengaged, he is spinning on the carpet and trying to distract others. Why is he behaving this way? Is he struggling with understanding the material or is it a behavioural issue? The teacher ignores his behaviour and continues to praise good behaviour. She asks a question and only a few children put their hands up so she says whisper to your partner to see if you can get the answer together. From this instruction the distracted boy turns to the girl next to him and they start talking. The boy puts his hand up with a big smile on his face and cannot wait to be picked. He answered the question and was very pleased with himself. He was praised for putting his hand up nicely, working with his partner and answering the question</w:t>
            </w:r>
          </w:p>
          <w:p w14:paraId="05CE831C" w14:textId="77777777" w:rsidR="0050492F" w:rsidRPr="003737F1" w:rsidRDefault="0050492F" w:rsidP="0040071B">
            <w:pPr>
              <w:rPr>
                <w:bCs/>
                <w:lang w:val="en-US"/>
              </w:rPr>
            </w:pPr>
          </w:p>
          <w:p w14:paraId="5E886B0A" w14:textId="77777777" w:rsidR="0050492F" w:rsidRPr="003737F1" w:rsidRDefault="0050492F" w:rsidP="0040071B">
            <w:pPr>
              <w:rPr>
                <w:bCs/>
                <w:lang w:val="en-US"/>
              </w:rPr>
            </w:pPr>
          </w:p>
          <w:p w14:paraId="327F3C5F" w14:textId="77777777" w:rsidR="0050492F" w:rsidRPr="003737F1" w:rsidRDefault="0050492F" w:rsidP="0040071B">
            <w:pPr>
              <w:rPr>
                <w:bCs/>
              </w:rPr>
            </w:pPr>
          </w:p>
          <w:p w14:paraId="563BC4E7" w14:textId="77777777" w:rsidR="0050492F" w:rsidRPr="003737F1" w:rsidRDefault="0050492F" w:rsidP="0040071B">
            <w:pPr>
              <w:rPr>
                <w:bCs/>
              </w:rPr>
            </w:pPr>
          </w:p>
          <w:p w14:paraId="4DFDBB31" w14:textId="77777777" w:rsidR="0050492F" w:rsidRPr="003737F1" w:rsidRDefault="0050492F" w:rsidP="0040071B">
            <w:pPr>
              <w:ind w:left="720"/>
            </w:pPr>
          </w:p>
          <w:p w14:paraId="1A032883" w14:textId="77777777" w:rsidR="0050492F" w:rsidRPr="003737F1" w:rsidRDefault="0050492F" w:rsidP="0040071B">
            <w:pPr>
              <w:ind w:left="720"/>
            </w:pPr>
          </w:p>
        </w:tc>
      </w:tr>
      <w:tr w:rsidR="0050492F" w:rsidRPr="003737F1" w14:paraId="13E3ED79" w14:textId="77777777" w:rsidTr="0040071B">
        <w:tc>
          <w:tcPr>
            <w:tcW w:w="8926" w:type="dxa"/>
          </w:tcPr>
          <w:p w14:paraId="5A9FB028" w14:textId="77777777" w:rsidR="0050492F" w:rsidRPr="00627773" w:rsidRDefault="0050492F" w:rsidP="0040071B">
            <w:pPr>
              <w:rPr>
                <w:b/>
              </w:rPr>
            </w:pPr>
            <w:r w:rsidRPr="00627773">
              <w:rPr>
                <w:b/>
                <w:lang w:val="en-US"/>
              </w:rPr>
              <w:t>Areas of possible exploration</w:t>
            </w:r>
            <w:r>
              <w:rPr>
                <w:b/>
                <w:lang w:val="en-US"/>
              </w:rPr>
              <w:t xml:space="preserve">: </w:t>
            </w:r>
            <w:r w:rsidRPr="00627773">
              <w:rPr>
                <w:bCs/>
                <w:lang w:val="en-US"/>
              </w:rPr>
              <w:t>what you think could be” under the hood” in these incidents? What avenues of research could you consider?</w:t>
            </w:r>
          </w:p>
          <w:p w14:paraId="3B35E418" w14:textId="278D43DB" w:rsidR="0050492F" w:rsidRDefault="0050492F" w:rsidP="0040071B">
            <w:r>
              <w:t xml:space="preserve">The boy was very distracted from the beginning of the lesson. There were lots of vocabulary in the lesson such as carnival, </w:t>
            </w:r>
            <w:r w:rsidR="00491F0D">
              <w:t>seasons,</w:t>
            </w:r>
            <w:r>
              <w:t xml:space="preserve"> and </w:t>
            </w:r>
            <w:r w:rsidR="00491F0D">
              <w:t>Welsh</w:t>
            </w:r>
            <w:r>
              <w:t xml:space="preserve"> words. M</w:t>
            </w:r>
            <w:r w:rsidR="00491F0D">
              <w:t>a</w:t>
            </w:r>
            <w:r>
              <w:t xml:space="preserve">ybe he doesn’t know what seasons are or what a carnival is. Maybe he is struggling to understand the </w:t>
            </w:r>
            <w:r w:rsidR="00491F0D">
              <w:t>W</w:t>
            </w:r>
            <w:r>
              <w:t xml:space="preserve">elsh as well. Maybe cognitive overload. </w:t>
            </w:r>
          </w:p>
          <w:p w14:paraId="1D7C4656" w14:textId="77777777" w:rsidR="0050492F" w:rsidRDefault="0050492F" w:rsidP="0040071B"/>
          <w:p w14:paraId="43A30E02" w14:textId="5D54660F" w:rsidR="0050492F" w:rsidRPr="003737F1" w:rsidRDefault="0050492F" w:rsidP="0040071B">
            <w:r>
              <w:t xml:space="preserve">Possibly introduce what seasons are with pictures and show pictures of a carnival to help the children who have never experienced a carnival before. Maybe allow the children discussion time </w:t>
            </w:r>
            <w:r>
              <w:lastRenderedPageBreak/>
              <w:t xml:space="preserve">as a group so they can talk to each other about their experiences and learn through their peers: behaviourism, </w:t>
            </w:r>
            <w:r w:rsidR="00491F0D">
              <w:t>constructivism</w:t>
            </w:r>
            <w:r>
              <w:t>?</w:t>
            </w:r>
          </w:p>
          <w:p w14:paraId="615D487A" w14:textId="77777777" w:rsidR="0050492F" w:rsidRPr="003737F1" w:rsidRDefault="0050492F" w:rsidP="0040071B"/>
          <w:p w14:paraId="52B263C9" w14:textId="77777777" w:rsidR="0050492F" w:rsidRPr="003737F1" w:rsidRDefault="0050492F" w:rsidP="0040071B"/>
          <w:p w14:paraId="20AAEC57" w14:textId="77777777" w:rsidR="0050492F" w:rsidRPr="003737F1" w:rsidRDefault="0050492F" w:rsidP="0040071B"/>
          <w:p w14:paraId="583982AC" w14:textId="77777777" w:rsidR="0050492F" w:rsidRPr="003737F1" w:rsidRDefault="0050492F" w:rsidP="0040071B"/>
          <w:p w14:paraId="3156DBC0" w14:textId="77777777" w:rsidR="0050492F" w:rsidRPr="003737F1" w:rsidRDefault="0050492F" w:rsidP="0040071B"/>
          <w:p w14:paraId="6C39115D" w14:textId="77777777" w:rsidR="0050492F" w:rsidRPr="003737F1" w:rsidRDefault="0050492F" w:rsidP="0040071B"/>
          <w:p w14:paraId="645C1AF6" w14:textId="77777777" w:rsidR="0050492F" w:rsidRPr="003737F1" w:rsidRDefault="0050492F" w:rsidP="0040071B"/>
          <w:p w14:paraId="3C834B13" w14:textId="77777777" w:rsidR="0050492F" w:rsidRPr="003737F1" w:rsidRDefault="0050492F" w:rsidP="0040071B"/>
        </w:tc>
      </w:tr>
      <w:tr w:rsidR="0050492F" w:rsidRPr="003737F1" w14:paraId="4F109532" w14:textId="77777777" w:rsidTr="0040071B">
        <w:tc>
          <w:tcPr>
            <w:tcW w:w="8926" w:type="dxa"/>
          </w:tcPr>
          <w:p w14:paraId="2A19FF12" w14:textId="77777777" w:rsidR="0050492F" w:rsidRPr="00627773" w:rsidRDefault="0050492F" w:rsidP="0040071B">
            <w:pPr>
              <w:rPr>
                <w:bCs/>
              </w:rPr>
            </w:pPr>
            <w:r w:rsidRPr="00627773">
              <w:rPr>
                <w:b/>
                <w:lang w:val="en-US"/>
              </w:rPr>
              <w:lastRenderedPageBreak/>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425B0D49" w14:textId="77777777" w:rsidR="0050492F" w:rsidRPr="00627773" w:rsidRDefault="0050492F" w:rsidP="0040071B">
            <w:pPr>
              <w:rPr>
                <w:bCs/>
              </w:rPr>
            </w:pPr>
          </w:p>
          <w:p w14:paraId="3A1988C1" w14:textId="77777777" w:rsidR="0050492F" w:rsidRDefault="0050492F" w:rsidP="0040071B">
            <w:r>
              <w:t>Some distractions – different children coming and going for intervention groups</w:t>
            </w:r>
          </w:p>
          <w:p w14:paraId="00A028C9" w14:textId="77777777" w:rsidR="0050492F" w:rsidRDefault="0050492F" w:rsidP="0040071B"/>
          <w:p w14:paraId="1B49643D" w14:textId="77777777" w:rsidR="0050492F" w:rsidRDefault="0050492F" w:rsidP="0040071B">
            <w:r>
              <w:t>Different teacher</w:t>
            </w:r>
          </w:p>
          <w:p w14:paraId="69973AFF" w14:textId="77777777" w:rsidR="0050492F" w:rsidRDefault="0050492F" w:rsidP="0040071B"/>
          <w:p w14:paraId="69BF2EE0" w14:textId="77777777" w:rsidR="0050492F" w:rsidRPr="003737F1" w:rsidRDefault="0050492F" w:rsidP="0040071B"/>
          <w:p w14:paraId="66762EA0" w14:textId="77777777" w:rsidR="0050492F" w:rsidRPr="003737F1" w:rsidRDefault="0050492F" w:rsidP="0040071B"/>
          <w:p w14:paraId="5EE79580" w14:textId="77777777" w:rsidR="0050492F" w:rsidRPr="003737F1" w:rsidRDefault="0050492F" w:rsidP="0040071B"/>
          <w:p w14:paraId="755F467C" w14:textId="77777777" w:rsidR="0050492F" w:rsidRPr="003737F1" w:rsidRDefault="0050492F" w:rsidP="0040071B"/>
          <w:p w14:paraId="631FEDF8" w14:textId="77777777" w:rsidR="0050492F" w:rsidRPr="003737F1" w:rsidRDefault="0050492F" w:rsidP="0040071B"/>
          <w:p w14:paraId="5AF924B9" w14:textId="77777777" w:rsidR="0050492F" w:rsidRPr="003737F1" w:rsidRDefault="0050492F" w:rsidP="0040071B"/>
          <w:p w14:paraId="2302C10C" w14:textId="77777777" w:rsidR="0050492F" w:rsidRPr="003737F1" w:rsidRDefault="0050492F" w:rsidP="0040071B"/>
          <w:p w14:paraId="3BB4BC28" w14:textId="77777777" w:rsidR="0050492F" w:rsidRPr="003737F1" w:rsidRDefault="0050492F" w:rsidP="0040071B"/>
          <w:p w14:paraId="1FA3195C" w14:textId="77777777" w:rsidR="0050492F" w:rsidRPr="003737F1" w:rsidRDefault="0050492F" w:rsidP="0040071B"/>
        </w:tc>
      </w:tr>
    </w:tbl>
    <w:p w14:paraId="4A387089" w14:textId="77777777" w:rsidR="0050492F" w:rsidRPr="003737F1" w:rsidRDefault="0050492F" w:rsidP="0050492F"/>
    <w:p w14:paraId="37A01E45" w14:textId="77777777" w:rsidR="0050492F" w:rsidRPr="00627773" w:rsidRDefault="0050492F" w:rsidP="0050492F">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50492F" w:rsidRPr="003737F1" w14:paraId="3903DB91" w14:textId="77777777" w:rsidTr="0040071B">
        <w:tc>
          <w:tcPr>
            <w:tcW w:w="8926" w:type="dxa"/>
          </w:tcPr>
          <w:p w14:paraId="14B6035A" w14:textId="77777777" w:rsidR="0050492F" w:rsidRPr="003737F1" w:rsidRDefault="0050492F" w:rsidP="0040071B">
            <w:r w:rsidRPr="003737F1">
              <w:t>Date and time, year group:</w:t>
            </w:r>
          </w:p>
          <w:p w14:paraId="25AB55B6" w14:textId="77777777" w:rsidR="0050492F" w:rsidRPr="003737F1" w:rsidRDefault="0050492F" w:rsidP="0040071B">
            <w:r>
              <w:t>23/09/21, year 6</w:t>
            </w:r>
          </w:p>
        </w:tc>
      </w:tr>
      <w:tr w:rsidR="0050492F" w:rsidRPr="003737F1" w14:paraId="1BBD9348" w14:textId="77777777" w:rsidTr="0040071B">
        <w:tc>
          <w:tcPr>
            <w:tcW w:w="8926" w:type="dxa"/>
          </w:tcPr>
          <w:p w14:paraId="640B2935" w14:textId="77777777" w:rsidR="0050492F" w:rsidRPr="003737F1" w:rsidRDefault="0050492F" w:rsidP="0040071B">
            <w:r w:rsidRPr="00627773">
              <w:rPr>
                <w:b/>
                <w:bCs/>
              </w:rPr>
              <w:t>Where and When:</w:t>
            </w:r>
            <w:r>
              <w:t xml:space="preserve"> Context of the observation – subject/AOLE, general classroom context</w:t>
            </w:r>
          </w:p>
          <w:p w14:paraId="1B38C6CC" w14:textId="257D7882" w:rsidR="0050492F" w:rsidRPr="003737F1" w:rsidRDefault="0050492F" w:rsidP="0040071B">
            <w:r>
              <w:t xml:space="preserve">9:10 first lesson of the day. This class are two weeks into trialling the new Welsh curriculum. The teacher told me that the children are more independent and are responsible for finishing their work and prioritising what they need to get done. There are three activities at the same time. Maths/geography (cross-curricular) where they have to make a 3D map of the </w:t>
            </w:r>
            <w:r w:rsidR="00491F0D">
              <w:t>town,</w:t>
            </w:r>
            <w:r>
              <w:t xml:space="preserve"> they live in. The other activity was writing a story about a carnival. Another group were making lanterns out of willow for a parade If they finished all their </w:t>
            </w:r>
            <w:r w:rsidR="00491F0D">
              <w:t>tasks,</w:t>
            </w:r>
            <w:r>
              <w:t xml:space="preserve"> they could use the I-pads for times table practice or other maths games. </w:t>
            </w:r>
          </w:p>
          <w:p w14:paraId="6C2F5334" w14:textId="77777777" w:rsidR="0050492F" w:rsidRPr="003737F1" w:rsidRDefault="0050492F" w:rsidP="0040071B"/>
          <w:p w14:paraId="6E97DC96" w14:textId="77777777" w:rsidR="0050492F" w:rsidRPr="003737F1" w:rsidRDefault="0050492F" w:rsidP="0040071B"/>
          <w:p w14:paraId="52F65982" w14:textId="77777777" w:rsidR="0050492F" w:rsidRPr="003737F1" w:rsidRDefault="0050492F" w:rsidP="0040071B"/>
          <w:p w14:paraId="4FD4A32C" w14:textId="77777777" w:rsidR="0050492F" w:rsidRPr="003737F1" w:rsidRDefault="0050492F" w:rsidP="0040071B"/>
          <w:p w14:paraId="2B84ABBF" w14:textId="77777777" w:rsidR="0050492F" w:rsidRPr="003737F1" w:rsidRDefault="0050492F" w:rsidP="0040071B"/>
        </w:tc>
      </w:tr>
      <w:tr w:rsidR="0050492F" w:rsidRPr="003737F1" w14:paraId="4EA5AA01" w14:textId="77777777" w:rsidTr="0040071B">
        <w:tc>
          <w:tcPr>
            <w:tcW w:w="8926" w:type="dxa"/>
          </w:tcPr>
          <w:p w14:paraId="52C80347" w14:textId="5814FC48" w:rsidR="0050492F" w:rsidRPr="00627773" w:rsidRDefault="0050492F" w:rsidP="0040071B">
            <w:pPr>
              <w:rPr>
                <w:b/>
                <w:bCs/>
              </w:rPr>
            </w:pPr>
            <w:r>
              <w:rPr>
                <w:b/>
                <w:bCs/>
                <w:lang w:val="en-US"/>
              </w:rPr>
              <w:t xml:space="preserve">What happened: </w:t>
            </w:r>
            <w:r w:rsidRPr="00627773">
              <w:rPr>
                <w:lang w:val="en-US"/>
              </w:rPr>
              <w:t xml:space="preserve">a detailed description </w:t>
            </w:r>
            <w:r>
              <w:rPr>
                <w:lang w:val="en-US"/>
              </w:rPr>
              <w:t xml:space="preserve">of the critical incident </w:t>
            </w:r>
            <w:r w:rsidRPr="00627773">
              <w:rPr>
                <w:lang w:val="en-US"/>
              </w:rPr>
              <w:t>(the more detail the better to refer to in your later work)</w:t>
            </w:r>
          </w:p>
          <w:p w14:paraId="5E3297A1" w14:textId="445C0C99" w:rsidR="0050492F" w:rsidRPr="003737F1" w:rsidRDefault="0050492F" w:rsidP="0040071B">
            <w:pPr>
              <w:rPr>
                <w:bCs/>
                <w:lang w:val="en-US"/>
              </w:rPr>
            </w:pPr>
            <w:r>
              <w:rPr>
                <w:bCs/>
                <w:lang w:val="en-US"/>
              </w:rPr>
              <w:t xml:space="preserve">One boy came into the class in the morning very loudly and aggressively. The teacher spoke to him about his evening and this </w:t>
            </w:r>
            <w:r w:rsidR="00491F0D">
              <w:rPr>
                <w:bCs/>
                <w:lang w:val="en-US"/>
              </w:rPr>
              <w:t>morning,</w:t>
            </w:r>
            <w:r>
              <w:rPr>
                <w:bCs/>
                <w:lang w:val="en-US"/>
              </w:rPr>
              <w:t xml:space="preserve"> and the boy settled down. This boy then </w:t>
            </w:r>
            <w:r w:rsidR="00491F0D">
              <w:rPr>
                <w:bCs/>
                <w:lang w:val="en-US"/>
              </w:rPr>
              <w:t>started talking</w:t>
            </w:r>
            <w:r>
              <w:rPr>
                <w:bCs/>
                <w:lang w:val="en-US"/>
              </w:rPr>
              <w:t xml:space="preserve"> with his friends and it quickly escalated into the </w:t>
            </w:r>
            <w:r w:rsidR="00491F0D">
              <w:rPr>
                <w:bCs/>
                <w:lang w:val="en-US"/>
              </w:rPr>
              <w:t>boy’s</w:t>
            </w:r>
            <w:r>
              <w:rPr>
                <w:bCs/>
                <w:lang w:val="en-US"/>
              </w:rPr>
              <w:t xml:space="preserve"> distracting others. There is a good to be green chart in the classroom where children begin on green and are moved to yellow if they get a warning about behaviour and red if the behaviour continues. Some of the boys were already on a </w:t>
            </w:r>
            <w:r>
              <w:rPr>
                <w:bCs/>
                <w:lang w:val="en-US"/>
              </w:rPr>
              <w:lastRenderedPageBreak/>
              <w:t xml:space="preserve">yellow card, possibly from the day before. As the boys’ behaviour escalated the teacher told one of them that if their behaviour </w:t>
            </w:r>
            <w:r w:rsidR="00491F0D">
              <w:rPr>
                <w:bCs/>
                <w:lang w:val="en-US"/>
              </w:rPr>
              <w:t>continued,</w:t>
            </w:r>
            <w:r>
              <w:rPr>
                <w:bCs/>
                <w:lang w:val="en-US"/>
              </w:rPr>
              <w:t xml:space="preserve"> they would get a yellow card. This didn’t seem to bother the boy and he continued. This technique did not seem to be working for these boys. Throughout the day yellow cards were given and one boy was sent out of the class. I am unsure whether this continuation of the poor behaviour is because of the lack of consequences for the yellow cards or because of the different teachers they had throughout the day. They had 3 teachers today. </w:t>
            </w:r>
          </w:p>
          <w:p w14:paraId="55EFD759" w14:textId="77777777" w:rsidR="0050492F" w:rsidRPr="003737F1" w:rsidRDefault="0050492F" w:rsidP="0040071B">
            <w:pPr>
              <w:rPr>
                <w:bCs/>
                <w:lang w:val="en-US"/>
              </w:rPr>
            </w:pPr>
          </w:p>
          <w:p w14:paraId="6D2565B1" w14:textId="77777777" w:rsidR="0050492F" w:rsidRPr="003737F1" w:rsidRDefault="0050492F" w:rsidP="0040071B">
            <w:pPr>
              <w:rPr>
                <w:bCs/>
                <w:lang w:val="en-US"/>
              </w:rPr>
            </w:pPr>
          </w:p>
          <w:p w14:paraId="4EBB3AE0" w14:textId="77777777" w:rsidR="0050492F" w:rsidRPr="003737F1" w:rsidRDefault="0050492F" w:rsidP="0040071B">
            <w:pPr>
              <w:rPr>
                <w:bCs/>
                <w:lang w:val="en-US"/>
              </w:rPr>
            </w:pPr>
          </w:p>
          <w:p w14:paraId="7FCE7BB6" w14:textId="77777777" w:rsidR="0050492F" w:rsidRPr="003737F1" w:rsidRDefault="0050492F" w:rsidP="0040071B">
            <w:pPr>
              <w:rPr>
                <w:bCs/>
              </w:rPr>
            </w:pPr>
          </w:p>
          <w:p w14:paraId="2F6CFB3D" w14:textId="77777777" w:rsidR="0050492F" w:rsidRPr="003737F1" w:rsidRDefault="0050492F" w:rsidP="0040071B">
            <w:pPr>
              <w:rPr>
                <w:bCs/>
              </w:rPr>
            </w:pPr>
          </w:p>
          <w:p w14:paraId="02EF3266" w14:textId="77777777" w:rsidR="0050492F" w:rsidRPr="003737F1" w:rsidRDefault="0050492F" w:rsidP="0040071B">
            <w:pPr>
              <w:ind w:left="720"/>
            </w:pPr>
          </w:p>
          <w:p w14:paraId="2D6D215D" w14:textId="77777777" w:rsidR="0050492F" w:rsidRPr="003737F1" w:rsidRDefault="0050492F" w:rsidP="0040071B">
            <w:pPr>
              <w:ind w:left="720"/>
            </w:pPr>
          </w:p>
        </w:tc>
      </w:tr>
      <w:tr w:rsidR="0050492F" w:rsidRPr="003737F1" w14:paraId="03C7D0B0" w14:textId="77777777" w:rsidTr="0040071B">
        <w:tc>
          <w:tcPr>
            <w:tcW w:w="8926" w:type="dxa"/>
          </w:tcPr>
          <w:p w14:paraId="4477C234" w14:textId="77777777" w:rsidR="0050492F" w:rsidRPr="00627773" w:rsidRDefault="0050492F" w:rsidP="0040071B">
            <w:pPr>
              <w:rPr>
                <w:b/>
              </w:rPr>
            </w:pPr>
            <w:r w:rsidRPr="00627773">
              <w:rPr>
                <w:b/>
                <w:lang w:val="en-US"/>
              </w:rPr>
              <w:lastRenderedPageBreak/>
              <w:t>Areas of possible exploration</w:t>
            </w:r>
            <w:r>
              <w:rPr>
                <w:b/>
                <w:lang w:val="en-US"/>
              </w:rPr>
              <w:t xml:space="preserve">: </w:t>
            </w:r>
            <w:r w:rsidRPr="00627773">
              <w:rPr>
                <w:bCs/>
                <w:lang w:val="en-US"/>
              </w:rPr>
              <w:t>what you think could be” under the hood” in these incidents? What avenues of research could you consider?</w:t>
            </w:r>
          </w:p>
          <w:p w14:paraId="41621690" w14:textId="77777777" w:rsidR="0050492F" w:rsidRPr="003737F1" w:rsidRDefault="0050492F" w:rsidP="0040071B"/>
          <w:p w14:paraId="6B086BB3" w14:textId="77777777" w:rsidR="0050492F" w:rsidRPr="003737F1" w:rsidRDefault="0050492F" w:rsidP="0040071B">
            <w:r>
              <w:t xml:space="preserve">Why are the boys behaving this way? Maybe try to understand why the </w:t>
            </w:r>
            <w:proofErr w:type="spellStart"/>
            <w:r>
              <w:t>bahviour</w:t>
            </w:r>
            <w:proofErr w:type="spellEnd"/>
            <w:r>
              <w:t xml:space="preserve"> is happening and change tactics of discipline and speak to them about strategies to help improve their behaviour. Maybe focus on the other children’s positive behaviour to prevent the boys taking up so much of the teacher’s and other students’ time. </w:t>
            </w:r>
          </w:p>
          <w:p w14:paraId="3D18A69E" w14:textId="23D1F8D4" w:rsidR="0050492F" w:rsidRPr="003737F1" w:rsidRDefault="0050492F" w:rsidP="0040071B">
            <w:r>
              <w:t xml:space="preserve">Most of the children were finding this new way of learning a lot easier than the group of boys. They were enjoying the flexibility of the lessons where they could choose what they did first. Also, it means that the children are working in mixed ability groups which helps the lower ability and pushes the higher ability children because they can explain what they are doing which is showing they understand the process. </w:t>
            </w:r>
          </w:p>
          <w:p w14:paraId="75BCC726" w14:textId="77777777" w:rsidR="0050492F" w:rsidRPr="003737F1" w:rsidRDefault="0050492F" w:rsidP="0040071B"/>
          <w:p w14:paraId="6630EF25" w14:textId="77777777" w:rsidR="0050492F" w:rsidRPr="003737F1" w:rsidRDefault="0050492F" w:rsidP="0040071B"/>
          <w:p w14:paraId="7E533F78" w14:textId="77777777" w:rsidR="0050492F" w:rsidRPr="003737F1" w:rsidRDefault="0050492F" w:rsidP="0040071B"/>
          <w:p w14:paraId="5AB6E769" w14:textId="77777777" w:rsidR="0050492F" w:rsidRPr="003737F1" w:rsidRDefault="0050492F" w:rsidP="0040071B"/>
          <w:p w14:paraId="35D89B0F" w14:textId="77777777" w:rsidR="0050492F" w:rsidRPr="003737F1" w:rsidRDefault="0050492F" w:rsidP="0040071B"/>
          <w:p w14:paraId="51C16836" w14:textId="77777777" w:rsidR="0050492F" w:rsidRPr="003737F1" w:rsidRDefault="0050492F" w:rsidP="0040071B"/>
        </w:tc>
      </w:tr>
      <w:tr w:rsidR="0050492F" w:rsidRPr="003737F1" w14:paraId="0F940F08" w14:textId="77777777" w:rsidTr="0040071B">
        <w:tc>
          <w:tcPr>
            <w:tcW w:w="8926" w:type="dxa"/>
          </w:tcPr>
          <w:p w14:paraId="239DA716" w14:textId="77777777" w:rsidR="0050492F" w:rsidRPr="00627773" w:rsidRDefault="0050492F" w:rsidP="0040071B">
            <w:pPr>
              <w:rPr>
                <w:bCs/>
              </w:rPr>
            </w:pPr>
            <w:r w:rsidRPr="00627773">
              <w:rPr>
                <w:b/>
                <w:lang w:val="en-US"/>
              </w:rPr>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721FC4D7" w14:textId="77777777" w:rsidR="0050492F" w:rsidRPr="00627773" w:rsidRDefault="0050492F" w:rsidP="0040071B">
            <w:pPr>
              <w:rPr>
                <w:bCs/>
              </w:rPr>
            </w:pPr>
          </w:p>
          <w:p w14:paraId="47CF61BE" w14:textId="50B116BF" w:rsidR="0050492F" w:rsidRPr="003737F1" w:rsidRDefault="0050492F" w:rsidP="0040071B">
            <w:r>
              <w:t>The teacher told me this new way of learning has only be going on two weeks so maybe the boys are struggling to adjust to the new independent learning and lack of more structure lessons like they are used to. Maybe they need more support with transitioning into this new way of learning to get the most out of it. The teacher also told me that the behaviour has deteriorated during this time so maybe they need more help to adjust and supported to be more independent and responsible for their own work.</w:t>
            </w:r>
          </w:p>
          <w:p w14:paraId="79E596C1" w14:textId="77777777" w:rsidR="0050492F" w:rsidRPr="003737F1" w:rsidRDefault="0050492F" w:rsidP="0040071B"/>
          <w:p w14:paraId="77D5570E" w14:textId="77777777" w:rsidR="0050492F" w:rsidRPr="003737F1" w:rsidRDefault="0050492F" w:rsidP="0040071B"/>
          <w:p w14:paraId="4E79B87C" w14:textId="77777777" w:rsidR="0050492F" w:rsidRPr="003737F1" w:rsidRDefault="0050492F" w:rsidP="0040071B"/>
          <w:p w14:paraId="2EA74564" w14:textId="77777777" w:rsidR="0050492F" w:rsidRPr="003737F1" w:rsidRDefault="0050492F" w:rsidP="0040071B"/>
          <w:p w14:paraId="621DC6B9" w14:textId="77777777" w:rsidR="0050492F" w:rsidRPr="003737F1" w:rsidRDefault="0050492F" w:rsidP="0040071B"/>
          <w:p w14:paraId="2B5D864B" w14:textId="77777777" w:rsidR="0050492F" w:rsidRPr="003737F1" w:rsidRDefault="0050492F" w:rsidP="0040071B"/>
          <w:p w14:paraId="3DF5B1FB" w14:textId="77777777" w:rsidR="0050492F" w:rsidRPr="003737F1" w:rsidRDefault="0050492F" w:rsidP="0040071B"/>
          <w:p w14:paraId="15B9AFA5" w14:textId="77777777" w:rsidR="0050492F" w:rsidRPr="003737F1" w:rsidRDefault="0050492F" w:rsidP="0040071B"/>
        </w:tc>
      </w:tr>
    </w:tbl>
    <w:p w14:paraId="7497483D" w14:textId="77777777" w:rsidR="00491F0D" w:rsidRDefault="00491F0D" w:rsidP="0050492F">
      <w:pPr>
        <w:rPr>
          <w:b/>
          <w:bCs/>
        </w:rPr>
      </w:pPr>
    </w:p>
    <w:p w14:paraId="2DE36F48" w14:textId="77777777" w:rsidR="00491F0D" w:rsidRDefault="00491F0D" w:rsidP="0050492F">
      <w:pPr>
        <w:rPr>
          <w:b/>
          <w:bCs/>
        </w:rPr>
      </w:pPr>
    </w:p>
    <w:p w14:paraId="250BD4AF" w14:textId="6ABB48C4" w:rsidR="0050492F" w:rsidRPr="00627773" w:rsidRDefault="0050492F" w:rsidP="0050492F">
      <w:pPr>
        <w:rPr>
          <w:b/>
          <w:bCs/>
        </w:rPr>
      </w:pPr>
      <w:r w:rsidRPr="00627773">
        <w:rPr>
          <w:b/>
          <w:bCs/>
        </w:rPr>
        <w:lastRenderedPageBreak/>
        <w:t xml:space="preserve">Record </w:t>
      </w:r>
      <w:r>
        <w:rPr>
          <w:b/>
          <w:bCs/>
        </w:rPr>
        <w:t>3</w:t>
      </w:r>
    </w:p>
    <w:tbl>
      <w:tblPr>
        <w:tblStyle w:val="TableGrid"/>
        <w:tblW w:w="0" w:type="auto"/>
        <w:tblLook w:val="04A0" w:firstRow="1" w:lastRow="0" w:firstColumn="1" w:lastColumn="0" w:noHBand="0" w:noVBand="1"/>
      </w:tblPr>
      <w:tblGrid>
        <w:gridCol w:w="8926"/>
      </w:tblGrid>
      <w:tr w:rsidR="0050492F" w:rsidRPr="003737F1" w14:paraId="791B11B4" w14:textId="77777777" w:rsidTr="0040071B">
        <w:tc>
          <w:tcPr>
            <w:tcW w:w="8926" w:type="dxa"/>
          </w:tcPr>
          <w:p w14:paraId="51EB1025" w14:textId="77777777" w:rsidR="0050492F" w:rsidRPr="003737F1" w:rsidRDefault="0050492F" w:rsidP="0040071B">
            <w:r w:rsidRPr="003737F1">
              <w:t>Date and time, year group:</w:t>
            </w:r>
          </w:p>
          <w:p w14:paraId="41D73BB9" w14:textId="77777777" w:rsidR="0050492F" w:rsidRPr="003737F1" w:rsidRDefault="0050492F" w:rsidP="0040071B">
            <w:r>
              <w:t>22/09/21 year 2</w:t>
            </w:r>
          </w:p>
        </w:tc>
      </w:tr>
      <w:tr w:rsidR="0050492F" w:rsidRPr="003737F1" w14:paraId="6AD989DF" w14:textId="77777777" w:rsidTr="0040071B">
        <w:tc>
          <w:tcPr>
            <w:tcW w:w="8926" w:type="dxa"/>
          </w:tcPr>
          <w:p w14:paraId="1E831D01" w14:textId="77777777" w:rsidR="0050492F" w:rsidRPr="003737F1" w:rsidRDefault="0050492F" w:rsidP="0040071B">
            <w:r w:rsidRPr="00627773">
              <w:rPr>
                <w:b/>
                <w:bCs/>
              </w:rPr>
              <w:t>Where and When:</w:t>
            </w:r>
            <w:r>
              <w:t xml:space="preserve"> Context of the observation – subject/AOLE, general classroom context</w:t>
            </w:r>
          </w:p>
          <w:p w14:paraId="26FC7785" w14:textId="248D3A57" w:rsidR="0050492F" w:rsidRPr="003737F1" w:rsidRDefault="0050492F" w:rsidP="0040071B">
            <w:r>
              <w:t xml:space="preserve">The children were just leaving the carpet after being introduced to a maths activity. It is the lesson before lunch. </w:t>
            </w:r>
          </w:p>
          <w:p w14:paraId="3E820015" w14:textId="77777777" w:rsidR="0050492F" w:rsidRPr="003737F1" w:rsidRDefault="0050492F" w:rsidP="0040071B"/>
          <w:p w14:paraId="1C4A0C82" w14:textId="77777777" w:rsidR="0050492F" w:rsidRPr="003737F1" w:rsidRDefault="0050492F" w:rsidP="0040071B"/>
          <w:p w14:paraId="5FCE99C3" w14:textId="77777777" w:rsidR="0050492F" w:rsidRPr="003737F1" w:rsidRDefault="0050492F" w:rsidP="0040071B"/>
          <w:p w14:paraId="13EDB312" w14:textId="77777777" w:rsidR="0050492F" w:rsidRPr="003737F1" w:rsidRDefault="0050492F" w:rsidP="0040071B"/>
          <w:p w14:paraId="20FB7C3A" w14:textId="77777777" w:rsidR="0050492F" w:rsidRPr="003737F1" w:rsidRDefault="0050492F" w:rsidP="0040071B"/>
        </w:tc>
      </w:tr>
      <w:tr w:rsidR="0050492F" w:rsidRPr="003737F1" w14:paraId="06FEDEFC" w14:textId="77777777" w:rsidTr="0040071B">
        <w:tc>
          <w:tcPr>
            <w:tcW w:w="8926" w:type="dxa"/>
          </w:tcPr>
          <w:p w14:paraId="368B10D2" w14:textId="59ED57D9" w:rsidR="0050492F" w:rsidRPr="00627773" w:rsidRDefault="0050492F" w:rsidP="0040071B">
            <w:pPr>
              <w:rPr>
                <w:b/>
                <w:bCs/>
              </w:rPr>
            </w:pPr>
            <w:r>
              <w:rPr>
                <w:b/>
                <w:bCs/>
                <w:lang w:val="en-US"/>
              </w:rPr>
              <w:t xml:space="preserve">What happened: </w:t>
            </w:r>
            <w:r w:rsidRPr="00627773">
              <w:rPr>
                <w:lang w:val="en-US"/>
              </w:rPr>
              <w:t xml:space="preserve">a detailed description </w:t>
            </w:r>
            <w:r>
              <w:rPr>
                <w:lang w:val="en-US"/>
              </w:rPr>
              <w:t xml:space="preserve">of the critical </w:t>
            </w:r>
            <w:r w:rsidR="00491F0D">
              <w:rPr>
                <w:lang w:val="en-US"/>
              </w:rPr>
              <w:t>incident</w:t>
            </w:r>
            <w:r w:rsidR="00491F0D" w:rsidRPr="00627773">
              <w:rPr>
                <w:lang w:val="en-US"/>
              </w:rPr>
              <w:t xml:space="preserve"> (</w:t>
            </w:r>
            <w:r w:rsidRPr="00627773">
              <w:rPr>
                <w:lang w:val="en-US"/>
              </w:rPr>
              <w:t>the more detail the better to refer to in your later work)</w:t>
            </w:r>
          </w:p>
          <w:p w14:paraId="101115D8" w14:textId="07C08F2C" w:rsidR="0050492F" w:rsidRPr="003737F1" w:rsidRDefault="0050492F" w:rsidP="0040071B">
            <w:pPr>
              <w:rPr>
                <w:bCs/>
                <w:lang w:val="en-US"/>
              </w:rPr>
            </w:pPr>
            <w:r>
              <w:rPr>
                <w:bCs/>
                <w:lang w:val="en-US"/>
              </w:rPr>
              <w:t xml:space="preserve">The children were sat down on the carpet listening to the teacher input about the maths they were </w:t>
            </w:r>
            <w:r w:rsidR="00491F0D">
              <w:rPr>
                <w:bCs/>
                <w:lang w:val="en-US"/>
              </w:rPr>
              <w:t>learning</w:t>
            </w:r>
            <w:r>
              <w:rPr>
                <w:bCs/>
                <w:lang w:val="en-US"/>
              </w:rPr>
              <w:t xml:space="preserve"> shapes. One child seemed very distracted whilst the teacher was giving instructions, he was fiddling with the trays at the side of the carpet and wouldn’t listen to the teaching assistant when she was speaking to him. The teacher sent the children off to their maths activities and whilst the children were getting up from the carpet the boy who was previously distracted hit the child next to him. The teaching assistant spoke to him and </w:t>
            </w:r>
            <w:proofErr w:type="gramStart"/>
            <w:r>
              <w:rPr>
                <w:bCs/>
                <w:lang w:val="en-US"/>
              </w:rPr>
              <w:t>said</w:t>
            </w:r>
            <w:proofErr w:type="gramEnd"/>
            <w:r>
              <w:rPr>
                <w:bCs/>
                <w:lang w:val="en-US"/>
              </w:rPr>
              <w:t xml:space="preserve"> ‘you don’t hit do you?’ Following this the child looked very confused and went and sat down at his maths table. This behaviour continued and he began to distract others fiddle with pencils and not complete his work. </w:t>
            </w:r>
          </w:p>
          <w:p w14:paraId="7A7FB2DE" w14:textId="77777777" w:rsidR="0050492F" w:rsidRPr="003737F1" w:rsidRDefault="0050492F" w:rsidP="0040071B">
            <w:pPr>
              <w:rPr>
                <w:bCs/>
                <w:lang w:val="en-US"/>
              </w:rPr>
            </w:pPr>
          </w:p>
          <w:p w14:paraId="0FFDDFB8" w14:textId="77777777" w:rsidR="0050492F" w:rsidRPr="003737F1" w:rsidRDefault="0050492F" w:rsidP="0040071B">
            <w:pPr>
              <w:rPr>
                <w:bCs/>
                <w:lang w:val="en-US"/>
              </w:rPr>
            </w:pPr>
          </w:p>
          <w:p w14:paraId="197C4D12" w14:textId="77777777" w:rsidR="0050492F" w:rsidRPr="003737F1" w:rsidRDefault="0050492F" w:rsidP="0040071B">
            <w:pPr>
              <w:rPr>
                <w:bCs/>
                <w:lang w:val="en-US"/>
              </w:rPr>
            </w:pPr>
          </w:p>
          <w:p w14:paraId="50A559FE" w14:textId="77777777" w:rsidR="0050492F" w:rsidRPr="003737F1" w:rsidRDefault="0050492F" w:rsidP="0040071B">
            <w:pPr>
              <w:rPr>
                <w:bCs/>
              </w:rPr>
            </w:pPr>
          </w:p>
          <w:p w14:paraId="727A56C9" w14:textId="77777777" w:rsidR="0050492F" w:rsidRPr="003737F1" w:rsidRDefault="0050492F" w:rsidP="0040071B">
            <w:pPr>
              <w:rPr>
                <w:bCs/>
              </w:rPr>
            </w:pPr>
          </w:p>
          <w:p w14:paraId="5A606457" w14:textId="77777777" w:rsidR="0050492F" w:rsidRPr="003737F1" w:rsidRDefault="0050492F" w:rsidP="0040071B">
            <w:pPr>
              <w:ind w:left="720"/>
            </w:pPr>
          </w:p>
          <w:p w14:paraId="3EF6393E" w14:textId="77777777" w:rsidR="0050492F" w:rsidRPr="003737F1" w:rsidRDefault="0050492F" w:rsidP="0040071B">
            <w:pPr>
              <w:ind w:left="720"/>
            </w:pPr>
          </w:p>
        </w:tc>
      </w:tr>
      <w:tr w:rsidR="0050492F" w:rsidRPr="003737F1" w14:paraId="34144BD8" w14:textId="77777777" w:rsidTr="0040071B">
        <w:tc>
          <w:tcPr>
            <w:tcW w:w="8926" w:type="dxa"/>
          </w:tcPr>
          <w:p w14:paraId="7ABD2CC1" w14:textId="77777777" w:rsidR="0050492F" w:rsidRPr="00627773" w:rsidRDefault="0050492F" w:rsidP="0040071B">
            <w:pPr>
              <w:rPr>
                <w:b/>
              </w:rPr>
            </w:pPr>
            <w:r w:rsidRPr="00627773">
              <w:rPr>
                <w:b/>
                <w:lang w:val="en-US"/>
              </w:rPr>
              <w:t>Areas of possible exploration</w:t>
            </w:r>
            <w:r>
              <w:rPr>
                <w:b/>
                <w:lang w:val="en-US"/>
              </w:rPr>
              <w:t xml:space="preserve">: </w:t>
            </w:r>
            <w:r w:rsidRPr="00627773">
              <w:rPr>
                <w:bCs/>
                <w:lang w:val="en-US"/>
              </w:rPr>
              <w:t>what you think could be” under the hood” in these incidents? What avenues of research could you consider?</w:t>
            </w:r>
          </w:p>
          <w:p w14:paraId="466AE5B1" w14:textId="77777777" w:rsidR="0050492F" w:rsidRDefault="0050492F" w:rsidP="0040071B">
            <w:r>
              <w:t>Why was the boy behaving this way?</w:t>
            </w:r>
          </w:p>
          <w:p w14:paraId="0DFAA1A1" w14:textId="0429416A" w:rsidR="0050492F" w:rsidRPr="003737F1" w:rsidRDefault="0050492F" w:rsidP="0040071B">
            <w:r>
              <w:t xml:space="preserve">Was he </w:t>
            </w:r>
            <w:r w:rsidR="00491F0D">
              <w:t>overwhelmed</w:t>
            </w:r>
            <w:r>
              <w:t xml:space="preserve"> with the work and that is why he hit another child? Possibly the anxiety of having to do the work he doesn’t understand. Maybe explore the reasons why that behaviour happened. Maybe speak to him about why he hit another child and what the teacher and </w:t>
            </w:r>
            <w:r w:rsidR="00491F0D">
              <w:t>student</w:t>
            </w:r>
            <w:r>
              <w:t xml:space="preserve"> could do to prevent it happening again. </w:t>
            </w:r>
          </w:p>
          <w:p w14:paraId="6317474C" w14:textId="77777777" w:rsidR="0050492F" w:rsidRPr="003737F1" w:rsidRDefault="0050492F" w:rsidP="0040071B"/>
          <w:p w14:paraId="0F171617" w14:textId="77777777" w:rsidR="0050492F" w:rsidRPr="003737F1" w:rsidRDefault="0050492F" w:rsidP="0040071B"/>
          <w:p w14:paraId="03B71DEA" w14:textId="77777777" w:rsidR="0050492F" w:rsidRPr="003737F1" w:rsidRDefault="0050492F" w:rsidP="0040071B"/>
          <w:p w14:paraId="23035E45" w14:textId="77777777" w:rsidR="0050492F" w:rsidRPr="003737F1" w:rsidRDefault="0050492F" w:rsidP="0040071B"/>
          <w:p w14:paraId="534442C0" w14:textId="77777777" w:rsidR="0050492F" w:rsidRPr="003737F1" w:rsidRDefault="0050492F" w:rsidP="0040071B"/>
          <w:p w14:paraId="7CC196BD" w14:textId="77777777" w:rsidR="0050492F" w:rsidRPr="003737F1" w:rsidRDefault="0050492F" w:rsidP="0040071B"/>
          <w:p w14:paraId="29C0CC72" w14:textId="77777777" w:rsidR="0050492F" w:rsidRPr="003737F1" w:rsidRDefault="0050492F" w:rsidP="0040071B"/>
          <w:p w14:paraId="646FE796" w14:textId="77777777" w:rsidR="0050492F" w:rsidRPr="003737F1" w:rsidRDefault="0050492F" w:rsidP="0040071B"/>
        </w:tc>
      </w:tr>
      <w:tr w:rsidR="0050492F" w:rsidRPr="003737F1" w14:paraId="77919FDB" w14:textId="77777777" w:rsidTr="0040071B">
        <w:tc>
          <w:tcPr>
            <w:tcW w:w="8926" w:type="dxa"/>
          </w:tcPr>
          <w:p w14:paraId="09AE7BF5" w14:textId="77777777" w:rsidR="0050492F" w:rsidRPr="00627773" w:rsidRDefault="0050492F" w:rsidP="0040071B">
            <w:pPr>
              <w:rPr>
                <w:bCs/>
              </w:rPr>
            </w:pPr>
            <w:r w:rsidRPr="00627773">
              <w:rPr>
                <w:b/>
                <w:lang w:val="en-US"/>
              </w:rPr>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05D61B5B" w14:textId="6A72C675" w:rsidR="0050492F" w:rsidRPr="00627773" w:rsidRDefault="0050492F" w:rsidP="0040071B">
            <w:pPr>
              <w:rPr>
                <w:bCs/>
              </w:rPr>
            </w:pPr>
            <w:r>
              <w:rPr>
                <w:bCs/>
              </w:rPr>
              <w:t xml:space="preserve">The instructions were clear but there was new vocabulary such as vertices. Maybe a clearer introduction to these words before would have been beneficial rather than </w:t>
            </w:r>
            <w:r w:rsidR="00491F0D">
              <w:rPr>
                <w:bCs/>
              </w:rPr>
              <w:t>introducing</w:t>
            </w:r>
            <w:r>
              <w:rPr>
                <w:bCs/>
              </w:rPr>
              <w:t xml:space="preserve"> the word and then expecting the children to count them on 3D shapes. It could have been a quick morning activity to count vertices on easy shapes before the activity to get the children used to the language. </w:t>
            </w:r>
          </w:p>
          <w:p w14:paraId="01E43220" w14:textId="77777777" w:rsidR="0050492F" w:rsidRPr="003737F1" w:rsidRDefault="0050492F" w:rsidP="0040071B"/>
          <w:p w14:paraId="2A63B4B7" w14:textId="77777777" w:rsidR="0050492F" w:rsidRPr="003737F1" w:rsidRDefault="0050492F" w:rsidP="0040071B"/>
          <w:p w14:paraId="4E18A813" w14:textId="77777777" w:rsidR="0050492F" w:rsidRPr="003737F1" w:rsidRDefault="0050492F" w:rsidP="0040071B"/>
          <w:p w14:paraId="22F4B859" w14:textId="77777777" w:rsidR="0050492F" w:rsidRPr="003737F1" w:rsidRDefault="0050492F" w:rsidP="0040071B"/>
          <w:p w14:paraId="2150E0D6" w14:textId="77777777" w:rsidR="0050492F" w:rsidRPr="003737F1" w:rsidRDefault="0050492F" w:rsidP="0040071B"/>
          <w:p w14:paraId="36CE358E" w14:textId="77777777" w:rsidR="0050492F" w:rsidRPr="003737F1" w:rsidRDefault="0050492F" w:rsidP="0040071B"/>
          <w:p w14:paraId="1FE94AD3" w14:textId="77777777" w:rsidR="0050492F" w:rsidRPr="003737F1" w:rsidRDefault="0050492F" w:rsidP="0040071B"/>
          <w:p w14:paraId="53E84A02" w14:textId="77777777" w:rsidR="0050492F" w:rsidRPr="003737F1" w:rsidRDefault="0050492F" w:rsidP="0040071B"/>
          <w:p w14:paraId="116C01E6" w14:textId="77777777" w:rsidR="0050492F" w:rsidRPr="003737F1" w:rsidRDefault="0050492F" w:rsidP="0040071B"/>
        </w:tc>
      </w:tr>
    </w:tbl>
    <w:p w14:paraId="3571F022" w14:textId="6F162602" w:rsidR="009836DC" w:rsidRDefault="009836DC" w:rsidP="00121D10">
      <w:pPr>
        <w:spacing w:line="360" w:lineRule="auto"/>
        <w:rPr>
          <w:rFonts w:ascii="Arial" w:hAnsi="Arial" w:cs="Arial"/>
          <w:b/>
          <w:bCs/>
          <w:sz w:val="28"/>
          <w:szCs w:val="28"/>
        </w:rPr>
      </w:pPr>
    </w:p>
    <w:p w14:paraId="3FBD1CE1" w14:textId="5509AAD8" w:rsidR="009836DC" w:rsidRDefault="009836DC" w:rsidP="00121D10">
      <w:pPr>
        <w:spacing w:line="360" w:lineRule="auto"/>
        <w:rPr>
          <w:rFonts w:ascii="Arial" w:hAnsi="Arial" w:cs="Arial"/>
          <w:b/>
          <w:bCs/>
          <w:sz w:val="28"/>
          <w:szCs w:val="28"/>
        </w:rPr>
      </w:pPr>
    </w:p>
    <w:p w14:paraId="6EEC08C4" w14:textId="70194169" w:rsidR="009836DC" w:rsidRDefault="009836DC" w:rsidP="00121D10">
      <w:pPr>
        <w:spacing w:line="360" w:lineRule="auto"/>
        <w:rPr>
          <w:rFonts w:ascii="Arial" w:hAnsi="Arial" w:cs="Arial"/>
          <w:b/>
          <w:bCs/>
          <w:sz w:val="28"/>
          <w:szCs w:val="28"/>
        </w:rPr>
      </w:pPr>
    </w:p>
    <w:p w14:paraId="13EF3CE1" w14:textId="5BFF2E39" w:rsidR="009836DC" w:rsidRDefault="009836DC" w:rsidP="00121D10">
      <w:pPr>
        <w:spacing w:line="360" w:lineRule="auto"/>
        <w:rPr>
          <w:rFonts w:ascii="Arial" w:hAnsi="Arial" w:cs="Arial"/>
          <w:b/>
          <w:bCs/>
          <w:sz w:val="28"/>
          <w:szCs w:val="28"/>
        </w:rPr>
      </w:pPr>
    </w:p>
    <w:p w14:paraId="679D1A2B" w14:textId="1101DF2E" w:rsidR="009836DC" w:rsidRDefault="009836DC" w:rsidP="00121D10">
      <w:pPr>
        <w:spacing w:line="360" w:lineRule="auto"/>
        <w:rPr>
          <w:rFonts w:ascii="Arial" w:hAnsi="Arial" w:cs="Arial"/>
          <w:b/>
          <w:bCs/>
          <w:sz w:val="28"/>
          <w:szCs w:val="28"/>
        </w:rPr>
      </w:pPr>
    </w:p>
    <w:p w14:paraId="0FDBAF58" w14:textId="79E28F51" w:rsidR="009836DC" w:rsidRDefault="009836DC" w:rsidP="00121D10">
      <w:pPr>
        <w:spacing w:line="360" w:lineRule="auto"/>
        <w:rPr>
          <w:rFonts w:ascii="Arial" w:hAnsi="Arial" w:cs="Arial"/>
          <w:b/>
          <w:bCs/>
          <w:sz w:val="28"/>
          <w:szCs w:val="28"/>
        </w:rPr>
      </w:pPr>
    </w:p>
    <w:p w14:paraId="03A11A27" w14:textId="56750A3B" w:rsidR="009836DC" w:rsidRDefault="009836DC" w:rsidP="00121D10">
      <w:pPr>
        <w:spacing w:line="360" w:lineRule="auto"/>
        <w:rPr>
          <w:rFonts w:ascii="Arial" w:hAnsi="Arial" w:cs="Arial"/>
          <w:b/>
          <w:bCs/>
          <w:sz w:val="28"/>
          <w:szCs w:val="28"/>
        </w:rPr>
      </w:pPr>
    </w:p>
    <w:p w14:paraId="63165EE2" w14:textId="6C43020E" w:rsidR="009836DC" w:rsidRDefault="009836DC" w:rsidP="00121D10">
      <w:pPr>
        <w:spacing w:line="360" w:lineRule="auto"/>
        <w:rPr>
          <w:rFonts w:ascii="Arial" w:hAnsi="Arial" w:cs="Arial"/>
          <w:b/>
          <w:bCs/>
          <w:sz w:val="28"/>
          <w:szCs w:val="28"/>
        </w:rPr>
      </w:pPr>
    </w:p>
    <w:p w14:paraId="61B2B9E3" w14:textId="20921B66" w:rsidR="009836DC" w:rsidRDefault="009836DC" w:rsidP="00121D10">
      <w:pPr>
        <w:spacing w:line="360" w:lineRule="auto"/>
        <w:rPr>
          <w:rFonts w:ascii="Arial" w:hAnsi="Arial" w:cs="Arial"/>
          <w:b/>
          <w:bCs/>
          <w:sz w:val="28"/>
          <w:szCs w:val="28"/>
        </w:rPr>
      </w:pPr>
    </w:p>
    <w:p w14:paraId="2031DB0B" w14:textId="33ACF74F" w:rsidR="009836DC" w:rsidRDefault="009836DC" w:rsidP="00121D10">
      <w:pPr>
        <w:spacing w:line="360" w:lineRule="auto"/>
        <w:rPr>
          <w:rFonts w:ascii="Arial" w:hAnsi="Arial" w:cs="Arial"/>
          <w:b/>
          <w:bCs/>
          <w:sz w:val="28"/>
          <w:szCs w:val="28"/>
        </w:rPr>
      </w:pPr>
    </w:p>
    <w:p w14:paraId="0D986207" w14:textId="29F54F3B" w:rsidR="009836DC" w:rsidRDefault="009836DC" w:rsidP="00121D10">
      <w:pPr>
        <w:spacing w:line="360" w:lineRule="auto"/>
        <w:rPr>
          <w:rFonts w:ascii="Arial" w:hAnsi="Arial" w:cs="Arial"/>
          <w:b/>
          <w:bCs/>
          <w:sz w:val="28"/>
          <w:szCs w:val="28"/>
        </w:rPr>
      </w:pPr>
    </w:p>
    <w:p w14:paraId="42ED561C" w14:textId="260D5B8C" w:rsidR="009836DC" w:rsidRDefault="009836DC" w:rsidP="00121D10">
      <w:pPr>
        <w:spacing w:line="360" w:lineRule="auto"/>
        <w:rPr>
          <w:rFonts w:ascii="Arial" w:hAnsi="Arial" w:cs="Arial"/>
          <w:b/>
          <w:bCs/>
          <w:sz w:val="28"/>
          <w:szCs w:val="28"/>
        </w:rPr>
      </w:pPr>
    </w:p>
    <w:p w14:paraId="697DC87F" w14:textId="77777777" w:rsidR="009836DC" w:rsidRDefault="009836DC" w:rsidP="00121D10">
      <w:pPr>
        <w:spacing w:line="360" w:lineRule="auto"/>
        <w:rPr>
          <w:rFonts w:ascii="Arial" w:hAnsi="Arial" w:cs="Arial"/>
          <w:b/>
          <w:bCs/>
          <w:sz w:val="28"/>
          <w:szCs w:val="28"/>
        </w:rPr>
      </w:pPr>
    </w:p>
    <w:p w14:paraId="624B8C7B" w14:textId="77777777" w:rsidR="008F0922" w:rsidRDefault="008F0922" w:rsidP="00121D10">
      <w:pPr>
        <w:spacing w:line="360" w:lineRule="auto"/>
        <w:rPr>
          <w:rFonts w:ascii="Arial" w:hAnsi="Arial" w:cs="Arial"/>
          <w:b/>
          <w:bCs/>
          <w:sz w:val="28"/>
          <w:szCs w:val="28"/>
        </w:rPr>
      </w:pPr>
    </w:p>
    <w:p w14:paraId="03424A31" w14:textId="77777777" w:rsidR="008F0922" w:rsidRDefault="008F0922" w:rsidP="00121D10">
      <w:pPr>
        <w:spacing w:line="360" w:lineRule="auto"/>
        <w:rPr>
          <w:rFonts w:ascii="Arial" w:hAnsi="Arial" w:cs="Arial"/>
          <w:b/>
          <w:bCs/>
          <w:sz w:val="28"/>
          <w:szCs w:val="28"/>
        </w:rPr>
      </w:pPr>
    </w:p>
    <w:p w14:paraId="1E28CB91" w14:textId="77777777" w:rsidR="008F0922" w:rsidRDefault="008F0922" w:rsidP="00121D10">
      <w:pPr>
        <w:spacing w:line="360" w:lineRule="auto"/>
        <w:rPr>
          <w:rFonts w:ascii="Arial" w:hAnsi="Arial" w:cs="Arial"/>
          <w:b/>
          <w:bCs/>
          <w:sz w:val="28"/>
          <w:szCs w:val="28"/>
        </w:rPr>
      </w:pPr>
    </w:p>
    <w:p w14:paraId="582A50A9" w14:textId="77777777" w:rsidR="008F0922" w:rsidRDefault="008F0922" w:rsidP="00121D10">
      <w:pPr>
        <w:spacing w:line="360" w:lineRule="auto"/>
        <w:rPr>
          <w:rFonts w:ascii="Arial" w:hAnsi="Arial" w:cs="Arial"/>
          <w:b/>
          <w:bCs/>
          <w:sz w:val="28"/>
          <w:szCs w:val="28"/>
        </w:rPr>
      </w:pPr>
    </w:p>
    <w:p w14:paraId="4AB12409" w14:textId="77777777" w:rsidR="008F0922" w:rsidRDefault="008F0922" w:rsidP="00121D10">
      <w:pPr>
        <w:spacing w:line="360" w:lineRule="auto"/>
        <w:rPr>
          <w:rFonts w:ascii="Arial" w:hAnsi="Arial" w:cs="Arial"/>
          <w:b/>
          <w:bCs/>
          <w:sz w:val="28"/>
          <w:szCs w:val="28"/>
        </w:rPr>
      </w:pPr>
    </w:p>
    <w:p w14:paraId="36EF632F" w14:textId="08C047B6" w:rsidR="00121D10" w:rsidRDefault="00121D10" w:rsidP="001210D8">
      <w:pPr>
        <w:spacing w:line="360" w:lineRule="auto"/>
        <w:rPr>
          <w:rFonts w:ascii="Arial" w:hAnsi="Arial" w:cs="Arial"/>
          <w:b/>
          <w:bCs/>
          <w:sz w:val="28"/>
          <w:szCs w:val="28"/>
        </w:rPr>
      </w:pPr>
      <w:r>
        <w:rPr>
          <w:rFonts w:ascii="Arial" w:hAnsi="Arial" w:cs="Arial"/>
          <w:b/>
          <w:bCs/>
          <w:sz w:val="28"/>
          <w:szCs w:val="28"/>
        </w:rPr>
        <w:lastRenderedPageBreak/>
        <w:t>References</w:t>
      </w:r>
    </w:p>
    <w:p w14:paraId="424470DE" w14:textId="477A3CFC" w:rsidR="005B73A0" w:rsidRPr="00C4451B" w:rsidRDefault="005B73A0" w:rsidP="00C4451B">
      <w:pPr>
        <w:spacing w:line="360" w:lineRule="auto"/>
        <w:rPr>
          <w:rFonts w:ascii="Arial" w:hAnsi="Arial" w:cs="Arial"/>
        </w:rPr>
      </w:pPr>
      <w:r w:rsidRPr="00C4451B">
        <w:rPr>
          <w:rFonts w:ascii="Arial" w:hAnsi="Arial" w:cs="Arial"/>
        </w:rPr>
        <w:t xml:space="preserve">BERA. (2019) </w:t>
      </w:r>
      <w:r w:rsidRPr="00C4451B">
        <w:rPr>
          <w:rFonts w:ascii="Arial" w:hAnsi="Arial" w:cs="Arial"/>
          <w:i/>
          <w:iCs/>
        </w:rPr>
        <w:t>Ethical guidelines for Educational Research</w:t>
      </w:r>
      <w:r w:rsidRPr="00C4451B">
        <w:rPr>
          <w:rFonts w:ascii="Arial" w:hAnsi="Arial" w:cs="Arial"/>
        </w:rPr>
        <w:t xml:space="preserve">. 4th </w:t>
      </w:r>
      <w:proofErr w:type="spellStart"/>
      <w:r w:rsidRPr="00C4451B">
        <w:rPr>
          <w:rFonts w:ascii="Arial" w:hAnsi="Arial" w:cs="Arial"/>
        </w:rPr>
        <w:t>edn</w:t>
      </w:r>
      <w:proofErr w:type="spellEnd"/>
      <w:r w:rsidRPr="00C4451B">
        <w:rPr>
          <w:rFonts w:ascii="Arial" w:hAnsi="Arial" w:cs="Arial"/>
        </w:rPr>
        <w:t xml:space="preserve">. </w:t>
      </w:r>
      <w:r w:rsidR="008F0922" w:rsidRPr="00C4451B">
        <w:rPr>
          <w:rFonts w:ascii="Arial" w:hAnsi="Arial" w:cs="Arial"/>
        </w:rPr>
        <w:t>London: BERA</w:t>
      </w:r>
    </w:p>
    <w:p w14:paraId="56AAC5CB" w14:textId="77777777" w:rsidR="005B73A0" w:rsidRPr="00C4451B" w:rsidRDefault="005B73A0" w:rsidP="00C4451B">
      <w:pPr>
        <w:spacing w:line="360" w:lineRule="auto"/>
        <w:rPr>
          <w:rFonts w:ascii="Arial" w:hAnsi="Arial" w:cs="Arial"/>
        </w:rPr>
      </w:pPr>
      <w:proofErr w:type="spellStart"/>
      <w:r w:rsidRPr="00C4451B">
        <w:rPr>
          <w:rFonts w:ascii="Arial" w:hAnsi="Arial" w:cs="Arial"/>
        </w:rPr>
        <w:t>Boaler</w:t>
      </w:r>
      <w:proofErr w:type="spellEnd"/>
      <w:r w:rsidRPr="00C4451B">
        <w:rPr>
          <w:rFonts w:ascii="Arial" w:hAnsi="Arial" w:cs="Arial"/>
        </w:rPr>
        <w:t xml:space="preserve">, J. (1997) ‘Setting, social class and survival of the quickest.’ </w:t>
      </w:r>
      <w:r w:rsidRPr="00C4451B">
        <w:rPr>
          <w:rFonts w:ascii="Arial" w:hAnsi="Arial" w:cs="Arial"/>
          <w:i/>
          <w:iCs/>
        </w:rPr>
        <w:t xml:space="preserve">British </w:t>
      </w:r>
      <w:proofErr w:type="spellStart"/>
      <w:r w:rsidRPr="00C4451B">
        <w:rPr>
          <w:rFonts w:ascii="Arial" w:hAnsi="Arial" w:cs="Arial"/>
          <w:i/>
          <w:iCs/>
        </w:rPr>
        <w:t>Eductional</w:t>
      </w:r>
      <w:proofErr w:type="spellEnd"/>
      <w:r w:rsidRPr="00C4451B">
        <w:rPr>
          <w:rFonts w:ascii="Arial" w:hAnsi="Arial" w:cs="Arial"/>
          <w:i/>
          <w:iCs/>
        </w:rPr>
        <w:t xml:space="preserve"> Research Journal,</w:t>
      </w:r>
      <w:r w:rsidRPr="00C4451B">
        <w:rPr>
          <w:rFonts w:ascii="Arial" w:hAnsi="Arial" w:cs="Arial"/>
        </w:rPr>
        <w:t xml:space="preserve"> 23 (5), pp. 575–95. </w:t>
      </w:r>
      <w:r w:rsidRPr="00C4451B">
        <w:rPr>
          <w:rFonts w:ascii="Arial" w:hAnsi="Arial" w:cs="Arial"/>
          <w:shd w:val="clear" w:color="auto" w:fill="FFFFFF"/>
        </w:rPr>
        <w:t>DOI: 10.1080/0141192970230503</w:t>
      </w:r>
    </w:p>
    <w:p w14:paraId="7072F215" w14:textId="77777777" w:rsidR="005B73A0" w:rsidRPr="00C4451B" w:rsidRDefault="005B73A0" w:rsidP="00C4451B">
      <w:pPr>
        <w:spacing w:line="360" w:lineRule="auto"/>
        <w:rPr>
          <w:rFonts w:ascii="Arial" w:hAnsi="Arial" w:cs="Arial"/>
          <w:shd w:val="clear" w:color="auto" w:fill="FFFFFF"/>
        </w:rPr>
      </w:pPr>
      <w:proofErr w:type="spellStart"/>
      <w:r w:rsidRPr="00C4451B">
        <w:rPr>
          <w:rFonts w:ascii="Arial" w:hAnsi="Arial" w:cs="Arial"/>
          <w:color w:val="222222"/>
          <w:shd w:val="clear" w:color="auto" w:fill="FFFFFF"/>
        </w:rPr>
        <w:t>Boaler</w:t>
      </w:r>
      <w:proofErr w:type="spellEnd"/>
      <w:r w:rsidRPr="00C4451B">
        <w:rPr>
          <w:rFonts w:ascii="Arial" w:hAnsi="Arial" w:cs="Arial"/>
          <w:color w:val="222222"/>
          <w:shd w:val="clear" w:color="auto" w:fill="FFFFFF"/>
        </w:rPr>
        <w:t>, J. (2008) ‘Promoting ‘relational equity’ and high mathematics achievement through an innovative mixed</w:t>
      </w:r>
      <w:r w:rsidRPr="00C4451B">
        <w:rPr>
          <w:rFonts w:ascii="Cambria Math" w:hAnsi="Cambria Math" w:cs="Cambria Math"/>
          <w:color w:val="222222"/>
          <w:shd w:val="clear" w:color="auto" w:fill="FFFFFF"/>
        </w:rPr>
        <w:t>‐</w:t>
      </w:r>
      <w:r w:rsidRPr="00C4451B">
        <w:rPr>
          <w:rFonts w:ascii="Arial" w:hAnsi="Arial" w:cs="Arial"/>
          <w:color w:val="222222"/>
          <w:shd w:val="clear" w:color="auto" w:fill="FFFFFF"/>
        </w:rPr>
        <w:t>ability approach’, </w:t>
      </w:r>
      <w:r w:rsidRPr="00C4451B">
        <w:rPr>
          <w:rFonts w:ascii="Arial" w:hAnsi="Arial" w:cs="Arial"/>
          <w:i/>
          <w:iCs/>
          <w:color w:val="222222"/>
          <w:shd w:val="clear" w:color="auto" w:fill="FFFFFF"/>
        </w:rPr>
        <w:t>British Educational Research Journal</w:t>
      </w:r>
      <w:r w:rsidRPr="00C4451B">
        <w:rPr>
          <w:rFonts w:ascii="Arial" w:hAnsi="Arial" w:cs="Arial"/>
          <w:color w:val="222222"/>
          <w:shd w:val="clear" w:color="auto" w:fill="FFFFFF"/>
        </w:rPr>
        <w:t>, </w:t>
      </w:r>
      <w:r w:rsidRPr="00C4451B">
        <w:rPr>
          <w:rFonts w:ascii="Arial" w:hAnsi="Arial" w:cs="Arial"/>
          <w:i/>
          <w:iCs/>
          <w:color w:val="222222"/>
          <w:shd w:val="clear" w:color="auto" w:fill="FFFFFF"/>
        </w:rPr>
        <w:t>34</w:t>
      </w:r>
      <w:r w:rsidRPr="00C4451B">
        <w:rPr>
          <w:rFonts w:ascii="Arial" w:hAnsi="Arial" w:cs="Arial"/>
          <w:color w:val="222222"/>
          <w:shd w:val="clear" w:color="auto" w:fill="FFFFFF"/>
        </w:rPr>
        <w:t xml:space="preserve">(2), pp.167-194. </w:t>
      </w:r>
      <w:r w:rsidRPr="00C4451B">
        <w:rPr>
          <w:rFonts w:ascii="Arial" w:hAnsi="Arial" w:cs="Arial"/>
          <w:shd w:val="clear" w:color="auto" w:fill="FFFFFF"/>
        </w:rPr>
        <w:t>DOI: 10.1080/01411920701532145</w:t>
      </w:r>
    </w:p>
    <w:p w14:paraId="04BDFAB5" w14:textId="5D7CDA7C" w:rsidR="005B73A0" w:rsidRPr="00C4451B" w:rsidRDefault="005B73A0" w:rsidP="00C4451B">
      <w:pPr>
        <w:spacing w:line="360" w:lineRule="auto"/>
        <w:rPr>
          <w:rFonts w:ascii="Arial" w:hAnsi="Arial" w:cs="Arial"/>
        </w:rPr>
      </w:pPr>
      <w:r w:rsidRPr="00C4451B">
        <w:rPr>
          <w:rFonts w:ascii="Arial" w:hAnsi="Arial" w:cs="Arial"/>
        </w:rPr>
        <w:t xml:space="preserve">Brookfield, S. D. (2002). ‘Using the lenses of critically reflective teaching in the community college classroom’, </w:t>
      </w:r>
      <w:r w:rsidRPr="00C4451B">
        <w:rPr>
          <w:rFonts w:ascii="Arial" w:hAnsi="Arial" w:cs="Arial"/>
          <w:i/>
          <w:iCs/>
        </w:rPr>
        <w:t>New Directions for Community Colleges</w:t>
      </w:r>
      <w:r w:rsidRPr="00C4451B">
        <w:rPr>
          <w:rFonts w:ascii="Arial" w:hAnsi="Arial" w:cs="Arial"/>
        </w:rPr>
        <w:t>, 118, pp. 31–38. DOI: 10.1002/cc.61</w:t>
      </w:r>
    </w:p>
    <w:p w14:paraId="07479499" w14:textId="77777777" w:rsidR="005B73A0" w:rsidRPr="00C4451B" w:rsidRDefault="005B73A0" w:rsidP="00C4451B">
      <w:pPr>
        <w:spacing w:line="360" w:lineRule="auto"/>
        <w:rPr>
          <w:rFonts w:ascii="Arial" w:hAnsi="Arial" w:cs="Arial"/>
          <w:color w:val="333333"/>
        </w:rPr>
      </w:pPr>
      <w:r w:rsidRPr="00C4451B">
        <w:rPr>
          <w:rFonts w:ascii="Arial" w:hAnsi="Arial" w:cs="Arial"/>
          <w:color w:val="222222"/>
          <w:shd w:val="clear" w:color="auto" w:fill="FFFFFF"/>
        </w:rPr>
        <w:t xml:space="preserve">Bruster, B.G. and Peterson, B.R. (2013) ‘Using critical incidents in teaching to promote reflective practice’, </w:t>
      </w:r>
      <w:r w:rsidRPr="00C4451B">
        <w:rPr>
          <w:rFonts w:ascii="Arial" w:hAnsi="Arial" w:cs="Arial"/>
          <w:i/>
          <w:iCs/>
          <w:color w:val="222222"/>
          <w:shd w:val="clear" w:color="auto" w:fill="FFFFFF"/>
        </w:rPr>
        <w:t>Reflective Practice</w:t>
      </w:r>
      <w:r w:rsidRPr="00C4451B">
        <w:rPr>
          <w:rFonts w:ascii="Arial" w:hAnsi="Arial" w:cs="Arial"/>
          <w:color w:val="222222"/>
          <w:shd w:val="clear" w:color="auto" w:fill="FFFFFF"/>
        </w:rPr>
        <w:t xml:space="preserve">, 14(2), pp. 170-182. DOI: </w:t>
      </w:r>
      <w:r w:rsidRPr="00C4451B">
        <w:rPr>
          <w:rFonts w:ascii="Arial" w:hAnsi="Arial" w:cs="Arial"/>
          <w:color w:val="333333"/>
        </w:rPr>
        <w:t>10.1080/14623943.2012.732945</w:t>
      </w:r>
    </w:p>
    <w:p w14:paraId="601C76D0" w14:textId="77777777" w:rsidR="005B73A0" w:rsidRPr="00C4451B" w:rsidRDefault="005B73A0" w:rsidP="00C4451B">
      <w:pPr>
        <w:spacing w:line="360" w:lineRule="auto"/>
        <w:rPr>
          <w:rFonts w:ascii="Arial" w:hAnsi="Arial" w:cs="Arial"/>
          <w:b/>
          <w:bCs/>
        </w:rPr>
      </w:pPr>
      <w:r w:rsidRPr="00C4451B">
        <w:rPr>
          <w:rFonts w:ascii="Arial" w:hAnsi="Arial" w:cs="Arial"/>
        </w:rPr>
        <w:t xml:space="preserve">Estyn (2017) </w:t>
      </w:r>
      <w:r w:rsidRPr="00C4451B">
        <w:rPr>
          <w:rFonts w:ascii="Arial" w:hAnsi="Arial" w:cs="Arial"/>
          <w:highlight w:val="black"/>
        </w:rPr>
        <w:t>Mount Stuart Primary</w:t>
      </w:r>
      <w:r w:rsidRPr="00C4451B">
        <w:rPr>
          <w:rFonts w:ascii="Arial" w:hAnsi="Arial" w:cs="Arial"/>
        </w:rPr>
        <w:t xml:space="preserve"> </w:t>
      </w:r>
      <w:proofErr w:type="gramStart"/>
      <w:r w:rsidRPr="00C4451B">
        <w:rPr>
          <w:rFonts w:ascii="Arial" w:hAnsi="Arial" w:cs="Arial"/>
          <w:i/>
          <w:iCs/>
        </w:rPr>
        <w:t>school</w:t>
      </w:r>
      <w:proofErr w:type="gramEnd"/>
      <w:r w:rsidRPr="00C4451B">
        <w:rPr>
          <w:rFonts w:ascii="Arial" w:hAnsi="Arial" w:cs="Arial"/>
          <w:i/>
          <w:iCs/>
        </w:rPr>
        <w:t xml:space="preserve"> Report.</w:t>
      </w:r>
      <w:r w:rsidRPr="00C4451B">
        <w:rPr>
          <w:rFonts w:ascii="Arial" w:hAnsi="Arial" w:cs="Arial"/>
        </w:rPr>
        <w:t xml:space="preserve"> Available at: https://primarysite-prod-sorted.s3.amazonaws.com/</w:t>
      </w:r>
      <w:r w:rsidRPr="00C4451B">
        <w:rPr>
          <w:rFonts w:ascii="Arial" w:hAnsi="Arial" w:cs="Arial"/>
          <w:highlight w:val="black"/>
        </w:rPr>
        <w:t>mountstuartprimary</w:t>
      </w:r>
      <w:r w:rsidRPr="00C4451B">
        <w:rPr>
          <w:rFonts w:ascii="Arial" w:hAnsi="Arial" w:cs="Arial"/>
        </w:rPr>
        <w:t>/UploadedDocument/ff44568721954ad898c11ef8255eb1dd/</w:t>
      </w:r>
      <w:r w:rsidRPr="00C4451B">
        <w:rPr>
          <w:rFonts w:ascii="Arial" w:hAnsi="Arial" w:cs="Arial"/>
          <w:highlight w:val="black"/>
        </w:rPr>
        <w:t>mount-stuart-primary</w:t>
      </w:r>
      <w:r w:rsidRPr="00C4451B">
        <w:rPr>
          <w:rFonts w:ascii="Arial" w:hAnsi="Arial" w:cs="Arial"/>
        </w:rPr>
        <w:t>-2018.pdf. (Accessed 19</w:t>
      </w:r>
      <w:r w:rsidRPr="00C4451B">
        <w:rPr>
          <w:rFonts w:ascii="Arial" w:hAnsi="Arial" w:cs="Arial"/>
          <w:vertAlign w:val="superscript"/>
        </w:rPr>
        <w:t>th</w:t>
      </w:r>
      <w:r w:rsidRPr="00C4451B">
        <w:rPr>
          <w:rFonts w:ascii="Arial" w:hAnsi="Arial" w:cs="Arial"/>
        </w:rPr>
        <w:t xml:space="preserve"> October 2021)</w:t>
      </w:r>
      <w:r w:rsidRPr="00C4451B">
        <w:rPr>
          <w:rFonts w:ascii="Arial" w:hAnsi="Arial" w:cs="Arial"/>
          <w:b/>
          <w:bCs/>
        </w:rPr>
        <w:t xml:space="preserve"> </w:t>
      </w:r>
    </w:p>
    <w:p w14:paraId="3F070379" w14:textId="77777777" w:rsidR="005B73A0" w:rsidRPr="00C4451B" w:rsidRDefault="005B73A0" w:rsidP="00C4451B">
      <w:pPr>
        <w:spacing w:line="360" w:lineRule="auto"/>
        <w:rPr>
          <w:rFonts w:ascii="Arial" w:hAnsi="Arial" w:cs="Arial"/>
        </w:rPr>
      </w:pPr>
      <w:r w:rsidRPr="00C4451B">
        <w:rPr>
          <w:rFonts w:ascii="Arial" w:hAnsi="Arial" w:cs="Arial"/>
        </w:rPr>
        <w:t xml:space="preserve">Gable, R. A. et al. (2009). ‘Back to basics: Rules, praise, ignoring, and reprimands revisited’, </w:t>
      </w:r>
      <w:r w:rsidRPr="00C4451B">
        <w:rPr>
          <w:rFonts w:ascii="Arial" w:hAnsi="Arial" w:cs="Arial"/>
          <w:i/>
          <w:iCs/>
        </w:rPr>
        <w:t>Intervention in School and Clinic</w:t>
      </w:r>
      <w:r w:rsidRPr="00C4451B">
        <w:rPr>
          <w:rFonts w:ascii="Arial" w:hAnsi="Arial" w:cs="Arial"/>
        </w:rPr>
        <w:t>, 44, 195–205. DOI: 10.1177/ 1053451208328831.</w:t>
      </w:r>
    </w:p>
    <w:p w14:paraId="0B1D00BE" w14:textId="77777777" w:rsidR="005B73A0" w:rsidRPr="00C4451B" w:rsidRDefault="005B73A0" w:rsidP="00C4451B">
      <w:pPr>
        <w:spacing w:line="360" w:lineRule="auto"/>
        <w:rPr>
          <w:rFonts w:ascii="Arial" w:hAnsi="Arial" w:cs="Arial"/>
          <w:color w:val="222222"/>
          <w:shd w:val="clear" w:color="auto" w:fill="FFFFFF"/>
        </w:rPr>
      </w:pPr>
      <w:r w:rsidRPr="00C4451B">
        <w:rPr>
          <w:rFonts w:ascii="Arial" w:hAnsi="Arial" w:cs="Arial"/>
          <w:color w:val="222222"/>
          <w:shd w:val="clear" w:color="auto" w:fill="FFFFFF"/>
        </w:rPr>
        <w:t xml:space="preserve">Gibbs, G. (1988) </w:t>
      </w:r>
      <w:r w:rsidRPr="00C4451B">
        <w:rPr>
          <w:rFonts w:ascii="Arial" w:hAnsi="Arial" w:cs="Arial"/>
          <w:i/>
          <w:iCs/>
          <w:color w:val="222222"/>
          <w:shd w:val="clear" w:color="auto" w:fill="FFFFFF"/>
        </w:rPr>
        <w:t>Learning by doing: A guide to teaching and learning methods</w:t>
      </w:r>
      <w:r w:rsidRPr="00C4451B">
        <w:rPr>
          <w:rFonts w:ascii="Arial" w:hAnsi="Arial" w:cs="Arial"/>
          <w:color w:val="222222"/>
          <w:shd w:val="clear" w:color="auto" w:fill="FFFFFF"/>
        </w:rPr>
        <w:t>. London: FEU.</w:t>
      </w:r>
    </w:p>
    <w:p w14:paraId="72B22CF2" w14:textId="77777777" w:rsidR="005B73A0" w:rsidRPr="00C4451B" w:rsidRDefault="005B73A0" w:rsidP="00C4451B">
      <w:pPr>
        <w:spacing w:line="360" w:lineRule="auto"/>
        <w:rPr>
          <w:rFonts w:ascii="Arial" w:hAnsi="Arial" w:cs="Arial"/>
        </w:rPr>
      </w:pPr>
      <w:r w:rsidRPr="00C4451B">
        <w:rPr>
          <w:rFonts w:ascii="Arial" w:hAnsi="Arial" w:cs="Arial"/>
          <w:color w:val="222222"/>
          <w:shd w:val="clear" w:color="auto" w:fill="FFFFFF"/>
        </w:rPr>
        <w:t xml:space="preserve">Glenn, A., Cousins, J. and Helps, A. (2010) </w:t>
      </w:r>
      <w:r w:rsidRPr="00C4451B">
        <w:rPr>
          <w:rFonts w:ascii="Arial" w:hAnsi="Arial" w:cs="Arial"/>
          <w:i/>
          <w:iCs/>
          <w:color w:val="222222"/>
          <w:shd w:val="clear" w:color="auto" w:fill="FFFFFF"/>
        </w:rPr>
        <w:t>Behaviour in the early years</w:t>
      </w:r>
      <w:r w:rsidRPr="00C4451B">
        <w:rPr>
          <w:rFonts w:ascii="Arial" w:hAnsi="Arial" w:cs="Arial"/>
          <w:color w:val="222222"/>
          <w:shd w:val="clear" w:color="auto" w:fill="FFFFFF"/>
        </w:rPr>
        <w:t>. London: Routledge.</w:t>
      </w:r>
    </w:p>
    <w:p w14:paraId="38733B66" w14:textId="77777777" w:rsidR="005B73A0" w:rsidRPr="00C4451B" w:rsidRDefault="005B73A0" w:rsidP="00C4451B">
      <w:pPr>
        <w:spacing w:line="360" w:lineRule="auto"/>
        <w:rPr>
          <w:rFonts w:ascii="Arial" w:hAnsi="Arial" w:cs="Arial"/>
        </w:rPr>
      </w:pPr>
      <w:r w:rsidRPr="00C4451B">
        <w:rPr>
          <w:rFonts w:ascii="Arial" w:hAnsi="Arial" w:cs="Arial"/>
        </w:rPr>
        <w:t xml:space="preserve">Gov (2018) </w:t>
      </w:r>
      <w:r w:rsidRPr="00C4451B">
        <w:rPr>
          <w:rFonts w:ascii="Arial" w:hAnsi="Arial" w:cs="Arial"/>
          <w:i/>
          <w:iCs/>
        </w:rPr>
        <w:t>Successful Futures: looking at the Curriculum and Assessment Arrangements in Wales.</w:t>
      </w:r>
      <w:r w:rsidRPr="00C4451B">
        <w:rPr>
          <w:rFonts w:ascii="Arial" w:hAnsi="Arial" w:cs="Arial"/>
        </w:rPr>
        <w:t xml:space="preserve"> Available at: </w:t>
      </w:r>
      <w:hyperlink r:id="rId9" w:history="1">
        <w:r w:rsidRPr="00C4451B">
          <w:rPr>
            <w:rStyle w:val="Hyperlink"/>
            <w:rFonts w:ascii="Arial" w:hAnsi="Arial" w:cs="Arial"/>
          </w:rPr>
          <w:t>https://gov.wales/sites/default/files/publications/2018-03/succesful-futures-a-summary-of-professor-graham-donaldsons-report.pdf</w:t>
        </w:r>
      </w:hyperlink>
      <w:r w:rsidRPr="00C4451B">
        <w:rPr>
          <w:rFonts w:ascii="Arial" w:hAnsi="Arial" w:cs="Arial"/>
        </w:rPr>
        <w:t xml:space="preserve"> (Accessed: 23 October 2021)</w:t>
      </w:r>
    </w:p>
    <w:p w14:paraId="37BA78B8" w14:textId="77777777" w:rsidR="005B73A0" w:rsidRPr="00C4451B" w:rsidRDefault="005B73A0" w:rsidP="00C4451B">
      <w:pPr>
        <w:spacing w:line="360" w:lineRule="auto"/>
        <w:rPr>
          <w:rFonts w:ascii="Arial" w:hAnsi="Arial" w:cs="Arial"/>
          <w:color w:val="3A3A3A"/>
          <w:shd w:val="clear" w:color="auto" w:fill="FFFFFF"/>
        </w:rPr>
      </w:pPr>
      <w:r w:rsidRPr="00C4451B">
        <w:rPr>
          <w:rStyle w:val="personname"/>
          <w:rFonts w:ascii="Arial" w:hAnsi="Arial" w:cs="Arial"/>
          <w:color w:val="000000"/>
          <w:shd w:val="clear" w:color="auto" w:fill="FFFFFF"/>
        </w:rPr>
        <w:t>Hallam, S.</w:t>
      </w:r>
      <w:r w:rsidRPr="00C4451B">
        <w:rPr>
          <w:rFonts w:ascii="Arial" w:hAnsi="Arial" w:cs="Arial"/>
          <w:color w:val="000000"/>
          <w:shd w:val="clear" w:color="auto" w:fill="FFFFFF"/>
        </w:rPr>
        <w:t xml:space="preserve"> et al. (2003) ‘Ability grouping practices in the primary school: A survey’, 29 (1), pp. 69-83. DOI: </w:t>
      </w:r>
      <w:r w:rsidRPr="00C4451B">
        <w:rPr>
          <w:rFonts w:ascii="Arial" w:hAnsi="Arial" w:cs="Arial"/>
          <w:shd w:val="clear" w:color="auto" w:fill="FFFFFF"/>
        </w:rPr>
        <w:t>10.1080/03055690303268</w:t>
      </w:r>
    </w:p>
    <w:p w14:paraId="07B5FB52" w14:textId="77777777" w:rsidR="005B73A0" w:rsidRPr="00C4451B" w:rsidRDefault="005B73A0" w:rsidP="00C4451B">
      <w:pPr>
        <w:spacing w:line="360" w:lineRule="auto"/>
        <w:rPr>
          <w:rFonts w:ascii="Arial" w:hAnsi="Arial" w:cs="Arial"/>
          <w:color w:val="222222"/>
          <w:shd w:val="clear" w:color="auto" w:fill="FFFFFF"/>
        </w:rPr>
      </w:pPr>
      <w:r w:rsidRPr="00C4451B">
        <w:rPr>
          <w:rFonts w:ascii="Arial" w:hAnsi="Arial" w:cs="Arial"/>
          <w:color w:val="1C1D1E"/>
          <w:shd w:val="clear" w:color="auto" w:fill="FFFFFF"/>
        </w:rPr>
        <w:t xml:space="preserve">Hallam, S., Ireson, J. and Davies, J. (2004) ‘Grouping practices in the primary school: what influences change?’, </w:t>
      </w:r>
      <w:r w:rsidRPr="00C4451B">
        <w:rPr>
          <w:rFonts w:ascii="Arial" w:hAnsi="Arial" w:cs="Arial"/>
          <w:i/>
          <w:iCs/>
          <w:color w:val="1C1D1E"/>
          <w:shd w:val="clear" w:color="auto" w:fill="FFFFFF"/>
        </w:rPr>
        <w:t>British Educational Research Journal</w:t>
      </w:r>
      <w:r w:rsidRPr="00C4451B">
        <w:rPr>
          <w:rFonts w:ascii="Arial" w:hAnsi="Arial" w:cs="Arial"/>
          <w:color w:val="1C1D1E"/>
          <w:shd w:val="clear" w:color="auto" w:fill="FFFFFF"/>
        </w:rPr>
        <w:t>, 30, pp. 117-140. </w:t>
      </w:r>
      <w:r w:rsidRPr="00C4451B">
        <w:rPr>
          <w:rFonts w:ascii="Arial" w:hAnsi="Arial" w:cs="Arial"/>
          <w:shd w:val="clear" w:color="auto" w:fill="FFFFFF"/>
        </w:rPr>
        <w:t>DOI: 10.1080/01411920310001629992</w:t>
      </w:r>
    </w:p>
    <w:p w14:paraId="6B772F69" w14:textId="77777777" w:rsidR="005B73A0" w:rsidRPr="00C4451B" w:rsidRDefault="005B73A0" w:rsidP="00C4451B">
      <w:pPr>
        <w:spacing w:line="360" w:lineRule="auto"/>
        <w:rPr>
          <w:rFonts w:ascii="Arial" w:hAnsi="Arial" w:cs="Arial"/>
        </w:rPr>
      </w:pPr>
      <w:r w:rsidRPr="00C4451B">
        <w:rPr>
          <w:rFonts w:ascii="Arial" w:hAnsi="Arial" w:cs="Arial"/>
        </w:rPr>
        <w:lastRenderedPageBreak/>
        <w:t xml:space="preserve">Hallam, S., Ireson, J. and Hurley, C. (2002) ‘Ability Grouping in Secondary Schools, Relationships with Attendance and Exclusion’, </w:t>
      </w:r>
      <w:r w:rsidRPr="00C4451B">
        <w:rPr>
          <w:rFonts w:ascii="Arial" w:hAnsi="Arial" w:cs="Arial"/>
          <w:i/>
          <w:iCs/>
        </w:rPr>
        <w:t>Paper presented at the British Educational Research Association (BERA) Annual Conference</w:t>
      </w:r>
      <w:r w:rsidRPr="00C4451B">
        <w:rPr>
          <w:rFonts w:ascii="Arial" w:hAnsi="Arial" w:cs="Arial"/>
        </w:rPr>
        <w:t>, Exeter, 10 September to 14 September 2002</w:t>
      </w:r>
    </w:p>
    <w:p w14:paraId="5662B8F1" w14:textId="04A31F48" w:rsidR="005B73A0" w:rsidRPr="00C4451B" w:rsidRDefault="005B73A0" w:rsidP="00C4451B">
      <w:pPr>
        <w:spacing w:line="360" w:lineRule="auto"/>
        <w:rPr>
          <w:rFonts w:ascii="Arial" w:hAnsi="Arial" w:cs="Arial"/>
        </w:rPr>
      </w:pPr>
      <w:r w:rsidRPr="00C4451B">
        <w:rPr>
          <w:rFonts w:ascii="Arial" w:hAnsi="Arial" w:cs="Arial"/>
        </w:rPr>
        <w:t xml:space="preserve"> Hamilton, L. and O’Hara, P. (2011) ‘The tyranny of setting (ability grouping): Challenges to inclusion in Scottish primary schools’, </w:t>
      </w:r>
      <w:r w:rsidRPr="00C4451B">
        <w:rPr>
          <w:rFonts w:ascii="Arial" w:hAnsi="Arial" w:cs="Arial"/>
          <w:i/>
          <w:iCs/>
        </w:rPr>
        <w:t>Teaching and teacher education</w:t>
      </w:r>
      <w:r w:rsidRPr="00C4451B">
        <w:rPr>
          <w:rFonts w:ascii="Arial" w:hAnsi="Arial" w:cs="Arial"/>
        </w:rPr>
        <w:t>, 27 (4), 712–721. DOI: 10.1016/j.tate.2010.11.009</w:t>
      </w:r>
    </w:p>
    <w:p w14:paraId="705223B5" w14:textId="77777777" w:rsidR="005B73A0" w:rsidRPr="00C4451B" w:rsidRDefault="005B73A0" w:rsidP="00C4451B">
      <w:pPr>
        <w:pStyle w:val="Heading3"/>
        <w:shd w:val="clear" w:color="auto" w:fill="FFFFFF"/>
        <w:spacing w:before="0" w:line="360" w:lineRule="auto"/>
        <w:textAlignment w:val="baseline"/>
        <w:rPr>
          <w:rFonts w:ascii="Arial" w:hAnsi="Arial" w:cs="Arial"/>
          <w:color w:val="000000" w:themeColor="text1"/>
          <w:sz w:val="22"/>
          <w:szCs w:val="22"/>
        </w:rPr>
      </w:pPr>
      <w:r w:rsidRPr="00C4451B">
        <w:rPr>
          <w:rFonts w:ascii="Arial" w:hAnsi="Arial" w:cs="Arial"/>
          <w:color w:val="000000" w:themeColor="text1"/>
          <w:sz w:val="22"/>
          <w:szCs w:val="22"/>
        </w:rPr>
        <w:t xml:space="preserve">Hwb (2017) </w:t>
      </w:r>
      <w:r w:rsidRPr="00C4451B">
        <w:rPr>
          <w:rFonts w:ascii="Arial" w:hAnsi="Arial" w:cs="Arial"/>
          <w:i/>
          <w:iCs/>
          <w:color w:val="000000" w:themeColor="text1"/>
          <w:spacing w:val="-5"/>
          <w:sz w:val="22"/>
          <w:szCs w:val="22"/>
        </w:rPr>
        <w:t>Information on professional standards that apply to practitioners in Wales</w:t>
      </w:r>
      <w:r w:rsidRPr="00C4451B">
        <w:rPr>
          <w:rFonts w:ascii="Arial" w:hAnsi="Arial" w:cs="Arial"/>
          <w:color w:val="000000" w:themeColor="text1"/>
          <w:spacing w:val="-5"/>
          <w:sz w:val="22"/>
          <w:szCs w:val="22"/>
        </w:rPr>
        <w:t xml:space="preserve">. Available at: </w:t>
      </w:r>
      <w:r w:rsidRPr="00C4451B">
        <w:rPr>
          <w:rFonts w:ascii="Arial" w:hAnsi="Arial" w:cs="Arial"/>
          <w:color w:val="000000" w:themeColor="text1"/>
          <w:sz w:val="22"/>
          <w:szCs w:val="22"/>
        </w:rPr>
        <w:t>https://hwb.gov.wales/professional-development/professional-standards/?_ga=2.111904391.2027382290.1603702496-810618711.1571746674 (accessed: 13 October 2021)</w:t>
      </w:r>
    </w:p>
    <w:p w14:paraId="1A30DA08" w14:textId="5D7C47BB" w:rsidR="005B73A0" w:rsidRPr="00C4451B" w:rsidRDefault="005B73A0" w:rsidP="00C4451B">
      <w:pPr>
        <w:spacing w:line="360" w:lineRule="auto"/>
        <w:rPr>
          <w:rFonts w:ascii="Arial" w:hAnsi="Arial" w:cs="Arial"/>
        </w:rPr>
      </w:pPr>
      <w:r w:rsidRPr="00C4451B">
        <w:rPr>
          <w:rFonts w:ascii="Arial" w:hAnsi="Arial" w:cs="Arial"/>
        </w:rPr>
        <w:t xml:space="preserve">Hwb (2021) </w:t>
      </w:r>
      <w:r w:rsidRPr="00C4451B">
        <w:rPr>
          <w:rFonts w:ascii="Arial" w:hAnsi="Arial" w:cs="Arial"/>
          <w:i/>
          <w:iCs/>
        </w:rPr>
        <w:t xml:space="preserve">National Network for Curriculum Implementation. </w:t>
      </w:r>
      <w:r w:rsidRPr="00C4451B">
        <w:rPr>
          <w:rFonts w:ascii="Arial" w:hAnsi="Arial" w:cs="Arial"/>
        </w:rPr>
        <w:t xml:space="preserve">Available at: </w:t>
      </w:r>
      <w:hyperlink r:id="rId10" w:history="1">
        <w:r w:rsidRPr="00C4451B">
          <w:rPr>
            <w:rStyle w:val="Hyperlink"/>
            <w:rFonts w:ascii="Arial" w:hAnsi="Arial" w:cs="Arial"/>
          </w:rPr>
          <w:t>https://hwb.gov.wales/curriculum-for-wales/national-network-for-curriculum-implementation</w:t>
        </w:r>
      </w:hyperlink>
      <w:r w:rsidRPr="00C4451B">
        <w:rPr>
          <w:rFonts w:ascii="Arial" w:hAnsi="Arial" w:cs="Arial"/>
        </w:rPr>
        <w:t xml:space="preserve"> (Accessed on: 13 October 2021)</w:t>
      </w:r>
    </w:p>
    <w:p w14:paraId="5F29215F" w14:textId="77777777" w:rsidR="005B73A0" w:rsidRPr="00C4451B" w:rsidRDefault="005B73A0" w:rsidP="00C4451B">
      <w:pPr>
        <w:spacing w:line="360" w:lineRule="auto"/>
        <w:rPr>
          <w:rFonts w:ascii="Arial" w:hAnsi="Arial" w:cs="Arial"/>
        </w:rPr>
      </w:pPr>
      <w:r w:rsidRPr="00C4451B">
        <w:rPr>
          <w:rFonts w:ascii="Arial" w:hAnsi="Arial" w:cs="Arial"/>
        </w:rPr>
        <w:t xml:space="preserve">Hwb. (2019) </w:t>
      </w:r>
      <w:r w:rsidRPr="00C4451B">
        <w:rPr>
          <w:rFonts w:ascii="Arial" w:hAnsi="Arial" w:cs="Arial"/>
          <w:i/>
          <w:iCs/>
        </w:rPr>
        <w:t>Introduction to the professional standards for teaching and leadership.</w:t>
      </w:r>
      <w:r w:rsidRPr="00C4451B">
        <w:rPr>
          <w:rFonts w:ascii="Arial" w:hAnsi="Arial" w:cs="Arial"/>
        </w:rPr>
        <w:t xml:space="preserve"> Available at: https://hwb.gov.wales/api/storage/932d8940-56f5-4660-aa85-afb4e87560a9/an-introduction-to-the-professional-standards-for-teaching-and-leadership.pdf</w:t>
      </w:r>
    </w:p>
    <w:p w14:paraId="47F229C1" w14:textId="77777777" w:rsidR="005B73A0" w:rsidRPr="00C4451B" w:rsidRDefault="005B73A0" w:rsidP="00C4451B">
      <w:pPr>
        <w:spacing w:line="360" w:lineRule="auto"/>
        <w:rPr>
          <w:rFonts w:ascii="Arial" w:hAnsi="Arial" w:cs="Arial"/>
          <w:color w:val="000000"/>
        </w:rPr>
      </w:pPr>
      <w:r w:rsidRPr="00C4451B">
        <w:rPr>
          <w:rFonts w:ascii="Arial" w:hAnsi="Arial" w:cs="Arial"/>
          <w:color w:val="000000"/>
        </w:rPr>
        <w:t>Kolb, D. A. and Fry, R. (1975) ‘</w:t>
      </w:r>
      <w:r w:rsidRPr="00C4451B">
        <w:rPr>
          <w:rFonts w:ascii="Arial" w:hAnsi="Arial" w:cs="Arial"/>
          <w:i/>
          <w:iCs/>
          <w:color w:val="000000"/>
        </w:rPr>
        <w:t>Toward an applied theory of experiential learning’</w:t>
      </w:r>
      <w:r w:rsidRPr="00C4451B">
        <w:rPr>
          <w:rFonts w:ascii="Arial" w:hAnsi="Arial" w:cs="Arial"/>
          <w:color w:val="000000"/>
        </w:rPr>
        <w:t xml:space="preserve">, in </w:t>
      </w:r>
      <w:proofErr w:type="spellStart"/>
      <w:r w:rsidRPr="00C4451B">
        <w:rPr>
          <w:rFonts w:ascii="Arial" w:hAnsi="Arial" w:cs="Arial"/>
          <w:color w:val="000000"/>
        </w:rPr>
        <w:t>Cooper.C</w:t>
      </w:r>
      <w:proofErr w:type="spellEnd"/>
      <w:r w:rsidRPr="00C4451B">
        <w:rPr>
          <w:rFonts w:ascii="Arial" w:hAnsi="Arial" w:cs="Arial"/>
          <w:color w:val="000000"/>
        </w:rPr>
        <w:t>. (ed.) Theories of Group Process. London: John Wiley.</w:t>
      </w:r>
    </w:p>
    <w:p w14:paraId="3038AEB3" w14:textId="77777777" w:rsidR="005B73A0" w:rsidRPr="00C4451B" w:rsidRDefault="005B73A0" w:rsidP="00C4451B">
      <w:pPr>
        <w:spacing w:line="360" w:lineRule="auto"/>
        <w:rPr>
          <w:rStyle w:val="doilink"/>
          <w:rFonts w:ascii="Arial" w:hAnsi="Arial" w:cs="Arial"/>
          <w:shd w:val="clear" w:color="auto" w:fill="FFFFFF"/>
        </w:rPr>
      </w:pPr>
      <w:r w:rsidRPr="00C4451B">
        <w:rPr>
          <w:rStyle w:val="authors"/>
          <w:rFonts w:ascii="Arial" w:hAnsi="Arial" w:cs="Arial"/>
          <w:shd w:val="clear" w:color="auto" w:fill="FFFFFF"/>
        </w:rPr>
        <w:t>Leitch, R. and Day, C.</w:t>
      </w:r>
      <w:r w:rsidRPr="00C4451B">
        <w:rPr>
          <w:rFonts w:ascii="Arial" w:hAnsi="Arial" w:cs="Arial"/>
          <w:shd w:val="clear" w:color="auto" w:fill="FFFFFF"/>
        </w:rPr>
        <w:t> </w:t>
      </w:r>
      <w:r w:rsidRPr="00C4451B">
        <w:rPr>
          <w:rStyle w:val="Date1"/>
          <w:rFonts w:ascii="Arial" w:hAnsi="Arial" w:cs="Arial"/>
          <w:shd w:val="clear" w:color="auto" w:fill="FFFFFF"/>
        </w:rPr>
        <w:t>(2000)</w:t>
      </w:r>
      <w:r w:rsidRPr="00C4451B">
        <w:rPr>
          <w:rFonts w:ascii="Arial" w:hAnsi="Arial" w:cs="Arial"/>
          <w:shd w:val="clear" w:color="auto" w:fill="FFFFFF"/>
        </w:rPr>
        <w:t> ‘</w:t>
      </w:r>
      <w:r w:rsidRPr="00C4451B">
        <w:rPr>
          <w:rStyle w:val="arttitle"/>
          <w:rFonts w:ascii="Arial" w:hAnsi="Arial" w:cs="Arial"/>
          <w:shd w:val="clear" w:color="auto" w:fill="FFFFFF"/>
        </w:rPr>
        <w:t>Action research and reflective practice: towards a holistic view’,</w:t>
      </w:r>
      <w:r w:rsidRPr="00C4451B">
        <w:rPr>
          <w:rFonts w:ascii="Arial" w:hAnsi="Arial" w:cs="Arial"/>
          <w:shd w:val="clear" w:color="auto" w:fill="FFFFFF"/>
        </w:rPr>
        <w:t> </w:t>
      </w:r>
      <w:r w:rsidRPr="00C4451B">
        <w:rPr>
          <w:rStyle w:val="serialtitle"/>
          <w:rFonts w:ascii="Arial" w:hAnsi="Arial" w:cs="Arial"/>
          <w:i/>
          <w:iCs/>
          <w:shd w:val="clear" w:color="auto" w:fill="FFFFFF"/>
        </w:rPr>
        <w:t>Educational Action Research</w:t>
      </w:r>
      <w:r w:rsidRPr="00C4451B">
        <w:rPr>
          <w:rStyle w:val="serialtitle"/>
          <w:rFonts w:ascii="Arial" w:hAnsi="Arial" w:cs="Arial"/>
          <w:shd w:val="clear" w:color="auto" w:fill="FFFFFF"/>
        </w:rPr>
        <w:t>,</w:t>
      </w:r>
      <w:r w:rsidRPr="00C4451B">
        <w:rPr>
          <w:rFonts w:ascii="Arial" w:hAnsi="Arial" w:cs="Arial"/>
          <w:shd w:val="clear" w:color="auto" w:fill="FFFFFF"/>
        </w:rPr>
        <w:t> </w:t>
      </w:r>
      <w:r w:rsidRPr="00C4451B">
        <w:rPr>
          <w:rStyle w:val="volumeissue"/>
          <w:rFonts w:ascii="Arial" w:hAnsi="Arial" w:cs="Arial"/>
          <w:shd w:val="clear" w:color="auto" w:fill="FFFFFF"/>
        </w:rPr>
        <w:t>8 (1),</w:t>
      </w:r>
      <w:r w:rsidRPr="00C4451B">
        <w:rPr>
          <w:rFonts w:ascii="Arial" w:hAnsi="Arial" w:cs="Arial"/>
          <w:shd w:val="clear" w:color="auto" w:fill="FFFFFF"/>
        </w:rPr>
        <w:t xml:space="preserve"> pp. </w:t>
      </w:r>
      <w:r w:rsidRPr="00C4451B">
        <w:rPr>
          <w:rStyle w:val="pagerange"/>
          <w:rFonts w:ascii="Arial" w:hAnsi="Arial" w:cs="Arial"/>
          <w:shd w:val="clear" w:color="auto" w:fill="FFFFFF"/>
        </w:rPr>
        <w:t>179-193.</w:t>
      </w:r>
      <w:r w:rsidRPr="00C4451B">
        <w:rPr>
          <w:rFonts w:ascii="Arial" w:hAnsi="Arial" w:cs="Arial"/>
          <w:shd w:val="clear" w:color="auto" w:fill="FFFFFF"/>
        </w:rPr>
        <w:t> </w:t>
      </w:r>
      <w:r w:rsidRPr="00C4451B">
        <w:rPr>
          <w:rStyle w:val="doilink"/>
          <w:rFonts w:ascii="Arial" w:hAnsi="Arial" w:cs="Arial"/>
          <w:shd w:val="clear" w:color="auto" w:fill="FFFFFF"/>
        </w:rPr>
        <w:t>DOI: </w:t>
      </w:r>
      <w:hyperlink r:id="rId11" w:history="1">
        <w:r w:rsidRPr="00C4451B">
          <w:rPr>
            <w:rStyle w:val="Hyperlink"/>
            <w:rFonts w:ascii="Arial" w:hAnsi="Arial" w:cs="Arial"/>
            <w:color w:val="auto"/>
            <w:shd w:val="clear" w:color="auto" w:fill="FFFFFF"/>
          </w:rPr>
          <w:t>10.1080/09650790000200108</w:t>
        </w:r>
      </w:hyperlink>
    </w:p>
    <w:p w14:paraId="0992DDDA" w14:textId="77777777" w:rsidR="005B73A0" w:rsidRPr="00C4451B" w:rsidRDefault="005B73A0" w:rsidP="00C4451B">
      <w:pPr>
        <w:spacing w:line="360" w:lineRule="auto"/>
        <w:rPr>
          <w:rStyle w:val="Hyperlink"/>
          <w:rFonts w:ascii="Arial" w:hAnsi="Arial" w:cs="Arial"/>
          <w:shd w:val="clear" w:color="auto" w:fill="FFFFFF"/>
        </w:rPr>
      </w:pPr>
      <w:r w:rsidRPr="00C4451B">
        <w:rPr>
          <w:rFonts w:ascii="Arial" w:hAnsi="Arial" w:cs="Arial"/>
          <w:shd w:val="clear" w:color="auto" w:fill="FFFFFF"/>
        </w:rPr>
        <w:t>Schon, D. A. (2016). </w:t>
      </w:r>
      <w:r w:rsidRPr="00C4451B">
        <w:rPr>
          <w:rFonts w:ascii="Arial" w:hAnsi="Arial" w:cs="Arial"/>
          <w:i/>
          <w:iCs/>
          <w:shd w:val="clear" w:color="auto" w:fill="FFFFFF"/>
        </w:rPr>
        <w:t xml:space="preserve">The reflective </w:t>
      </w:r>
      <w:proofErr w:type="gramStart"/>
      <w:r w:rsidRPr="00C4451B">
        <w:rPr>
          <w:rFonts w:ascii="Arial" w:hAnsi="Arial" w:cs="Arial"/>
          <w:i/>
          <w:iCs/>
          <w:shd w:val="clear" w:color="auto" w:fill="FFFFFF"/>
        </w:rPr>
        <w:t>practitioner :</w:t>
      </w:r>
      <w:proofErr w:type="gramEnd"/>
      <w:r w:rsidRPr="00C4451B">
        <w:rPr>
          <w:rFonts w:ascii="Arial" w:hAnsi="Arial" w:cs="Arial"/>
          <w:i/>
          <w:iCs/>
          <w:shd w:val="clear" w:color="auto" w:fill="FFFFFF"/>
        </w:rPr>
        <w:t xml:space="preserve"> how professionals think in action</w:t>
      </w:r>
      <w:r w:rsidRPr="00C4451B">
        <w:rPr>
          <w:rFonts w:ascii="Arial" w:hAnsi="Arial" w:cs="Arial"/>
          <w:shd w:val="clear" w:color="auto" w:fill="FFFFFF"/>
        </w:rPr>
        <w:t>. London: Routledge. DOI: 10.4324/9781315237473</w:t>
      </w:r>
    </w:p>
    <w:p w14:paraId="625598FC" w14:textId="77777777" w:rsidR="005B73A0" w:rsidRPr="00C4451B" w:rsidRDefault="005B73A0" w:rsidP="00C4451B">
      <w:pPr>
        <w:spacing w:line="360" w:lineRule="auto"/>
        <w:rPr>
          <w:rFonts w:ascii="Arial" w:hAnsi="Arial" w:cs="Arial"/>
          <w:color w:val="333333"/>
          <w:shd w:val="clear" w:color="auto" w:fill="FFFFFF"/>
        </w:rPr>
      </w:pPr>
      <w:r w:rsidRPr="00C4451B">
        <w:rPr>
          <w:rFonts w:ascii="Arial" w:hAnsi="Arial" w:cs="Arial"/>
          <w:color w:val="333333"/>
          <w:shd w:val="clear" w:color="auto" w:fill="FFFFFF"/>
        </w:rPr>
        <w:t>Schön, D.A. (</w:t>
      </w:r>
      <w:r w:rsidRPr="00C4451B">
        <w:rPr>
          <w:rStyle w:val="nlmyear"/>
          <w:rFonts w:ascii="Arial" w:hAnsi="Arial" w:cs="Arial"/>
          <w:color w:val="333333"/>
          <w:shd w:val="clear" w:color="auto" w:fill="FFFFFF"/>
        </w:rPr>
        <w:t>1983</w:t>
      </w:r>
      <w:r w:rsidRPr="00C4451B">
        <w:rPr>
          <w:rFonts w:ascii="Arial" w:hAnsi="Arial" w:cs="Arial"/>
          <w:color w:val="333333"/>
          <w:shd w:val="clear" w:color="auto" w:fill="FFFFFF"/>
        </w:rPr>
        <w:t xml:space="preserve">) </w:t>
      </w:r>
      <w:r w:rsidRPr="00C4451B">
        <w:rPr>
          <w:rFonts w:ascii="Arial" w:hAnsi="Arial" w:cs="Arial"/>
          <w:i/>
          <w:iCs/>
          <w:color w:val="333333"/>
          <w:shd w:val="clear" w:color="auto" w:fill="FFFFFF"/>
        </w:rPr>
        <w:t>The reflective practitioner: how professionals think in action.</w:t>
      </w:r>
      <w:r w:rsidRPr="00C4451B">
        <w:rPr>
          <w:rFonts w:ascii="Arial" w:hAnsi="Arial" w:cs="Arial"/>
          <w:color w:val="333333"/>
          <w:shd w:val="clear" w:color="auto" w:fill="FFFFFF"/>
        </w:rPr>
        <w:t> </w:t>
      </w:r>
      <w:r w:rsidRPr="00C4451B">
        <w:rPr>
          <w:rStyle w:val="nlmpublisher-loc"/>
          <w:rFonts w:ascii="Arial" w:hAnsi="Arial" w:cs="Arial"/>
          <w:color w:val="333333"/>
          <w:shd w:val="clear" w:color="auto" w:fill="FFFFFF"/>
        </w:rPr>
        <w:t>New York</w:t>
      </w:r>
      <w:r w:rsidRPr="00C4451B">
        <w:rPr>
          <w:rFonts w:ascii="Arial" w:hAnsi="Arial" w:cs="Arial"/>
          <w:color w:val="333333"/>
          <w:shd w:val="clear" w:color="auto" w:fill="FFFFFF"/>
        </w:rPr>
        <w:t>: </w:t>
      </w:r>
      <w:r w:rsidRPr="00C4451B">
        <w:rPr>
          <w:rStyle w:val="nlmpublisher-name"/>
          <w:rFonts w:ascii="Arial" w:hAnsi="Arial" w:cs="Arial"/>
          <w:color w:val="333333"/>
          <w:shd w:val="clear" w:color="auto" w:fill="FFFFFF"/>
        </w:rPr>
        <w:t>Basic Books</w:t>
      </w:r>
      <w:r w:rsidRPr="00C4451B">
        <w:rPr>
          <w:rFonts w:ascii="Arial" w:hAnsi="Arial" w:cs="Arial"/>
          <w:color w:val="333333"/>
          <w:shd w:val="clear" w:color="auto" w:fill="FFFFFF"/>
        </w:rPr>
        <w:t>.</w:t>
      </w:r>
    </w:p>
    <w:p w14:paraId="2F4C1647" w14:textId="28C6810F" w:rsidR="005B73A0" w:rsidRPr="00C4451B" w:rsidRDefault="005B73A0" w:rsidP="00C4451B">
      <w:pPr>
        <w:spacing w:line="360" w:lineRule="auto"/>
        <w:rPr>
          <w:rFonts w:ascii="Arial" w:hAnsi="Arial" w:cs="Arial"/>
        </w:rPr>
      </w:pPr>
      <w:r w:rsidRPr="00C4451B">
        <w:rPr>
          <w:rFonts w:ascii="Arial" w:hAnsi="Arial" w:cs="Arial"/>
        </w:rPr>
        <w:t xml:space="preserve">Smith, C. M. M. and Sutherland, M. J. (2006) ‘Setting or mixed </w:t>
      </w:r>
      <w:proofErr w:type="gramStart"/>
      <w:r w:rsidRPr="00C4451B">
        <w:rPr>
          <w:rFonts w:ascii="Arial" w:hAnsi="Arial" w:cs="Arial"/>
        </w:rPr>
        <w:t>ability?:</w:t>
      </w:r>
      <w:proofErr w:type="gramEnd"/>
      <w:r w:rsidRPr="00C4451B">
        <w:rPr>
          <w:rFonts w:ascii="Arial" w:hAnsi="Arial" w:cs="Arial"/>
        </w:rPr>
        <w:t xml:space="preserve"> pupils’ views of the organisational arrangement in their school’, </w:t>
      </w:r>
      <w:r w:rsidRPr="00C4451B">
        <w:rPr>
          <w:rFonts w:ascii="Arial" w:hAnsi="Arial" w:cs="Arial"/>
          <w:i/>
          <w:iCs/>
        </w:rPr>
        <w:t>Journal of research in special educational needs</w:t>
      </w:r>
      <w:r w:rsidRPr="00C4451B">
        <w:rPr>
          <w:rFonts w:ascii="Arial" w:hAnsi="Arial" w:cs="Arial"/>
        </w:rPr>
        <w:t xml:space="preserve">. 6 (2), pp.  69–75. </w:t>
      </w:r>
      <w:hyperlink r:id="rId12" w:history="1">
        <w:r w:rsidRPr="00C4451B">
          <w:rPr>
            <w:rStyle w:val="Hyperlink"/>
            <w:rFonts w:ascii="Arial" w:hAnsi="Arial" w:cs="Arial"/>
            <w:color w:val="auto"/>
            <w:shd w:val="clear" w:color="auto" w:fill="FFFFFF"/>
          </w:rPr>
          <w:t>DOI: 10.1111/j.1471-3802.</w:t>
        </w:r>
        <w:proofErr w:type="gramStart"/>
        <w:r w:rsidRPr="00C4451B">
          <w:rPr>
            <w:rStyle w:val="Hyperlink"/>
            <w:rFonts w:ascii="Arial" w:hAnsi="Arial" w:cs="Arial"/>
            <w:color w:val="auto"/>
            <w:shd w:val="clear" w:color="auto" w:fill="FFFFFF"/>
          </w:rPr>
          <w:t>2006.00061.x</w:t>
        </w:r>
        <w:proofErr w:type="gramEnd"/>
      </w:hyperlink>
    </w:p>
    <w:p w14:paraId="692E7A37" w14:textId="3D2E2B9E" w:rsidR="005B73A0" w:rsidRPr="00C4451B" w:rsidRDefault="005B73A0" w:rsidP="00C4451B">
      <w:pPr>
        <w:spacing w:line="360" w:lineRule="auto"/>
        <w:rPr>
          <w:rFonts w:ascii="Arial" w:hAnsi="Arial" w:cs="Arial"/>
        </w:rPr>
      </w:pPr>
      <w:r w:rsidRPr="00C4451B">
        <w:rPr>
          <w:rFonts w:ascii="Arial" w:hAnsi="Arial" w:cs="Arial"/>
        </w:rPr>
        <w:t xml:space="preserve">Spilt, J. L. et al. (2016) ‘Use of Praise and Reprimands as Critical Ingredients of Teacher Behavior Management: Effects on Children’s Development in the Context of a Teacher-Mediated Classroom Intervention’, </w:t>
      </w:r>
      <w:r w:rsidRPr="00C4451B">
        <w:rPr>
          <w:rFonts w:ascii="Arial" w:hAnsi="Arial" w:cs="Arial"/>
          <w:i/>
          <w:iCs/>
        </w:rPr>
        <w:t>Prevention science</w:t>
      </w:r>
      <w:r w:rsidRPr="00C4451B">
        <w:rPr>
          <w:rFonts w:ascii="Arial" w:hAnsi="Arial" w:cs="Arial"/>
        </w:rPr>
        <w:t>, 17 (6), 732–742. DOI 10.1007/s11121-016-0667-y</w:t>
      </w:r>
    </w:p>
    <w:p w14:paraId="371381CC" w14:textId="77777777" w:rsidR="005B73A0" w:rsidRPr="00C4451B" w:rsidRDefault="005B73A0" w:rsidP="00C4451B">
      <w:pPr>
        <w:spacing w:line="360" w:lineRule="auto"/>
        <w:rPr>
          <w:rFonts w:ascii="Arial" w:hAnsi="Arial" w:cs="Arial"/>
          <w:color w:val="000000" w:themeColor="text1"/>
          <w:shd w:val="clear" w:color="auto" w:fill="FFFFFF"/>
        </w:rPr>
      </w:pPr>
      <w:r w:rsidRPr="00C4451B">
        <w:rPr>
          <w:rFonts w:ascii="Arial" w:hAnsi="Arial" w:cs="Arial"/>
          <w:color w:val="000000" w:themeColor="text1"/>
          <w:shd w:val="clear" w:color="auto" w:fill="FFFFFF"/>
        </w:rPr>
        <w:lastRenderedPageBreak/>
        <w:t xml:space="preserve">Tripp, D. (2011) </w:t>
      </w:r>
      <w:r w:rsidRPr="00C4451B">
        <w:rPr>
          <w:rFonts w:ascii="Arial" w:hAnsi="Arial" w:cs="Arial"/>
          <w:i/>
          <w:iCs/>
          <w:color w:val="000000" w:themeColor="text1"/>
          <w:shd w:val="clear" w:color="auto" w:fill="FFFFFF"/>
        </w:rPr>
        <w:t>Critical Incidents in Teaching (Classic Edition): Developing Professional Judgement</w:t>
      </w:r>
      <w:r w:rsidRPr="00C4451B">
        <w:rPr>
          <w:rFonts w:ascii="Arial" w:hAnsi="Arial" w:cs="Arial"/>
          <w:color w:val="000000" w:themeColor="text1"/>
          <w:shd w:val="clear" w:color="auto" w:fill="FFFFFF"/>
        </w:rPr>
        <w:t xml:space="preserve">. London: Taylor &amp; Francis Group. DOI: </w:t>
      </w:r>
      <w:r w:rsidRPr="00C4451B">
        <w:rPr>
          <w:rFonts w:ascii="Arial" w:hAnsi="Arial" w:cs="Arial"/>
          <w:spacing w:val="5"/>
          <w:shd w:val="clear" w:color="auto" w:fill="FFFFFF"/>
        </w:rPr>
        <w:t>10.4324/9780203802014</w:t>
      </w:r>
    </w:p>
    <w:p w14:paraId="02674595" w14:textId="77777777" w:rsidR="005B73A0" w:rsidRPr="00C4451B" w:rsidRDefault="005B73A0" w:rsidP="00C4451B">
      <w:pPr>
        <w:spacing w:line="360" w:lineRule="auto"/>
        <w:rPr>
          <w:rFonts w:ascii="Arial" w:hAnsi="Arial" w:cs="Arial"/>
        </w:rPr>
      </w:pPr>
      <w:r w:rsidRPr="00C4451B">
        <w:rPr>
          <w:rFonts w:ascii="Arial" w:hAnsi="Arial" w:cs="Arial"/>
          <w:color w:val="222222"/>
          <w:shd w:val="clear" w:color="auto" w:fill="FFFFFF"/>
        </w:rPr>
        <w:t>Yuan, X. and Che, L. (2012) ‘How to deal with student misbehaviour in the classroom?’, </w:t>
      </w:r>
      <w:r w:rsidRPr="00C4451B">
        <w:rPr>
          <w:rFonts w:ascii="Arial" w:hAnsi="Arial" w:cs="Arial"/>
          <w:i/>
          <w:iCs/>
          <w:color w:val="222222"/>
          <w:shd w:val="clear" w:color="auto" w:fill="FFFFFF"/>
        </w:rPr>
        <w:t>Journal of Educational and Developmental Psychology</w:t>
      </w:r>
      <w:r w:rsidRPr="00C4451B">
        <w:rPr>
          <w:rFonts w:ascii="Arial" w:hAnsi="Arial" w:cs="Arial"/>
          <w:color w:val="222222"/>
          <w:shd w:val="clear" w:color="auto" w:fill="FFFFFF"/>
        </w:rPr>
        <w:t xml:space="preserve">, 2 (1), p.143. </w:t>
      </w:r>
      <w:r w:rsidRPr="00C4451B">
        <w:rPr>
          <w:rFonts w:ascii="Arial" w:hAnsi="Arial" w:cs="Arial"/>
        </w:rPr>
        <w:t>DOI: 10.5539/</w:t>
      </w:r>
      <w:proofErr w:type="gramStart"/>
      <w:r w:rsidRPr="00C4451B">
        <w:rPr>
          <w:rFonts w:ascii="Arial" w:hAnsi="Arial" w:cs="Arial"/>
        </w:rPr>
        <w:t>jedp.v</w:t>
      </w:r>
      <w:proofErr w:type="gramEnd"/>
      <w:r w:rsidRPr="00C4451B">
        <w:rPr>
          <w:rFonts w:ascii="Arial" w:hAnsi="Arial" w:cs="Arial"/>
        </w:rPr>
        <w:t>2n1p143</w:t>
      </w:r>
    </w:p>
    <w:p w14:paraId="13417697" w14:textId="77777777" w:rsidR="00576C06" w:rsidRDefault="00576C06" w:rsidP="00C4451B">
      <w:pPr>
        <w:spacing w:line="360" w:lineRule="auto"/>
        <w:rPr>
          <w:rFonts w:ascii="Arial" w:hAnsi="Arial" w:cs="Arial"/>
        </w:rPr>
      </w:pPr>
    </w:p>
    <w:p w14:paraId="5FFD9CAC" w14:textId="77777777" w:rsidR="00486D20" w:rsidRPr="003A3487" w:rsidRDefault="00486D20" w:rsidP="00475204">
      <w:pPr>
        <w:spacing w:line="360" w:lineRule="auto"/>
        <w:rPr>
          <w:rFonts w:ascii="Arial" w:hAnsi="Arial" w:cs="Arial"/>
          <w:color w:val="222222"/>
          <w:sz w:val="20"/>
          <w:szCs w:val="20"/>
          <w:shd w:val="clear" w:color="auto" w:fill="FFFFFF"/>
        </w:rPr>
      </w:pPr>
    </w:p>
    <w:p w14:paraId="46AFFB5B" w14:textId="77777777" w:rsidR="00475204" w:rsidRPr="00A41196" w:rsidRDefault="00475204" w:rsidP="00A41196">
      <w:pPr>
        <w:spacing w:line="360" w:lineRule="auto"/>
        <w:rPr>
          <w:rFonts w:ascii="Arial" w:hAnsi="Arial" w:cs="Arial"/>
        </w:rPr>
      </w:pPr>
    </w:p>
    <w:p w14:paraId="2A34F1BC" w14:textId="77777777" w:rsidR="00A41196" w:rsidRDefault="00A41196" w:rsidP="00FC070B">
      <w:pPr>
        <w:spacing w:line="360" w:lineRule="auto"/>
        <w:rPr>
          <w:rFonts w:ascii="Arial" w:hAnsi="Arial" w:cs="Arial"/>
        </w:rPr>
      </w:pPr>
    </w:p>
    <w:p w14:paraId="71E85C3A" w14:textId="77777777" w:rsidR="00FC070B" w:rsidRPr="00246E78" w:rsidRDefault="00FC070B" w:rsidP="00246E78">
      <w:pPr>
        <w:spacing w:line="360" w:lineRule="auto"/>
        <w:rPr>
          <w:rFonts w:ascii="Arial" w:hAnsi="Arial" w:cs="Arial"/>
        </w:rPr>
      </w:pPr>
    </w:p>
    <w:p w14:paraId="3CD368AB" w14:textId="77777777" w:rsidR="00246E78" w:rsidRDefault="00246E78" w:rsidP="00DA1F2A">
      <w:pPr>
        <w:spacing w:line="360" w:lineRule="auto"/>
        <w:rPr>
          <w:rFonts w:ascii="Arial" w:hAnsi="Arial" w:cs="Arial"/>
        </w:rPr>
      </w:pPr>
    </w:p>
    <w:p w14:paraId="797D7EFC" w14:textId="77777777" w:rsidR="00912357" w:rsidRDefault="00912357" w:rsidP="00EA179B">
      <w:pPr>
        <w:spacing w:line="360" w:lineRule="auto"/>
        <w:rPr>
          <w:rFonts w:ascii="Arial" w:hAnsi="Arial" w:cs="Arial"/>
        </w:rPr>
      </w:pPr>
    </w:p>
    <w:p w14:paraId="7C6BB4A0" w14:textId="77777777" w:rsidR="00EA179B" w:rsidRPr="00EA179B" w:rsidRDefault="00EA179B" w:rsidP="00EA179B"/>
    <w:p w14:paraId="30B756D7" w14:textId="77777777" w:rsidR="00193E20" w:rsidRDefault="00193E20" w:rsidP="000C07C1">
      <w:pPr>
        <w:spacing w:line="360" w:lineRule="auto"/>
        <w:rPr>
          <w:rFonts w:ascii="Arial" w:hAnsi="Arial" w:cs="Arial"/>
        </w:rPr>
      </w:pPr>
    </w:p>
    <w:p w14:paraId="1D440555" w14:textId="77777777" w:rsidR="000C07C1" w:rsidRDefault="000C07C1" w:rsidP="00B55D9E">
      <w:pPr>
        <w:spacing w:line="360" w:lineRule="auto"/>
        <w:rPr>
          <w:rStyle w:val="doilink"/>
          <w:rFonts w:ascii="Open Sans" w:hAnsi="Open Sans" w:cs="Open Sans"/>
          <w:color w:val="333333"/>
          <w:shd w:val="clear" w:color="auto" w:fill="FFFFFF"/>
        </w:rPr>
      </w:pPr>
    </w:p>
    <w:p w14:paraId="76907141" w14:textId="77777777" w:rsidR="00B55D9E" w:rsidRPr="00A80120" w:rsidRDefault="00B55D9E" w:rsidP="00121D10">
      <w:pPr>
        <w:spacing w:line="360" w:lineRule="auto"/>
        <w:rPr>
          <w:rFonts w:cstheme="minorHAnsi"/>
          <w:color w:val="333333"/>
          <w:sz w:val="24"/>
          <w:szCs w:val="24"/>
        </w:rPr>
      </w:pPr>
    </w:p>
    <w:p w14:paraId="1293896E" w14:textId="410BF9E8" w:rsidR="00FD1BC8" w:rsidRDefault="00FD1BC8" w:rsidP="00121D10">
      <w:pPr>
        <w:spacing w:line="360" w:lineRule="auto"/>
        <w:rPr>
          <w:rFonts w:ascii="Open Sans" w:hAnsi="Open Sans" w:cs="Open Sans"/>
          <w:color w:val="333333"/>
          <w:sz w:val="20"/>
          <w:szCs w:val="20"/>
        </w:rPr>
      </w:pPr>
    </w:p>
    <w:p w14:paraId="54026C2B" w14:textId="77777777" w:rsidR="00121D10" w:rsidRPr="003A3487" w:rsidRDefault="00121D10" w:rsidP="00121D10">
      <w:pPr>
        <w:spacing w:line="360" w:lineRule="auto"/>
        <w:rPr>
          <w:rFonts w:ascii="Open Sans" w:hAnsi="Open Sans" w:cs="Open Sans"/>
          <w:color w:val="333333"/>
          <w:sz w:val="20"/>
          <w:szCs w:val="20"/>
        </w:rPr>
      </w:pPr>
    </w:p>
    <w:p w14:paraId="23AE96FA" w14:textId="369BDBA1" w:rsidR="00121D10" w:rsidRPr="003A3487" w:rsidRDefault="00121D10" w:rsidP="00121D10">
      <w:pPr>
        <w:spacing w:line="360" w:lineRule="auto"/>
        <w:rPr>
          <w:rFonts w:ascii="Arial" w:hAnsi="Arial" w:cs="Arial"/>
          <w:color w:val="FF0000"/>
          <w:sz w:val="20"/>
          <w:szCs w:val="20"/>
          <w:shd w:val="clear" w:color="auto" w:fill="FFFFFF"/>
        </w:rPr>
      </w:pPr>
    </w:p>
    <w:p w14:paraId="6F27F763" w14:textId="77777777" w:rsidR="00121D10" w:rsidRDefault="00121D10" w:rsidP="00E611D9">
      <w:pPr>
        <w:pStyle w:val="AssignHeader"/>
      </w:pPr>
    </w:p>
    <w:p w14:paraId="26AFF05F" w14:textId="77777777" w:rsidR="00121D10" w:rsidRDefault="00121D10" w:rsidP="00E611D9">
      <w:pPr>
        <w:pStyle w:val="AssignHeader"/>
      </w:pPr>
    </w:p>
    <w:p w14:paraId="48C5F333" w14:textId="77777777" w:rsidR="00121D10" w:rsidRDefault="00121D10" w:rsidP="00E611D9">
      <w:pPr>
        <w:pStyle w:val="AssignHeader"/>
      </w:pPr>
    </w:p>
    <w:p w14:paraId="14271563" w14:textId="77777777" w:rsidR="00121D10" w:rsidRDefault="00121D10" w:rsidP="00E611D9">
      <w:pPr>
        <w:pStyle w:val="AssignHeader"/>
      </w:pPr>
    </w:p>
    <w:p w14:paraId="301D5967" w14:textId="4EE509C5" w:rsidR="00890E79" w:rsidRPr="00E611D9" w:rsidRDefault="00890E79" w:rsidP="00717604">
      <w:pPr>
        <w:pStyle w:val="AssignBody"/>
      </w:pPr>
    </w:p>
    <w:sectPr w:rsidR="00890E79" w:rsidRPr="00E611D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B429A" w14:textId="77777777" w:rsidR="00EB62FD" w:rsidRDefault="00EB62FD" w:rsidP="00E611D9">
      <w:pPr>
        <w:spacing w:after="0" w:line="240" w:lineRule="auto"/>
      </w:pPr>
      <w:r>
        <w:separator/>
      </w:r>
    </w:p>
  </w:endnote>
  <w:endnote w:type="continuationSeparator" w:id="0">
    <w:p w14:paraId="7068827D" w14:textId="77777777" w:rsidR="00EB62FD" w:rsidRDefault="00EB62F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7607940E"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46E9F">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B05D2" w14:textId="77777777" w:rsidR="00EB62FD" w:rsidRDefault="00EB62FD" w:rsidP="00E611D9">
      <w:pPr>
        <w:spacing w:after="0" w:line="240" w:lineRule="auto"/>
      </w:pPr>
      <w:r>
        <w:separator/>
      </w:r>
    </w:p>
  </w:footnote>
  <w:footnote w:type="continuationSeparator" w:id="0">
    <w:p w14:paraId="0D50AF7C" w14:textId="77777777" w:rsidR="00EB62FD" w:rsidRDefault="00EB62F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390E751"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21D10">
            <w:rPr>
              <w:rFonts w:ascii="Arial" w:hAnsi="Arial" w:cs="Arial"/>
            </w:rPr>
            <w:t xml:space="preserve"> 6007</w:t>
          </w:r>
        </w:p>
      </w:tc>
      <w:tc>
        <w:tcPr>
          <w:tcW w:w="4508" w:type="dxa"/>
        </w:tcPr>
        <w:p w14:paraId="51D506A0" w14:textId="77EA2183"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121D10">
            <w:rPr>
              <w:rFonts w:ascii="Arial" w:hAnsi="Arial" w:cs="Arial"/>
            </w:rPr>
            <w:t>2103832</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38A0"/>
    <w:rsid w:val="00023D5B"/>
    <w:rsid w:val="000315F6"/>
    <w:rsid w:val="00032D89"/>
    <w:rsid w:val="000C07C1"/>
    <w:rsid w:val="000C1775"/>
    <w:rsid w:val="000D36BC"/>
    <w:rsid w:val="000D47CB"/>
    <w:rsid w:val="000E6C30"/>
    <w:rsid w:val="00103577"/>
    <w:rsid w:val="001210D8"/>
    <w:rsid w:val="00121D10"/>
    <w:rsid w:val="00126EF7"/>
    <w:rsid w:val="0013371B"/>
    <w:rsid w:val="00134DB7"/>
    <w:rsid w:val="0017316E"/>
    <w:rsid w:val="00175039"/>
    <w:rsid w:val="00176EDF"/>
    <w:rsid w:val="00182B60"/>
    <w:rsid w:val="00193E20"/>
    <w:rsid w:val="001A1084"/>
    <w:rsid w:val="001A7C5D"/>
    <w:rsid w:val="001E2F33"/>
    <w:rsid w:val="001F45F6"/>
    <w:rsid w:val="002229F0"/>
    <w:rsid w:val="00246E78"/>
    <w:rsid w:val="00254643"/>
    <w:rsid w:val="00265C81"/>
    <w:rsid w:val="002909DA"/>
    <w:rsid w:val="003228DF"/>
    <w:rsid w:val="003569EE"/>
    <w:rsid w:val="00364EBB"/>
    <w:rsid w:val="003A0AB8"/>
    <w:rsid w:val="003A25E5"/>
    <w:rsid w:val="003A3487"/>
    <w:rsid w:val="003B07DE"/>
    <w:rsid w:val="003D1096"/>
    <w:rsid w:val="003E40C0"/>
    <w:rsid w:val="003F03F2"/>
    <w:rsid w:val="00407653"/>
    <w:rsid w:val="00423F5B"/>
    <w:rsid w:val="0043339D"/>
    <w:rsid w:val="00464F9B"/>
    <w:rsid w:val="00466917"/>
    <w:rsid w:val="00475204"/>
    <w:rsid w:val="00486D20"/>
    <w:rsid w:val="004906D1"/>
    <w:rsid w:val="00491F0D"/>
    <w:rsid w:val="00497F98"/>
    <w:rsid w:val="0050492F"/>
    <w:rsid w:val="00531D17"/>
    <w:rsid w:val="00532615"/>
    <w:rsid w:val="00537008"/>
    <w:rsid w:val="00550CDD"/>
    <w:rsid w:val="0056213E"/>
    <w:rsid w:val="00570588"/>
    <w:rsid w:val="00576C06"/>
    <w:rsid w:val="0059173F"/>
    <w:rsid w:val="00593B7A"/>
    <w:rsid w:val="005A512E"/>
    <w:rsid w:val="005B73A0"/>
    <w:rsid w:val="005D3072"/>
    <w:rsid w:val="005E05CA"/>
    <w:rsid w:val="005F2EAD"/>
    <w:rsid w:val="006015C6"/>
    <w:rsid w:val="00606682"/>
    <w:rsid w:val="00610044"/>
    <w:rsid w:val="006419C3"/>
    <w:rsid w:val="006532EB"/>
    <w:rsid w:val="006651D0"/>
    <w:rsid w:val="00680BA9"/>
    <w:rsid w:val="00683018"/>
    <w:rsid w:val="00690D14"/>
    <w:rsid w:val="00691A46"/>
    <w:rsid w:val="006A37AA"/>
    <w:rsid w:val="006A5ACA"/>
    <w:rsid w:val="006B5861"/>
    <w:rsid w:val="006D24DE"/>
    <w:rsid w:val="006E30DC"/>
    <w:rsid w:val="006F1278"/>
    <w:rsid w:val="006F13E8"/>
    <w:rsid w:val="00710982"/>
    <w:rsid w:val="0071269C"/>
    <w:rsid w:val="00717604"/>
    <w:rsid w:val="007325BC"/>
    <w:rsid w:val="007525E6"/>
    <w:rsid w:val="00782C77"/>
    <w:rsid w:val="007C5372"/>
    <w:rsid w:val="007D6141"/>
    <w:rsid w:val="007E68F6"/>
    <w:rsid w:val="007E72F3"/>
    <w:rsid w:val="0080411A"/>
    <w:rsid w:val="008149CC"/>
    <w:rsid w:val="00817F7A"/>
    <w:rsid w:val="0082043F"/>
    <w:rsid w:val="00847C70"/>
    <w:rsid w:val="00874DB6"/>
    <w:rsid w:val="00890E79"/>
    <w:rsid w:val="008A751E"/>
    <w:rsid w:val="008B1A10"/>
    <w:rsid w:val="008B545D"/>
    <w:rsid w:val="008B7226"/>
    <w:rsid w:val="008D6D25"/>
    <w:rsid w:val="008E2ECC"/>
    <w:rsid w:val="008F0922"/>
    <w:rsid w:val="008F28C9"/>
    <w:rsid w:val="00900F18"/>
    <w:rsid w:val="00912357"/>
    <w:rsid w:val="00913F11"/>
    <w:rsid w:val="0092211A"/>
    <w:rsid w:val="00946996"/>
    <w:rsid w:val="00964CAD"/>
    <w:rsid w:val="009836DC"/>
    <w:rsid w:val="00990BE4"/>
    <w:rsid w:val="009E3C76"/>
    <w:rsid w:val="009F27EA"/>
    <w:rsid w:val="00A21341"/>
    <w:rsid w:val="00A41196"/>
    <w:rsid w:val="00A46E9F"/>
    <w:rsid w:val="00A52FE1"/>
    <w:rsid w:val="00A60AEE"/>
    <w:rsid w:val="00A717D5"/>
    <w:rsid w:val="00A80120"/>
    <w:rsid w:val="00AB771F"/>
    <w:rsid w:val="00AE114B"/>
    <w:rsid w:val="00B150FE"/>
    <w:rsid w:val="00B15B19"/>
    <w:rsid w:val="00B252D9"/>
    <w:rsid w:val="00B46601"/>
    <w:rsid w:val="00B52783"/>
    <w:rsid w:val="00B55AFA"/>
    <w:rsid w:val="00B55D9E"/>
    <w:rsid w:val="00B76342"/>
    <w:rsid w:val="00B94F21"/>
    <w:rsid w:val="00BA2C37"/>
    <w:rsid w:val="00BC651E"/>
    <w:rsid w:val="00BC658A"/>
    <w:rsid w:val="00BD17CA"/>
    <w:rsid w:val="00BE2B13"/>
    <w:rsid w:val="00C11443"/>
    <w:rsid w:val="00C31BED"/>
    <w:rsid w:val="00C32C88"/>
    <w:rsid w:val="00C4451B"/>
    <w:rsid w:val="00C47C1A"/>
    <w:rsid w:val="00C51B81"/>
    <w:rsid w:val="00C75039"/>
    <w:rsid w:val="00C957BD"/>
    <w:rsid w:val="00CA0DF7"/>
    <w:rsid w:val="00CA6517"/>
    <w:rsid w:val="00CC589C"/>
    <w:rsid w:val="00CD1240"/>
    <w:rsid w:val="00CD5090"/>
    <w:rsid w:val="00CD6F45"/>
    <w:rsid w:val="00CD7525"/>
    <w:rsid w:val="00D12F61"/>
    <w:rsid w:val="00D5661E"/>
    <w:rsid w:val="00D7229D"/>
    <w:rsid w:val="00D9438A"/>
    <w:rsid w:val="00DA1F2A"/>
    <w:rsid w:val="00DE59C0"/>
    <w:rsid w:val="00DF1CDD"/>
    <w:rsid w:val="00DF218F"/>
    <w:rsid w:val="00DF7123"/>
    <w:rsid w:val="00E068E7"/>
    <w:rsid w:val="00E3066D"/>
    <w:rsid w:val="00E408BF"/>
    <w:rsid w:val="00E42F7A"/>
    <w:rsid w:val="00E46D2B"/>
    <w:rsid w:val="00E611D9"/>
    <w:rsid w:val="00E72B5B"/>
    <w:rsid w:val="00E84B4A"/>
    <w:rsid w:val="00EA179B"/>
    <w:rsid w:val="00EA7A4D"/>
    <w:rsid w:val="00EB62FD"/>
    <w:rsid w:val="00ED3C18"/>
    <w:rsid w:val="00EE59D6"/>
    <w:rsid w:val="00EF5A22"/>
    <w:rsid w:val="00F1189F"/>
    <w:rsid w:val="00F24E4C"/>
    <w:rsid w:val="00F43663"/>
    <w:rsid w:val="00F51E6D"/>
    <w:rsid w:val="00F67C5B"/>
    <w:rsid w:val="00FB0138"/>
    <w:rsid w:val="00FB523B"/>
    <w:rsid w:val="00FC070B"/>
    <w:rsid w:val="00FD1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9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A37A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4906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21D10"/>
    <w:rPr>
      <w:color w:val="0000FF"/>
      <w:u w:val="single"/>
    </w:rPr>
  </w:style>
  <w:style w:type="character" w:customStyle="1" w:styleId="Heading2Char">
    <w:name w:val="Heading 2 Char"/>
    <w:basedOn w:val="DefaultParagraphFont"/>
    <w:link w:val="Heading2"/>
    <w:uiPriority w:val="9"/>
    <w:rsid w:val="006A37AA"/>
    <w:rPr>
      <w:rFonts w:ascii="Times New Roman" w:eastAsia="Times New Roman" w:hAnsi="Times New Roman" w:cs="Times New Roman"/>
      <w:b/>
      <w:bCs/>
      <w:sz w:val="36"/>
      <w:szCs w:val="36"/>
      <w:lang w:eastAsia="en-GB"/>
    </w:rPr>
  </w:style>
  <w:style w:type="paragraph" w:customStyle="1" w:styleId="epblock">
    <w:name w:val="ep_block"/>
    <w:basedOn w:val="Normal"/>
    <w:rsid w:val="006A37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onname">
    <w:name w:val="person_name"/>
    <w:basedOn w:val="DefaultParagraphFont"/>
    <w:rsid w:val="006A37AA"/>
  </w:style>
  <w:style w:type="character" w:styleId="Strong">
    <w:name w:val="Strong"/>
    <w:basedOn w:val="DefaultParagraphFont"/>
    <w:uiPriority w:val="22"/>
    <w:qFormat/>
    <w:rsid w:val="006A37AA"/>
    <w:rPr>
      <w:b/>
      <w:bCs/>
    </w:rPr>
  </w:style>
  <w:style w:type="character" w:customStyle="1" w:styleId="authors">
    <w:name w:val="authors"/>
    <w:basedOn w:val="DefaultParagraphFont"/>
    <w:rsid w:val="00D7229D"/>
  </w:style>
  <w:style w:type="character" w:customStyle="1" w:styleId="Date1">
    <w:name w:val="Date1"/>
    <w:basedOn w:val="DefaultParagraphFont"/>
    <w:rsid w:val="00D7229D"/>
  </w:style>
  <w:style w:type="character" w:customStyle="1" w:styleId="arttitle">
    <w:name w:val="art_title"/>
    <w:basedOn w:val="DefaultParagraphFont"/>
    <w:rsid w:val="00D7229D"/>
  </w:style>
  <w:style w:type="character" w:customStyle="1" w:styleId="serialtitle">
    <w:name w:val="serial_title"/>
    <w:basedOn w:val="DefaultParagraphFont"/>
    <w:rsid w:val="00D7229D"/>
  </w:style>
  <w:style w:type="character" w:customStyle="1" w:styleId="volumeissue">
    <w:name w:val="volume_issue"/>
    <w:basedOn w:val="DefaultParagraphFont"/>
    <w:rsid w:val="00D7229D"/>
  </w:style>
  <w:style w:type="character" w:customStyle="1" w:styleId="pagerange">
    <w:name w:val="page_range"/>
    <w:basedOn w:val="DefaultParagraphFont"/>
    <w:rsid w:val="00D7229D"/>
  </w:style>
  <w:style w:type="character" w:customStyle="1" w:styleId="doilink">
    <w:name w:val="doi_link"/>
    <w:basedOn w:val="DefaultParagraphFont"/>
    <w:rsid w:val="00D7229D"/>
  </w:style>
  <w:style w:type="character" w:customStyle="1" w:styleId="Heading3Char">
    <w:name w:val="Heading 3 Char"/>
    <w:basedOn w:val="DefaultParagraphFont"/>
    <w:link w:val="Heading3"/>
    <w:uiPriority w:val="9"/>
    <w:rsid w:val="004906D1"/>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906D1"/>
    <w:rPr>
      <w:color w:val="605E5C"/>
      <w:shd w:val="clear" w:color="auto" w:fill="E1DFDD"/>
    </w:rPr>
  </w:style>
  <w:style w:type="character" w:customStyle="1" w:styleId="nlmyear">
    <w:name w:val="nlm_year"/>
    <w:basedOn w:val="DefaultParagraphFont"/>
    <w:rsid w:val="00B15B19"/>
  </w:style>
  <w:style w:type="character" w:customStyle="1" w:styleId="nlmpublisher-loc">
    <w:name w:val="nlm_publisher-loc"/>
    <w:basedOn w:val="DefaultParagraphFont"/>
    <w:rsid w:val="00B15B19"/>
  </w:style>
  <w:style w:type="character" w:customStyle="1" w:styleId="nlmpublisher-name">
    <w:name w:val="nlm_publisher-name"/>
    <w:basedOn w:val="DefaultParagraphFont"/>
    <w:rsid w:val="00B15B19"/>
  </w:style>
  <w:style w:type="character" w:styleId="FollowedHyperlink">
    <w:name w:val="FollowedHyperlink"/>
    <w:basedOn w:val="DefaultParagraphFont"/>
    <w:uiPriority w:val="99"/>
    <w:semiHidden/>
    <w:unhideWhenUsed/>
    <w:rsid w:val="00246E78"/>
    <w:rPr>
      <w:color w:val="954F72" w:themeColor="followedHyperlink"/>
      <w:u w:val="single"/>
    </w:rPr>
  </w:style>
  <w:style w:type="character" w:customStyle="1" w:styleId="Heading1Char">
    <w:name w:val="Heading 1 Char"/>
    <w:basedOn w:val="DefaultParagraphFont"/>
    <w:link w:val="Heading1"/>
    <w:uiPriority w:val="9"/>
    <w:rsid w:val="00EE59D6"/>
    <w:rPr>
      <w:rFonts w:asciiTheme="majorHAnsi" w:eastAsiaTheme="majorEastAsia" w:hAnsiTheme="majorHAnsi" w:cstheme="majorBidi"/>
      <w:color w:val="2F5496" w:themeColor="accent1" w:themeShade="BF"/>
      <w:sz w:val="32"/>
      <w:szCs w:val="32"/>
    </w:rPr>
  </w:style>
  <w:style w:type="paragraph" w:customStyle="1" w:styleId="c-single-headermeta">
    <w:name w:val="c-single-header__meta"/>
    <w:basedOn w:val="Normal"/>
    <w:rsid w:val="00EE59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ingle-headerpost-date">
    <w:name w:val="c-single-header__post-date"/>
    <w:basedOn w:val="DefaultParagraphFont"/>
    <w:rsid w:val="00EE59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972869">
      <w:bodyDiv w:val="1"/>
      <w:marLeft w:val="0"/>
      <w:marRight w:val="0"/>
      <w:marTop w:val="0"/>
      <w:marBottom w:val="0"/>
      <w:divBdr>
        <w:top w:val="none" w:sz="0" w:space="0" w:color="auto"/>
        <w:left w:val="none" w:sz="0" w:space="0" w:color="auto"/>
        <w:bottom w:val="none" w:sz="0" w:space="0" w:color="auto"/>
        <w:right w:val="none" w:sz="0" w:space="0" w:color="auto"/>
      </w:divBdr>
      <w:divsChild>
        <w:div w:id="1101417145">
          <w:marLeft w:val="0"/>
          <w:marRight w:val="0"/>
          <w:marTop w:val="0"/>
          <w:marBottom w:val="0"/>
          <w:divBdr>
            <w:top w:val="none" w:sz="0" w:space="0" w:color="auto"/>
            <w:left w:val="none" w:sz="0" w:space="0" w:color="auto"/>
            <w:bottom w:val="none" w:sz="0" w:space="0" w:color="auto"/>
            <w:right w:val="none" w:sz="0" w:space="0" w:color="auto"/>
          </w:divBdr>
          <w:divsChild>
            <w:div w:id="21597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638172">
      <w:bodyDiv w:val="1"/>
      <w:marLeft w:val="0"/>
      <w:marRight w:val="0"/>
      <w:marTop w:val="0"/>
      <w:marBottom w:val="0"/>
      <w:divBdr>
        <w:top w:val="none" w:sz="0" w:space="0" w:color="auto"/>
        <w:left w:val="none" w:sz="0" w:space="0" w:color="auto"/>
        <w:bottom w:val="none" w:sz="0" w:space="0" w:color="auto"/>
        <w:right w:val="none" w:sz="0" w:space="0" w:color="auto"/>
      </w:divBdr>
    </w:div>
    <w:div w:id="150439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i-org.ezproxy.uwtsd.ac.uk/10.1111/j.1471-3802.2006.00061.x"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ezproxy.uwtsd.ac.uk/10.1080/09650790000200108"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hwb.gov.wales/curriculum-for-wales/national-network-for-curriculum-implementation" TargetMode="External"/><Relationship Id="rId4" Type="http://schemas.openxmlformats.org/officeDocument/2006/relationships/styles" Target="style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1315</TotalTime>
  <Pages>18</Pages>
  <Words>6235</Words>
  <Characters>35546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Jasmine Gale</cp:lastModifiedBy>
  <cp:revision>96</cp:revision>
  <dcterms:created xsi:type="dcterms:W3CDTF">2021-10-23T10:06:00Z</dcterms:created>
  <dcterms:modified xsi:type="dcterms:W3CDTF">2021-10-29T11:06:00Z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