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C1FBE" w14:textId="335F835B" w:rsidR="00571093" w:rsidRDefault="00571093" w:rsidP="001A2141">
      <w:pPr>
        <w:jc w:val="both"/>
        <w:rPr>
          <w:b/>
          <w:bCs/>
          <w:sz w:val="24"/>
          <w:szCs w:val="24"/>
        </w:rPr>
      </w:pPr>
      <w:r>
        <w:rPr>
          <w:b/>
          <w:bCs/>
          <w:sz w:val="24"/>
          <w:szCs w:val="24"/>
        </w:rPr>
        <w:t xml:space="preserve">What are the issues </w:t>
      </w:r>
      <w:r w:rsidR="00940288">
        <w:rPr>
          <w:b/>
          <w:bCs/>
          <w:sz w:val="24"/>
          <w:szCs w:val="24"/>
        </w:rPr>
        <w:t xml:space="preserve">faced in heritage </w:t>
      </w:r>
      <w:r>
        <w:rPr>
          <w:b/>
          <w:bCs/>
          <w:sz w:val="24"/>
          <w:szCs w:val="24"/>
        </w:rPr>
        <w:t xml:space="preserve">by </w:t>
      </w:r>
      <w:r w:rsidR="004A65D5">
        <w:rPr>
          <w:b/>
          <w:bCs/>
          <w:sz w:val="24"/>
          <w:szCs w:val="24"/>
        </w:rPr>
        <w:t xml:space="preserve">Skansen in Sweden and </w:t>
      </w:r>
      <w:r>
        <w:rPr>
          <w:b/>
          <w:bCs/>
          <w:sz w:val="24"/>
          <w:szCs w:val="24"/>
        </w:rPr>
        <w:t>St Fagans in Wales</w:t>
      </w:r>
      <w:r w:rsidR="004A65D5">
        <w:rPr>
          <w:b/>
          <w:bCs/>
          <w:sz w:val="24"/>
          <w:szCs w:val="24"/>
        </w:rPr>
        <w:t>?</w:t>
      </w:r>
    </w:p>
    <w:p w14:paraId="6C58AFCA" w14:textId="1EC798AD" w:rsidR="002F471C" w:rsidRPr="0032795E" w:rsidRDefault="002F471C" w:rsidP="001A2141">
      <w:pPr>
        <w:jc w:val="both"/>
        <w:rPr>
          <w:sz w:val="24"/>
          <w:szCs w:val="24"/>
        </w:rPr>
      </w:pPr>
      <w:r w:rsidRPr="0032795E">
        <w:rPr>
          <w:sz w:val="24"/>
          <w:szCs w:val="24"/>
        </w:rPr>
        <w:t xml:space="preserve">This essay will look at the issues that are present in heritage in Sweden and Wales. In this, there will be a specific focus on Skansen’s </w:t>
      </w:r>
      <w:r w:rsidR="009130AF" w:rsidRPr="0032795E">
        <w:rPr>
          <w:sz w:val="24"/>
          <w:szCs w:val="24"/>
        </w:rPr>
        <w:t>open-air</w:t>
      </w:r>
      <w:r w:rsidRPr="0032795E">
        <w:rPr>
          <w:sz w:val="24"/>
          <w:szCs w:val="24"/>
        </w:rPr>
        <w:t xml:space="preserve"> museum in Sweden and St Fagans in Wales.</w:t>
      </w:r>
      <w:r w:rsidR="0092310A">
        <w:rPr>
          <w:rStyle w:val="FootnoteReference"/>
          <w:sz w:val="24"/>
          <w:szCs w:val="24"/>
        </w:rPr>
        <w:footnoteReference w:id="1"/>
      </w:r>
      <w:r w:rsidR="004273F8">
        <w:rPr>
          <w:sz w:val="24"/>
          <w:szCs w:val="24"/>
        </w:rPr>
        <w:t xml:space="preserve"> </w:t>
      </w:r>
      <w:r w:rsidR="00265D32">
        <w:rPr>
          <w:sz w:val="24"/>
          <w:szCs w:val="24"/>
        </w:rPr>
        <w:t>The essay will compare the issues faced in heritage</w:t>
      </w:r>
      <w:r w:rsidR="00686897">
        <w:rPr>
          <w:sz w:val="24"/>
          <w:szCs w:val="24"/>
        </w:rPr>
        <w:t xml:space="preserve"> </w:t>
      </w:r>
      <w:r w:rsidR="0027521F">
        <w:rPr>
          <w:sz w:val="24"/>
          <w:szCs w:val="24"/>
        </w:rPr>
        <w:t xml:space="preserve">including </w:t>
      </w:r>
      <w:r w:rsidRPr="0032795E">
        <w:rPr>
          <w:sz w:val="24"/>
          <w:szCs w:val="24"/>
        </w:rPr>
        <w:t>National Identity, Gender</w:t>
      </w:r>
      <w:r w:rsidR="00E723E9" w:rsidRPr="0032795E">
        <w:rPr>
          <w:sz w:val="24"/>
          <w:szCs w:val="24"/>
        </w:rPr>
        <w:t>,</w:t>
      </w:r>
      <w:r w:rsidRPr="0032795E">
        <w:rPr>
          <w:sz w:val="24"/>
          <w:szCs w:val="24"/>
        </w:rPr>
        <w:t xml:space="preserve"> </w:t>
      </w:r>
      <w:r w:rsidR="00686897">
        <w:rPr>
          <w:sz w:val="24"/>
          <w:szCs w:val="24"/>
        </w:rPr>
        <w:t>Class</w:t>
      </w:r>
      <w:r w:rsidR="00C94C66">
        <w:rPr>
          <w:sz w:val="24"/>
          <w:szCs w:val="24"/>
        </w:rPr>
        <w:t xml:space="preserve">, </w:t>
      </w:r>
      <w:r w:rsidR="00191C65">
        <w:rPr>
          <w:sz w:val="24"/>
          <w:szCs w:val="24"/>
        </w:rPr>
        <w:t>accessibility</w:t>
      </w:r>
      <w:r w:rsidR="00F27070">
        <w:rPr>
          <w:sz w:val="24"/>
          <w:szCs w:val="24"/>
        </w:rPr>
        <w:t>,</w:t>
      </w:r>
      <w:r w:rsidR="00191C65">
        <w:rPr>
          <w:sz w:val="24"/>
          <w:szCs w:val="24"/>
        </w:rPr>
        <w:t xml:space="preserve"> and inclusivity </w:t>
      </w:r>
      <w:r w:rsidR="00F27070">
        <w:rPr>
          <w:sz w:val="24"/>
          <w:szCs w:val="24"/>
        </w:rPr>
        <w:t>of the museums</w:t>
      </w:r>
      <w:r w:rsidR="00E723E9" w:rsidRPr="0032795E">
        <w:rPr>
          <w:sz w:val="24"/>
          <w:szCs w:val="24"/>
        </w:rPr>
        <w:t>. In addition to this</w:t>
      </w:r>
      <w:r w:rsidR="009130AF" w:rsidRPr="0032795E">
        <w:rPr>
          <w:sz w:val="24"/>
          <w:szCs w:val="24"/>
        </w:rPr>
        <w:t>,</w:t>
      </w:r>
      <w:r w:rsidR="00E723E9" w:rsidRPr="0032795E">
        <w:rPr>
          <w:sz w:val="24"/>
          <w:szCs w:val="24"/>
        </w:rPr>
        <w:t xml:space="preserve"> the museums will be looked at in relation to how they re</w:t>
      </w:r>
      <w:r w:rsidR="009130AF" w:rsidRPr="0032795E">
        <w:rPr>
          <w:sz w:val="24"/>
          <w:szCs w:val="24"/>
        </w:rPr>
        <w:t xml:space="preserve">present the history and heritage of the </w:t>
      </w:r>
      <w:r w:rsidR="004E19CB">
        <w:rPr>
          <w:sz w:val="24"/>
          <w:szCs w:val="24"/>
        </w:rPr>
        <w:t xml:space="preserve">two </w:t>
      </w:r>
      <w:r w:rsidR="009130AF" w:rsidRPr="0032795E">
        <w:rPr>
          <w:sz w:val="24"/>
          <w:szCs w:val="24"/>
        </w:rPr>
        <w:t>different</w:t>
      </w:r>
      <w:r w:rsidR="00E723E9" w:rsidRPr="0032795E">
        <w:rPr>
          <w:sz w:val="24"/>
          <w:szCs w:val="24"/>
        </w:rPr>
        <w:t xml:space="preserve"> countries</w:t>
      </w:r>
      <w:r w:rsidR="009130AF" w:rsidRPr="0032795E">
        <w:rPr>
          <w:sz w:val="24"/>
          <w:szCs w:val="24"/>
        </w:rPr>
        <w:t xml:space="preserve">, with comparisons drawn between them. Various works by scholars will be looked at in relation to this essay including </w:t>
      </w:r>
      <w:r w:rsidR="009130AF" w:rsidRPr="004E19CB">
        <w:rPr>
          <w:sz w:val="24"/>
          <w:szCs w:val="24"/>
        </w:rPr>
        <w:t>Anderson</w:t>
      </w:r>
      <w:r w:rsidR="004E19CB">
        <w:rPr>
          <w:sz w:val="24"/>
          <w:szCs w:val="24"/>
        </w:rPr>
        <w:t xml:space="preserve"> (</w:t>
      </w:r>
      <w:r w:rsidR="000F3F58">
        <w:rPr>
          <w:sz w:val="24"/>
          <w:szCs w:val="24"/>
        </w:rPr>
        <w:t>2006</w:t>
      </w:r>
      <w:r w:rsidR="004E19CB">
        <w:rPr>
          <w:sz w:val="24"/>
          <w:szCs w:val="24"/>
        </w:rPr>
        <w:t>)</w:t>
      </w:r>
      <w:r w:rsidR="009130AF" w:rsidRPr="004E19CB">
        <w:rPr>
          <w:sz w:val="24"/>
          <w:szCs w:val="24"/>
        </w:rPr>
        <w:t>,</w:t>
      </w:r>
      <w:r w:rsidR="001A2141" w:rsidRPr="004E19CB">
        <w:rPr>
          <w:sz w:val="24"/>
          <w:szCs w:val="24"/>
        </w:rPr>
        <w:t xml:space="preserve"> B</w:t>
      </w:r>
      <w:r w:rsidR="001A2141" w:rsidRPr="004E19CB">
        <w:rPr>
          <w:rFonts w:cstheme="minorHAnsi"/>
          <w:sz w:val="24"/>
          <w:szCs w:val="24"/>
        </w:rPr>
        <w:t>äckström</w:t>
      </w:r>
      <w:r w:rsidR="004E19CB">
        <w:rPr>
          <w:rFonts w:cstheme="minorHAnsi"/>
          <w:sz w:val="24"/>
          <w:szCs w:val="24"/>
        </w:rPr>
        <w:t xml:space="preserve"> (</w:t>
      </w:r>
      <w:r w:rsidR="0052707F">
        <w:rPr>
          <w:rFonts w:cstheme="minorHAnsi"/>
          <w:sz w:val="24"/>
          <w:szCs w:val="24"/>
        </w:rPr>
        <w:t>2011)</w:t>
      </w:r>
      <w:r w:rsidR="001A2141" w:rsidRPr="004E19CB">
        <w:rPr>
          <w:rFonts w:cstheme="minorHAnsi"/>
          <w:sz w:val="24"/>
          <w:szCs w:val="24"/>
        </w:rPr>
        <w:t>,</w:t>
      </w:r>
      <w:r w:rsidR="009130AF" w:rsidRPr="004E19CB">
        <w:rPr>
          <w:sz w:val="24"/>
          <w:szCs w:val="24"/>
        </w:rPr>
        <w:t xml:space="preserve"> Hobsbawm and Ranger</w:t>
      </w:r>
      <w:r w:rsidR="00D71177" w:rsidRPr="004E19CB">
        <w:rPr>
          <w:sz w:val="24"/>
          <w:szCs w:val="24"/>
        </w:rPr>
        <w:t xml:space="preserve"> (</w:t>
      </w:r>
      <w:r w:rsidR="0052707F">
        <w:rPr>
          <w:sz w:val="24"/>
          <w:szCs w:val="24"/>
        </w:rPr>
        <w:t>1983/2021</w:t>
      </w:r>
      <w:r w:rsidR="00D71177" w:rsidRPr="004E19CB">
        <w:rPr>
          <w:sz w:val="24"/>
          <w:szCs w:val="24"/>
        </w:rPr>
        <w:t>)</w:t>
      </w:r>
      <w:r w:rsidR="009130AF" w:rsidRPr="004E19CB">
        <w:rPr>
          <w:sz w:val="24"/>
          <w:szCs w:val="24"/>
        </w:rPr>
        <w:t>.</w:t>
      </w:r>
      <w:r w:rsidR="00892636">
        <w:rPr>
          <w:rStyle w:val="FootnoteReference"/>
          <w:sz w:val="24"/>
          <w:szCs w:val="24"/>
        </w:rPr>
        <w:footnoteReference w:id="2"/>
      </w:r>
    </w:p>
    <w:p w14:paraId="53E78F4C" w14:textId="43DAD389" w:rsidR="00880A05" w:rsidRPr="0032795E" w:rsidRDefault="007D44AE" w:rsidP="001A2141">
      <w:pPr>
        <w:jc w:val="both"/>
        <w:rPr>
          <w:sz w:val="24"/>
          <w:szCs w:val="24"/>
        </w:rPr>
      </w:pPr>
      <w:r w:rsidRPr="0032795E">
        <w:rPr>
          <w:sz w:val="24"/>
          <w:szCs w:val="24"/>
        </w:rPr>
        <w:t>Skansen is an open-air museum near Stockholm, Sweden</w:t>
      </w:r>
      <w:r w:rsidR="00CD3B36" w:rsidRPr="0032795E">
        <w:rPr>
          <w:sz w:val="24"/>
          <w:szCs w:val="24"/>
        </w:rPr>
        <w:t>,</w:t>
      </w:r>
      <w:r w:rsidRPr="0032795E">
        <w:rPr>
          <w:sz w:val="24"/>
          <w:szCs w:val="24"/>
        </w:rPr>
        <w:t xml:space="preserve"> and is the oldest open-air museum </w:t>
      </w:r>
      <w:r w:rsidR="002A4725" w:rsidRPr="0032795E">
        <w:rPr>
          <w:sz w:val="24"/>
          <w:szCs w:val="24"/>
        </w:rPr>
        <w:t xml:space="preserve">in the world with </w:t>
      </w:r>
      <w:r w:rsidR="00CD3B36" w:rsidRPr="0032795E">
        <w:rPr>
          <w:sz w:val="24"/>
          <w:szCs w:val="24"/>
        </w:rPr>
        <w:t>its</w:t>
      </w:r>
      <w:r w:rsidR="002A4725" w:rsidRPr="0032795E">
        <w:rPr>
          <w:sz w:val="24"/>
          <w:szCs w:val="24"/>
        </w:rPr>
        <w:t xml:space="preserve"> opening on 1</w:t>
      </w:r>
      <w:r w:rsidR="002A4725" w:rsidRPr="0032795E">
        <w:rPr>
          <w:sz w:val="24"/>
          <w:szCs w:val="24"/>
          <w:vertAlign w:val="superscript"/>
        </w:rPr>
        <w:t>st</w:t>
      </w:r>
      <w:r w:rsidR="002A4725" w:rsidRPr="0032795E">
        <w:rPr>
          <w:sz w:val="24"/>
          <w:szCs w:val="24"/>
        </w:rPr>
        <w:t xml:space="preserve"> June </w:t>
      </w:r>
      <w:r w:rsidR="00CD3B36" w:rsidRPr="0032795E">
        <w:rPr>
          <w:sz w:val="24"/>
          <w:szCs w:val="24"/>
        </w:rPr>
        <w:t>1893.</w:t>
      </w:r>
      <w:r w:rsidR="00CD3B36" w:rsidRPr="0032795E">
        <w:rPr>
          <w:rStyle w:val="FootnoteReference"/>
          <w:sz w:val="24"/>
          <w:szCs w:val="24"/>
        </w:rPr>
        <w:footnoteReference w:id="3"/>
      </w:r>
      <w:r w:rsidR="00CF6FA7" w:rsidRPr="0032795E">
        <w:rPr>
          <w:sz w:val="24"/>
          <w:szCs w:val="24"/>
        </w:rPr>
        <w:t xml:space="preserve"> The idea</w:t>
      </w:r>
      <w:r w:rsidR="00F675E0" w:rsidRPr="0032795E">
        <w:rPr>
          <w:sz w:val="24"/>
          <w:szCs w:val="24"/>
        </w:rPr>
        <w:t xml:space="preserve"> behind the </w:t>
      </w:r>
      <w:r w:rsidR="00B20510">
        <w:rPr>
          <w:sz w:val="24"/>
          <w:szCs w:val="24"/>
        </w:rPr>
        <w:t>museum</w:t>
      </w:r>
      <w:r w:rsidR="00713BF7" w:rsidRPr="0032795E">
        <w:rPr>
          <w:sz w:val="24"/>
          <w:szCs w:val="24"/>
        </w:rPr>
        <w:t xml:space="preserve">, which was </w:t>
      </w:r>
      <w:r w:rsidR="00F265A8" w:rsidRPr="0032795E">
        <w:rPr>
          <w:sz w:val="24"/>
          <w:szCs w:val="24"/>
        </w:rPr>
        <w:t>generated by Artur Hazelius,</w:t>
      </w:r>
      <w:r w:rsidR="00CF6FA7" w:rsidRPr="0032795E">
        <w:rPr>
          <w:sz w:val="24"/>
          <w:szCs w:val="24"/>
        </w:rPr>
        <w:t xml:space="preserve"> was to demonstrate the motherliness of </w:t>
      </w:r>
      <w:r w:rsidR="00BB2B7A" w:rsidRPr="0032795E">
        <w:rPr>
          <w:sz w:val="24"/>
          <w:szCs w:val="24"/>
        </w:rPr>
        <w:t>Sweden and its society by drawing on the nurturing nature of women</w:t>
      </w:r>
      <w:r w:rsidR="00B876AA" w:rsidRPr="0032795E">
        <w:rPr>
          <w:sz w:val="24"/>
          <w:szCs w:val="24"/>
        </w:rPr>
        <w:t xml:space="preserve">. It was considered that women held together the </w:t>
      </w:r>
      <w:r w:rsidR="009C2359" w:rsidRPr="0032795E">
        <w:rPr>
          <w:sz w:val="24"/>
          <w:szCs w:val="24"/>
        </w:rPr>
        <w:t>felt love</w:t>
      </w:r>
      <w:r w:rsidR="005B24BB" w:rsidRPr="0032795E">
        <w:rPr>
          <w:sz w:val="24"/>
          <w:szCs w:val="24"/>
        </w:rPr>
        <w:t xml:space="preserve"> of Swedish society and </w:t>
      </w:r>
      <w:r w:rsidR="009C2359" w:rsidRPr="0032795E">
        <w:rPr>
          <w:sz w:val="24"/>
          <w:szCs w:val="24"/>
        </w:rPr>
        <w:t>the</w:t>
      </w:r>
      <w:r w:rsidR="006C088A" w:rsidRPr="0032795E">
        <w:rPr>
          <w:sz w:val="24"/>
          <w:szCs w:val="24"/>
        </w:rPr>
        <w:t xml:space="preserve"> </w:t>
      </w:r>
      <w:r w:rsidR="001F3B7C" w:rsidRPr="0032795E">
        <w:rPr>
          <w:sz w:val="24"/>
          <w:szCs w:val="24"/>
        </w:rPr>
        <w:t xml:space="preserve">traditions surrounding what it meant to be Swedish.  Therefore, </w:t>
      </w:r>
      <w:r w:rsidR="00F675E0" w:rsidRPr="0032795E">
        <w:rPr>
          <w:sz w:val="24"/>
          <w:szCs w:val="24"/>
        </w:rPr>
        <w:t>Skansen</w:t>
      </w:r>
      <w:r w:rsidR="001F3B7C" w:rsidRPr="0032795E">
        <w:rPr>
          <w:sz w:val="24"/>
          <w:szCs w:val="24"/>
        </w:rPr>
        <w:t xml:space="preserve"> was </w:t>
      </w:r>
      <w:r w:rsidR="004B6FC6" w:rsidRPr="0032795E">
        <w:rPr>
          <w:sz w:val="24"/>
          <w:szCs w:val="24"/>
        </w:rPr>
        <w:t xml:space="preserve">designed to be a way of demonstrating the </w:t>
      </w:r>
      <w:r w:rsidR="00880F1C" w:rsidRPr="0032795E">
        <w:rPr>
          <w:sz w:val="24"/>
          <w:szCs w:val="24"/>
        </w:rPr>
        <w:t xml:space="preserve">patriotic love for </w:t>
      </w:r>
      <w:r w:rsidR="00BD229D" w:rsidRPr="0032795E">
        <w:rPr>
          <w:sz w:val="24"/>
          <w:szCs w:val="24"/>
        </w:rPr>
        <w:t>Sweden and the traditions held by its people.</w:t>
      </w:r>
      <w:r w:rsidR="00BD229D" w:rsidRPr="0032795E">
        <w:rPr>
          <w:rStyle w:val="FootnoteReference"/>
          <w:sz w:val="24"/>
          <w:szCs w:val="24"/>
        </w:rPr>
        <w:footnoteReference w:id="4"/>
      </w:r>
      <w:r w:rsidR="00BE501D" w:rsidRPr="0032795E">
        <w:rPr>
          <w:sz w:val="24"/>
          <w:szCs w:val="24"/>
        </w:rPr>
        <w:t xml:space="preserve"> The museum itself is </w:t>
      </w:r>
      <w:r w:rsidR="008D0A86" w:rsidRPr="0032795E">
        <w:rPr>
          <w:sz w:val="24"/>
          <w:szCs w:val="24"/>
        </w:rPr>
        <w:t>folk based</w:t>
      </w:r>
      <w:r w:rsidR="00BE501D" w:rsidRPr="0032795E">
        <w:rPr>
          <w:sz w:val="24"/>
          <w:szCs w:val="24"/>
        </w:rPr>
        <w:t xml:space="preserve"> in </w:t>
      </w:r>
      <w:r w:rsidR="00EC491F" w:rsidRPr="0032795E">
        <w:rPr>
          <w:sz w:val="24"/>
          <w:szCs w:val="24"/>
        </w:rPr>
        <w:t xml:space="preserve">its </w:t>
      </w:r>
      <w:r w:rsidR="0097209C" w:rsidRPr="0032795E">
        <w:rPr>
          <w:sz w:val="24"/>
          <w:szCs w:val="24"/>
        </w:rPr>
        <w:t>nature</w:t>
      </w:r>
      <w:r w:rsidR="00574A94" w:rsidRPr="0032795E">
        <w:rPr>
          <w:sz w:val="24"/>
          <w:szCs w:val="24"/>
        </w:rPr>
        <w:t xml:space="preserve"> and has had festivals celebrating </w:t>
      </w:r>
      <w:r w:rsidR="004D488F" w:rsidRPr="0032795E">
        <w:rPr>
          <w:sz w:val="24"/>
          <w:szCs w:val="24"/>
        </w:rPr>
        <w:t xml:space="preserve">a National </w:t>
      </w:r>
      <w:r w:rsidR="00574A94" w:rsidRPr="0032795E">
        <w:rPr>
          <w:sz w:val="24"/>
          <w:szCs w:val="24"/>
        </w:rPr>
        <w:t>Sweden day</w:t>
      </w:r>
      <w:r w:rsidR="00800161" w:rsidRPr="0032795E">
        <w:rPr>
          <w:sz w:val="24"/>
          <w:szCs w:val="24"/>
        </w:rPr>
        <w:t>, which was also invented by Hazelius</w:t>
      </w:r>
      <w:r w:rsidR="00800738" w:rsidRPr="0032795E">
        <w:rPr>
          <w:sz w:val="24"/>
          <w:szCs w:val="24"/>
        </w:rPr>
        <w:t>.</w:t>
      </w:r>
      <w:r w:rsidR="00880A05" w:rsidRPr="0032795E">
        <w:rPr>
          <w:rStyle w:val="FootnoteReference"/>
          <w:sz w:val="24"/>
          <w:szCs w:val="24"/>
        </w:rPr>
        <w:footnoteReference w:id="5"/>
      </w:r>
      <w:r w:rsidR="00880A05" w:rsidRPr="0032795E">
        <w:rPr>
          <w:sz w:val="24"/>
          <w:szCs w:val="24"/>
        </w:rPr>
        <w:t xml:space="preserve"> </w:t>
      </w:r>
    </w:p>
    <w:p w14:paraId="5F0AA7AA" w14:textId="688E2927" w:rsidR="006024AB" w:rsidRPr="0032795E" w:rsidRDefault="006E2330" w:rsidP="001A2141">
      <w:pPr>
        <w:jc w:val="both"/>
        <w:rPr>
          <w:sz w:val="24"/>
          <w:szCs w:val="24"/>
        </w:rPr>
      </w:pPr>
      <w:r w:rsidRPr="0032795E">
        <w:rPr>
          <w:sz w:val="24"/>
          <w:szCs w:val="24"/>
        </w:rPr>
        <w:t>The focus of the festival, and indeed Skansen itself is to celebrate the</w:t>
      </w:r>
      <w:r w:rsidR="00D70581" w:rsidRPr="0032795E">
        <w:rPr>
          <w:sz w:val="24"/>
          <w:szCs w:val="24"/>
        </w:rPr>
        <w:t xml:space="preserve"> love of Sweden and everything that makes Sweden Swedish.  </w:t>
      </w:r>
      <w:r w:rsidR="005E51D0" w:rsidRPr="0032795E">
        <w:rPr>
          <w:sz w:val="24"/>
          <w:szCs w:val="24"/>
        </w:rPr>
        <w:t xml:space="preserve">It is this love of Sweden in Skansen that arguably contributes to </w:t>
      </w:r>
      <w:r w:rsidR="004738F5" w:rsidRPr="0032795E">
        <w:rPr>
          <w:sz w:val="24"/>
          <w:szCs w:val="24"/>
        </w:rPr>
        <w:t xml:space="preserve">a national identity.  </w:t>
      </w:r>
      <w:r w:rsidR="009A77E2" w:rsidRPr="0032795E">
        <w:rPr>
          <w:sz w:val="24"/>
          <w:szCs w:val="24"/>
        </w:rPr>
        <w:t xml:space="preserve">It is through the performances of people involved with Skansen and </w:t>
      </w:r>
      <w:r w:rsidR="00C35CF9">
        <w:rPr>
          <w:sz w:val="24"/>
          <w:szCs w:val="24"/>
        </w:rPr>
        <w:t xml:space="preserve">National </w:t>
      </w:r>
      <w:r w:rsidR="009A77E2" w:rsidRPr="0032795E">
        <w:rPr>
          <w:sz w:val="24"/>
          <w:szCs w:val="24"/>
        </w:rPr>
        <w:t>Swed</w:t>
      </w:r>
      <w:r w:rsidR="00C35CF9">
        <w:rPr>
          <w:sz w:val="24"/>
          <w:szCs w:val="24"/>
        </w:rPr>
        <w:t>en</w:t>
      </w:r>
      <w:r w:rsidR="009A77E2" w:rsidRPr="0032795E">
        <w:rPr>
          <w:sz w:val="24"/>
          <w:szCs w:val="24"/>
        </w:rPr>
        <w:t xml:space="preserve"> day that encourages </w:t>
      </w:r>
      <w:r w:rsidR="005A6815" w:rsidRPr="0032795E">
        <w:rPr>
          <w:sz w:val="24"/>
          <w:szCs w:val="24"/>
        </w:rPr>
        <w:t xml:space="preserve">people to relate to the roles played by the volunteers and other participants.  </w:t>
      </w:r>
      <w:r w:rsidR="002F7031" w:rsidRPr="0032795E">
        <w:rPr>
          <w:sz w:val="24"/>
          <w:szCs w:val="24"/>
        </w:rPr>
        <w:t xml:space="preserve">Due to the performances and how </w:t>
      </w:r>
      <w:r w:rsidR="00B42AB6" w:rsidRPr="0032795E">
        <w:rPr>
          <w:sz w:val="24"/>
          <w:szCs w:val="24"/>
        </w:rPr>
        <w:t xml:space="preserve">the audience (visitors) engage with Skansen provides a sense of nostalgia, </w:t>
      </w:r>
      <w:r w:rsidR="00CA0010" w:rsidRPr="0032795E">
        <w:rPr>
          <w:sz w:val="24"/>
          <w:szCs w:val="24"/>
        </w:rPr>
        <w:t>pride,</w:t>
      </w:r>
      <w:r w:rsidR="00DB13EE" w:rsidRPr="0032795E">
        <w:rPr>
          <w:sz w:val="24"/>
          <w:szCs w:val="24"/>
        </w:rPr>
        <w:t xml:space="preserve"> and love for the country.  It is</w:t>
      </w:r>
      <w:r w:rsidR="000F34CA" w:rsidRPr="0032795E">
        <w:rPr>
          <w:sz w:val="24"/>
          <w:szCs w:val="24"/>
        </w:rPr>
        <w:t xml:space="preserve"> through this engagement that</w:t>
      </w:r>
      <w:r w:rsidR="00397C27" w:rsidRPr="0032795E">
        <w:rPr>
          <w:sz w:val="24"/>
          <w:szCs w:val="24"/>
        </w:rPr>
        <w:t xml:space="preserve"> not only a sense of patriotic love is created, but </w:t>
      </w:r>
      <w:r w:rsidR="00D62E01" w:rsidRPr="0032795E">
        <w:rPr>
          <w:sz w:val="24"/>
          <w:szCs w:val="24"/>
        </w:rPr>
        <w:t xml:space="preserve">also </w:t>
      </w:r>
      <w:r w:rsidR="00397C27" w:rsidRPr="0032795E">
        <w:rPr>
          <w:sz w:val="24"/>
          <w:szCs w:val="24"/>
        </w:rPr>
        <w:t>a wider sense of belonging, and being part of a community</w:t>
      </w:r>
      <w:r w:rsidR="00687981" w:rsidRPr="0032795E">
        <w:rPr>
          <w:sz w:val="24"/>
          <w:szCs w:val="24"/>
        </w:rPr>
        <w:t xml:space="preserve"> is </w:t>
      </w:r>
      <w:r w:rsidR="00902997" w:rsidRPr="0032795E">
        <w:rPr>
          <w:sz w:val="24"/>
          <w:szCs w:val="24"/>
        </w:rPr>
        <w:t>constructed.</w:t>
      </w:r>
      <w:r w:rsidR="00366B44" w:rsidRPr="0032795E">
        <w:rPr>
          <w:rStyle w:val="FootnoteReference"/>
          <w:sz w:val="24"/>
          <w:szCs w:val="24"/>
        </w:rPr>
        <w:footnoteReference w:id="6"/>
      </w:r>
      <w:r w:rsidR="00C35CF9">
        <w:rPr>
          <w:sz w:val="24"/>
          <w:szCs w:val="24"/>
        </w:rPr>
        <w:t xml:space="preserve"> Indeed, </w:t>
      </w:r>
      <w:r w:rsidR="002350E0">
        <w:rPr>
          <w:sz w:val="24"/>
          <w:szCs w:val="24"/>
        </w:rPr>
        <w:t>Abbasian, Benyamine and Lundberg (2021) point out that people often feel a sen</w:t>
      </w:r>
      <w:r w:rsidR="00937199">
        <w:rPr>
          <w:sz w:val="24"/>
          <w:szCs w:val="24"/>
        </w:rPr>
        <w:t>se of belonging to a place</w:t>
      </w:r>
      <w:r w:rsidR="00132F01">
        <w:rPr>
          <w:sz w:val="24"/>
          <w:szCs w:val="24"/>
        </w:rPr>
        <w:t>, as they form attachments to them.  They also suggest</w:t>
      </w:r>
      <w:r w:rsidR="00937199">
        <w:rPr>
          <w:sz w:val="24"/>
          <w:szCs w:val="24"/>
        </w:rPr>
        <w:t xml:space="preserve"> that places influence their identity just as much as their identity influences a place.</w:t>
      </w:r>
      <w:r w:rsidR="00394EA5">
        <w:rPr>
          <w:rStyle w:val="FootnoteReference"/>
          <w:sz w:val="24"/>
          <w:szCs w:val="24"/>
        </w:rPr>
        <w:footnoteReference w:id="7"/>
      </w:r>
    </w:p>
    <w:p w14:paraId="6E1F4BC1" w14:textId="380916D5" w:rsidR="00A25EED" w:rsidRPr="0032795E" w:rsidRDefault="002D6221" w:rsidP="001A2141">
      <w:pPr>
        <w:jc w:val="both"/>
        <w:rPr>
          <w:sz w:val="24"/>
          <w:szCs w:val="24"/>
        </w:rPr>
      </w:pPr>
      <w:r w:rsidRPr="0032795E">
        <w:rPr>
          <w:sz w:val="24"/>
          <w:szCs w:val="24"/>
        </w:rPr>
        <w:lastRenderedPageBreak/>
        <w:t>This sense of being part of a community</w:t>
      </w:r>
      <w:r w:rsidR="00BC1AA9">
        <w:rPr>
          <w:sz w:val="24"/>
          <w:szCs w:val="24"/>
        </w:rPr>
        <w:t xml:space="preserve">, and </w:t>
      </w:r>
      <w:r w:rsidR="001D267A">
        <w:rPr>
          <w:sz w:val="24"/>
          <w:szCs w:val="24"/>
        </w:rPr>
        <w:t>place</w:t>
      </w:r>
      <w:r w:rsidR="00BC1AA9">
        <w:rPr>
          <w:sz w:val="24"/>
          <w:szCs w:val="24"/>
        </w:rPr>
        <w:t>,</w:t>
      </w:r>
      <w:r w:rsidRPr="0032795E">
        <w:rPr>
          <w:sz w:val="24"/>
          <w:szCs w:val="24"/>
        </w:rPr>
        <w:t xml:space="preserve"> is arguably </w:t>
      </w:r>
      <w:r w:rsidR="003938C4" w:rsidRPr="0032795E">
        <w:rPr>
          <w:sz w:val="24"/>
          <w:szCs w:val="24"/>
        </w:rPr>
        <w:t xml:space="preserve">not something that is </w:t>
      </w:r>
      <w:r w:rsidR="007F195E" w:rsidRPr="0032795E">
        <w:rPr>
          <w:sz w:val="24"/>
          <w:szCs w:val="24"/>
        </w:rPr>
        <w:t xml:space="preserve">not necessarily </w:t>
      </w:r>
      <w:r w:rsidR="003938C4" w:rsidRPr="0032795E">
        <w:rPr>
          <w:sz w:val="24"/>
          <w:szCs w:val="24"/>
        </w:rPr>
        <w:t xml:space="preserve">evidently seen, but rather something that is felt, </w:t>
      </w:r>
      <w:r w:rsidR="007F195E" w:rsidRPr="0032795E">
        <w:rPr>
          <w:sz w:val="24"/>
          <w:szCs w:val="24"/>
        </w:rPr>
        <w:t xml:space="preserve">something that is </w:t>
      </w:r>
      <w:r w:rsidR="00CB5665" w:rsidRPr="0032795E">
        <w:rPr>
          <w:sz w:val="24"/>
          <w:szCs w:val="24"/>
        </w:rPr>
        <w:t>experienced - one that is imagined.</w:t>
      </w:r>
      <w:r w:rsidR="00CB5665" w:rsidRPr="0032795E">
        <w:rPr>
          <w:rStyle w:val="FootnoteReference"/>
          <w:sz w:val="24"/>
          <w:szCs w:val="24"/>
        </w:rPr>
        <w:footnoteReference w:id="8"/>
      </w:r>
      <w:r w:rsidR="007763BF" w:rsidRPr="0032795E">
        <w:rPr>
          <w:sz w:val="24"/>
          <w:szCs w:val="24"/>
        </w:rPr>
        <w:t xml:space="preserve"> According to Anderson,</w:t>
      </w:r>
      <w:r w:rsidR="00F75467" w:rsidRPr="0032795E">
        <w:rPr>
          <w:sz w:val="24"/>
          <w:szCs w:val="24"/>
        </w:rPr>
        <w:t xml:space="preserve"> </w:t>
      </w:r>
      <w:r w:rsidR="00FB5E6D" w:rsidRPr="0032795E">
        <w:rPr>
          <w:sz w:val="24"/>
          <w:szCs w:val="24"/>
        </w:rPr>
        <w:t>‘communities are to be distinguished</w:t>
      </w:r>
      <w:r w:rsidR="00100C7F" w:rsidRPr="0032795E">
        <w:rPr>
          <w:sz w:val="24"/>
          <w:szCs w:val="24"/>
        </w:rPr>
        <w:t>, not by their falsity/genuineness, but by the style they are imagined’.</w:t>
      </w:r>
      <w:r w:rsidR="00100C7F" w:rsidRPr="0032795E">
        <w:rPr>
          <w:rStyle w:val="FootnoteReference"/>
          <w:sz w:val="24"/>
          <w:szCs w:val="24"/>
        </w:rPr>
        <w:footnoteReference w:id="9"/>
      </w:r>
      <w:r w:rsidR="00C30E52" w:rsidRPr="0032795E">
        <w:rPr>
          <w:sz w:val="24"/>
          <w:szCs w:val="24"/>
        </w:rPr>
        <w:t xml:space="preserve"> He continues by suggesting that </w:t>
      </w:r>
      <w:r w:rsidR="00554EA0" w:rsidRPr="0032795E">
        <w:rPr>
          <w:sz w:val="24"/>
          <w:szCs w:val="24"/>
        </w:rPr>
        <w:t>in a community not everyone would know each other, but that they would feel connected to one another</w:t>
      </w:r>
      <w:r w:rsidR="00906E93" w:rsidRPr="0032795E">
        <w:rPr>
          <w:sz w:val="24"/>
          <w:szCs w:val="24"/>
        </w:rPr>
        <w:t xml:space="preserve"> as a </w:t>
      </w:r>
      <w:r w:rsidR="00ED6E36" w:rsidRPr="0032795E">
        <w:rPr>
          <w:sz w:val="24"/>
          <w:szCs w:val="24"/>
        </w:rPr>
        <w:t xml:space="preserve">wider </w:t>
      </w:r>
      <w:r w:rsidR="009D3A99" w:rsidRPr="0032795E">
        <w:rPr>
          <w:sz w:val="24"/>
          <w:szCs w:val="24"/>
        </w:rPr>
        <w:t>republic.</w:t>
      </w:r>
      <w:r w:rsidR="00095A3E" w:rsidRPr="0032795E">
        <w:rPr>
          <w:rStyle w:val="FootnoteReference"/>
          <w:sz w:val="24"/>
          <w:szCs w:val="24"/>
        </w:rPr>
        <w:footnoteReference w:id="10"/>
      </w:r>
      <w:r w:rsidR="000F32B2" w:rsidRPr="0032795E">
        <w:rPr>
          <w:sz w:val="24"/>
          <w:szCs w:val="24"/>
        </w:rPr>
        <w:t xml:space="preserve"> </w:t>
      </w:r>
      <w:r w:rsidR="0069506E" w:rsidRPr="0032795E">
        <w:rPr>
          <w:sz w:val="24"/>
          <w:szCs w:val="24"/>
        </w:rPr>
        <w:t xml:space="preserve">This is rather similar to what occurs within a Christian community, or a Church whereby not every single Christian would know </w:t>
      </w:r>
      <w:r w:rsidR="00B35EA0" w:rsidRPr="0032795E">
        <w:rPr>
          <w:sz w:val="24"/>
          <w:szCs w:val="24"/>
        </w:rPr>
        <w:t xml:space="preserve">every person who happens to be a Christian but shares the same </w:t>
      </w:r>
      <w:r w:rsidR="001B0993" w:rsidRPr="0032795E">
        <w:rPr>
          <w:sz w:val="24"/>
          <w:szCs w:val="24"/>
        </w:rPr>
        <w:t>faith and belief systems as other people within th</w:t>
      </w:r>
      <w:r w:rsidR="001D57FB" w:rsidRPr="0032795E">
        <w:rPr>
          <w:sz w:val="24"/>
          <w:szCs w:val="24"/>
        </w:rPr>
        <w:t>e same congregation or indeed denomination</w:t>
      </w:r>
      <w:r w:rsidR="000C3F60" w:rsidRPr="0032795E">
        <w:rPr>
          <w:sz w:val="24"/>
          <w:szCs w:val="24"/>
        </w:rPr>
        <w:t xml:space="preserve">.  They share the same body, but they are all separate individuals </w:t>
      </w:r>
      <w:r w:rsidR="00D25153" w:rsidRPr="0032795E">
        <w:rPr>
          <w:sz w:val="24"/>
          <w:szCs w:val="24"/>
        </w:rPr>
        <w:t xml:space="preserve">who have a relationship with </w:t>
      </w:r>
      <w:r w:rsidR="00C40A46" w:rsidRPr="0032795E">
        <w:rPr>
          <w:sz w:val="24"/>
          <w:szCs w:val="24"/>
        </w:rPr>
        <w:t xml:space="preserve">God.  </w:t>
      </w:r>
      <w:r w:rsidR="00D71D47" w:rsidRPr="0032795E">
        <w:rPr>
          <w:sz w:val="24"/>
          <w:szCs w:val="24"/>
        </w:rPr>
        <w:t>In relation to nations</w:t>
      </w:r>
      <w:r w:rsidR="003C5627" w:rsidRPr="0032795E">
        <w:rPr>
          <w:sz w:val="24"/>
          <w:szCs w:val="24"/>
        </w:rPr>
        <w:t>,</w:t>
      </w:r>
      <w:r w:rsidR="00D71D47" w:rsidRPr="0032795E">
        <w:rPr>
          <w:sz w:val="24"/>
          <w:szCs w:val="24"/>
        </w:rPr>
        <w:t xml:space="preserve"> however, it could be argued that all nations have an imagined community; they have something which binds </w:t>
      </w:r>
      <w:r w:rsidR="00D66B2E" w:rsidRPr="0032795E">
        <w:rPr>
          <w:sz w:val="24"/>
          <w:szCs w:val="24"/>
        </w:rPr>
        <w:t>them</w:t>
      </w:r>
      <w:r w:rsidR="00D71D47" w:rsidRPr="0032795E">
        <w:rPr>
          <w:sz w:val="24"/>
          <w:szCs w:val="24"/>
        </w:rPr>
        <w:t xml:space="preserve"> as a nation</w:t>
      </w:r>
      <w:r w:rsidR="00D66B2E" w:rsidRPr="0032795E">
        <w:rPr>
          <w:sz w:val="24"/>
          <w:szCs w:val="24"/>
        </w:rPr>
        <w:t>, which is a national identity.</w:t>
      </w:r>
      <w:r w:rsidR="003C5627" w:rsidRPr="0032795E">
        <w:rPr>
          <w:rStyle w:val="FootnoteReference"/>
          <w:sz w:val="24"/>
          <w:szCs w:val="24"/>
        </w:rPr>
        <w:footnoteReference w:id="11"/>
      </w:r>
      <w:r w:rsidR="00A25EED" w:rsidRPr="0032795E">
        <w:rPr>
          <w:sz w:val="24"/>
          <w:szCs w:val="24"/>
        </w:rPr>
        <w:t xml:space="preserve"> </w:t>
      </w:r>
    </w:p>
    <w:p w14:paraId="16B9E60B" w14:textId="6F3057DA" w:rsidR="00D64457" w:rsidRPr="0032795E" w:rsidRDefault="00711AF7" w:rsidP="001A2141">
      <w:pPr>
        <w:jc w:val="both"/>
        <w:rPr>
          <w:sz w:val="24"/>
          <w:szCs w:val="24"/>
        </w:rPr>
      </w:pPr>
      <w:r>
        <w:rPr>
          <w:sz w:val="24"/>
          <w:szCs w:val="24"/>
        </w:rPr>
        <w:t xml:space="preserve">On the one hand, a </w:t>
      </w:r>
      <w:r w:rsidR="007E37B9" w:rsidRPr="0032795E">
        <w:rPr>
          <w:sz w:val="24"/>
          <w:szCs w:val="24"/>
        </w:rPr>
        <w:t xml:space="preserve">national identity roots itself in the cultural systems </w:t>
      </w:r>
      <w:r w:rsidR="00CD567D" w:rsidRPr="0032795E">
        <w:rPr>
          <w:sz w:val="24"/>
          <w:szCs w:val="24"/>
        </w:rPr>
        <w:t>that is particular to a country</w:t>
      </w:r>
      <w:r>
        <w:rPr>
          <w:sz w:val="24"/>
          <w:szCs w:val="24"/>
        </w:rPr>
        <w:t xml:space="preserve">, on the other it is perceived as something which is formed as a result of </w:t>
      </w:r>
      <w:r w:rsidR="00D61CA8">
        <w:rPr>
          <w:sz w:val="24"/>
          <w:szCs w:val="24"/>
        </w:rPr>
        <w:t>social interaction</w:t>
      </w:r>
      <w:r w:rsidR="00ED431F">
        <w:rPr>
          <w:sz w:val="24"/>
          <w:szCs w:val="24"/>
        </w:rPr>
        <w:t>s</w:t>
      </w:r>
      <w:r w:rsidR="00CD567D" w:rsidRPr="0032795E">
        <w:rPr>
          <w:sz w:val="24"/>
          <w:szCs w:val="24"/>
        </w:rPr>
        <w:t>.</w:t>
      </w:r>
      <w:r w:rsidR="00D61CA8">
        <w:rPr>
          <w:rStyle w:val="FootnoteReference"/>
          <w:sz w:val="24"/>
          <w:szCs w:val="24"/>
        </w:rPr>
        <w:footnoteReference w:id="12"/>
      </w:r>
      <w:r w:rsidR="00CD567D" w:rsidRPr="0032795E">
        <w:rPr>
          <w:sz w:val="24"/>
          <w:szCs w:val="24"/>
        </w:rPr>
        <w:t xml:space="preserve">  While </w:t>
      </w:r>
      <w:r w:rsidR="00ED431F">
        <w:rPr>
          <w:sz w:val="24"/>
          <w:szCs w:val="24"/>
        </w:rPr>
        <w:t>a national identity</w:t>
      </w:r>
      <w:r w:rsidR="00CD567D" w:rsidRPr="0032795E">
        <w:rPr>
          <w:sz w:val="24"/>
          <w:szCs w:val="24"/>
        </w:rPr>
        <w:t xml:space="preserve"> can bind people together</w:t>
      </w:r>
      <w:r w:rsidR="005215A6">
        <w:rPr>
          <w:sz w:val="24"/>
          <w:szCs w:val="24"/>
        </w:rPr>
        <w:t xml:space="preserve"> and may be </w:t>
      </w:r>
      <w:r w:rsidR="00A95834">
        <w:rPr>
          <w:sz w:val="24"/>
          <w:szCs w:val="24"/>
        </w:rPr>
        <w:t>a positive thing economically for a particular state or country</w:t>
      </w:r>
      <w:r w:rsidR="00CD567D" w:rsidRPr="0032795E">
        <w:rPr>
          <w:sz w:val="24"/>
          <w:szCs w:val="24"/>
        </w:rPr>
        <w:t>, it can also</w:t>
      </w:r>
      <w:r w:rsidR="00F75710" w:rsidRPr="0032795E">
        <w:rPr>
          <w:sz w:val="24"/>
          <w:szCs w:val="24"/>
        </w:rPr>
        <w:t xml:space="preserve"> exclude many people who do not fit into the norms of that society. This is due to the way national identity </w:t>
      </w:r>
      <w:r w:rsidR="003B3B3C" w:rsidRPr="0032795E">
        <w:rPr>
          <w:sz w:val="24"/>
          <w:szCs w:val="24"/>
        </w:rPr>
        <w:t xml:space="preserve">is essentially nationalistic and centres on the traditions </w:t>
      </w:r>
      <w:r w:rsidR="00E445BF" w:rsidRPr="0032795E">
        <w:rPr>
          <w:sz w:val="24"/>
          <w:szCs w:val="24"/>
        </w:rPr>
        <w:t xml:space="preserve">and </w:t>
      </w:r>
      <w:r w:rsidR="00CB5269" w:rsidRPr="0032795E">
        <w:rPr>
          <w:sz w:val="24"/>
          <w:szCs w:val="24"/>
        </w:rPr>
        <w:t>overarching</w:t>
      </w:r>
      <w:r w:rsidR="0071640D" w:rsidRPr="0032795E">
        <w:rPr>
          <w:sz w:val="24"/>
          <w:szCs w:val="24"/>
        </w:rPr>
        <w:t xml:space="preserve"> values of </w:t>
      </w:r>
      <w:r w:rsidR="00CB5269" w:rsidRPr="0032795E">
        <w:rPr>
          <w:sz w:val="24"/>
          <w:szCs w:val="24"/>
        </w:rPr>
        <w:t>a country and its people.</w:t>
      </w:r>
      <w:r w:rsidR="001C264E" w:rsidRPr="0032795E">
        <w:rPr>
          <w:rStyle w:val="FootnoteReference"/>
          <w:sz w:val="24"/>
          <w:szCs w:val="24"/>
        </w:rPr>
        <w:footnoteReference w:id="13"/>
      </w:r>
      <w:r w:rsidR="001C264E" w:rsidRPr="0032795E">
        <w:rPr>
          <w:sz w:val="24"/>
          <w:szCs w:val="24"/>
        </w:rPr>
        <w:t xml:space="preserve"> Although this may be the case</w:t>
      </w:r>
      <w:r w:rsidR="001A5429">
        <w:rPr>
          <w:sz w:val="24"/>
          <w:szCs w:val="24"/>
        </w:rPr>
        <w:t xml:space="preserve">, </w:t>
      </w:r>
      <w:r w:rsidR="001C264E" w:rsidRPr="0032795E">
        <w:rPr>
          <w:sz w:val="24"/>
          <w:szCs w:val="24"/>
        </w:rPr>
        <w:t>Hobsbawm</w:t>
      </w:r>
      <w:r w:rsidR="00AB6E9B" w:rsidRPr="0032795E">
        <w:rPr>
          <w:sz w:val="24"/>
          <w:szCs w:val="24"/>
        </w:rPr>
        <w:t xml:space="preserve"> argue</w:t>
      </w:r>
      <w:r w:rsidR="005C7C71" w:rsidRPr="0032795E">
        <w:rPr>
          <w:sz w:val="24"/>
          <w:szCs w:val="24"/>
        </w:rPr>
        <w:t>s</w:t>
      </w:r>
      <w:r w:rsidR="00AB6E9B" w:rsidRPr="0032795E">
        <w:rPr>
          <w:sz w:val="24"/>
          <w:szCs w:val="24"/>
        </w:rPr>
        <w:t xml:space="preserve"> that many traditions are not as old as people may think.</w:t>
      </w:r>
      <w:r w:rsidR="00E63429" w:rsidRPr="0032795E">
        <w:rPr>
          <w:rStyle w:val="FootnoteReference"/>
          <w:sz w:val="24"/>
          <w:szCs w:val="24"/>
        </w:rPr>
        <w:footnoteReference w:id="14"/>
      </w:r>
      <w:r w:rsidR="00657270" w:rsidRPr="0032795E">
        <w:rPr>
          <w:sz w:val="24"/>
          <w:szCs w:val="24"/>
        </w:rPr>
        <w:t xml:space="preserve"> This is further supported by </w:t>
      </w:r>
      <w:r w:rsidR="00D64457" w:rsidRPr="0032795E">
        <w:rPr>
          <w:sz w:val="24"/>
          <w:szCs w:val="24"/>
        </w:rPr>
        <w:t>Trevor</w:t>
      </w:r>
      <w:r w:rsidR="00E63429" w:rsidRPr="0032795E">
        <w:rPr>
          <w:sz w:val="24"/>
          <w:szCs w:val="24"/>
        </w:rPr>
        <w:t>-Roper</w:t>
      </w:r>
      <w:r w:rsidR="00611C9A" w:rsidRPr="0032795E">
        <w:rPr>
          <w:sz w:val="24"/>
          <w:szCs w:val="24"/>
        </w:rPr>
        <w:t xml:space="preserve">, who points out that Scottish </w:t>
      </w:r>
      <w:r w:rsidR="00D64457" w:rsidRPr="0032795E">
        <w:rPr>
          <w:sz w:val="24"/>
          <w:szCs w:val="24"/>
        </w:rPr>
        <w:t>tartan</w:t>
      </w:r>
      <w:r w:rsidR="00611C9A" w:rsidRPr="0032795E">
        <w:rPr>
          <w:sz w:val="24"/>
          <w:szCs w:val="24"/>
        </w:rPr>
        <w:t xml:space="preserve"> did not exist until sometime after the union of Great Britain and Northern Ireland</w:t>
      </w:r>
      <w:r w:rsidR="00D64457" w:rsidRPr="0032795E">
        <w:rPr>
          <w:sz w:val="24"/>
          <w:szCs w:val="24"/>
        </w:rPr>
        <w:t xml:space="preserve">.  According to Trevor-Roper Scottish tartan </w:t>
      </w:r>
      <w:r w:rsidR="002D0753" w:rsidRPr="0032795E">
        <w:rPr>
          <w:sz w:val="24"/>
          <w:szCs w:val="24"/>
        </w:rPr>
        <w:t>was developed as a way to protest against the</w:t>
      </w:r>
      <w:r w:rsidR="00BF6FC9" w:rsidRPr="0032795E">
        <w:rPr>
          <w:sz w:val="24"/>
          <w:szCs w:val="24"/>
        </w:rPr>
        <w:t xml:space="preserve"> union.</w:t>
      </w:r>
      <w:r w:rsidR="00BF6FC9" w:rsidRPr="0032795E">
        <w:rPr>
          <w:rStyle w:val="FootnoteReference"/>
          <w:sz w:val="24"/>
          <w:szCs w:val="24"/>
        </w:rPr>
        <w:footnoteReference w:id="15"/>
      </w:r>
      <w:r w:rsidR="00666B10" w:rsidRPr="0032795E">
        <w:rPr>
          <w:sz w:val="24"/>
          <w:szCs w:val="24"/>
        </w:rPr>
        <w:t xml:space="preserve"> Therefore when discussing traditions and linking it to a national identity, it is important to bear in mind the histor</w:t>
      </w:r>
      <w:r w:rsidR="00004A76" w:rsidRPr="0032795E">
        <w:rPr>
          <w:sz w:val="24"/>
          <w:szCs w:val="24"/>
        </w:rPr>
        <w:t>y of such traditions.</w:t>
      </w:r>
    </w:p>
    <w:p w14:paraId="4628BB7C" w14:textId="54CA1B3E" w:rsidR="00012143" w:rsidRDefault="00EA2D39" w:rsidP="001A2141">
      <w:pPr>
        <w:jc w:val="both"/>
        <w:rPr>
          <w:sz w:val="24"/>
          <w:szCs w:val="24"/>
        </w:rPr>
      </w:pPr>
      <w:r w:rsidRPr="0032795E">
        <w:rPr>
          <w:sz w:val="24"/>
          <w:szCs w:val="24"/>
        </w:rPr>
        <w:t xml:space="preserve">It is not only the history of traditions that come into question when looking at what </w:t>
      </w:r>
      <w:r w:rsidR="00FB7603" w:rsidRPr="0032795E">
        <w:rPr>
          <w:sz w:val="24"/>
          <w:szCs w:val="24"/>
        </w:rPr>
        <w:t xml:space="preserve">contributes to a national identity, but also other factors such as class, </w:t>
      </w:r>
      <w:r w:rsidR="008442CE" w:rsidRPr="0032795E">
        <w:rPr>
          <w:sz w:val="24"/>
          <w:szCs w:val="24"/>
        </w:rPr>
        <w:t>gender</w:t>
      </w:r>
      <w:r w:rsidR="00725645">
        <w:rPr>
          <w:sz w:val="24"/>
          <w:szCs w:val="24"/>
        </w:rPr>
        <w:t>,</w:t>
      </w:r>
      <w:r w:rsidR="008442CE" w:rsidRPr="0032795E">
        <w:rPr>
          <w:sz w:val="24"/>
          <w:szCs w:val="24"/>
        </w:rPr>
        <w:t xml:space="preserve"> and race.</w:t>
      </w:r>
      <w:r w:rsidR="00376097" w:rsidRPr="0032795E">
        <w:rPr>
          <w:sz w:val="24"/>
          <w:szCs w:val="24"/>
        </w:rPr>
        <w:t xml:space="preserve"> At Skansen in Sweden, there are issues </w:t>
      </w:r>
      <w:r w:rsidR="00E964C8" w:rsidRPr="0032795E">
        <w:rPr>
          <w:sz w:val="24"/>
          <w:szCs w:val="24"/>
        </w:rPr>
        <w:t>that</w:t>
      </w:r>
      <w:r w:rsidR="00376097" w:rsidRPr="0032795E">
        <w:rPr>
          <w:sz w:val="24"/>
          <w:szCs w:val="24"/>
        </w:rPr>
        <w:t xml:space="preserve"> </w:t>
      </w:r>
      <w:r w:rsidR="00226AA0" w:rsidRPr="0032795E">
        <w:rPr>
          <w:sz w:val="24"/>
          <w:szCs w:val="24"/>
        </w:rPr>
        <w:t xml:space="preserve">have emerged from </w:t>
      </w:r>
      <w:r w:rsidR="00F9008C">
        <w:rPr>
          <w:sz w:val="24"/>
          <w:szCs w:val="24"/>
        </w:rPr>
        <w:t>Festivals</w:t>
      </w:r>
      <w:r w:rsidR="00A46DC4" w:rsidRPr="0032795E">
        <w:rPr>
          <w:sz w:val="24"/>
          <w:szCs w:val="24"/>
        </w:rPr>
        <w:t>.</w:t>
      </w:r>
      <w:r w:rsidR="005E67F4">
        <w:rPr>
          <w:sz w:val="24"/>
          <w:szCs w:val="24"/>
        </w:rPr>
        <w:t xml:space="preserve"> </w:t>
      </w:r>
      <w:r w:rsidR="00A46DC4" w:rsidRPr="0032795E">
        <w:rPr>
          <w:sz w:val="24"/>
          <w:szCs w:val="24"/>
        </w:rPr>
        <w:t>For instance</w:t>
      </w:r>
      <w:r w:rsidR="00265D41" w:rsidRPr="0032795E">
        <w:rPr>
          <w:sz w:val="24"/>
          <w:szCs w:val="24"/>
        </w:rPr>
        <w:t>,</w:t>
      </w:r>
      <w:r w:rsidR="00A46DC4" w:rsidRPr="0032795E">
        <w:rPr>
          <w:sz w:val="24"/>
          <w:szCs w:val="24"/>
        </w:rPr>
        <w:t xml:space="preserve"> the festival</w:t>
      </w:r>
      <w:r w:rsidR="00F9008C">
        <w:rPr>
          <w:sz w:val="24"/>
          <w:szCs w:val="24"/>
        </w:rPr>
        <w:t xml:space="preserve"> of </w:t>
      </w:r>
      <w:r w:rsidR="008D3865">
        <w:rPr>
          <w:sz w:val="24"/>
          <w:szCs w:val="24"/>
        </w:rPr>
        <w:t xml:space="preserve">National </w:t>
      </w:r>
      <w:r w:rsidR="00F9008C">
        <w:rPr>
          <w:sz w:val="24"/>
          <w:szCs w:val="24"/>
        </w:rPr>
        <w:t>Sweden</w:t>
      </w:r>
      <w:r w:rsidR="008D3865">
        <w:rPr>
          <w:sz w:val="24"/>
          <w:szCs w:val="24"/>
        </w:rPr>
        <w:t xml:space="preserve"> Day</w:t>
      </w:r>
      <w:r w:rsidR="00A46DC4" w:rsidRPr="0032795E">
        <w:rPr>
          <w:sz w:val="24"/>
          <w:szCs w:val="24"/>
        </w:rPr>
        <w:t xml:space="preserve"> celebrates traditional </w:t>
      </w:r>
      <w:r w:rsidR="00265D41" w:rsidRPr="0032795E">
        <w:rPr>
          <w:sz w:val="24"/>
          <w:szCs w:val="24"/>
        </w:rPr>
        <w:t>roles</w:t>
      </w:r>
      <w:r w:rsidR="00375513" w:rsidRPr="0032795E">
        <w:rPr>
          <w:sz w:val="24"/>
          <w:szCs w:val="24"/>
        </w:rPr>
        <w:t xml:space="preserve"> and generally uses people from the same class to portray themselves </w:t>
      </w:r>
      <w:r w:rsidR="00903BDE" w:rsidRPr="0032795E">
        <w:rPr>
          <w:sz w:val="24"/>
          <w:szCs w:val="24"/>
        </w:rPr>
        <w:t>as</w:t>
      </w:r>
      <w:r w:rsidR="00375513" w:rsidRPr="0032795E">
        <w:rPr>
          <w:sz w:val="24"/>
          <w:szCs w:val="24"/>
        </w:rPr>
        <w:t xml:space="preserve"> they would have been in 19</w:t>
      </w:r>
      <w:r w:rsidR="00375513" w:rsidRPr="0032795E">
        <w:rPr>
          <w:sz w:val="24"/>
          <w:szCs w:val="24"/>
          <w:vertAlign w:val="superscript"/>
        </w:rPr>
        <w:t>th</w:t>
      </w:r>
      <w:r w:rsidR="00375513" w:rsidRPr="0032795E">
        <w:rPr>
          <w:sz w:val="24"/>
          <w:szCs w:val="24"/>
        </w:rPr>
        <w:t xml:space="preserve"> century Sweden</w:t>
      </w:r>
      <w:r w:rsidR="0002382D">
        <w:rPr>
          <w:sz w:val="24"/>
          <w:szCs w:val="24"/>
        </w:rPr>
        <w:t xml:space="preserve">. </w:t>
      </w:r>
      <w:r w:rsidR="00903BDE" w:rsidRPr="0032795E">
        <w:rPr>
          <w:sz w:val="24"/>
          <w:szCs w:val="24"/>
        </w:rPr>
        <w:t xml:space="preserve"> </w:t>
      </w:r>
      <w:r w:rsidR="0002382D">
        <w:rPr>
          <w:sz w:val="24"/>
          <w:szCs w:val="24"/>
        </w:rPr>
        <w:t>T</w:t>
      </w:r>
      <w:r w:rsidR="00903BDE" w:rsidRPr="0032795E">
        <w:rPr>
          <w:sz w:val="24"/>
          <w:szCs w:val="24"/>
        </w:rPr>
        <w:t xml:space="preserve">his may cause internal conflicts at Skansen with their volunteers who may very well come from all sorts of </w:t>
      </w:r>
      <w:r w:rsidR="00034DC4" w:rsidRPr="0032795E">
        <w:rPr>
          <w:sz w:val="24"/>
          <w:szCs w:val="24"/>
        </w:rPr>
        <w:t xml:space="preserve">backgrounds and thus not be portrayed in the way they would like to be. The </w:t>
      </w:r>
      <w:r w:rsidR="00034DC4" w:rsidRPr="0032795E">
        <w:rPr>
          <w:sz w:val="24"/>
          <w:szCs w:val="24"/>
        </w:rPr>
        <w:lastRenderedPageBreak/>
        <w:t xml:space="preserve">dressing up by women in </w:t>
      </w:r>
      <w:r w:rsidR="00916A12" w:rsidRPr="0032795E">
        <w:rPr>
          <w:sz w:val="24"/>
          <w:szCs w:val="24"/>
        </w:rPr>
        <w:t>19</w:t>
      </w:r>
      <w:r w:rsidR="00916A12" w:rsidRPr="0032795E">
        <w:rPr>
          <w:sz w:val="24"/>
          <w:szCs w:val="24"/>
          <w:vertAlign w:val="superscript"/>
        </w:rPr>
        <w:t>th</w:t>
      </w:r>
      <w:r w:rsidR="00916A12" w:rsidRPr="0032795E">
        <w:rPr>
          <w:sz w:val="24"/>
          <w:szCs w:val="24"/>
        </w:rPr>
        <w:t>Century</w:t>
      </w:r>
      <w:r w:rsidR="00034DC4" w:rsidRPr="0032795E">
        <w:rPr>
          <w:sz w:val="24"/>
          <w:szCs w:val="24"/>
        </w:rPr>
        <w:t xml:space="preserve"> attire and in their ‘traditional’ roles therefore </w:t>
      </w:r>
      <w:r w:rsidR="00A247E6" w:rsidRPr="0032795E">
        <w:rPr>
          <w:sz w:val="24"/>
          <w:szCs w:val="24"/>
        </w:rPr>
        <w:t>could be quite detrimental, not only to the women involved but to the way Skansen is portrayed.</w:t>
      </w:r>
      <w:r w:rsidR="002C2DFB" w:rsidRPr="0032795E">
        <w:rPr>
          <w:rStyle w:val="FootnoteReference"/>
          <w:sz w:val="24"/>
          <w:szCs w:val="24"/>
        </w:rPr>
        <w:footnoteReference w:id="16"/>
      </w:r>
    </w:p>
    <w:p w14:paraId="0F9E6A8E" w14:textId="31B58BC8" w:rsidR="003D33C4" w:rsidRDefault="005E3446" w:rsidP="001A2141">
      <w:pPr>
        <w:jc w:val="both"/>
        <w:rPr>
          <w:sz w:val="24"/>
          <w:szCs w:val="24"/>
        </w:rPr>
      </w:pPr>
      <w:r w:rsidRPr="0032795E">
        <w:rPr>
          <w:sz w:val="24"/>
          <w:szCs w:val="24"/>
        </w:rPr>
        <w:t xml:space="preserve">Whilst this seems to be true </w:t>
      </w:r>
      <w:r w:rsidR="00DE3263">
        <w:rPr>
          <w:sz w:val="24"/>
          <w:szCs w:val="24"/>
        </w:rPr>
        <w:t xml:space="preserve">of </w:t>
      </w:r>
      <w:r w:rsidR="00F07D71" w:rsidRPr="0032795E">
        <w:rPr>
          <w:sz w:val="24"/>
          <w:szCs w:val="24"/>
        </w:rPr>
        <w:t xml:space="preserve">class issues, it would also be the case that there are gender-related issues at Skansen also.  This is as the men tend to </w:t>
      </w:r>
      <w:r w:rsidR="00460029">
        <w:rPr>
          <w:sz w:val="24"/>
          <w:szCs w:val="24"/>
        </w:rPr>
        <w:t>carry out</w:t>
      </w:r>
      <w:r w:rsidR="00F07D71" w:rsidRPr="0032795E">
        <w:rPr>
          <w:sz w:val="24"/>
          <w:szCs w:val="24"/>
        </w:rPr>
        <w:t xml:space="preserve"> roles including that of politicians and intellectuals, whilst the women</w:t>
      </w:r>
      <w:r w:rsidR="0085083F" w:rsidRPr="0032795E">
        <w:rPr>
          <w:sz w:val="24"/>
          <w:szCs w:val="24"/>
        </w:rPr>
        <w:t xml:space="preserve"> mostly undertake </w:t>
      </w:r>
      <w:r w:rsidR="00460029">
        <w:rPr>
          <w:sz w:val="24"/>
          <w:szCs w:val="24"/>
        </w:rPr>
        <w:t xml:space="preserve">the </w:t>
      </w:r>
      <w:r w:rsidR="0085083F" w:rsidRPr="0032795E">
        <w:rPr>
          <w:sz w:val="24"/>
          <w:szCs w:val="24"/>
        </w:rPr>
        <w:t xml:space="preserve">caring </w:t>
      </w:r>
      <w:r w:rsidR="009E5372" w:rsidRPr="0032795E">
        <w:rPr>
          <w:sz w:val="24"/>
          <w:szCs w:val="24"/>
        </w:rPr>
        <w:t xml:space="preserve">and nurturing roles.  This is especially during the </w:t>
      </w:r>
      <w:r w:rsidR="00AB22AF">
        <w:rPr>
          <w:sz w:val="24"/>
          <w:szCs w:val="24"/>
        </w:rPr>
        <w:t xml:space="preserve">National </w:t>
      </w:r>
      <w:r w:rsidR="00FA146B" w:rsidRPr="00AB22AF">
        <w:rPr>
          <w:sz w:val="24"/>
          <w:szCs w:val="24"/>
        </w:rPr>
        <w:t>D</w:t>
      </w:r>
      <w:r w:rsidR="009E5372" w:rsidRPr="00AB22AF">
        <w:rPr>
          <w:sz w:val="24"/>
          <w:szCs w:val="24"/>
        </w:rPr>
        <w:t>ay of Swede</w:t>
      </w:r>
      <w:r w:rsidR="00AB22AF">
        <w:rPr>
          <w:sz w:val="24"/>
          <w:szCs w:val="24"/>
        </w:rPr>
        <w:t>n on 6</w:t>
      </w:r>
      <w:r w:rsidR="00AB22AF" w:rsidRPr="00AB22AF">
        <w:rPr>
          <w:sz w:val="24"/>
          <w:szCs w:val="24"/>
          <w:vertAlign w:val="superscript"/>
        </w:rPr>
        <w:t>th</w:t>
      </w:r>
      <w:r w:rsidR="00AB22AF">
        <w:rPr>
          <w:sz w:val="24"/>
          <w:szCs w:val="24"/>
        </w:rPr>
        <w:t xml:space="preserve"> June</w:t>
      </w:r>
      <w:r w:rsidR="009E5372" w:rsidRPr="00AB22AF">
        <w:rPr>
          <w:sz w:val="24"/>
          <w:szCs w:val="24"/>
        </w:rPr>
        <w:t xml:space="preserve"> when</w:t>
      </w:r>
      <w:r w:rsidR="009E5372" w:rsidRPr="0032795E">
        <w:rPr>
          <w:sz w:val="24"/>
          <w:szCs w:val="24"/>
        </w:rPr>
        <w:t xml:space="preserve"> </w:t>
      </w:r>
      <w:r w:rsidR="00AB22AF">
        <w:rPr>
          <w:sz w:val="24"/>
          <w:szCs w:val="24"/>
        </w:rPr>
        <w:t>one of the</w:t>
      </w:r>
      <w:r w:rsidR="009E5372" w:rsidRPr="0032795E">
        <w:rPr>
          <w:sz w:val="24"/>
          <w:szCs w:val="24"/>
        </w:rPr>
        <w:t xml:space="preserve"> </w:t>
      </w:r>
      <w:r w:rsidR="00AB22AF">
        <w:rPr>
          <w:sz w:val="24"/>
          <w:szCs w:val="24"/>
        </w:rPr>
        <w:t>festivals</w:t>
      </w:r>
      <w:r w:rsidR="009E5372" w:rsidRPr="0032795E">
        <w:rPr>
          <w:sz w:val="24"/>
          <w:szCs w:val="24"/>
        </w:rPr>
        <w:t xml:space="preserve"> is held at Skansen.  </w:t>
      </w:r>
      <w:r w:rsidR="00E3005B" w:rsidRPr="0032795E">
        <w:rPr>
          <w:sz w:val="24"/>
          <w:szCs w:val="24"/>
        </w:rPr>
        <w:t xml:space="preserve">In a way, these set roles restrict the possibility that there would have been women who were also intellectual </w:t>
      </w:r>
      <w:r w:rsidR="009548EC" w:rsidRPr="0032795E">
        <w:rPr>
          <w:sz w:val="24"/>
          <w:szCs w:val="24"/>
        </w:rPr>
        <w:t>and taking active</w:t>
      </w:r>
      <w:r w:rsidR="00777FED" w:rsidRPr="0032795E">
        <w:rPr>
          <w:sz w:val="24"/>
          <w:szCs w:val="24"/>
        </w:rPr>
        <w:t xml:space="preserve"> political</w:t>
      </w:r>
      <w:r w:rsidR="009548EC" w:rsidRPr="0032795E">
        <w:rPr>
          <w:sz w:val="24"/>
          <w:szCs w:val="24"/>
        </w:rPr>
        <w:t xml:space="preserve"> roles during the 19</w:t>
      </w:r>
      <w:r w:rsidR="009548EC" w:rsidRPr="0032795E">
        <w:rPr>
          <w:sz w:val="24"/>
          <w:szCs w:val="24"/>
          <w:vertAlign w:val="superscript"/>
        </w:rPr>
        <w:t>th</w:t>
      </w:r>
      <w:r w:rsidR="009548EC" w:rsidRPr="0032795E">
        <w:rPr>
          <w:sz w:val="24"/>
          <w:szCs w:val="24"/>
        </w:rPr>
        <w:t xml:space="preserve"> century, albeit it was</w:t>
      </w:r>
      <w:r w:rsidR="00B67705">
        <w:rPr>
          <w:sz w:val="24"/>
          <w:szCs w:val="24"/>
        </w:rPr>
        <w:t xml:space="preserve"> probably</w:t>
      </w:r>
      <w:r w:rsidR="009548EC" w:rsidRPr="0032795E">
        <w:rPr>
          <w:sz w:val="24"/>
          <w:szCs w:val="24"/>
        </w:rPr>
        <w:t xml:space="preserve"> less common during this period.</w:t>
      </w:r>
      <w:r w:rsidR="0039604A" w:rsidRPr="0032795E">
        <w:rPr>
          <w:sz w:val="24"/>
          <w:szCs w:val="24"/>
        </w:rPr>
        <w:t xml:space="preserve"> How Skansen portrays women during its </w:t>
      </w:r>
      <w:r w:rsidR="008D0ACB" w:rsidRPr="0032795E">
        <w:rPr>
          <w:sz w:val="24"/>
          <w:szCs w:val="24"/>
        </w:rPr>
        <w:t>National Day of Celebration</w:t>
      </w:r>
      <w:r w:rsidR="0039604A" w:rsidRPr="0032795E">
        <w:rPr>
          <w:sz w:val="24"/>
          <w:szCs w:val="24"/>
        </w:rPr>
        <w:t xml:space="preserve"> is perhaps not only inaccurate but also </w:t>
      </w:r>
      <w:r w:rsidR="009C7526" w:rsidRPr="0032795E">
        <w:rPr>
          <w:sz w:val="24"/>
          <w:szCs w:val="24"/>
        </w:rPr>
        <w:t xml:space="preserve">arguably promotes patriarchy and not the </w:t>
      </w:r>
      <w:r w:rsidR="0005462E" w:rsidRPr="0032795E">
        <w:rPr>
          <w:sz w:val="24"/>
          <w:szCs w:val="24"/>
        </w:rPr>
        <w:t>women it so seemingly loves.</w:t>
      </w:r>
      <w:r w:rsidR="008D0ACB" w:rsidRPr="0032795E">
        <w:rPr>
          <w:rStyle w:val="FootnoteReference"/>
          <w:sz w:val="24"/>
          <w:szCs w:val="24"/>
        </w:rPr>
        <w:footnoteReference w:id="17"/>
      </w:r>
      <w:r w:rsidR="00DB4C3C">
        <w:rPr>
          <w:sz w:val="24"/>
          <w:szCs w:val="24"/>
        </w:rPr>
        <w:t xml:space="preserve"> On the one hand, it could be ‘traditional’ to have men and women play these roles, on the other it </w:t>
      </w:r>
      <w:r w:rsidR="004D65BB">
        <w:rPr>
          <w:sz w:val="24"/>
          <w:szCs w:val="24"/>
        </w:rPr>
        <w:t>does not consider</w:t>
      </w:r>
      <w:r w:rsidR="00C96649">
        <w:rPr>
          <w:sz w:val="24"/>
          <w:szCs w:val="24"/>
        </w:rPr>
        <w:t xml:space="preserve"> potential differences</w:t>
      </w:r>
      <w:r w:rsidR="004D65BB">
        <w:rPr>
          <w:sz w:val="24"/>
          <w:szCs w:val="24"/>
        </w:rPr>
        <w:t>.</w:t>
      </w:r>
      <w:r w:rsidR="00847147">
        <w:rPr>
          <w:sz w:val="24"/>
          <w:szCs w:val="24"/>
        </w:rPr>
        <w:t xml:space="preserve">  </w:t>
      </w:r>
      <w:r w:rsidR="003D33C4">
        <w:rPr>
          <w:sz w:val="24"/>
          <w:szCs w:val="24"/>
        </w:rPr>
        <w:t xml:space="preserve">In </w:t>
      </w:r>
      <w:r w:rsidR="00487AE7">
        <w:rPr>
          <w:sz w:val="24"/>
          <w:szCs w:val="24"/>
        </w:rPr>
        <w:t>addition</w:t>
      </w:r>
      <w:r w:rsidR="003D33C4">
        <w:rPr>
          <w:sz w:val="24"/>
          <w:szCs w:val="24"/>
        </w:rPr>
        <w:t xml:space="preserve"> to this, the accessibility of Skansen to the public is limited due to the way it ha</w:t>
      </w:r>
      <w:r w:rsidR="000B4058">
        <w:rPr>
          <w:sz w:val="24"/>
          <w:szCs w:val="24"/>
        </w:rPr>
        <w:t>s</w:t>
      </w:r>
      <w:r w:rsidR="003D33C4">
        <w:rPr>
          <w:sz w:val="24"/>
          <w:szCs w:val="24"/>
        </w:rPr>
        <w:t xml:space="preserve"> been constructed and because </w:t>
      </w:r>
      <w:r w:rsidR="000B4058">
        <w:rPr>
          <w:sz w:val="24"/>
          <w:szCs w:val="24"/>
        </w:rPr>
        <w:t>of a lack of transportation to and from there</w:t>
      </w:r>
      <w:r w:rsidR="006B4F93">
        <w:rPr>
          <w:sz w:val="24"/>
          <w:szCs w:val="24"/>
        </w:rPr>
        <w:t xml:space="preserve">. This has had </w:t>
      </w:r>
      <w:r w:rsidR="005839F4">
        <w:rPr>
          <w:sz w:val="24"/>
          <w:szCs w:val="24"/>
        </w:rPr>
        <w:t xml:space="preserve">consequences for both Skansen and Swedish society, not </w:t>
      </w:r>
      <w:r w:rsidR="0051476E">
        <w:rPr>
          <w:sz w:val="24"/>
          <w:szCs w:val="24"/>
        </w:rPr>
        <w:t xml:space="preserve">only </w:t>
      </w:r>
      <w:r w:rsidR="00D64E01">
        <w:rPr>
          <w:sz w:val="24"/>
          <w:szCs w:val="24"/>
        </w:rPr>
        <w:t xml:space="preserve">due to accessibility issues but also because </w:t>
      </w:r>
      <w:r w:rsidR="006D0430">
        <w:rPr>
          <w:sz w:val="24"/>
          <w:szCs w:val="24"/>
        </w:rPr>
        <w:t>of a lack of representation</w:t>
      </w:r>
      <w:r w:rsidR="000B4058">
        <w:rPr>
          <w:sz w:val="24"/>
          <w:szCs w:val="24"/>
        </w:rPr>
        <w:t>.</w:t>
      </w:r>
      <w:r w:rsidR="006B4138">
        <w:rPr>
          <w:rStyle w:val="FootnoteReference"/>
          <w:sz w:val="24"/>
          <w:szCs w:val="24"/>
        </w:rPr>
        <w:footnoteReference w:id="18"/>
      </w:r>
      <w:r w:rsidR="000B4058">
        <w:rPr>
          <w:sz w:val="24"/>
          <w:szCs w:val="24"/>
        </w:rPr>
        <w:t xml:space="preserve">  </w:t>
      </w:r>
    </w:p>
    <w:p w14:paraId="7526E0C0" w14:textId="42521820" w:rsidR="00916A12" w:rsidRPr="0032795E" w:rsidRDefault="00975A2F" w:rsidP="001A2141">
      <w:pPr>
        <w:jc w:val="both"/>
        <w:rPr>
          <w:sz w:val="24"/>
          <w:szCs w:val="24"/>
        </w:rPr>
      </w:pPr>
      <w:r>
        <w:rPr>
          <w:sz w:val="24"/>
          <w:szCs w:val="24"/>
        </w:rPr>
        <w:t xml:space="preserve">This would seem to be true for </w:t>
      </w:r>
      <w:r w:rsidR="009E7A40" w:rsidRPr="0032795E">
        <w:rPr>
          <w:sz w:val="24"/>
          <w:szCs w:val="24"/>
        </w:rPr>
        <w:t xml:space="preserve">people who </w:t>
      </w:r>
      <w:r w:rsidR="00BB7C38" w:rsidRPr="0032795E">
        <w:rPr>
          <w:sz w:val="24"/>
          <w:szCs w:val="24"/>
        </w:rPr>
        <w:t xml:space="preserve">regard themselves as </w:t>
      </w:r>
      <w:r w:rsidR="00EF7825" w:rsidRPr="0032795E">
        <w:rPr>
          <w:sz w:val="24"/>
          <w:szCs w:val="24"/>
        </w:rPr>
        <w:t>S</w:t>
      </w:r>
      <w:r w:rsidR="00822A58" w:rsidRPr="0032795E">
        <w:rPr>
          <w:rFonts w:cstheme="minorHAnsi"/>
          <w:sz w:val="24"/>
          <w:szCs w:val="24"/>
        </w:rPr>
        <w:t>á</w:t>
      </w:r>
      <w:r w:rsidR="00EF7825" w:rsidRPr="0032795E">
        <w:rPr>
          <w:sz w:val="24"/>
          <w:szCs w:val="24"/>
        </w:rPr>
        <w:t>mi</w:t>
      </w:r>
      <w:r w:rsidR="00BB7C38" w:rsidRPr="0032795E">
        <w:rPr>
          <w:sz w:val="24"/>
          <w:szCs w:val="24"/>
        </w:rPr>
        <w:t xml:space="preserve">, </w:t>
      </w:r>
      <w:r>
        <w:rPr>
          <w:sz w:val="24"/>
          <w:szCs w:val="24"/>
        </w:rPr>
        <w:t xml:space="preserve">who also </w:t>
      </w:r>
      <w:r w:rsidR="00BB7C38" w:rsidRPr="0032795E">
        <w:rPr>
          <w:sz w:val="24"/>
          <w:szCs w:val="24"/>
        </w:rPr>
        <w:t>appear to be misrepresented</w:t>
      </w:r>
      <w:r w:rsidR="00954ABE" w:rsidRPr="0032795E">
        <w:rPr>
          <w:sz w:val="24"/>
          <w:szCs w:val="24"/>
        </w:rPr>
        <w:t xml:space="preserve"> at Skansen.  This is because </w:t>
      </w:r>
      <w:r w:rsidR="00822A58" w:rsidRPr="0032795E">
        <w:rPr>
          <w:sz w:val="24"/>
          <w:szCs w:val="24"/>
        </w:rPr>
        <w:t>S</w:t>
      </w:r>
      <w:r w:rsidR="00822A58" w:rsidRPr="0032795E">
        <w:rPr>
          <w:rFonts w:cstheme="minorHAnsi"/>
          <w:sz w:val="24"/>
          <w:szCs w:val="24"/>
        </w:rPr>
        <w:t>á</w:t>
      </w:r>
      <w:r w:rsidR="00822A58" w:rsidRPr="0032795E">
        <w:rPr>
          <w:sz w:val="24"/>
          <w:szCs w:val="24"/>
        </w:rPr>
        <w:t>mi</w:t>
      </w:r>
      <w:r w:rsidR="00AC35E2" w:rsidRPr="0032795E">
        <w:rPr>
          <w:sz w:val="24"/>
          <w:szCs w:val="24"/>
        </w:rPr>
        <w:t xml:space="preserve"> folk are not only Swedish, but many consider themselves to be </w:t>
      </w:r>
      <w:r w:rsidR="001352C1" w:rsidRPr="0032795E">
        <w:rPr>
          <w:sz w:val="24"/>
          <w:szCs w:val="24"/>
        </w:rPr>
        <w:t xml:space="preserve">a combination of </w:t>
      </w:r>
      <w:r w:rsidR="00834EFD">
        <w:rPr>
          <w:sz w:val="24"/>
          <w:szCs w:val="24"/>
        </w:rPr>
        <w:t>Finnish</w:t>
      </w:r>
      <w:r w:rsidR="001352C1" w:rsidRPr="0032795E">
        <w:rPr>
          <w:sz w:val="24"/>
          <w:szCs w:val="24"/>
        </w:rPr>
        <w:t xml:space="preserve">, </w:t>
      </w:r>
      <w:r w:rsidR="00AF3104" w:rsidRPr="0032795E">
        <w:rPr>
          <w:sz w:val="24"/>
          <w:szCs w:val="24"/>
        </w:rPr>
        <w:t xml:space="preserve">Swedish and </w:t>
      </w:r>
      <w:r w:rsidR="001352C1" w:rsidRPr="0032795E">
        <w:rPr>
          <w:sz w:val="24"/>
          <w:szCs w:val="24"/>
        </w:rPr>
        <w:t>Nordic</w:t>
      </w:r>
      <w:r w:rsidR="00AD427C" w:rsidRPr="0032795E">
        <w:rPr>
          <w:sz w:val="24"/>
          <w:szCs w:val="24"/>
        </w:rPr>
        <w:t>.</w:t>
      </w:r>
      <w:r w:rsidR="00551115" w:rsidRPr="0032795E">
        <w:rPr>
          <w:sz w:val="24"/>
          <w:szCs w:val="24"/>
        </w:rPr>
        <w:t xml:space="preserve"> </w:t>
      </w:r>
      <w:r w:rsidR="00685869" w:rsidRPr="0032795E">
        <w:rPr>
          <w:sz w:val="24"/>
          <w:szCs w:val="24"/>
        </w:rPr>
        <w:t>In addition to this, p</w:t>
      </w:r>
      <w:r w:rsidR="002715FD" w:rsidRPr="0032795E">
        <w:rPr>
          <w:sz w:val="24"/>
          <w:szCs w:val="24"/>
        </w:rPr>
        <w:t>eople who regard themselves as</w:t>
      </w:r>
      <w:r w:rsidR="004F440F" w:rsidRPr="0032795E">
        <w:rPr>
          <w:sz w:val="24"/>
          <w:szCs w:val="24"/>
        </w:rPr>
        <w:t xml:space="preserve"> </w:t>
      </w:r>
      <w:r w:rsidR="00822A58" w:rsidRPr="0032795E">
        <w:rPr>
          <w:sz w:val="24"/>
          <w:szCs w:val="24"/>
        </w:rPr>
        <w:t>S</w:t>
      </w:r>
      <w:r w:rsidR="00822A58" w:rsidRPr="0032795E">
        <w:rPr>
          <w:rFonts w:cstheme="minorHAnsi"/>
          <w:sz w:val="24"/>
          <w:szCs w:val="24"/>
        </w:rPr>
        <w:t>á</w:t>
      </w:r>
      <w:r w:rsidR="00822A58" w:rsidRPr="0032795E">
        <w:rPr>
          <w:sz w:val="24"/>
          <w:szCs w:val="24"/>
        </w:rPr>
        <w:t>mi</w:t>
      </w:r>
      <w:r w:rsidR="007C2365" w:rsidRPr="0032795E">
        <w:rPr>
          <w:sz w:val="24"/>
          <w:szCs w:val="24"/>
        </w:rPr>
        <w:t xml:space="preserve"> are generally nomadic in lifestyle and can move around from one place to another</w:t>
      </w:r>
      <w:r w:rsidR="00AF3104" w:rsidRPr="0032795E">
        <w:rPr>
          <w:sz w:val="24"/>
          <w:szCs w:val="24"/>
        </w:rPr>
        <w:t xml:space="preserve">.  </w:t>
      </w:r>
      <w:r w:rsidR="00144923">
        <w:rPr>
          <w:sz w:val="24"/>
          <w:szCs w:val="24"/>
        </w:rPr>
        <w:t>Although during festivals the S</w:t>
      </w:r>
      <w:r w:rsidR="00144923" w:rsidRPr="0032795E">
        <w:rPr>
          <w:rFonts w:cstheme="minorHAnsi"/>
          <w:sz w:val="24"/>
          <w:szCs w:val="24"/>
        </w:rPr>
        <w:t>á</w:t>
      </w:r>
      <w:r w:rsidR="00144923" w:rsidRPr="0032795E">
        <w:rPr>
          <w:sz w:val="24"/>
          <w:szCs w:val="24"/>
        </w:rPr>
        <w:t>mi</w:t>
      </w:r>
      <w:r w:rsidR="00144923">
        <w:rPr>
          <w:sz w:val="24"/>
          <w:szCs w:val="24"/>
        </w:rPr>
        <w:t xml:space="preserve"> often come there to wear their ‘traditional’ attire</w:t>
      </w:r>
      <w:r w:rsidR="007B72DC">
        <w:rPr>
          <w:sz w:val="24"/>
          <w:szCs w:val="24"/>
        </w:rPr>
        <w:t xml:space="preserve">, </w:t>
      </w:r>
      <w:r w:rsidR="00144923">
        <w:rPr>
          <w:sz w:val="24"/>
          <w:szCs w:val="24"/>
        </w:rPr>
        <w:t>representing</w:t>
      </w:r>
      <w:r w:rsidR="007C2365" w:rsidRPr="0032795E">
        <w:rPr>
          <w:sz w:val="24"/>
          <w:szCs w:val="24"/>
        </w:rPr>
        <w:t xml:space="preserve"> them as being totally Swedish</w:t>
      </w:r>
      <w:r w:rsidR="00AF3104" w:rsidRPr="0032795E">
        <w:rPr>
          <w:sz w:val="24"/>
          <w:szCs w:val="24"/>
        </w:rPr>
        <w:t xml:space="preserve"> at </w:t>
      </w:r>
      <w:r w:rsidR="005B4893" w:rsidRPr="0032795E">
        <w:rPr>
          <w:sz w:val="24"/>
          <w:szCs w:val="24"/>
        </w:rPr>
        <w:t xml:space="preserve">Skansen </w:t>
      </w:r>
      <w:r w:rsidR="007C2365" w:rsidRPr="0032795E">
        <w:rPr>
          <w:sz w:val="24"/>
          <w:szCs w:val="24"/>
        </w:rPr>
        <w:t>is not entirely accurate.</w:t>
      </w:r>
      <w:r w:rsidR="00933851" w:rsidRPr="0032795E">
        <w:rPr>
          <w:sz w:val="24"/>
          <w:szCs w:val="24"/>
        </w:rPr>
        <w:t xml:space="preserve">  Also, as </w:t>
      </w:r>
      <w:r w:rsidR="00822A58" w:rsidRPr="0032795E">
        <w:rPr>
          <w:sz w:val="24"/>
          <w:szCs w:val="24"/>
        </w:rPr>
        <w:t>S</w:t>
      </w:r>
      <w:r w:rsidR="00822A58" w:rsidRPr="0032795E">
        <w:rPr>
          <w:rFonts w:cstheme="minorHAnsi"/>
          <w:sz w:val="24"/>
          <w:szCs w:val="24"/>
        </w:rPr>
        <w:t>á</w:t>
      </w:r>
      <w:r w:rsidR="00822A58" w:rsidRPr="0032795E">
        <w:rPr>
          <w:sz w:val="24"/>
          <w:szCs w:val="24"/>
        </w:rPr>
        <w:t>mi</w:t>
      </w:r>
      <w:r w:rsidR="00933851" w:rsidRPr="0032795E">
        <w:rPr>
          <w:sz w:val="24"/>
          <w:szCs w:val="24"/>
        </w:rPr>
        <w:t xml:space="preserve"> people live in </w:t>
      </w:r>
      <w:r w:rsidR="00AB15E2" w:rsidRPr="0032795E">
        <w:rPr>
          <w:sz w:val="24"/>
          <w:szCs w:val="24"/>
        </w:rPr>
        <w:t xml:space="preserve">places that are largely derelict, </w:t>
      </w:r>
      <w:r w:rsidR="00456919" w:rsidRPr="0032795E">
        <w:rPr>
          <w:sz w:val="24"/>
          <w:szCs w:val="24"/>
        </w:rPr>
        <w:t>and generally far co</w:t>
      </w:r>
      <w:r w:rsidR="008D4152" w:rsidRPr="0032795E">
        <w:rPr>
          <w:sz w:val="24"/>
          <w:szCs w:val="24"/>
        </w:rPr>
        <w:t>oler</w:t>
      </w:r>
      <w:r w:rsidR="00456919" w:rsidRPr="0032795E">
        <w:rPr>
          <w:sz w:val="24"/>
          <w:szCs w:val="24"/>
        </w:rPr>
        <w:t>, this too does not represent</w:t>
      </w:r>
      <w:r w:rsidR="00ED522B" w:rsidRPr="0032795E">
        <w:rPr>
          <w:sz w:val="24"/>
          <w:szCs w:val="24"/>
        </w:rPr>
        <w:t xml:space="preserve"> how they live nor </w:t>
      </w:r>
      <w:r w:rsidR="00E85E16" w:rsidRPr="0032795E">
        <w:rPr>
          <w:sz w:val="24"/>
          <w:szCs w:val="24"/>
        </w:rPr>
        <w:t>the ecological climate they find themselves in.</w:t>
      </w:r>
      <w:r w:rsidR="00B27649" w:rsidRPr="0032795E">
        <w:rPr>
          <w:rStyle w:val="FootnoteReference"/>
          <w:sz w:val="24"/>
          <w:szCs w:val="24"/>
        </w:rPr>
        <w:footnoteReference w:id="19"/>
      </w:r>
    </w:p>
    <w:p w14:paraId="78825028" w14:textId="033B4C42" w:rsidR="00765804" w:rsidRPr="0032795E" w:rsidRDefault="0052324B" w:rsidP="001A2141">
      <w:pPr>
        <w:jc w:val="both"/>
        <w:rPr>
          <w:sz w:val="24"/>
          <w:szCs w:val="24"/>
        </w:rPr>
      </w:pPr>
      <w:r w:rsidRPr="0032795E">
        <w:rPr>
          <w:sz w:val="24"/>
          <w:szCs w:val="24"/>
        </w:rPr>
        <w:t>How peopl</w:t>
      </w:r>
      <w:r w:rsidR="008D1059" w:rsidRPr="0032795E">
        <w:rPr>
          <w:sz w:val="24"/>
          <w:szCs w:val="24"/>
        </w:rPr>
        <w:t xml:space="preserve">e, </w:t>
      </w:r>
      <w:r w:rsidRPr="0032795E">
        <w:rPr>
          <w:sz w:val="24"/>
          <w:szCs w:val="24"/>
        </w:rPr>
        <w:t>plac</w:t>
      </w:r>
      <w:r w:rsidR="00AE1131" w:rsidRPr="0032795E">
        <w:rPr>
          <w:sz w:val="24"/>
          <w:szCs w:val="24"/>
        </w:rPr>
        <w:t>es</w:t>
      </w:r>
      <w:r w:rsidR="0075115B" w:rsidRPr="0032795E">
        <w:rPr>
          <w:sz w:val="24"/>
          <w:szCs w:val="24"/>
        </w:rPr>
        <w:t>,</w:t>
      </w:r>
      <w:r w:rsidR="00AE1131" w:rsidRPr="0032795E">
        <w:rPr>
          <w:sz w:val="24"/>
          <w:szCs w:val="24"/>
        </w:rPr>
        <w:t xml:space="preserve"> </w:t>
      </w:r>
      <w:r w:rsidR="008D1059" w:rsidRPr="0032795E">
        <w:rPr>
          <w:sz w:val="24"/>
          <w:szCs w:val="24"/>
        </w:rPr>
        <w:t xml:space="preserve">and the nature of nationalism </w:t>
      </w:r>
      <w:r w:rsidR="00AE1131" w:rsidRPr="0032795E">
        <w:rPr>
          <w:sz w:val="24"/>
          <w:szCs w:val="24"/>
        </w:rPr>
        <w:t xml:space="preserve">are represented </w:t>
      </w:r>
      <w:r w:rsidR="00DE0023" w:rsidRPr="0032795E">
        <w:rPr>
          <w:sz w:val="24"/>
          <w:szCs w:val="24"/>
        </w:rPr>
        <w:t>are</w:t>
      </w:r>
      <w:r w:rsidR="00015D9C" w:rsidRPr="0032795E">
        <w:rPr>
          <w:sz w:val="24"/>
          <w:szCs w:val="24"/>
        </w:rPr>
        <w:t xml:space="preserve"> not only seemingly problematic in </w:t>
      </w:r>
      <w:r w:rsidR="00501101" w:rsidRPr="0032795E">
        <w:rPr>
          <w:sz w:val="24"/>
          <w:szCs w:val="24"/>
        </w:rPr>
        <w:t>Skansen but</w:t>
      </w:r>
      <w:r w:rsidR="00015D9C" w:rsidRPr="0032795E">
        <w:rPr>
          <w:sz w:val="24"/>
          <w:szCs w:val="24"/>
        </w:rPr>
        <w:t xml:space="preserve"> </w:t>
      </w:r>
      <w:r w:rsidR="00DE0023" w:rsidRPr="0032795E">
        <w:rPr>
          <w:sz w:val="24"/>
          <w:szCs w:val="24"/>
        </w:rPr>
        <w:t>are</w:t>
      </w:r>
      <w:r w:rsidR="00015D9C" w:rsidRPr="0032795E">
        <w:rPr>
          <w:sz w:val="24"/>
          <w:szCs w:val="24"/>
        </w:rPr>
        <w:t xml:space="preserve"> also </w:t>
      </w:r>
      <w:r w:rsidR="00DE0023" w:rsidRPr="0032795E">
        <w:rPr>
          <w:sz w:val="24"/>
          <w:szCs w:val="24"/>
        </w:rPr>
        <w:t>issues</w:t>
      </w:r>
      <w:r w:rsidR="00015D9C" w:rsidRPr="0032795E">
        <w:rPr>
          <w:sz w:val="24"/>
          <w:szCs w:val="24"/>
        </w:rPr>
        <w:t xml:space="preserve"> faced in other countries.  One example which is very similar to Skansen </w:t>
      </w:r>
      <w:r w:rsidR="007652D3" w:rsidRPr="0032795E">
        <w:rPr>
          <w:sz w:val="24"/>
          <w:szCs w:val="24"/>
        </w:rPr>
        <w:t xml:space="preserve">is St Fagans in Wales, UK. </w:t>
      </w:r>
      <w:r w:rsidR="0082753E" w:rsidRPr="0032795E">
        <w:rPr>
          <w:sz w:val="24"/>
          <w:szCs w:val="24"/>
        </w:rPr>
        <w:t xml:space="preserve">Whilst Wales is a vastly smaller country compared with Sweden, the way that St Fagans was built was emulated from how Skansen in Sweden was constructed. </w:t>
      </w:r>
      <w:r w:rsidR="007652D3" w:rsidRPr="0032795E">
        <w:rPr>
          <w:sz w:val="24"/>
          <w:szCs w:val="24"/>
        </w:rPr>
        <w:t xml:space="preserve"> In Wales there is also a national pride for the country and a felt love for everything that is Welsh, particularly </w:t>
      </w:r>
      <w:r w:rsidR="00C249EB" w:rsidRPr="0032795E">
        <w:rPr>
          <w:sz w:val="24"/>
          <w:szCs w:val="24"/>
        </w:rPr>
        <w:t>at St Fagans, where, supposedly Wales</w:t>
      </w:r>
      <w:r w:rsidR="00FB3DAA" w:rsidRPr="0032795E">
        <w:rPr>
          <w:sz w:val="24"/>
          <w:szCs w:val="24"/>
        </w:rPr>
        <w:t>, and all that is to do with Wales</w:t>
      </w:r>
      <w:r w:rsidR="00C249EB" w:rsidRPr="0032795E">
        <w:rPr>
          <w:sz w:val="24"/>
          <w:szCs w:val="24"/>
        </w:rPr>
        <w:t xml:space="preserve"> is represented</w:t>
      </w:r>
      <w:r w:rsidR="00801B87" w:rsidRPr="0032795E">
        <w:rPr>
          <w:sz w:val="24"/>
          <w:szCs w:val="24"/>
        </w:rPr>
        <w:t xml:space="preserve">. </w:t>
      </w:r>
      <w:r w:rsidR="00FB3DAA" w:rsidRPr="0032795E">
        <w:rPr>
          <w:sz w:val="24"/>
          <w:szCs w:val="24"/>
        </w:rPr>
        <w:t xml:space="preserve">Similar to Skansen, St Fagans is also an open-air </w:t>
      </w:r>
      <w:r w:rsidR="00FB3DAA" w:rsidRPr="0032795E">
        <w:rPr>
          <w:sz w:val="24"/>
          <w:szCs w:val="24"/>
        </w:rPr>
        <w:lastRenderedPageBreak/>
        <w:t xml:space="preserve">museum with different buildings and places to visit </w:t>
      </w:r>
      <w:r w:rsidR="003D2F5D" w:rsidRPr="0032795E">
        <w:rPr>
          <w:sz w:val="24"/>
          <w:szCs w:val="24"/>
        </w:rPr>
        <w:t xml:space="preserve">which are </w:t>
      </w:r>
      <w:r w:rsidR="002D6EF0" w:rsidRPr="0032795E">
        <w:rPr>
          <w:sz w:val="24"/>
          <w:szCs w:val="24"/>
        </w:rPr>
        <w:t>thought of as</w:t>
      </w:r>
      <w:r w:rsidR="001B6FC1" w:rsidRPr="0032795E">
        <w:rPr>
          <w:sz w:val="24"/>
          <w:szCs w:val="24"/>
        </w:rPr>
        <w:t xml:space="preserve"> being</w:t>
      </w:r>
      <w:r w:rsidR="002D6EF0" w:rsidRPr="0032795E">
        <w:rPr>
          <w:sz w:val="24"/>
          <w:szCs w:val="24"/>
        </w:rPr>
        <w:t xml:space="preserve"> </w:t>
      </w:r>
      <w:r w:rsidR="003D2F5D" w:rsidRPr="0032795E">
        <w:rPr>
          <w:sz w:val="24"/>
          <w:szCs w:val="24"/>
        </w:rPr>
        <w:t xml:space="preserve">famous </w:t>
      </w:r>
      <w:r w:rsidR="001B6FC1" w:rsidRPr="0032795E">
        <w:rPr>
          <w:sz w:val="24"/>
          <w:szCs w:val="24"/>
        </w:rPr>
        <w:t>in</w:t>
      </w:r>
      <w:r w:rsidR="003D2F5D" w:rsidRPr="0032795E">
        <w:rPr>
          <w:sz w:val="24"/>
          <w:szCs w:val="24"/>
        </w:rPr>
        <w:t xml:space="preserve"> Wales.</w:t>
      </w:r>
      <w:r w:rsidR="00CB1ED5" w:rsidRPr="0032795E">
        <w:rPr>
          <w:rStyle w:val="FootnoteReference"/>
          <w:sz w:val="24"/>
          <w:szCs w:val="24"/>
        </w:rPr>
        <w:footnoteReference w:id="20"/>
      </w:r>
      <w:r w:rsidR="00EA4061" w:rsidRPr="0032795E">
        <w:rPr>
          <w:sz w:val="24"/>
          <w:szCs w:val="24"/>
        </w:rPr>
        <w:t xml:space="preserve"> </w:t>
      </w:r>
      <w:r w:rsidR="009340E6" w:rsidRPr="0032795E">
        <w:rPr>
          <w:sz w:val="24"/>
          <w:szCs w:val="24"/>
        </w:rPr>
        <w:t>Some of these include</w:t>
      </w:r>
      <w:r w:rsidR="009E4C56" w:rsidRPr="0032795E">
        <w:rPr>
          <w:sz w:val="24"/>
          <w:szCs w:val="24"/>
        </w:rPr>
        <w:t xml:space="preserve"> </w:t>
      </w:r>
      <w:r w:rsidR="008B4273" w:rsidRPr="0032795E">
        <w:rPr>
          <w:sz w:val="24"/>
          <w:szCs w:val="24"/>
        </w:rPr>
        <w:t xml:space="preserve">a </w:t>
      </w:r>
      <w:r w:rsidR="00937158" w:rsidRPr="0032795E">
        <w:rPr>
          <w:sz w:val="24"/>
          <w:szCs w:val="24"/>
        </w:rPr>
        <w:t>bakehouse</w:t>
      </w:r>
      <w:r w:rsidR="008B4273" w:rsidRPr="0032795E">
        <w:rPr>
          <w:sz w:val="24"/>
          <w:szCs w:val="24"/>
        </w:rPr>
        <w:t xml:space="preserve">, </w:t>
      </w:r>
      <w:r w:rsidR="00937158" w:rsidRPr="0032795E">
        <w:rPr>
          <w:sz w:val="24"/>
          <w:szCs w:val="24"/>
        </w:rPr>
        <w:t>farmhouses</w:t>
      </w:r>
      <w:r w:rsidR="008B4273" w:rsidRPr="0032795E">
        <w:rPr>
          <w:sz w:val="24"/>
          <w:szCs w:val="24"/>
        </w:rPr>
        <w:t xml:space="preserve">, </w:t>
      </w:r>
      <w:r w:rsidR="00905273" w:rsidRPr="0032795E">
        <w:rPr>
          <w:sz w:val="24"/>
          <w:szCs w:val="24"/>
        </w:rPr>
        <w:t xml:space="preserve">Church, </w:t>
      </w:r>
      <w:r w:rsidR="00251511" w:rsidRPr="0032795E">
        <w:rPr>
          <w:sz w:val="24"/>
          <w:szCs w:val="24"/>
        </w:rPr>
        <w:t>St Fagans castle</w:t>
      </w:r>
      <w:r w:rsidR="00BD2894" w:rsidRPr="0032795E">
        <w:rPr>
          <w:sz w:val="24"/>
          <w:szCs w:val="24"/>
        </w:rPr>
        <w:t>,</w:t>
      </w:r>
      <w:r w:rsidR="00251511" w:rsidRPr="0032795E">
        <w:rPr>
          <w:sz w:val="24"/>
          <w:szCs w:val="24"/>
        </w:rPr>
        <w:t xml:space="preserve"> and a </w:t>
      </w:r>
      <w:r w:rsidR="00937158" w:rsidRPr="0032795E">
        <w:rPr>
          <w:sz w:val="24"/>
          <w:szCs w:val="24"/>
        </w:rPr>
        <w:t>Celtic</w:t>
      </w:r>
      <w:r w:rsidR="00251511" w:rsidRPr="0032795E">
        <w:rPr>
          <w:sz w:val="24"/>
          <w:szCs w:val="24"/>
        </w:rPr>
        <w:t xml:space="preserve"> village.</w:t>
      </w:r>
      <w:r w:rsidR="00EB651C" w:rsidRPr="0032795E">
        <w:rPr>
          <w:sz w:val="24"/>
          <w:szCs w:val="24"/>
        </w:rPr>
        <w:t xml:space="preserve"> </w:t>
      </w:r>
      <w:r w:rsidR="004921E7" w:rsidRPr="0032795E">
        <w:rPr>
          <w:sz w:val="24"/>
          <w:szCs w:val="24"/>
        </w:rPr>
        <w:t xml:space="preserve">In addition to this, Wales has a national day of celebration on the </w:t>
      </w:r>
      <w:r w:rsidR="00BD6A9C" w:rsidRPr="0032795E">
        <w:rPr>
          <w:sz w:val="24"/>
          <w:szCs w:val="24"/>
        </w:rPr>
        <w:t>1</w:t>
      </w:r>
      <w:r w:rsidR="00BD6A9C" w:rsidRPr="0032795E">
        <w:rPr>
          <w:sz w:val="24"/>
          <w:szCs w:val="24"/>
          <w:vertAlign w:val="superscript"/>
        </w:rPr>
        <w:t>st of</w:t>
      </w:r>
      <w:r w:rsidR="004921E7" w:rsidRPr="0032795E">
        <w:rPr>
          <w:sz w:val="24"/>
          <w:szCs w:val="24"/>
        </w:rPr>
        <w:t xml:space="preserve"> March</w:t>
      </w:r>
      <w:r w:rsidR="00BD2894" w:rsidRPr="0032795E">
        <w:rPr>
          <w:sz w:val="24"/>
          <w:szCs w:val="24"/>
        </w:rPr>
        <w:t xml:space="preserve"> – St David’s day</w:t>
      </w:r>
      <w:r w:rsidR="00594856" w:rsidRPr="0032795E">
        <w:rPr>
          <w:sz w:val="24"/>
          <w:szCs w:val="24"/>
        </w:rPr>
        <w:t xml:space="preserve"> where previously at </w:t>
      </w:r>
      <w:r w:rsidR="00D61BB1" w:rsidRPr="0032795E">
        <w:rPr>
          <w:sz w:val="24"/>
          <w:szCs w:val="24"/>
        </w:rPr>
        <w:t>St Fagans,</w:t>
      </w:r>
      <w:r w:rsidR="0050337B" w:rsidRPr="0032795E">
        <w:rPr>
          <w:sz w:val="24"/>
          <w:szCs w:val="24"/>
        </w:rPr>
        <w:t xml:space="preserve"> celebrations</w:t>
      </w:r>
      <w:r w:rsidR="00D61BB1" w:rsidRPr="0032795E">
        <w:rPr>
          <w:sz w:val="24"/>
          <w:szCs w:val="24"/>
        </w:rPr>
        <w:t xml:space="preserve"> ha</w:t>
      </w:r>
      <w:r w:rsidR="0050337B" w:rsidRPr="0032795E">
        <w:rPr>
          <w:sz w:val="24"/>
          <w:szCs w:val="24"/>
        </w:rPr>
        <w:t>ve</w:t>
      </w:r>
      <w:r w:rsidR="00D61BB1" w:rsidRPr="0032795E">
        <w:rPr>
          <w:sz w:val="24"/>
          <w:szCs w:val="24"/>
        </w:rPr>
        <w:t xml:space="preserve"> included scheduled events such as </w:t>
      </w:r>
      <w:r w:rsidR="00A617F4" w:rsidRPr="0032795E">
        <w:rPr>
          <w:sz w:val="24"/>
          <w:szCs w:val="24"/>
        </w:rPr>
        <w:t>harp performances and traditional folk dancing.</w:t>
      </w:r>
      <w:r w:rsidR="00A617F4" w:rsidRPr="0032795E">
        <w:rPr>
          <w:rStyle w:val="FootnoteReference"/>
          <w:sz w:val="24"/>
          <w:szCs w:val="24"/>
        </w:rPr>
        <w:footnoteReference w:id="21"/>
      </w:r>
    </w:p>
    <w:p w14:paraId="56787AB2" w14:textId="7A3A6C6E" w:rsidR="00477C0B" w:rsidRPr="0032795E" w:rsidRDefault="00F6134E" w:rsidP="001A2141">
      <w:pPr>
        <w:jc w:val="both"/>
        <w:rPr>
          <w:sz w:val="24"/>
          <w:szCs w:val="24"/>
        </w:rPr>
      </w:pPr>
      <w:r w:rsidRPr="0032795E">
        <w:rPr>
          <w:sz w:val="24"/>
          <w:szCs w:val="24"/>
        </w:rPr>
        <w:t xml:space="preserve">While it may be positive to celebrate Wales and its culture, </w:t>
      </w:r>
      <w:r w:rsidR="00146E68" w:rsidRPr="0032795E">
        <w:rPr>
          <w:sz w:val="24"/>
          <w:szCs w:val="24"/>
        </w:rPr>
        <w:t xml:space="preserve">St Fagans is rather selective in what it </w:t>
      </w:r>
      <w:r w:rsidR="001F6508" w:rsidRPr="0032795E">
        <w:rPr>
          <w:sz w:val="24"/>
          <w:szCs w:val="24"/>
        </w:rPr>
        <w:t>chooses to show to the public</w:t>
      </w:r>
      <w:r w:rsidR="00AB2AC9" w:rsidRPr="0032795E">
        <w:rPr>
          <w:sz w:val="24"/>
          <w:szCs w:val="24"/>
        </w:rPr>
        <w:t>.</w:t>
      </w:r>
      <w:r w:rsidR="00C51200" w:rsidRPr="0032795E">
        <w:rPr>
          <w:rStyle w:val="FootnoteReference"/>
          <w:sz w:val="24"/>
          <w:szCs w:val="24"/>
        </w:rPr>
        <w:footnoteReference w:id="22"/>
      </w:r>
      <w:r w:rsidR="00AB2AC9" w:rsidRPr="0032795E">
        <w:rPr>
          <w:sz w:val="24"/>
          <w:szCs w:val="24"/>
        </w:rPr>
        <w:t xml:space="preserve">  This is not only due to the rural elements of Wales that it seems to favour but also a lack of </w:t>
      </w:r>
      <w:r w:rsidR="00B33EFE" w:rsidRPr="0032795E">
        <w:rPr>
          <w:sz w:val="24"/>
          <w:szCs w:val="24"/>
        </w:rPr>
        <w:t>representation of parts of North Wales.</w:t>
      </w:r>
      <w:r w:rsidR="00EB337B" w:rsidRPr="0032795E">
        <w:rPr>
          <w:sz w:val="24"/>
          <w:szCs w:val="24"/>
        </w:rPr>
        <w:t xml:space="preserve">  </w:t>
      </w:r>
      <w:r w:rsidR="00903051" w:rsidRPr="0032795E">
        <w:rPr>
          <w:sz w:val="24"/>
          <w:szCs w:val="24"/>
        </w:rPr>
        <w:t>Although much of North Wales is rural, there are other parts</w:t>
      </w:r>
      <w:r w:rsidR="00BE2434" w:rsidRPr="0032795E">
        <w:rPr>
          <w:sz w:val="24"/>
          <w:szCs w:val="24"/>
        </w:rPr>
        <w:t>, like Wrexham</w:t>
      </w:r>
      <w:r w:rsidR="007C2183" w:rsidRPr="0032795E">
        <w:rPr>
          <w:sz w:val="24"/>
          <w:szCs w:val="24"/>
        </w:rPr>
        <w:t xml:space="preserve"> (and other towns) </w:t>
      </w:r>
      <w:r w:rsidR="00903051" w:rsidRPr="0032795E">
        <w:rPr>
          <w:sz w:val="24"/>
          <w:szCs w:val="24"/>
        </w:rPr>
        <w:t xml:space="preserve">that are </w:t>
      </w:r>
      <w:r w:rsidR="007C2183" w:rsidRPr="0032795E">
        <w:rPr>
          <w:sz w:val="24"/>
          <w:szCs w:val="24"/>
        </w:rPr>
        <w:t>industrial</w:t>
      </w:r>
      <w:r w:rsidR="001057CD">
        <w:rPr>
          <w:sz w:val="24"/>
          <w:szCs w:val="24"/>
        </w:rPr>
        <w:t>.  On the one hand St Fagans is supposed to represent all areas of Wales, on the other there does seem to be a preference for the experiences of rural living.</w:t>
      </w:r>
      <w:r w:rsidR="00FD36F0">
        <w:rPr>
          <w:sz w:val="24"/>
          <w:szCs w:val="24"/>
        </w:rPr>
        <w:t xml:space="preserve">  Indeed, it would appear that visitors associate themselves with rural Wales in comparison to</w:t>
      </w:r>
      <w:r w:rsidR="00A00461">
        <w:rPr>
          <w:sz w:val="24"/>
          <w:szCs w:val="24"/>
        </w:rPr>
        <w:t xml:space="preserve"> the more urban industrial side</w:t>
      </w:r>
      <w:r w:rsidR="00903051" w:rsidRPr="0032795E">
        <w:rPr>
          <w:sz w:val="24"/>
          <w:szCs w:val="24"/>
        </w:rPr>
        <w:t>.</w:t>
      </w:r>
      <w:r w:rsidR="00A00461">
        <w:rPr>
          <w:rStyle w:val="FootnoteReference"/>
          <w:sz w:val="24"/>
          <w:szCs w:val="24"/>
        </w:rPr>
        <w:footnoteReference w:id="23"/>
      </w:r>
      <w:r w:rsidR="00241FC1">
        <w:rPr>
          <w:sz w:val="24"/>
          <w:szCs w:val="24"/>
        </w:rPr>
        <w:t xml:space="preserve">  </w:t>
      </w:r>
      <w:r w:rsidR="00272D2D">
        <w:rPr>
          <w:sz w:val="24"/>
          <w:szCs w:val="24"/>
        </w:rPr>
        <w:t xml:space="preserve">Although </w:t>
      </w:r>
      <w:r w:rsidR="00EB337B" w:rsidRPr="0032795E">
        <w:rPr>
          <w:sz w:val="24"/>
          <w:szCs w:val="24"/>
        </w:rPr>
        <w:t xml:space="preserve">St Fagans </w:t>
      </w:r>
      <w:r w:rsidR="00272D2D">
        <w:rPr>
          <w:sz w:val="24"/>
          <w:szCs w:val="24"/>
        </w:rPr>
        <w:t xml:space="preserve">is meant to represent all areas of Wales </w:t>
      </w:r>
      <w:r w:rsidR="003F740A">
        <w:rPr>
          <w:sz w:val="24"/>
          <w:szCs w:val="24"/>
        </w:rPr>
        <w:t xml:space="preserve">quite a bit of it </w:t>
      </w:r>
      <w:r w:rsidR="00561800">
        <w:rPr>
          <w:sz w:val="24"/>
          <w:szCs w:val="24"/>
        </w:rPr>
        <w:t>seems to</w:t>
      </w:r>
      <w:r w:rsidR="00EB337B" w:rsidRPr="0032795E">
        <w:rPr>
          <w:sz w:val="24"/>
          <w:szCs w:val="24"/>
        </w:rPr>
        <w:t xml:space="preserve"> </w:t>
      </w:r>
      <w:r w:rsidR="00D164EC" w:rsidRPr="0032795E">
        <w:rPr>
          <w:sz w:val="24"/>
          <w:szCs w:val="24"/>
        </w:rPr>
        <w:t xml:space="preserve">focus </w:t>
      </w:r>
      <w:r w:rsidR="00A95E25" w:rsidRPr="0032795E">
        <w:rPr>
          <w:sz w:val="24"/>
          <w:szCs w:val="24"/>
        </w:rPr>
        <w:t xml:space="preserve">on </w:t>
      </w:r>
      <w:r w:rsidR="00D164EC" w:rsidRPr="0032795E">
        <w:rPr>
          <w:sz w:val="24"/>
          <w:szCs w:val="24"/>
        </w:rPr>
        <w:t>the rural areas of</w:t>
      </w:r>
      <w:r w:rsidR="00EB337B" w:rsidRPr="0032795E">
        <w:rPr>
          <w:sz w:val="24"/>
          <w:szCs w:val="24"/>
        </w:rPr>
        <w:t xml:space="preserve"> South Wales</w:t>
      </w:r>
      <w:r w:rsidR="00D164EC" w:rsidRPr="0032795E">
        <w:rPr>
          <w:sz w:val="24"/>
          <w:szCs w:val="24"/>
        </w:rPr>
        <w:t xml:space="preserve"> and what is in that area by representing</w:t>
      </w:r>
      <w:r w:rsidR="00EB337B" w:rsidRPr="0032795E">
        <w:rPr>
          <w:sz w:val="24"/>
          <w:szCs w:val="24"/>
        </w:rPr>
        <w:t xml:space="preserve"> what is </w:t>
      </w:r>
      <w:r w:rsidR="00580E62" w:rsidRPr="0032795E">
        <w:rPr>
          <w:sz w:val="24"/>
          <w:szCs w:val="24"/>
        </w:rPr>
        <w:t>available</w:t>
      </w:r>
      <w:r w:rsidR="00A95E25" w:rsidRPr="0032795E">
        <w:rPr>
          <w:sz w:val="24"/>
          <w:szCs w:val="24"/>
        </w:rPr>
        <w:t xml:space="preserve"> there</w:t>
      </w:r>
      <w:r w:rsidR="00580E62" w:rsidRPr="0032795E">
        <w:rPr>
          <w:sz w:val="24"/>
          <w:szCs w:val="24"/>
        </w:rPr>
        <w:t>. This may be due to its location</w:t>
      </w:r>
      <w:r w:rsidR="00C33D45" w:rsidRPr="0032795E">
        <w:rPr>
          <w:sz w:val="24"/>
          <w:szCs w:val="24"/>
        </w:rPr>
        <w:t xml:space="preserve"> with it being close to </w:t>
      </w:r>
      <w:r w:rsidR="00DB16E6" w:rsidRPr="0032795E">
        <w:rPr>
          <w:sz w:val="24"/>
          <w:szCs w:val="24"/>
        </w:rPr>
        <w:t>Cardiff but</w:t>
      </w:r>
      <w:r w:rsidR="00E71B04" w:rsidRPr="0032795E">
        <w:rPr>
          <w:sz w:val="24"/>
          <w:szCs w:val="24"/>
        </w:rPr>
        <w:t xml:space="preserve"> could also be a choice based on what funding is received</w:t>
      </w:r>
      <w:r w:rsidR="00C0328A" w:rsidRPr="0032795E">
        <w:rPr>
          <w:sz w:val="24"/>
          <w:szCs w:val="24"/>
        </w:rPr>
        <w:t xml:space="preserve"> and curatorial influences.</w:t>
      </w:r>
      <w:r w:rsidR="001741B7" w:rsidRPr="0032795E">
        <w:rPr>
          <w:rStyle w:val="FootnoteReference"/>
          <w:sz w:val="24"/>
          <w:szCs w:val="24"/>
        </w:rPr>
        <w:footnoteReference w:id="24"/>
      </w:r>
      <w:r w:rsidR="00A1192B" w:rsidRPr="0032795E">
        <w:rPr>
          <w:sz w:val="24"/>
          <w:szCs w:val="24"/>
        </w:rPr>
        <w:t xml:space="preserve"> Therefore despite St Fagans being thought of as a place that represents what Wales is, its heritage and culture, </w:t>
      </w:r>
      <w:r w:rsidR="00A514E3" w:rsidRPr="0032795E">
        <w:rPr>
          <w:sz w:val="24"/>
          <w:szCs w:val="24"/>
        </w:rPr>
        <w:t xml:space="preserve">what constitutes </w:t>
      </w:r>
      <w:r w:rsidR="007D076F" w:rsidRPr="0032795E">
        <w:rPr>
          <w:sz w:val="24"/>
          <w:szCs w:val="24"/>
        </w:rPr>
        <w:t xml:space="preserve">Welsh National Identity goes further </w:t>
      </w:r>
      <w:r w:rsidR="00A514E3" w:rsidRPr="0032795E">
        <w:rPr>
          <w:sz w:val="24"/>
          <w:szCs w:val="24"/>
        </w:rPr>
        <w:t xml:space="preserve">than any museum can attempt to explain or represent.  This, of course is true of all national museums, and similar to how Skansen cannot represent the whole of Sweden, St Fagans cannot do this for Wales.  This is not simply to do with the size of the museums in comparison to the countries, but also it would be quite impossible to get everybody’s story and </w:t>
      </w:r>
      <w:r w:rsidR="00D37194" w:rsidRPr="0032795E">
        <w:rPr>
          <w:sz w:val="24"/>
          <w:szCs w:val="24"/>
        </w:rPr>
        <w:t>represent them at a national museum</w:t>
      </w:r>
      <w:r w:rsidR="009F72E9" w:rsidRPr="0032795E">
        <w:rPr>
          <w:sz w:val="24"/>
          <w:szCs w:val="24"/>
        </w:rPr>
        <w:t>.  Therefore</w:t>
      </w:r>
      <w:r w:rsidR="00E165A1" w:rsidRPr="0032795E">
        <w:rPr>
          <w:sz w:val="24"/>
          <w:szCs w:val="24"/>
        </w:rPr>
        <w:t>,</w:t>
      </w:r>
      <w:r w:rsidR="009F72E9" w:rsidRPr="0032795E">
        <w:rPr>
          <w:sz w:val="24"/>
          <w:szCs w:val="24"/>
        </w:rPr>
        <w:t xml:space="preserve"> there is a selection of what is portrayed and what is not, what is represented and what is not</w:t>
      </w:r>
      <w:r w:rsidR="00D64688" w:rsidRPr="0032795E">
        <w:rPr>
          <w:sz w:val="24"/>
          <w:szCs w:val="24"/>
        </w:rPr>
        <w:t>. Arguably it is the essence of a country that is represented, what makes Sweden Swedish, what makes Wales Welsh</w:t>
      </w:r>
      <w:r w:rsidR="005E47B5" w:rsidRPr="0032795E">
        <w:rPr>
          <w:sz w:val="24"/>
          <w:szCs w:val="24"/>
        </w:rPr>
        <w:t>. However</w:t>
      </w:r>
      <w:r w:rsidR="00DB6C39" w:rsidRPr="0032795E">
        <w:rPr>
          <w:sz w:val="24"/>
          <w:szCs w:val="24"/>
        </w:rPr>
        <w:t>,</w:t>
      </w:r>
      <w:r w:rsidR="005E47B5" w:rsidRPr="0032795E">
        <w:rPr>
          <w:sz w:val="24"/>
          <w:szCs w:val="24"/>
        </w:rPr>
        <w:t xml:space="preserve"> in doing so this does not always paint an accurate picture, especially when </w:t>
      </w:r>
      <w:r w:rsidR="00DB6C39" w:rsidRPr="0032795E">
        <w:rPr>
          <w:sz w:val="24"/>
          <w:szCs w:val="24"/>
        </w:rPr>
        <w:t>there are so many diversities</w:t>
      </w:r>
      <w:r w:rsidR="00E165A1" w:rsidRPr="0032795E">
        <w:rPr>
          <w:sz w:val="24"/>
          <w:szCs w:val="24"/>
        </w:rPr>
        <w:t xml:space="preserve"> and </w:t>
      </w:r>
      <w:r w:rsidR="00477C0B" w:rsidRPr="0032795E">
        <w:rPr>
          <w:sz w:val="24"/>
          <w:szCs w:val="24"/>
        </w:rPr>
        <w:t>historical controversies.</w:t>
      </w:r>
      <w:r w:rsidR="00052863" w:rsidRPr="0032795E">
        <w:rPr>
          <w:rStyle w:val="FootnoteReference"/>
          <w:sz w:val="24"/>
          <w:szCs w:val="24"/>
        </w:rPr>
        <w:footnoteReference w:id="25"/>
      </w:r>
    </w:p>
    <w:p w14:paraId="3BD3741B" w14:textId="0491C651" w:rsidR="006B338E" w:rsidRDefault="002457CC" w:rsidP="001A2141">
      <w:pPr>
        <w:jc w:val="both"/>
        <w:rPr>
          <w:sz w:val="24"/>
          <w:szCs w:val="24"/>
        </w:rPr>
      </w:pPr>
      <w:r w:rsidRPr="0032795E">
        <w:rPr>
          <w:sz w:val="24"/>
          <w:szCs w:val="24"/>
        </w:rPr>
        <w:t xml:space="preserve">At Skansen, there is a lack of </w:t>
      </w:r>
      <w:r w:rsidR="000A3826" w:rsidRPr="0032795E">
        <w:rPr>
          <w:sz w:val="24"/>
          <w:szCs w:val="24"/>
        </w:rPr>
        <w:t>pre-Swedish history and the war</w:t>
      </w:r>
      <w:r w:rsidR="0062776F" w:rsidRPr="0032795E">
        <w:rPr>
          <w:sz w:val="24"/>
          <w:szCs w:val="24"/>
        </w:rPr>
        <w:t>s that occurred between the Scandinavian countries</w:t>
      </w:r>
      <w:r w:rsidR="00292353" w:rsidRPr="0032795E">
        <w:rPr>
          <w:sz w:val="24"/>
          <w:szCs w:val="24"/>
        </w:rPr>
        <w:t xml:space="preserve"> including Sweden, Finland, Norway</w:t>
      </w:r>
      <w:r w:rsidR="0025047F" w:rsidRPr="0032795E">
        <w:rPr>
          <w:sz w:val="24"/>
          <w:szCs w:val="24"/>
        </w:rPr>
        <w:t>,</w:t>
      </w:r>
      <w:r w:rsidR="00292353" w:rsidRPr="0032795E">
        <w:rPr>
          <w:sz w:val="24"/>
          <w:szCs w:val="24"/>
        </w:rPr>
        <w:t xml:space="preserve"> and Denmark</w:t>
      </w:r>
      <w:r w:rsidR="00436623" w:rsidRPr="0032795E">
        <w:rPr>
          <w:sz w:val="24"/>
          <w:szCs w:val="24"/>
        </w:rPr>
        <w:t>.</w:t>
      </w:r>
      <w:r w:rsidR="00704D30" w:rsidRPr="0032795E">
        <w:rPr>
          <w:rStyle w:val="FootnoteReference"/>
          <w:sz w:val="24"/>
          <w:szCs w:val="24"/>
        </w:rPr>
        <w:footnoteReference w:id="26"/>
      </w:r>
      <w:r w:rsidR="000A3826" w:rsidRPr="0032795E">
        <w:rPr>
          <w:sz w:val="24"/>
          <w:szCs w:val="24"/>
        </w:rPr>
        <w:t xml:space="preserve"> </w:t>
      </w:r>
      <w:r w:rsidR="00460DD1" w:rsidRPr="0032795E">
        <w:rPr>
          <w:sz w:val="24"/>
          <w:szCs w:val="24"/>
        </w:rPr>
        <w:t>According to Wid</w:t>
      </w:r>
      <w:r w:rsidR="00460DD1" w:rsidRPr="0032795E">
        <w:rPr>
          <w:rFonts w:cstheme="minorHAnsi"/>
          <w:sz w:val="24"/>
          <w:szCs w:val="24"/>
        </w:rPr>
        <w:t>é</w:t>
      </w:r>
      <w:r w:rsidR="00460DD1" w:rsidRPr="0032795E">
        <w:rPr>
          <w:sz w:val="24"/>
          <w:szCs w:val="24"/>
        </w:rPr>
        <w:t>n</w:t>
      </w:r>
      <w:r w:rsidR="0032795E">
        <w:rPr>
          <w:sz w:val="24"/>
          <w:szCs w:val="24"/>
        </w:rPr>
        <w:t>,</w:t>
      </w:r>
      <w:r w:rsidR="00F877E3">
        <w:rPr>
          <w:sz w:val="24"/>
          <w:szCs w:val="24"/>
        </w:rPr>
        <w:t xml:space="preserve"> in the 1560s</w:t>
      </w:r>
      <w:r w:rsidR="0032795E">
        <w:rPr>
          <w:sz w:val="24"/>
          <w:szCs w:val="24"/>
        </w:rPr>
        <w:t xml:space="preserve"> Sweden demonstrated imperial </w:t>
      </w:r>
      <w:r w:rsidR="00C15399">
        <w:rPr>
          <w:sz w:val="24"/>
          <w:szCs w:val="24"/>
        </w:rPr>
        <w:t xml:space="preserve">desires to </w:t>
      </w:r>
      <w:r w:rsidR="00D1261D">
        <w:rPr>
          <w:sz w:val="24"/>
          <w:szCs w:val="24"/>
        </w:rPr>
        <w:t xml:space="preserve">acquire the Baltic area and this led to a </w:t>
      </w:r>
      <w:r w:rsidR="00551BF0">
        <w:rPr>
          <w:sz w:val="24"/>
          <w:szCs w:val="24"/>
        </w:rPr>
        <w:t>30-year</w:t>
      </w:r>
      <w:r w:rsidR="00F877E3">
        <w:rPr>
          <w:sz w:val="24"/>
          <w:szCs w:val="24"/>
        </w:rPr>
        <w:t xml:space="preserve"> war </w:t>
      </w:r>
      <w:r w:rsidR="005023A9">
        <w:rPr>
          <w:sz w:val="24"/>
          <w:szCs w:val="24"/>
        </w:rPr>
        <w:t>during the 1600s.</w:t>
      </w:r>
      <w:r w:rsidR="00551BF0">
        <w:rPr>
          <w:rStyle w:val="FootnoteReference"/>
          <w:sz w:val="24"/>
          <w:szCs w:val="24"/>
        </w:rPr>
        <w:footnoteReference w:id="27"/>
      </w:r>
      <w:r w:rsidR="005023A9">
        <w:rPr>
          <w:sz w:val="24"/>
          <w:szCs w:val="24"/>
        </w:rPr>
        <w:t xml:space="preserve">  </w:t>
      </w:r>
      <w:r w:rsidR="006B2948">
        <w:rPr>
          <w:sz w:val="24"/>
          <w:szCs w:val="24"/>
        </w:rPr>
        <w:t xml:space="preserve">These desires were detrimental </w:t>
      </w:r>
      <w:r w:rsidR="002E6160">
        <w:rPr>
          <w:sz w:val="24"/>
          <w:szCs w:val="24"/>
        </w:rPr>
        <w:t xml:space="preserve">as </w:t>
      </w:r>
      <w:r w:rsidR="00860F36">
        <w:rPr>
          <w:sz w:val="24"/>
          <w:szCs w:val="24"/>
        </w:rPr>
        <w:t xml:space="preserve">there was a reduction in the land Sweden </w:t>
      </w:r>
      <w:r w:rsidR="0014516B">
        <w:rPr>
          <w:sz w:val="24"/>
          <w:szCs w:val="24"/>
        </w:rPr>
        <w:t>held previously</w:t>
      </w:r>
      <w:r w:rsidR="00E15037">
        <w:rPr>
          <w:sz w:val="24"/>
          <w:szCs w:val="24"/>
        </w:rPr>
        <w:t xml:space="preserve"> in the Baltic regions</w:t>
      </w:r>
      <w:r w:rsidR="009D288D">
        <w:rPr>
          <w:sz w:val="24"/>
          <w:szCs w:val="24"/>
        </w:rPr>
        <w:t>.  L</w:t>
      </w:r>
      <w:r w:rsidR="00E15037">
        <w:rPr>
          <w:sz w:val="24"/>
          <w:szCs w:val="24"/>
        </w:rPr>
        <w:t>ater</w:t>
      </w:r>
      <w:r w:rsidR="00583434">
        <w:rPr>
          <w:sz w:val="24"/>
          <w:szCs w:val="24"/>
        </w:rPr>
        <w:t xml:space="preserve"> at the end of </w:t>
      </w:r>
      <w:r w:rsidR="00B33920">
        <w:rPr>
          <w:sz w:val="24"/>
          <w:szCs w:val="24"/>
        </w:rPr>
        <w:t xml:space="preserve">the Napoleonic wars, </w:t>
      </w:r>
      <w:r w:rsidR="00280A60">
        <w:rPr>
          <w:sz w:val="24"/>
          <w:szCs w:val="24"/>
        </w:rPr>
        <w:t>Finland then belonged to Russia</w:t>
      </w:r>
      <w:r w:rsidR="006B338E">
        <w:rPr>
          <w:sz w:val="24"/>
          <w:szCs w:val="24"/>
        </w:rPr>
        <w:t xml:space="preserve">, which as a result meant that it </w:t>
      </w:r>
      <w:r w:rsidR="00CD6291">
        <w:rPr>
          <w:sz w:val="24"/>
          <w:szCs w:val="24"/>
        </w:rPr>
        <w:t xml:space="preserve">no longer </w:t>
      </w:r>
      <w:r w:rsidR="00CD6291">
        <w:rPr>
          <w:sz w:val="24"/>
          <w:szCs w:val="24"/>
        </w:rPr>
        <w:lastRenderedPageBreak/>
        <w:t xml:space="preserve">belonged to Sweden, which it had done since the </w:t>
      </w:r>
      <w:r w:rsidR="009D288D">
        <w:rPr>
          <w:sz w:val="24"/>
          <w:szCs w:val="24"/>
        </w:rPr>
        <w:t>1200s.</w:t>
      </w:r>
      <w:r w:rsidR="005770E3">
        <w:rPr>
          <w:rStyle w:val="FootnoteReference"/>
          <w:sz w:val="24"/>
          <w:szCs w:val="24"/>
        </w:rPr>
        <w:footnoteReference w:id="28"/>
      </w:r>
      <w:r w:rsidR="00BF1898">
        <w:rPr>
          <w:sz w:val="24"/>
          <w:szCs w:val="24"/>
        </w:rPr>
        <w:t xml:space="preserve"> </w:t>
      </w:r>
      <w:r w:rsidR="00B36B14">
        <w:rPr>
          <w:sz w:val="24"/>
          <w:szCs w:val="24"/>
        </w:rPr>
        <w:t>At Skansen, there appears to be no mention of these conflicts nor Sweden’s prior imperial ambitions.</w:t>
      </w:r>
      <w:r w:rsidR="00E7208C">
        <w:rPr>
          <w:sz w:val="24"/>
          <w:szCs w:val="24"/>
        </w:rPr>
        <w:t xml:space="preserve">  This is because there was a shift in focus </w:t>
      </w:r>
      <w:r w:rsidR="0022111D">
        <w:rPr>
          <w:sz w:val="24"/>
          <w:szCs w:val="24"/>
        </w:rPr>
        <w:t>from</w:t>
      </w:r>
      <w:r w:rsidR="00E7208C">
        <w:rPr>
          <w:sz w:val="24"/>
          <w:szCs w:val="24"/>
        </w:rPr>
        <w:t xml:space="preserve"> what was archeologically and historically based to </w:t>
      </w:r>
      <w:r w:rsidR="00770840">
        <w:rPr>
          <w:sz w:val="24"/>
          <w:szCs w:val="24"/>
        </w:rPr>
        <w:t xml:space="preserve">what was </w:t>
      </w:r>
      <w:r w:rsidR="006A25DD">
        <w:rPr>
          <w:sz w:val="24"/>
          <w:szCs w:val="24"/>
        </w:rPr>
        <w:t>a more popularist</w:t>
      </w:r>
      <w:r w:rsidR="00FD0926">
        <w:rPr>
          <w:sz w:val="24"/>
          <w:szCs w:val="24"/>
        </w:rPr>
        <w:t xml:space="preserve">, patriotic approach of the </w:t>
      </w:r>
      <w:r w:rsidR="00262028">
        <w:rPr>
          <w:sz w:val="24"/>
          <w:szCs w:val="24"/>
        </w:rPr>
        <w:t>felt love for the country.</w:t>
      </w:r>
      <w:r w:rsidR="00262028">
        <w:rPr>
          <w:rStyle w:val="FootnoteReference"/>
          <w:sz w:val="24"/>
          <w:szCs w:val="24"/>
        </w:rPr>
        <w:footnoteReference w:id="29"/>
      </w:r>
    </w:p>
    <w:p w14:paraId="43378E72" w14:textId="442D2A0E" w:rsidR="00A61773" w:rsidRDefault="00390F01" w:rsidP="00A61773">
      <w:pPr>
        <w:jc w:val="both"/>
        <w:rPr>
          <w:sz w:val="24"/>
          <w:szCs w:val="24"/>
        </w:rPr>
      </w:pPr>
      <w:r>
        <w:rPr>
          <w:sz w:val="24"/>
          <w:szCs w:val="24"/>
        </w:rPr>
        <w:t xml:space="preserve">A very similar approach has been adopted in St Fagans, where a patriotic sense of being Welsh is </w:t>
      </w:r>
      <w:r w:rsidR="00C935C5">
        <w:rPr>
          <w:sz w:val="24"/>
          <w:szCs w:val="24"/>
        </w:rPr>
        <w:t>celebrated.</w:t>
      </w:r>
      <w:r w:rsidR="003E4073">
        <w:rPr>
          <w:rStyle w:val="FootnoteReference"/>
          <w:sz w:val="24"/>
          <w:szCs w:val="24"/>
        </w:rPr>
        <w:footnoteReference w:id="30"/>
      </w:r>
      <w:r w:rsidR="00C935C5">
        <w:rPr>
          <w:sz w:val="24"/>
          <w:szCs w:val="24"/>
        </w:rPr>
        <w:t xml:space="preserve"> Much of Wales’s history, like Sweden’s, is also contested.  For instance</w:t>
      </w:r>
      <w:r w:rsidR="00AD5756">
        <w:rPr>
          <w:sz w:val="24"/>
          <w:szCs w:val="24"/>
        </w:rPr>
        <w:t>,</w:t>
      </w:r>
      <w:r w:rsidR="00C935C5">
        <w:rPr>
          <w:sz w:val="24"/>
          <w:szCs w:val="24"/>
        </w:rPr>
        <w:t xml:space="preserve"> whether or not Celts were in themselves Welsh</w:t>
      </w:r>
      <w:r w:rsidR="00FD572A">
        <w:rPr>
          <w:sz w:val="24"/>
          <w:szCs w:val="24"/>
        </w:rPr>
        <w:t xml:space="preserve">, </w:t>
      </w:r>
      <w:r w:rsidR="00C935C5">
        <w:rPr>
          <w:sz w:val="24"/>
          <w:szCs w:val="24"/>
        </w:rPr>
        <w:t>whether they would have considered themselves as such</w:t>
      </w:r>
      <w:r w:rsidR="00823BC8">
        <w:rPr>
          <w:sz w:val="24"/>
          <w:szCs w:val="24"/>
        </w:rPr>
        <w:t xml:space="preserve"> </w:t>
      </w:r>
      <w:r w:rsidR="00D10506">
        <w:rPr>
          <w:sz w:val="24"/>
          <w:szCs w:val="24"/>
        </w:rPr>
        <w:t>and when a person identifies themselves as Welsh what that means.</w:t>
      </w:r>
      <w:r w:rsidR="00823BC8">
        <w:rPr>
          <w:rStyle w:val="FootnoteReference"/>
          <w:sz w:val="24"/>
          <w:szCs w:val="24"/>
        </w:rPr>
        <w:footnoteReference w:id="31"/>
      </w:r>
      <w:r w:rsidR="00823BC8">
        <w:rPr>
          <w:sz w:val="24"/>
          <w:szCs w:val="24"/>
        </w:rPr>
        <w:t xml:space="preserve"> </w:t>
      </w:r>
      <w:r w:rsidR="00D10506">
        <w:rPr>
          <w:sz w:val="24"/>
          <w:szCs w:val="24"/>
        </w:rPr>
        <w:t xml:space="preserve">  </w:t>
      </w:r>
      <w:r w:rsidR="00887E6E">
        <w:rPr>
          <w:sz w:val="24"/>
          <w:szCs w:val="24"/>
        </w:rPr>
        <w:t xml:space="preserve">Wales, similar to Sweden also has its own language, but unlike Sweden is part of </w:t>
      </w:r>
      <w:r w:rsidR="0046567C">
        <w:rPr>
          <w:sz w:val="24"/>
          <w:szCs w:val="24"/>
        </w:rPr>
        <w:t>one country</w:t>
      </w:r>
      <w:r w:rsidR="00DF31DB">
        <w:rPr>
          <w:sz w:val="24"/>
          <w:szCs w:val="24"/>
        </w:rPr>
        <w:t>, the U.K</w:t>
      </w:r>
      <w:r w:rsidR="00466F2C">
        <w:rPr>
          <w:sz w:val="24"/>
          <w:szCs w:val="24"/>
        </w:rPr>
        <w:t>.</w:t>
      </w:r>
      <w:r w:rsidR="00772A49">
        <w:rPr>
          <w:rStyle w:val="FootnoteReference"/>
          <w:sz w:val="24"/>
          <w:szCs w:val="24"/>
        </w:rPr>
        <w:footnoteReference w:id="32"/>
      </w:r>
      <w:r w:rsidR="00DF31DB">
        <w:rPr>
          <w:sz w:val="24"/>
          <w:szCs w:val="24"/>
        </w:rPr>
        <w:t xml:space="preserve"> However, it does have its own devolved government</w:t>
      </w:r>
      <w:r w:rsidR="002509B5">
        <w:rPr>
          <w:sz w:val="24"/>
          <w:szCs w:val="24"/>
        </w:rPr>
        <w:t xml:space="preserve"> located in</w:t>
      </w:r>
      <w:r w:rsidR="00046A98">
        <w:rPr>
          <w:sz w:val="24"/>
          <w:szCs w:val="24"/>
        </w:rPr>
        <w:t xml:space="preserve"> Cardiff</w:t>
      </w:r>
      <w:r w:rsidR="00DF31DB">
        <w:rPr>
          <w:sz w:val="24"/>
          <w:szCs w:val="24"/>
        </w:rPr>
        <w:t xml:space="preserve">, albeit not </w:t>
      </w:r>
      <w:r w:rsidR="00046A98">
        <w:rPr>
          <w:sz w:val="24"/>
          <w:szCs w:val="24"/>
        </w:rPr>
        <w:t>totally independent of Westminster</w:t>
      </w:r>
      <w:r w:rsidR="00116A50">
        <w:rPr>
          <w:sz w:val="24"/>
          <w:szCs w:val="24"/>
        </w:rPr>
        <w:t>.</w:t>
      </w:r>
      <w:r w:rsidR="00590459">
        <w:rPr>
          <w:rStyle w:val="FootnoteReference"/>
          <w:sz w:val="24"/>
          <w:szCs w:val="24"/>
        </w:rPr>
        <w:footnoteReference w:id="33"/>
      </w:r>
      <w:r w:rsidR="00A61773" w:rsidRPr="00A61773">
        <w:rPr>
          <w:sz w:val="24"/>
          <w:szCs w:val="24"/>
        </w:rPr>
        <w:t xml:space="preserve"> </w:t>
      </w:r>
      <w:r w:rsidR="00A61773">
        <w:rPr>
          <w:sz w:val="24"/>
          <w:szCs w:val="24"/>
        </w:rPr>
        <w:t>The interconnections Wales has with England and indeed the rest of the UK is something not generally highlighted at St Fagans.  Similar to Skansen, it is the folk-rural ‘traditional’ elements of Wales that are focused on and not on historical conflict.</w:t>
      </w:r>
      <w:r w:rsidR="00A61773">
        <w:rPr>
          <w:rStyle w:val="FootnoteReference"/>
          <w:sz w:val="24"/>
          <w:szCs w:val="24"/>
        </w:rPr>
        <w:footnoteReference w:id="34"/>
      </w:r>
      <w:r w:rsidR="00A61773">
        <w:rPr>
          <w:sz w:val="24"/>
          <w:szCs w:val="24"/>
        </w:rPr>
        <w:t xml:space="preserve"> </w:t>
      </w:r>
    </w:p>
    <w:p w14:paraId="666AC78C" w14:textId="7C73A1C8" w:rsidR="00FB05AA" w:rsidRDefault="00A61773" w:rsidP="001A2141">
      <w:pPr>
        <w:jc w:val="both"/>
        <w:rPr>
          <w:sz w:val="24"/>
          <w:szCs w:val="24"/>
        </w:rPr>
      </w:pPr>
      <w:r>
        <w:rPr>
          <w:sz w:val="24"/>
          <w:szCs w:val="24"/>
        </w:rPr>
        <w:t>Although this would appear to be the case, Greaves argu</w:t>
      </w:r>
      <w:r w:rsidR="00E01919">
        <w:rPr>
          <w:sz w:val="24"/>
          <w:szCs w:val="24"/>
        </w:rPr>
        <w:t>es that at St Fagans, Wales is represented in the context of the wider world</w:t>
      </w:r>
      <w:r w:rsidR="002651AE">
        <w:rPr>
          <w:sz w:val="24"/>
          <w:szCs w:val="24"/>
        </w:rPr>
        <w:t>, which she suggests is through trade</w:t>
      </w:r>
      <w:r w:rsidR="00E01919">
        <w:rPr>
          <w:sz w:val="24"/>
          <w:szCs w:val="24"/>
        </w:rPr>
        <w:t>.</w:t>
      </w:r>
      <w:r w:rsidR="00FC1C0A">
        <w:rPr>
          <w:rStyle w:val="FootnoteReference"/>
          <w:sz w:val="24"/>
          <w:szCs w:val="24"/>
        </w:rPr>
        <w:footnoteReference w:id="35"/>
      </w:r>
      <w:r w:rsidR="007C0D8D">
        <w:rPr>
          <w:sz w:val="24"/>
          <w:szCs w:val="24"/>
        </w:rPr>
        <w:t xml:space="preserve"> </w:t>
      </w:r>
      <w:r w:rsidR="006B6A35">
        <w:rPr>
          <w:sz w:val="24"/>
          <w:szCs w:val="24"/>
        </w:rPr>
        <w:t xml:space="preserve">While this may be the case, </w:t>
      </w:r>
      <w:r w:rsidR="00240095">
        <w:rPr>
          <w:sz w:val="24"/>
          <w:szCs w:val="24"/>
        </w:rPr>
        <w:t xml:space="preserve">Greaves suggests that </w:t>
      </w:r>
      <w:r w:rsidR="007E1BD9">
        <w:rPr>
          <w:sz w:val="24"/>
          <w:szCs w:val="24"/>
        </w:rPr>
        <w:t>a Welsh national identity is contrasted to that of an English identity.</w:t>
      </w:r>
      <w:r w:rsidR="00F8716E">
        <w:rPr>
          <w:sz w:val="24"/>
          <w:szCs w:val="24"/>
        </w:rPr>
        <w:t xml:space="preserve">  This is largely evidenced by language differences </w:t>
      </w:r>
      <w:r w:rsidR="00963EC7">
        <w:rPr>
          <w:sz w:val="24"/>
          <w:szCs w:val="24"/>
        </w:rPr>
        <w:t>and how St Fagans portrays rural and industrial life.</w:t>
      </w:r>
      <w:r w:rsidR="00D65F33">
        <w:rPr>
          <w:rStyle w:val="FootnoteReference"/>
          <w:sz w:val="24"/>
          <w:szCs w:val="24"/>
        </w:rPr>
        <w:footnoteReference w:id="36"/>
      </w:r>
      <w:r w:rsidR="00265549">
        <w:rPr>
          <w:sz w:val="24"/>
          <w:szCs w:val="24"/>
        </w:rPr>
        <w:t xml:space="preserve"> Much of this is down to how ‘traditional’ crafts and cooking methods have been passed down through the generation</w:t>
      </w:r>
      <w:r w:rsidR="003B7ACF">
        <w:rPr>
          <w:sz w:val="24"/>
          <w:szCs w:val="24"/>
        </w:rPr>
        <w:t>s.  For instance</w:t>
      </w:r>
      <w:r w:rsidR="00087490">
        <w:rPr>
          <w:sz w:val="24"/>
          <w:szCs w:val="24"/>
        </w:rPr>
        <w:t>,</w:t>
      </w:r>
      <w:r w:rsidR="003B7ACF">
        <w:rPr>
          <w:sz w:val="24"/>
          <w:szCs w:val="24"/>
        </w:rPr>
        <w:t xml:space="preserve"> the making of gingerbread biscuits is seen as being Welsh, although like many other things does not have</w:t>
      </w:r>
      <w:r w:rsidR="00212E73">
        <w:rPr>
          <w:sz w:val="24"/>
          <w:szCs w:val="24"/>
        </w:rPr>
        <w:t xml:space="preserve"> </w:t>
      </w:r>
      <w:r w:rsidR="003B7ACF">
        <w:rPr>
          <w:sz w:val="24"/>
          <w:szCs w:val="24"/>
        </w:rPr>
        <w:t xml:space="preserve">intangible </w:t>
      </w:r>
      <w:r w:rsidR="00087490">
        <w:rPr>
          <w:sz w:val="24"/>
          <w:szCs w:val="24"/>
        </w:rPr>
        <w:t>heritage</w:t>
      </w:r>
      <w:r w:rsidR="00B825C7">
        <w:rPr>
          <w:sz w:val="24"/>
          <w:szCs w:val="24"/>
        </w:rPr>
        <w:t xml:space="preserve"> link</w:t>
      </w:r>
      <w:r w:rsidR="008A7B2C">
        <w:rPr>
          <w:sz w:val="24"/>
          <w:szCs w:val="24"/>
        </w:rPr>
        <w:t>s</w:t>
      </w:r>
      <w:r w:rsidR="00B825C7">
        <w:rPr>
          <w:sz w:val="24"/>
          <w:szCs w:val="24"/>
        </w:rPr>
        <w:t xml:space="preserve"> to Wales. It is according to UNESCO, from</w:t>
      </w:r>
      <w:r w:rsidR="00FB05AA">
        <w:rPr>
          <w:sz w:val="24"/>
          <w:szCs w:val="24"/>
        </w:rPr>
        <w:t xml:space="preserve"> Northern</w:t>
      </w:r>
      <w:r w:rsidR="00B825C7">
        <w:rPr>
          <w:sz w:val="24"/>
          <w:szCs w:val="24"/>
        </w:rPr>
        <w:t xml:space="preserve"> Croatia</w:t>
      </w:r>
      <w:r w:rsidR="00FB05AA">
        <w:rPr>
          <w:sz w:val="24"/>
          <w:szCs w:val="24"/>
        </w:rPr>
        <w:t xml:space="preserve"> and therefore cannot be Welsh</w:t>
      </w:r>
      <w:r w:rsidR="00CE3C5F">
        <w:rPr>
          <w:sz w:val="24"/>
          <w:szCs w:val="24"/>
        </w:rPr>
        <w:t>.</w:t>
      </w:r>
      <w:r w:rsidR="00CE3C5F">
        <w:rPr>
          <w:rStyle w:val="FootnoteReference"/>
          <w:sz w:val="24"/>
          <w:szCs w:val="24"/>
        </w:rPr>
        <w:footnoteReference w:id="37"/>
      </w:r>
      <w:r w:rsidR="008A7B2C">
        <w:rPr>
          <w:sz w:val="24"/>
          <w:szCs w:val="24"/>
        </w:rPr>
        <w:t xml:space="preserve"> Although this is the case, </w:t>
      </w:r>
      <w:r w:rsidR="00EA42CC">
        <w:rPr>
          <w:sz w:val="24"/>
          <w:szCs w:val="24"/>
        </w:rPr>
        <w:t>the memory of gingerbread makin</w:t>
      </w:r>
      <w:r w:rsidR="007537D1">
        <w:rPr>
          <w:sz w:val="24"/>
          <w:szCs w:val="24"/>
        </w:rPr>
        <w:t>g and it being available in St Fagans, encourages a national identity.</w:t>
      </w:r>
      <w:r w:rsidR="007537D1">
        <w:rPr>
          <w:rStyle w:val="FootnoteReference"/>
          <w:sz w:val="24"/>
          <w:szCs w:val="24"/>
        </w:rPr>
        <w:footnoteReference w:id="38"/>
      </w:r>
    </w:p>
    <w:p w14:paraId="73A707ED" w14:textId="654464B2" w:rsidR="00390F01" w:rsidRDefault="00796645" w:rsidP="001A2141">
      <w:pPr>
        <w:jc w:val="both"/>
        <w:rPr>
          <w:sz w:val="24"/>
          <w:szCs w:val="24"/>
        </w:rPr>
      </w:pPr>
      <w:r>
        <w:rPr>
          <w:sz w:val="24"/>
          <w:szCs w:val="24"/>
        </w:rPr>
        <w:lastRenderedPageBreak/>
        <w:t>The Welsh language and its promotion is also something that can encourage a national identity.</w:t>
      </w:r>
      <w:r w:rsidR="00B06487">
        <w:rPr>
          <w:sz w:val="24"/>
          <w:szCs w:val="24"/>
        </w:rPr>
        <w:t xml:space="preserve"> At St Fagans, there are people who speak (and perform) in Welsh, with some not originally being from Wales.</w:t>
      </w:r>
      <w:r w:rsidR="00332F89">
        <w:rPr>
          <w:rStyle w:val="FootnoteReference"/>
          <w:sz w:val="24"/>
          <w:szCs w:val="24"/>
        </w:rPr>
        <w:footnoteReference w:id="39"/>
      </w:r>
      <w:r>
        <w:rPr>
          <w:sz w:val="24"/>
          <w:szCs w:val="24"/>
        </w:rPr>
        <w:t xml:space="preserve">  The </w:t>
      </w:r>
      <w:r w:rsidR="00A877B3">
        <w:rPr>
          <w:sz w:val="24"/>
          <w:szCs w:val="24"/>
        </w:rPr>
        <w:t>Welsh Language</w:t>
      </w:r>
      <w:r>
        <w:rPr>
          <w:sz w:val="24"/>
          <w:szCs w:val="24"/>
        </w:rPr>
        <w:t xml:space="preserve"> and its survival</w:t>
      </w:r>
      <w:r w:rsidR="00E2267B">
        <w:rPr>
          <w:sz w:val="24"/>
          <w:szCs w:val="24"/>
        </w:rPr>
        <w:t xml:space="preserve"> </w:t>
      </w:r>
      <w:r w:rsidR="00112EA2">
        <w:rPr>
          <w:sz w:val="24"/>
          <w:szCs w:val="24"/>
        </w:rPr>
        <w:t>have</w:t>
      </w:r>
      <w:r w:rsidR="00222B88">
        <w:rPr>
          <w:sz w:val="24"/>
          <w:szCs w:val="24"/>
        </w:rPr>
        <w:t xml:space="preserve"> been attributed to the </w:t>
      </w:r>
      <w:r w:rsidR="00AE22A6">
        <w:rPr>
          <w:sz w:val="24"/>
          <w:szCs w:val="24"/>
        </w:rPr>
        <w:t>translation of the Bible by William Morgan in 15</w:t>
      </w:r>
      <w:r w:rsidR="003105B1">
        <w:rPr>
          <w:sz w:val="24"/>
          <w:szCs w:val="24"/>
        </w:rPr>
        <w:t>88</w:t>
      </w:r>
      <w:r w:rsidR="004D3B7A">
        <w:rPr>
          <w:sz w:val="24"/>
          <w:szCs w:val="24"/>
        </w:rPr>
        <w:t>.</w:t>
      </w:r>
      <w:r w:rsidR="004F7171">
        <w:rPr>
          <w:rStyle w:val="FootnoteReference"/>
          <w:sz w:val="24"/>
          <w:szCs w:val="24"/>
        </w:rPr>
        <w:footnoteReference w:id="40"/>
      </w:r>
      <w:r w:rsidR="0005493E">
        <w:rPr>
          <w:sz w:val="24"/>
          <w:szCs w:val="24"/>
        </w:rPr>
        <w:t xml:space="preserve"> Whilst </w:t>
      </w:r>
      <w:r w:rsidR="00F4042D">
        <w:rPr>
          <w:sz w:val="24"/>
          <w:szCs w:val="24"/>
        </w:rPr>
        <w:t xml:space="preserve">according to P. Gruffydd, </w:t>
      </w:r>
      <w:r w:rsidR="0005493E">
        <w:rPr>
          <w:sz w:val="24"/>
          <w:szCs w:val="24"/>
        </w:rPr>
        <w:t>the survival of the language has been threatened due to the industrialisation of Wales</w:t>
      </w:r>
      <w:r w:rsidR="00F4042D">
        <w:rPr>
          <w:sz w:val="24"/>
          <w:szCs w:val="24"/>
        </w:rPr>
        <w:t>, th</w:t>
      </w:r>
      <w:r w:rsidR="00CA0B8E">
        <w:rPr>
          <w:sz w:val="24"/>
          <w:szCs w:val="24"/>
        </w:rPr>
        <w:t xml:space="preserve">e language is more widely promoted and there are </w:t>
      </w:r>
      <w:r w:rsidR="00126EB8">
        <w:rPr>
          <w:sz w:val="24"/>
          <w:szCs w:val="24"/>
        </w:rPr>
        <w:t>many people who do not live in Wales who speak the language</w:t>
      </w:r>
      <w:r w:rsidR="00A64937">
        <w:rPr>
          <w:sz w:val="24"/>
          <w:szCs w:val="24"/>
        </w:rPr>
        <w:t>.</w:t>
      </w:r>
      <w:r w:rsidR="007A36BA">
        <w:rPr>
          <w:sz w:val="24"/>
          <w:szCs w:val="24"/>
        </w:rPr>
        <w:t xml:space="preserve">  This is not only due to the Eisteddfods that are carried out in Wales, but also because </w:t>
      </w:r>
      <w:r w:rsidR="006420B3">
        <w:rPr>
          <w:sz w:val="24"/>
          <w:szCs w:val="24"/>
        </w:rPr>
        <w:t>th</w:t>
      </w:r>
      <w:r w:rsidR="007330D4">
        <w:rPr>
          <w:sz w:val="24"/>
          <w:szCs w:val="24"/>
        </w:rPr>
        <w:t xml:space="preserve">ere is </w:t>
      </w:r>
      <w:r w:rsidR="00A35C2A">
        <w:rPr>
          <w:sz w:val="24"/>
          <w:szCs w:val="24"/>
        </w:rPr>
        <w:t xml:space="preserve">a </w:t>
      </w:r>
      <w:r w:rsidR="007330D4">
        <w:rPr>
          <w:sz w:val="24"/>
          <w:szCs w:val="24"/>
        </w:rPr>
        <w:t xml:space="preserve">general promotion </w:t>
      </w:r>
      <w:r w:rsidR="00AC03BC">
        <w:rPr>
          <w:sz w:val="24"/>
          <w:szCs w:val="24"/>
        </w:rPr>
        <w:t>of</w:t>
      </w:r>
      <w:r w:rsidR="007330D4">
        <w:rPr>
          <w:sz w:val="24"/>
          <w:szCs w:val="24"/>
        </w:rPr>
        <w:t xml:space="preserve"> </w:t>
      </w:r>
      <w:r w:rsidR="00A8660D">
        <w:rPr>
          <w:sz w:val="24"/>
          <w:szCs w:val="24"/>
        </w:rPr>
        <w:t xml:space="preserve">the Welsh language not only at St Fagans and other </w:t>
      </w:r>
      <w:r w:rsidR="005F24CF">
        <w:rPr>
          <w:sz w:val="24"/>
          <w:szCs w:val="24"/>
        </w:rPr>
        <w:t>historical-educational places in Wales but also through the wider media</w:t>
      </w:r>
      <w:r w:rsidR="00116AAF">
        <w:rPr>
          <w:sz w:val="24"/>
          <w:szCs w:val="24"/>
        </w:rPr>
        <w:t xml:space="preserve">, particularly </w:t>
      </w:r>
      <w:r w:rsidR="00EA0E5B">
        <w:rPr>
          <w:sz w:val="24"/>
          <w:szCs w:val="24"/>
        </w:rPr>
        <w:t>those that</w:t>
      </w:r>
      <w:r w:rsidR="00116AAF">
        <w:rPr>
          <w:sz w:val="24"/>
          <w:szCs w:val="24"/>
        </w:rPr>
        <w:t xml:space="preserve"> are </w:t>
      </w:r>
      <w:r w:rsidR="00EA0E5B">
        <w:rPr>
          <w:sz w:val="24"/>
          <w:szCs w:val="24"/>
        </w:rPr>
        <w:t>government-funded</w:t>
      </w:r>
      <w:r w:rsidR="00116AAF">
        <w:rPr>
          <w:sz w:val="24"/>
          <w:szCs w:val="24"/>
        </w:rPr>
        <w:t>.</w:t>
      </w:r>
      <w:r w:rsidR="005C4F79">
        <w:rPr>
          <w:rStyle w:val="FootnoteReference"/>
          <w:sz w:val="24"/>
          <w:szCs w:val="24"/>
        </w:rPr>
        <w:footnoteReference w:id="41"/>
      </w:r>
    </w:p>
    <w:p w14:paraId="5DDD749E" w14:textId="77777777" w:rsidR="002C7CEB" w:rsidRDefault="00A50030" w:rsidP="001A2141">
      <w:pPr>
        <w:jc w:val="both"/>
        <w:rPr>
          <w:sz w:val="24"/>
          <w:szCs w:val="24"/>
        </w:rPr>
      </w:pPr>
      <w:r>
        <w:rPr>
          <w:sz w:val="24"/>
          <w:szCs w:val="24"/>
        </w:rPr>
        <w:t>Whilst the promotion of the Welsh language and its culture is</w:t>
      </w:r>
      <w:r w:rsidR="00D27C0B">
        <w:rPr>
          <w:sz w:val="24"/>
          <w:szCs w:val="24"/>
        </w:rPr>
        <w:t xml:space="preserve"> beneficial to the Welsh economy and indeed its identity,</w:t>
      </w:r>
      <w:r w:rsidR="006113A7">
        <w:rPr>
          <w:sz w:val="24"/>
          <w:szCs w:val="24"/>
        </w:rPr>
        <w:t xml:space="preserve"> actually, whether or not there is a Welsh Identity is something </w:t>
      </w:r>
      <w:r w:rsidR="00290DBD">
        <w:rPr>
          <w:sz w:val="24"/>
          <w:szCs w:val="24"/>
        </w:rPr>
        <w:t>that</w:t>
      </w:r>
      <w:r w:rsidR="006113A7">
        <w:rPr>
          <w:sz w:val="24"/>
          <w:szCs w:val="24"/>
        </w:rPr>
        <w:t xml:space="preserve"> can also be contested.</w:t>
      </w:r>
      <w:r w:rsidR="00477629">
        <w:rPr>
          <w:rStyle w:val="FootnoteReference"/>
          <w:sz w:val="24"/>
          <w:szCs w:val="24"/>
        </w:rPr>
        <w:footnoteReference w:id="42"/>
      </w:r>
      <w:r w:rsidR="00726430">
        <w:rPr>
          <w:sz w:val="24"/>
          <w:szCs w:val="24"/>
        </w:rPr>
        <w:t xml:space="preserve"> Whilst at St Fagans there is a general feeling of what it means to be Welsh and the associations people have, not everyone may feel the same way and Greaves suggests that people who may have dual heritage may</w:t>
      </w:r>
      <w:r w:rsidR="0002771E">
        <w:rPr>
          <w:sz w:val="24"/>
          <w:szCs w:val="24"/>
        </w:rPr>
        <w:t xml:space="preserve"> feel unclear about </w:t>
      </w:r>
      <w:r w:rsidR="00EE0C9D">
        <w:rPr>
          <w:sz w:val="24"/>
          <w:szCs w:val="24"/>
        </w:rPr>
        <w:t xml:space="preserve">their own identity when </w:t>
      </w:r>
      <w:r w:rsidR="00726430">
        <w:rPr>
          <w:sz w:val="24"/>
          <w:szCs w:val="24"/>
        </w:rPr>
        <w:t>engaging with the artefact</w:t>
      </w:r>
      <w:r w:rsidR="0002771E">
        <w:rPr>
          <w:sz w:val="24"/>
          <w:szCs w:val="24"/>
        </w:rPr>
        <w:t>s</w:t>
      </w:r>
      <w:r w:rsidR="00726430">
        <w:rPr>
          <w:sz w:val="24"/>
          <w:szCs w:val="24"/>
        </w:rPr>
        <w:t xml:space="preserve"> and activiti</w:t>
      </w:r>
      <w:r w:rsidR="00312B6C">
        <w:rPr>
          <w:sz w:val="24"/>
          <w:szCs w:val="24"/>
        </w:rPr>
        <w:t xml:space="preserve">es </w:t>
      </w:r>
      <w:r w:rsidR="00EE0C9D">
        <w:rPr>
          <w:sz w:val="24"/>
          <w:szCs w:val="24"/>
        </w:rPr>
        <w:t>at St Fagans.</w:t>
      </w:r>
      <w:r w:rsidR="00EE0C9D">
        <w:rPr>
          <w:rStyle w:val="FootnoteReference"/>
          <w:sz w:val="24"/>
          <w:szCs w:val="24"/>
        </w:rPr>
        <w:footnoteReference w:id="43"/>
      </w:r>
      <w:r w:rsidR="00EE0C9D">
        <w:rPr>
          <w:sz w:val="24"/>
          <w:szCs w:val="24"/>
        </w:rPr>
        <w:t xml:space="preserve">  This could also be said of people who visit Skansen in Sweden, as </w:t>
      </w:r>
      <w:r w:rsidR="0079002A">
        <w:rPr>
          <w:sz w:val="24"/>
          <w:szCs w:val="24"/>
        </w:rPr>
        <w:t xml:space="preserve">again there is a lot of </w:t>
      </w:r>
      <w:r w:rsidR="00AF71B1">
        <w:rPr>
          <w:sz w:val="24"/>
          <w:szCs w:val="24"/>
        </w:rPr>
        <w:t>overlap</w:t>
      </w:r>
      <w:r w:rsidR="0079002A">
        <w:rPr>
          <w:sz w:val="24"/>
          <w:szCs w:val="24"/>
        </w:rPr>
        <w:t xml:space="preserve"> between what constitutes something </w:t>
      </w:r>
      <w:r w:rsidR="00354F11">
        <w:rPr>
          <w:sz w:val="24"/>
          <w:szCs w:val="24"/>
        </w:rPr>
        <w:t>as</w:t>
      </w:r>
      <w:r w:rsidR="0079002A">
        <w:rPr>
          <w:sz w:val="24"/>
          <w:szCs w:val="24"/>
        </w:rPr>
        <w:t xml:space="preserve"> </w:t>
      </w:r>
      <w:r w:rsidR="00354F11">
        <w:rPr>
          <w:sz w:val="24"/>
          <w:szCs w:val="24"/>
        </w:rPr>
        <w:t>Swedish, Nordic, or Scandinavian.</w:t>
      </w:r>
      <w:r w:rsidR="00BB29C9">
        <w:rPr>
          <w:rStyle w:val="FootnoteReference"/>
          <w:sz w:val="24"/>
          <w:szCs w:val="24"/>
        </w:rPr>
        <w:footnoteReference w:id="44"/>
      </w:r>
      <w:r w:rsidR="00AF71B1">
        <w:rPr>
          <w:sz w:val="24"/>
          <w:szCs w:val="24"/>
        </w:rPr>
        <w:t xml:space="preserve"> This is not only due to the common cultures shared, but also the </w:t>
      </w:r>
      <w:r w:rsidR="000C4D36">
        <w:rPr>
          <w:sz w:val="24"/>
          <w:szCs w:val="24"/>
        </w:rPr>
        <w:t xml:space="preserve">similarities in languages </w:t>
      </w:r>
      <w:r w:rsidR="00466B8B">
        <w:rPr>
          <w:sz w:val="24"/>
          <w:szCs w:val="24"/>
        </w:rPr>
        <w:t>(</w:t>
      </w:r>
      <w:r w:rsidR="000C4D36">
        <w:rPr>
          <w:sz w:val="24"/>
          <w:szCs w:val="24"/>
        </w:rPr>
        <w:t>and discourses</w:t>
      </w:r>
      <w:r w:rsidR="00466B8B">
        <w:rPr>
          <w:sz w:val="24"/>
          <w:szCs w:val="24"/>
        </w:rPr>
        <w:t>)</w:t>
      </w:r>
      <w:r w:rsidR="000C4D36">
        <w:rPr>
          <w:sz w:val="24"/>
          <w:szCs w:val="24"/>
        </w:rPr>
        <w:t xml:space="preserve"> </w:t>
      </w:r>
      <w:r w:rsidR="000C44A3">
        <w:rPr>
          <w:sz w:val="24"/>
          <w:szCs w:val="24"/>
        </w:rPr>
        <w:t xml:space="preserve">of </w:t>
      </w:r>
      <w:r w:rsidR="00466B8B">
        <w:rPr>
          <w:sz w:val="24"/>
          <w:szCs w:val="24"/>
        </w:rPr>
        <w:t>the Scandinavian countries.</w:t>
      </w:r>
      <w:r w:rsidR="0096692E">
        <w:rPr>
          <w:rStyle w:val="FootnoteReference"/>
          <w:sz w:val="24"/>
          <w:szCs w:val="24"/>
        </w:rPr>
        <w:footnoteReference w:id="45"/>
      </w:r>
      <w:r w:rsidR="004B1082">
        <w:rPr>
          <w:sz w:val="24"/>
          <w:szCs w:val="24"/>
        </w:rPr>
        <w:t xml:space="preserve"> </w:t>
      </w:r>
      <w:r w:rsidR="007927AB">
        <w:rPr>
          <w:sz w:val="24"/>
          <w:szCs w:val="24"/>
        </w:rPr>
        <w:t>Th</w:t>
      </w:r>
      <w:r w:rsidR="00C155B2">
        <w:rPr>
          <w:sz w:val="24"/>
          <w:szCs w:val="24"/>
        </w:rPr>
        <w:t xml:space="preserve">erefore what constitutes </w:t>
      </w:r>
      <w:r w:rsidR="004D6903">
        <w:rPr>
          <w:sz w:val="24"/>
          <w:szCs w:val="24"/>
        </w:rPr>
        <w:t>an identity w</w:t>
      </w:r>
      <w:r w:rsidR="00C155B2">
        <w:rPr>
          <w:sz w:val="24"/>
          <w:szCs w:val="24"/>
        </w:rPr>
        <w:t>hether it is Swedish or Welsh</w:t>
      </w:r>
      <w:r w:rsidR="004D6903">
        <w:rPr>
          <w:sz w:val="24"/>
          <w:szCs w:val="24"/>
        </w:rPr>
        <w:t>,</w:t>
      </w:r>
      <w:r w:rsidR="00C155B2">
        <w:rPr>
          <w:sz w:val="24"/>
          <w:szCs w:val="24"/>
        </w:rPr>
        <w:t xml:space="preserve"> is something that cannot be defined very easily as </w:t>
      </w:r>
      <w:r w:rsidR="00F9607C">
        <w:rPr>
          <w:sz w:val="24"/>
          <w:szCs w:val="24"/>
        </w:rPr>
        <w:t xml:space="preserve">there are various elements to what makes someone associate themselves as belonging to a particular country and </w:t>
      </w:r>
      <w:r w:rsidR="00526D58">
        <w:rPr>
          <w:sz w:val="24"/>
          <w:szCs w:val="24"/>
        </w:rPr>
        <w:t xml:space="preserve">the culture. Even culture is something </w:t>
      </w:r>
      <w:r w:rsidR="005D5BEF">
        <w:rPr>
          <w:sz w:val="24"/>
          <w:szCs w:val="24"/>
        </w:rPr>
        <w:t>that</w:t>
      </w:r>
      <w:r w:rsidR="00526D58">
        <w:rPr>
          <w:sz w:val="24"/>
          <w:szCs w:val="24"/>
        </w:rPr>
        <w:t xml:space="preserve"> is largely debated, as in both cases of St Fagans and Skansen only a selection of objects and traditions are </w:t>
      </w:r>
      <w:r w:rsidR="00316FC7">
        <w:rPr>
          <w:sz w:val="24"/>
          <w:szCs w:val="24"/>
        </w:rPr>
        <w:t>presented,</w:t>
      </w:r>
      <w:r w:rsidR="005D5BEF">
        <w:rPr>
          <w:sz w:val="24"/>
          <w:szCs w:val="24"/>
        </w:rPr>
        <w:t xml:space="preserve"> and therefore </w:t>
      </w:r>
      <w:r w:rsidR="0036641D">
        <w:rPr>
          <w:sz w:val="24"/>
          <w:szCs w:val="24"/>
        </w:rPr>
        <w:t xml:space="preserve">it is only what is displayed that seems to be </w:t>
      </w:r>
      <w:r w:rsidR="009B0DF3">
        <w:rPr>
          <w:sz w:val="24"/>
          <w:szCs w:val="24"/>
        </w:rPr>
        <w:t>celebrated</w:t>
      </w:r>
      <w:r w:rsidR="00FC70C7">
        <w:rPr>
          <w:sz w:val="24"/>
          <w:szCs w:val="24"/>
        </w:rPr>
        <w:t xml:space="preserve"> and represented</w:t>
      </w:r>
      <w:r w:rsidR="00367FB3">
        <w:rPr>
          <w:sz w:val="24"/>
          <w:szCs w:val="24"/>
        </w:rPr>
        <w:t>.</w:t>
      </w:r>
      <w:r w:rsidR="002F0062">
        <w:rPr>
          <w:rStyle w:val="FootnoteReference"/>
          <w:sz w:val="24"/>
          <w:szCs w:val="24"/>
        </w:rPr>
        <w:footnoteReference w:id="46"/>
      </w:r>
      <w:r w:rsidR="00621EEB">
        <w:rPr>
          <w:sz w:val="24"/>
          <w:szCs w:val="24"/>
        </w:rPr>
        <w:t xml:space="preserve">  </w:t>
      </w:r>
    </w:p>
    <w:p w14:paraId="0DC6BBB9" w14:textId="2E278468" w:rsidR="00E902FE" w:rsidRDefault="00443276" w:rsidP="001A2141">
      <w:pPr>
        <w:jc w:val="both"/>
        <w:rPr>
          <w:sz w:val="24"/>
          <w:szCs w:val="24"/>
        </w:rPr>
      </w:pPr>
      <w:r>
        <w:rPr>
          <w:sz w:val="24"/>
          <w:szCs w:val="24"/>
        </w:rPr>
        <w:t>In both cases, Skansen and St Fagans tend not to look at the culture of people who are underrepresented</w:t>
      </w:r>
      <w:r w:rsidR="00081C0B">
        <w:rPr>
          <w:sz w:val="24"/>
          <w:szCs w:val="24"/>
        </w:rPr>
        <w:t>, including people who have disabilities</w:t>
      </w:r>
      <w:r w:rsidR="00C65E48">
        <w:rPr>
          <w:sz w:val="24"/>
          <w:szCs w:val="24"/>
        </w:rPr>
        <w:t xml:space="preserve"> and other people who are perhaps on the fringes of society including refugees and</w:t>
      </w:r>
      <w:r w:rsidR="00231BA5">
        <w:rPr>
          <w:sz w:val="24"/>
          <w:szCs w:val="24"/>
        </w:rPr>
        <w:t xml:space="preserve"> people who find themselves homeless. Therefore</w:t>
      </w:r>
      <w:r w:rsidR="00D437CF">
        <w:rPr>
          <w:sz w:val="24"/>
          <w:szCs w:val="24"/>
        </w:rPr>
        <w:t>,</w:t>
      </w:r>
      <w:r w:rsidR="00231BA5">
        <w:rPr>
          <w:sz w:val="24"/>
          <w:szCs w:val="24"/>
        </w:rPr>
        <w:t xml:space="preserve"> both mus</w:t>
      </w:r>
      <w:r w:rsidR="00B70721">
        <w:rPr>
          <w:sz w:val="24"/>
          <w:szCs w:val="24"/>
        </w:rPr>
        <w:t>eums tend not to associate themselves with ‘negative’ culture or anything that may tarnish the reputation of the museums</w:t>
      </w:r>
      <w:r w:rsidR="00D437CF">
        <w:rPr>
          <w:sz w:val="24"/>
          <w:szCs w:val="24"/>
        </w:rPr>
        <w:t>, thus maintaining a rather ‘Rosie-</w:t>
      </w:r>
      <w:r w:rsidR="00D437CF">
        <w:rPr>
          <w:sz w:val="24"/>
          <w:szCs w:val="24"/>
        </w:rPr>
        <w:lastRenderedPageBreak/>
        <w:t>eyed’ picture</w:t>
      </w:r>
      <w:r w:rsidR="00C1128D">
        <w:rPr>
          <w:sz w:val="24"/>
          <w:szCs w:val="24"/>
        </w:rPr>
        <w:t>.</w:t>
      </w:r>
      <w:r w:rsidR="008F3F00">
        <w:rPr>
          <w:sz w:val="24"/>
          <w:szCs w:val="24"/>
        </w:rPr>
        <w:t xml:space="preserve"> However</w:t>
      </w:r>
      <w:r w:rsidR="002C7CEB">
        <w:rPr>
          <w:sz w:val="24"/>
          <w:szCs w:val="24"/>
        </w:rPr>
        <w:t>,</w:t>
      </w:r>
      <w:r w:rsidR="008F3F00">
        <w:rPr>
          <w:sz w:val="24"/>
          <w:szCs w:val="24"/>
        </w:rPr>
        <w:t xml:space="preserve"> this is perhaps not surprising given that they are trying to attract visitors</w:t>
      </w:r>
      <w:r w:rsidR="00005A0E">
        <w:rPr>
          <w:sz w:val="24"/>
          <w:szCs w:val="24"/>
        </w:rPr>
        <w:t>, even though transportation links to Skansen, and likewise</w:t>
      </w:r>
      <w:r w:rsidR="005D5D81">
        <w:rPr>
          <w:sz w:val="24"/>
          <w:szCs w:val="24"/>
        </w:rPr>
        <w:t xml:space="preserve"> to</w:t>
      </w:r>
      <w:r w:rsidR="00005A0E">
        <w:rPr>
          <w:sz w:val="24"/>
          <w:szCs w:val="24"/>
        </w:rPr>
        <w:t xml:space="preserve"> St Fagans </w:t>
      </w:r>
      <w:r w:rsidR="00144760">
        <w:rPr>
          <w:sz w:val="24"/>
          <w:szCs w:val="24"/>
        </w:rPr>
        <w:t xml:space="preserve">can be unreliable and inaccessible at </w:t>
      </w:r>
      <w:r w:rsidR="00144760" w:rsidRPr="003257E9">
        <w:rPr>
          <w:sz w:val="24"/>
          <w:szCs w:val="24"/>
        </w:rPr>
        <w:t>times</w:t>
      </w:r>
      <w:r w:rsidR="003257E9">
        <w:rPr>
          <w:sz w:val="24"/>
          <w:szCs w:val="24"/>
        </w:rPr>
        <w:t>.</w:t>
      </w:r>
      <w:r w:rsidR="00876172">
        <w:rPr>
          <w:rStyle w:val="FootnoteReference"/>
          <w:sz w:val="24"/>
          <w:szCs w:val="24"/>
        </w:rPr>
        <w:footnoteReference w:id="47"/>
      </w:r>
      <w:r w:rsidR="00AD2A77">
        <w:rPr>
          <w:sz w:val="24"/>
          <w:szCs w:val="24"/>
        </w:rPr>
        <w:t xml:space="preserve"> Indeed, the accessibility of St Fagans has been highlighted by </w:t>
      </w:r>
      <w:r w:rsidR="00A13EB9">
        <w:rPr>
          <w:sz w:val="24"/>
          <w:szCs w:val="24"/>
        </w:rPr>
        <w:t>Burrow (2015) who points out that some of the buildings were not accessible to wheelchair users</w:t>
      </w:r>
      <w:r w:rsidR="00DC7BED">
        <w:rPr>
          <w:sz w:val="24"/>
          <w:szCs w:val="24"/>
        </w:rPr>
        <w:t xml:space="preserve"> and were </w:t>
      </w:r>
      <w:r w:rsidR="00B32C79">
        <w:rPr>
          <w:sz w:val="24"/>
          <w:szCs w:val="24"/>
        </w:rPr>
        <w:t>not very well lit</w:t>
      </w:r>
      <w:r w:rsidR="00A13EB9">
        <w:rPr>
          <w:sz w:val="24"/>
          <w:szCs w:val="24"/>
        </w:rPr>
        <w:t>.</w:t>
      </w:r>
      <w:r w:rsidR="00A041EB">
        <w:rPr>
          <w:rStyle w:val="FootnoteReference"/>
          <w:sz w:val="24"/>
          <w:szCs w:val="24"/>
        </w:rPr>
        <w:footnoteReference w:id="48"/>
      </w:r>
      <w:r w:rsidR="00131247">
        <w:rPr>
          <w:sz w:val="24"/>
          <w:szCs w:val="24"/>
        </w:rPr>
        <w:t xml:space="preserve"> </w:t>
      </w:r>
      <w:r w:rsidR="00B47099">
        <w:rPr>
          <w:sz w:val="24"/>
          <w:szCs w:val="24"/>
        </w:rPr>
        <w:t>Similar to St Fagans, Skansen would also appear to have th</w:t>
      </w:r>
      <w:r w:rsidR="00F765E4">
        <w:rPr>
          <w:sz w:val="24"/>
          <w:szCs w:val="24"/>
        </w:rPr>
        <w:t>ese</w:t>
      </w:r>
      <w:r w:rsidR="00B47099">
        <w:rPr>
          <w:sz w:val="24"/>
          <w:szCs w:val="24"/>
        </w:rPr>
        <w:t xml:space="preserve"> issue</w:t>
      </w:r>
      <w:r w:rsidR="00F765E4">
        <w:rPr>
          <w:sz w:val="24"/>
          <w:szCs w:val="24"/>
        </w:rPr>
        <w:t>s</w:t>
      </w:r>
      <w:r w:rsidR="00B47099">
        <w:rPr>
          <w:sz w:val="24"/>
          <w:szCs w:val="24"/>
        </w:rPr>
        <w:t xml:space="preserve"> with lighting, especially during the Fire festival</w:t>
      </w:r>
      <w:r w:rsidR="001F29CB">
        <w:rPr>
          <w:sz w:val="24"/>
          <w:szCs w:val="24"/>
        </w:rPr>
        <w:t xml:space="preserve"> that took place in </w:t>
      </w:r>
      <w:r w:rsidR="00F77F0E">
        <w:rPr>
          <w:sz w:val="24"/>
          <w:szCs w:val="24"/>
        </w:rPr>
        <w:t>2019</w:t>
      </w:r>
      <w:r w:rsidR="00F765E4">
        <w:rPr>
          <w:sz w:val="24"/>
          <w:szCs w:val="24"/>
        </w:rPr>
        <w:t>.</w:t>
      </w:r>
      <w:r w:rsidR="00C057A8">
        <w:rPr>
          <w:rStyle w:val="FootnoteReference"/>
          <w:sz w:val="24"/>
          <w:szCs w:val="24"/>
        </w:rPr>
        <w:footnoteReference w:id="49"/>
      </w:r>
      <w:r w:rsidR="00F77F0E">
        <w:rPr>
          <w:sz w:val="24"/>
          <w:szCs w:val="24"/>
        </w:rPr>
        <w:t xml:space="preserve"> </w:t>
      </w:r>
      <w:r w:rsidR="000254BB">
        <w:rPr>
          <w:sz w:val="24"/>
          <w:szCs w:val="24"/>
        </w:rPr>
        <w:t>Whilst th</w:t>
      </w:r>
      <w:r w:rsidR="00CF07E9">
        <w:rPr>
          <w:sz w:val="24"/>
          <w:szCs w:val="24"/>
        </w:rPr>
        <w:t xml:space="preserve">is festival </w:t>
      </w:r>
      <w:r w:rsidR="00E31BAE">
        <w:rPr>
          <w:sz w:val="24"/>
          <w:szCs w:val="24"/>
        </w:rPr>
        <w:t xml:space="preserve">had a </w:t>
      </w:r>
      <w:r w:rsidR="00236EBE">
        <w:rPr>
          <w:sz w:val="24"/>
          <w:szCs w:val="24"/>
        </w:rPr>
        <w:t>generally</w:t>
      </w:r>
      <w:r w:rsidR="00C560A8">
        <w:rPr>
          <w:sz w:val="24"/>
          <w:szCs w:val="24"/>
        </w:rPr>
        <w:t xml:space="preserve"> positive impact on visitors and was very diverse in the sense that people involved with the fire festival </w:t>
      </w:r>
      <w:r w:rsidR="00E31BAE">
        <w:rPr>
          <w:sz w:val="24"/>
          <w:szCs w:val="24"/>
        </w:rPr>
        <w:t xml:space="preserve">came from various backgrounds, </w:t>
      </w:r>
      <w:r w:rsidR="00236EBE">
        <w:rPr>
          <w:sz w:val="24"/>
          <w:szCs w:val="24"/>
        </w:rPr>
        <w:t xml:space="preserve">the implications for Skansen </w:t>
      </w:r>
      <w:r w:rsidR="009B197D">
        <w:rPr>
          <w:sz w:val="24"/>
          <w:szCs w:val="24"/>
        </w:rPr>
        <w:t xml:space="preserve">and indeed Sweden </w:t>
      </w:r>
      <w:r w:rsidR="00C947D2">
        <w:rPr>
          <w:sz w:val="24"/>
          <w:szCs w:val="24"/>
        </w:rPr>
        <w:t>have</w:t>
      </w:r>
      <w:r w:rsidR="004B24B7">
        <w:rPr>
          <w:sz w:val="24"/>
          <w:szCs w:val="24"/>
        </w:rPr>
        <w:t xml:space="preserve"> sparked debates su</w:t>
      </w:r>
      <w:r w:rsidR="00C947D2">
        <w:rPr>
          <w:sz w:val="24"/>
          <w:szCs w:val="24"/>
        </w:rPr>
        <w:t>rrounding immigration and inclusion.</w:t>
      </w:r>
      <w:r w:rsidR="00C947D2">
        <w:rPr>
          <w:rStyle w:val="FootnoteReference"/>
          <w:sz w:val="24"/>
          <w:szCs w:val="24"/>
        </w:rPr>
        <w:footnoteReference w:id="50"/>
      </w:r>
      <w:r w:rsidR="00202757">
        <w:rPr>
          <w:sz w:val="24"/>
          <w:szCs w:val="24"/>
        </w:rPr>
        <w:t xml:space="preserve"> </w:t>
      </w:r>
    </w:p>
    <w:p w14:paraId="5B5448E3" w14:textId="6AE7AD1D" w:rsidR="00AA29F9" w:rsidRDefault="00AA29F9" w:rsidP="001A2141">
      <w:pPr>
        <w:jc w:val="both"/>
        <w:rPr>
          <w:sz w:val="24"/>
          <w:szCs w:val="24"/>
        </w:rPr>
      </w:pPr>
      <w:r>
        <w:rPr>
          <w:sz w:val="24"/>
          <w:szCs w:val="24"/>
        </w:rPr>
        <w:t xml:space="preserve">Therefore, although museums such as Skansen and St Fagans attempt to be </w:t>
      </w:r>
      <w:r w:rsidR="004444B8">
        <w:rPr>
          <w:sz w:val="24"/>
          <w:szCs w:val="24"/>
        </w:rPr>
        <w:t>all-inclusive</w:t>
      </w:r>
      <w:r>
        <w:rPr>
          <w:sz w:val="24"/>
          <w:szCs w:val="24"/>
        </w:rPr>
        <w:t>, there are some people who would struggle to access such museums.</w:t>
      </w:r>
      <w:r w:rsidR="00301ACC">
        <w:rPr>
          <w:sz w:val="24"/>
          <w:szCs w:val="24"/>
        </w:rPr>
        <w:t xml:space="preserve">  Despite there being websites for both Skansen and St Fagans, this is </w:t>
      </w:r>
      <w:r w:rsidR="006A7594">
        <w:rPr>
          <w:sz w:val="24"/>
          <w:szCs w:val="24"/>
        </w:rPr>
        <w:t xml:space="preserve">not the same as physically visiting the museums.  </w:t>
      </w:r>
      <w:r w:rsidR="00C8674A">
        <w:rPr>
          <w:sz w:val="24"/>
          <w:szCs w:val="24"/>
        </w:rPr>
        <w:t>Certainly, both seem to have accessibility issues as well as other important</w:t>
      </w:r>
      <w:r w:rsidR="00556C83">
        <w:rPr>
          <w:sz w:val="24"/>
          <w:szCs w:val="24"/>
        </w:rPr>
        <w:t xml:space="preserve"> matters which concern heritage and </w:t>
      </w:r>
      <w:r w:rsidR="002B770E">
        <w:rPr>
          <w:sz w:val="24"/>
          <w:szCs w:val="24"/>
        </w:rPr>
        <w:t>how the history of Sweden and Wales are represented.</w:t>
      </w:r>
      <w:r w:rsidR="0007449B">
        <w:rPr>
          <w:sz w:val="24"/>
          <w:szCs w:val="24"/>
        </w:rPr>
        <w:t xml:space="preserve">  Most of the history displayed is one that focuses on the </w:t>
      </w:r>
      <w:r w:rsidR="005D3833">
        <w:rPr>
          <w:sz w:val="24"/>
          <w:szCs w:val="24"/>
        </w:rPr>
        <w:t xml:space="preserve">‘successes’ of each country and misses a large portion of </w:t>
      </w:r>
      <w:r w:rsidR="00BF12B3">
        <w:rPr>
          <w:sz w:val="24"/>
          <w:szCs w:val="24"/>
        </w:rPr>
        <w:t xml:space="preserve">potentially contentious matters. </w:t>
      </w:r>
      <w:r w:rsidR="00434CD0">
        <w:rPr>
          <w:sz w:val="24"/>
          <w:szCs w:val="24"/>
        </w:rPr>
        <w:t>On the one hand</w:t>
      </w:r>
      <w:r w:rsidR="00812485">
        <w:rPr>
          <w:sz w:val="24"/>
          <w:szCs w:val="24"/>
        </w:rPr>
        <w:t>,</w:t>
      </w:r>
      <w:r w:rsidR="00434CD0">
        <w:rPr>
          <w:sz w:val="24"/>
          <w:szCs w:val="24"/>
        </w:rPr>
        <w:t xml:space="preserve"> both museums </w:t>
      </w:r>
      <w:r w:rsidR="00812485">
        <w:rPr>
          <w:sz w:val="24"/>
          <w:szCs w:val="24"/>
        </w:rPr>
        <w:t xml:space="preserve">try to appeal to the </w:t>
      </w:r>
      <w:r w:rsidR="00BF6B96">
        <w:rPr>
          <w:sz w:val="24"/>
          <w:szCs w:val="24"/>
        </w:rPr>
        <w:t>public by using their buildings, items</w:t>
      </w:r>
      <w:r w:rsidR="004444B8">
        <w:rPr>
          <w:sz w:val="24"/>
          <w:szCs w:val="24"/>
        </w:rPr>
        <w:t>,</w:t>
      </w:r>
      <w:r w:rsidR="00BF6B96">
        <w:rPr>
          <w:sz w:val="24"/>
          <w:szCs w:val="24"/>
        </w:rPr>
        <w:t xml:space="preserve"> and </w:t>
      </w:r>
      <w:r w:rsidR="004444B8">
        <w:rPr>
          <w:sz w:val="24"/>
          <w:szCs w:val="24"/>
        </w:rPr>
        <w:t xml:space="preserve">performances to </w:t>
      </w:r>
      <w:r w:rsidR="00A16658">
        <w:rPr>
          <w:sz w:val="24"/>
          <w:szCs w:val="24"/>
        </w:rPr>
        <w:t xml:space="preserve">promote an all-inclusive message, on the other </w:t>
      </w:r>
      <w:r w:rsidR="00453B4B">
        <w:rPr>
          <w:sz w:val="24"/>
          <w:szCs w:val="24"/>
        </w:rPr>
        <w:t xml:space="preserve">how they represent their </w:t>
      </w:r>
      <w:r w:rsidR="00476580">
        <w:rPr>
          <w:sz w:val="24"/>
          <w:szCs w:val="24"/>
        </w:rPr>
        <w:t>histories</w:t>
      </w:r>
      <w:r w:rsidR="009044DC">
        <w:rPr>
          <w:sz w:val="24"/>
          <w:szCs w:val="24"/>
        </w:rPr>
        <w:t>,</w:t>
      </w:r>
      <w:r w:rsidR="00476580">
        <w:rPr>
          <w:sz w:val="24"/>
          <w:szCs w:val="24"/>
        </w:rPr>
        <w:t xml:space="preserve"> </w:t>
      </w:r>
      <w:r w:rsidR="00453B4B">
        <w:rPr>
          <w:sz w:val="24"/>
          <w:szCs w:val="24"/>
        </w:rPr>
        <w:t xml:space="preserve">and what they do include can lead to some people feeling or being </w:t>
      </w:r>
      <w:r w:rsidR="00E5150A">
        <w:rPr>
          <w:sz w:val="24"/>
          <w:szCs w:val="24"/>
        </w:rPr>
        <w:t xml:space="preserve">physically </w:t>
      </w:r>
      <w:r w:rsidR="00453B4B">
        <w:rPr>
          <w:sz w:val="24"/>
          <w:szCs w:val="24"/>
        </w:rPr>
        <w:t>excluded.</w:t>
      </w:r>
      <w:r w:rsidR="008E0A4E">
        <w:rPr>
          <w:sz w:val="24"/>
          <w:szCs w:val="24"/>
        </w:rPr>
        <w:t xml:space="preserve">  </w:t>
      </w:r>
      <w:r w:rsidR="00FF44F5">
        <w:rPr>
          <w:sz w:val="24"/>
          <w:szCs w:val="24"/>
        </w:rPr>
        <w:t xml:space="preserve">The feeling of exclusion </w:t>
      </w:r>
      <w:r w:rsidR="00BA4EA9">
        <w:rPr>
          <w:sz w:val="24"/>
          <w:szCs w:val="24"/>
        </w:rPr>
        <w:t xml:space="preserve">may be due to people not having a sense of connection to the place </w:t>
      </w:r>
      <w:r w:rsidR="00C1504B">
        <w:rPr>
          <w:sz w:val="24"/>
          <w:szCs w:val="24"/>
        </w:rPr>
        <w:t xml:space="preserve">or people.  Equally, </w:t>
      </w:r>
      <w:r w:rsidR="00145CE4">
        <w:rPr>
          <w:sz w:val="24"/>
          <w:szCs w:val="24"/>
        </w:rPr>
        <w:t xml:space="preserve">physical exclusion may occur due to accessibility issues </w:t>
      </w:r>
      <w:r w:rsidR="00FB20F0">
        <w:rPr>
          <w:sz w:val="24"/>
          <w:szCs w:val="24"/>
        </w:rPr>
        <w:t>that</w:t>
      </w:r>
      <w:r w:rsidR="00145CE4">
        <w:rPr>
          <w:sz w:val="24"/>
          <w:szCs w:val="24"/>
        </w:rPr>
        <w:t xml:space="preserve"> may arise as a result </w:t>
      </w:r>
      <w:r w:rsidR="002F6671">
        <w:rPr>
          <w:sz w:val="24"/>
          <w:szCs w:val="24"/>
        </w:rPr>
        <w:t xml:space="preserve">of the general </w:t>
      </w:r>
      <w:r w:rsidR="00FB20F0">
        <w:rPr>
          <w:sz w:val="24"/>
          <w:szCs w:val="24"/>
        </w:rPr>
        <w:t xml:space="preserve">construction and layout of the place.  </w:t>
      </w:r>
      <w:r w:rsidR="00D157F5">
        <w:rPr>
          <w:sz w:val="24"/>
          <w:szCs w:val="24"/>
        </w:rPr>
        <w:t>On the whole</w:t>
      </w:r>
      <w:r w:rsidR="000A7F90">
        <w:rPr>
          <w:sz w:val="24"/>
          <w:szCs w:val="24"/>
        </w:rPr>
        <w:t>,</w:t>
      </w:r>
      <w:r w:rsidR="00D157F5">
        <w:rPr>
          <w:sz w:val="24"/>
          <w:szCs w:val="24"/>
        </w:rPr>
        <w:t xml:space="preserve"> both museums endeavour to include everyone, but not everyone may want to visit, and it is only possible to </w:t>
      </w:r>
      <w:r w:rsidR="006D7B72">
        <w:rPr>
          <w:sz w:val="24"/>
          <w:szCs w:val="24"/>
        </w:rPr>
        <w:t>show certain items due to them being much smaller in scale in comparison to their respective countries</w:t>
      </w:r>
      <w:r w:rsidR="00AB408C">
        <w:rPr>
          <w:sz w:val="24"/>
          <w:szCs w:val="24"/>
        </w:rPr>
        <w:t xml:space="preserve"> and of course</w:t>
      </w:r>
      <w:r w:rsidR="00990EFB">
        <w:rPr>
          <w:sz w:val="24"/>
          <w:szCs w:val="24"/>
        </w:rPr>
        <w:t>,</w:t>
      </w:r>
      <w:r w:rsidR="00AB408C">
        <w:rPr>
          <w:sz w:val="24"/>
          <w:szCs w:val="24"/>
        </w:rPr>
        <w:t xml:space="preserve"> certain histories are not as well documented</w:t>
      </w:r>
      <w:r w:rsidR="00990EFB">
        <w:rPr>
          <w:sz w:val="24"/>
          <w:szCs w:val="24"/>
        </w:rPr>
        <w:t>, and some are not as well</w:t>
      </w:r>
      <w:r w:rsidR="00AB408C">
        <w:rPr>
          <w:sz w:val="24"/>
          <w:szCs w:val="24"/>
        </w:rPr>
        <w:t xml:space="preserve"> represented due to</w:t>
      </w:r>
      <w:r w:rsidR="00766419">
        <w:rPr>
          <w:sz w:val="24"/>
          <w:szCs w:val="24"/>
        </w:rPr>
        <w:t xml:space="preserve"> the</w:t>
      </w:r>
      <w:r w:rsidR="00397DFD">
        <w:rPr>
          <w:sz w:val="24"/>
          <w:szCs w:val="24"/>
        </w:rPr>
        <w:t xml:space="preserve"> contentions</w:t>
      </w:r>
      <w:r w:rsidR="003D64F0">
        <w:rPr>
          <w:sz w:val="24"/>
          <w:szCs w:val="24"/>
        </w:rPr>
        <w:t xml:space="preserve"> mentioned</w:t>
      </w:r>
      <w:r w:rsidR="00397DFD">
        <w:rPr>
          <w:sz w:val="24"/>
          <w:szCs w:val="24"/>
        </w:rPr>
        <w:t>.</w:t>
      </w:r>
    </w:p>
    <w:p w14:paraId="42FC8DA0" w14:textId="11DF98C2" w:rsidR="00E04C66" w:rsidRDefault="00CE7F47" w:rsidP="001A2141">
      <w:pPr>
        <w:jc w:val="both"/>
        <w:rPr>
          <w:sz w:val="24"/>
          <w:szCs w:val="24"/>
        </w:rPr>
      </w:pPr>
      <w:r>
        <w:rPr>
          <w:sz w:val="24"/>
          <w:szCs w:val="24"/>
        </w:rPr>
        <w:t>(</w:t>
      </w:r>
      <w:r w:rsidR="00A50FFC">
        <w:rPr>
          <w:sz w:val="24"/>
          <w:szCs w:val="24"/>
        </w:rPr>
        <w:t>Word count: 40</w:t>
      </w:r>
      <w:r w:rsidR="007E64A6">
        <w:rPr>
          <w:sz w:val="24"/>
          <w:szCs w:val="24"/>
        </w:rPr>
        <w:t>10</w:t>
      </w:r>
      <w:r w:rsidR="00A50FFC">
        <w:rPr>
          <w:sz w:val="24"/>
          <w:szCs w:val="24"/>
        </w:rPr>
        <w:t>)</w:t>
      </w:r>
    </w:p>
    <w:p w14:paraId="0B04EA2C" w14:textId="77777777" w:rsidR="009041E4" w:rsidRDefault="009041E4" w:rsidP="001A2141">
      <w:pPr>
        <w:jc w:val="both"/>
        <w:rPr>
          <w:sz w:val="24"/>
          <w:szCs w:val="24"/>
        </w:rPr>
      </w:pPr>
    </w:p>
    <w:p w14:paraId="5A6F8E93" w14:textId="40E4224E" w:rsidR="00D5177F" w:rsidRDefault="00D5177F" w:rsidP="001A2141">
      <w:pPr>
        <w:jc w:val="both"/>
        <w:rPr>
          <w:b/>
          <w:bCs/>
          <w:sz w:val="24"/>
          <w:szCs w:val="24"/>
        </w:rPr>
      </w:pPr>
      <w:r w:rsidRPr="00D5177F">
        <w:rPr>
          <w:b/>
          <w:bCs/>
          <w:sz w:val="24"/>
          <w:szCs w:val="24"/>
        </w:rPr>
        <w:t>References</w:t>
      </w:r>
      <w:r>
        <w:rPr>
          <w:b/>
          <w:bCs/>
          <w:sz w:val="24"/>
          <w:szCs w:val="24"/>
        </w:rPr>
        <w:t>:</w:t>
      </w:r>
    </w:p>
    <w:p w14:paraId="5F5AD242" w14:textId="35679297" w:rsidR="00E6447B" w:rsidRPr="00B22910" w:rsidRDefault="00E6447B" w:rsidP="00E6447B">
      <w:pPr>
        <w:rPr>
          <w:sz w:val="24"/>
          <w:szCs w:val="24"/>
        </w:rPr>
      </w:pPr>
      <w:r w:rsidRPr="00B22910">
        <w:rPr>
          <w:sz w:val="24"/>
          <w:szCs w:val="24"/>
        </w:rPr>
        <w:t xml:space="preserve">Abbasian, S., Beynamine, I., and Lundberg, A., ‘Festival Venue that makes sense- A study of Skansen arena in Stockholm.’ </w:t>
      </w:r>
      <w:r w:rsidRPr="00B22910">
        <w:rPr>
          <w:i/>
          <w:iCs/>
          <w:sz w:val="24"/>
          <w:szCs w:val="24"/>
        </w:rPr>
        <w:t>Cogent Social Sciences</w:t>
      </w:r>
      <w:r w:rsidRPr="00B22910">
        <w:rPr>
          <w:sz w:val="24"/>
          <w:szCs w:val="24"/>
        </w:rPr>
        <w:t xml:space="preserve">. (2021) 7 (1): </w:t>
      </w:r>
      <w:hyperlink r:id="rId7" w:history="1">
        <w:r w:rsidRPr="00B22910">
          <w:rPr>
            <w:rStyle w:val="Hyperlink"/>
            <w:sz w:val="24"/>
            <w:szCs w:val="24"/>
          </w:rPr>
          <w:t>https://doi.org/10.1080/23311886.2021.1886652</w:t>
        </w:r>
      </w:hyperlink>
      <w:r w:rsidRPr="00B22910">
        <w:rPr>
          <w:sz w:val="24"/>
          <w:szCs w:val="24"/>
        </w:rPr>
        <w:t xml:space="preserve"> [accessed 31st May 2021]</w:t>
      </w:r>
    </w:p>
    <w:p w14:paraId="695AA89D" w14:textId="0D06EF44" w:rsidR="009D31EE" w:rsidRPr="00B22910" w:rsidRDefault="00904607" w:rsidP="00E6447B">
      <w:pPr>
        <w:rPr>
          <w:sz w:val="24"/>
          <w:szCs w:val="24"/>
        </w:rPr>
      </w:pPr>
      <w:r w:rsidRPr="00B22910">
        <w:rPr>
          <w:sz w:val="24"/>
          <w:szCs w:val="24"/>
        </w:rPr>
        <w:lastRenderedPageBreak/>
        <w:t xml:space="preserve">Anderson, </w:t>
      </w:r>
      <w:r w:rsidRPr="00B22910">
        <w:rPr>
          <w:sz w:val="24"/>
          <w:szCs w:val="24"/>
        </w:rPr>
        <w:t xml:space="preserve">A., </w:t>
      </w:r>
      <w:r w:rsidRPr="00B22910">
        <w:rPr>
          <w:i/>
          <w:iCs/>
          <w:sz w:val="24"/>
          <w:szCs w:val="24"/>
        </w:rPr>
        <w:t xml:space="preserve">Imagined Communities: Reflections on the Origin </w:t>
      </w:r>
      <w:r w:rsidR="006A4BEA" w:rsidRPr="00B22910">
        <w:rPr>
          <w:i/>
          <w:iCs/>
          <w:sz w:val="24"/>
          <w:szCs w:val="24"/>
        </w:rPr>
        <w:t>and</w:t>
      </w:r>
      <w:r w:rsidRPr="00B22910">
        <w:rPr>
          <w:i/>
          <w:iCs/>
          <w:sz w:val="24"/>
          <w:szCs w:val="24"/>
        </w:rPr>
        <w:t xml:space="preserve"> Spread of Nationalism</w:t>
      </w:r>
      <w:r w:rsidRPr="00B22910">
        <w:rPr>
          <w:sz w:val="24"/>
          <w:szCs w:val="24"/>
        </w:rPr>
        <w:t xml:space="preserve">. (Vose: 2006): </w:t>
      </w:r>
      <w:hyperlink r:id="rId8" w:history="1">
        <w:r w:rsidRPr="00B22910">
          <w:rPr>
            <w:rStyle w:val="Hyperlink"/>
            <w:sz w:val="24"/>
            <w:szCs w:val="24"/>
          </w:rPr>
          <w:t>https://hdl-handle-net.ezproxy.uwtsd.ac.uk</w:t>
        </w:r>
      </w:hyperlink>
      <w:r w:rsidRPr="00B22910">
        <w:rPr>
          <w:sz w:val="24"/>
          <w:szCs w:val="24"/>
        </w:rPr>
        <w:t xml:space="preserve"> [accessed 24</w:t>
      </w:r>
      <w:r w:rsidRPr="00B22910">
        <w:rPr>
          <w:sz w:val="24"/>
          <w:szCs w:val="24"/>
          <w:vertAlign w:val="superscript"/>
        </w:rPr>
        <w:t>th</w:t>
      </w:r>
      <w:r w:rsidRPr="00B22910">
        <w:rPr>
          <w:sz w:val="24"/>
          <w:szCs w:val="24"/>
        </w:rPr>
        <w:t xml:space="preserve"> May 2022]</w:t>
      </w:r>
    </w:p>
    <w:p w14:paraId="26688AFB" w14:textId="45A9021A" w:rsidR="009A22E4" w:rsidRPr="00B22910" w:rsidRDefault="009A22E4" w:rsidP="00E6447B">
      <w:pPr>
        <w:rPr>
          <w:sz w:val="24"/>
          <w:szCs w:val="24"/>
        </w:rPr>
      </w:pPr>
      <w:r w:rsidRPr="00B22910">
        <w:rPr>
          <w:sz w:val="24"/>
          <w:szCs w:val="24"/>
        </w:rPr>
        <w:t>B</w:t>
      </w:r>
      <w:r w:rsidRPr="00B22910">
        <w:rPr>
          <w:rFonts w:cstheme="minorHAnsi"/>
          <w:sz w:val="24"/>
          <w:szCs w:val="24"/>
        </w:rPr>
        <w:t>äckström</w:t>
      </w:r>
      <w:r w:rsidRPr="00B22910">
        <w:rPr>
          <w:rFonts w:cstheme="minorHAnsi"/>
          <w:sz w:val="24"/>
          <w:szCs w:val="24"/>
        </w:rPr>
        <w:t>, M.</w:t>
      </w:r>
      <w:r w:rsidRPr="00B22910">
        <w:rPr>
          <w:rFonts w:cstheme="minorHAnsi"/>
          <w:sz w:val="24"/>
          <w:szCs w:val="24"/>
        </w:rPr>
        <w:t xml:space="preserve">, </w:t>
      </w:r>
      <w:r w:rsidRPr="00B22910">
        <w:rPr>
          <w:rFonts w:cstheme="minorHAnsi"/>
          <w:i/>
          <w:iCs/>
          <w:sz w:val="24"/>
          <w:szCs w:val="24"/>
        </w:rPr>
        <w:t>Loading guns with patriotic love: Artur Hazelius’s attempts at Skansen to remake Swedish Society</w:t>
      </w:r>
      <w:r w:rsidRPr="00B22910">
        <w:rPr>
          <w:rFonts w:cstheme="minorHAnsi"/>
          <w:sz w:val="24"/>
          <w:szCs w:val="24"/>
        </w:rPr>
        <w:t>.  Chapter 4</w:t>
      </w:r>
      <w:r w:rsidRPr="00B22910">
        <w:rPr>
          <w:rFonts w:cstheme="minorHAnsi"/>
          <w:sz w:val="24"/>
          <w:szCs w:val="24"/>
        </w:rPr>
        <w:t xml:space="preserve"> in</w:t>
      </w:r>
      <w:r w:rsidRPr="00B22910">
        <w:rPr>
          <w:rFonts w:cstheme="minorHAnsi"/>
          <w:i/>
          <w:iCs/>
          <w:sz w:val="24"/>
          <w:szCs w:val="24"/>
        </w:rPr>
        <w:t xml:space="preserve"> </w:t>
      </w:r>
      <w:r w:rsidRPr="00B22910">
        <w:rPr>
          <w:rFonts w:cstheme="minorHAnsi"/>
          <w:sz w:val="24"/>
          <w:szCs w:val="24"/>
        </w:rPr>
        <w:t>Knell, S., Aronsson, P., Amundsen, A, B., Barnes, A, J., Burch, S., Carter, J., Gosselin, V., Hughes, S, J., and Kirwan., A.</w:t>
      </w:r>
      <w:r w:rsidRPr="00B22910">
        <w:rPr>
          <w:rFonts w:cstheme="minorHAnsi"/>
          <w:i/>
          <w:iCs/>
          <w:sz w:val="24"/>
          <w:szCs w:val="24"/>
        </w:rPr>
        <w:t xml:space="preserve"> National Museums: New Studies From Around the World</w:t>
      </w:r>
      <w:r w:rsidRPr="00B22910">
        <w:rPr>
          <w:rFonts w:cstheme="minorHAnsi"/>
          <w:sz w:val="24"/>
          <w:szCs w:val="24"/>
        </w:rPr>
        <w:t>. (eds) (</w:t>
      </w:r>
      <w:r w:rsidR="007553A2" w:rsidRPr="00B22910">
        <w:rPr>
          <w:rFonts w:cstheme="minorHAnsi"/>
          <w:sz w:val="24"/>
          <w:szCs w:val="24"/>
        </w:rPr>
        <w:t>Routledge, 2</w:t>
      </w:r>
      <w:r w:rsidRPr="00B22910">
        <w:rPr>
          <w:rFonts w:cstheme="minorHAnsi"/>
          <w:sz w:val="24"/>
          <w:szCs w:val="24"/>
        </w:rPr>
        <w:t xml:space="preserve">011). Pp. 69-84: </w:t>
      </w:r>
      <w:hyperlink r:id="rId9" w:history="1">
        <w:r w:rsidRPr="00B22910">
          <w:rPr>
            <w:rStyle w:val="Hyperlink"/>
            <w:rFonts w:cstheme="minorHAnsi"/>
            <w:sz w:val="24"/>
            <w:szCs w:val="24"/>
          </w:rPr>
          <w:t>https://doi.org/10.4324/9781315787312</w:t>
        </w:r>
      </w:hyperlink>
      <w:r w:rsidRPr="00B22910">
        <w:rPr>
          <w:rFonts w:cstheme="minorHAnsi"/>
          <w:sz w:val="24"/>
          <w:szCs w:val="24"/>
        </w:rPr>
        <w:t xml:space="preserve"> [accessed 24th May 2022]</w:t>
      </w:r>
    </w:p>
    <w:p w14:paraId="1FAE0E83" w14:textId="7BE3039A" w:rsidR="00993282" w:rsidRPr="00B22910" w:rsidRDefault="00993282" w:rsidP="00C849A0">
      <w:pPr>
        <w:pStyle w:val="FootnoteText"/>
        <w:rPr>
          <w:sz w:val="24"/>
          <w:szCs w:val="24"/>
        </w:rPr>
      </w:pPr>
      <w:r w:rsidRPr="00B22910">
        <w:rPr>
          <w:sz w:val="24"/>
          <w:szCs w:val="24"/>
        </w:rPr>
        <w:t xml:space="preserve">Burrow, S., ‘From Celtic Village to Iron Age Farmstead: Lessons Learnt from Twenty Years of Building, Maintaining and Presenting Iron Age Roundhouses at St Fagans National History Museum.’ </w:t>
      </w:r>
      <w:r w:rsidRPr="00B22910">
        <w:rPr>
          <w:i/>
          <w:iCs/>
          <w:sz w:val="24"/>
          <w:szCs w:val="24"/>
        </w:rPr>
        <w:t>EXARC Journal</w:t>
      </w:r>
      <w:r w:rsidRPr="00B22910">
        <w:rPr>
          <w:sz w:val="24"/>
          <w:szCs w:val="24"/>
        </w:rPr>
        <w:t xml:space="preserve"> (2015) 4</w:t>
      </w:r>
      <w:r w:rsidR="00F26D2A" w:rsidRPr="00B22910">
        <w:rPr>
          <w:sz w:val="24"/>
          <w:szCs w:val="24"/>
        </w:rPr>
        <w:t xml:space="preserve">. </w:t>
      </w:r>
      <w:r w:rsidR="00C849A0" w:rsidRPr="00B22910">
        <w:rPr>
          <w:sz w:val="24"/>
          <w:szCs w:val="24"/>
        </w:rPr>
        <w:t>Pp. 7-8</w:t>
      </w:r>
      <w:r w:rsidRPr="00B22910">
        <w:rPr>
          <w:sz w:val="24"/>
          <w:szCs w:val="24"/>
        </w:rPr>
        <w:t xml:space="preserve">: </w:t>
      </w:r>
      <w:hyperlink r:id="rId10" w:history="1">
        <w:r w:rsidRPr="00B22910">
          <w:rPr>
            <w:rStyle w:val="Hyperlink"/>
            <w:sz w:val="24"/>
            <w:szCs w:val="24"/>
          </w:rPr>
          <w:t>https://exarc.net/issue-2015-4/aoam/celtic-village-iron-age-farmstead-lessons-learnt-twenty-years-building-maintaining-and-presenting</w:t>
        </w:r>
      </w:hyperlink>
      <w:r w:rsidRPr="00B22910">
        <w:rPr>
          <w:sz w:val="24"/>
          <w:szCs w:val="24"/>
        </w:rPr>
        <w:t xml:space="preserve"> </w:t>
      </w:r>
      <w:r w:rsidR="00190FBE" w:rsidRPr="00B22910">
        <w:rPr>
          <w:sz w:val="24"/>
          <w:szCs w:val="24"/>
        </w:rPr>
        <w:t>[</w:t>
      </w:r>
      <w:r w:rsidRPr="00B22910">
        <w:rPr>
          <w:sz w:val="24"/>
          <w:szCs w:val="24"/>
        </w:rPr>
        <w:t>accessed 1st June 2022]</w:t>
      </w:r>
    </w:p>
    <w:p w14:paraId="2902F698" w14:textId="77777777" w:rsidR="00C849A0" w:rsidRPr="00B22910" w:rsidRDefault="00C849A0" w:rsidP="00C849A0">
      <w:pPr>
        <w:pStyle w:val="FootnoteText"/>
        <w:rPr>
          <w:sz w:val="24"/>
          <w:szCs w:val="24"/>
        </w:rPr>
      </w:pPr>
    </w:p>
    <w:p w14:paraId="397D6A49" w14:textId="3EEBA56F" w:rsidR="00C66B4F" w:rsidRPr="00B22910" w:rsidRDefault="00C66B4F" w:rsidP="00C849A0">
      <w:pPr>
        <w:pStyle w:val="FootnoteText"/>
        <w:rPr>
          <w:sz w:val="24"/>
          <w:szCs w:val="24"/>
        </w:rPr>
      </w:pPr>
      <w:r w:rsidRPr="00B22910">
        <w:rPr>
          <w:sz w:val="24"/>
          <w:szCs w:val="24"/>
        </w:rPr>
        <w:t>Greaves,</w:t>
      </w:r>
      <w:r w:rsidRPr="00B22910">
        <w:rPr>
          <w:sz w:val="24"/>
          <w:szCs w:val="24"/>
        </w:rPr>
        <w:t xml:space="preserve"> C.</w:t>
      </w:r>
      <w:r w:rsidRPr="00B22910">
        <w:rPr>
          <w:sz w:val="24"/>
          <w:szCs w:val="24"/>
        </w:rPr>
        <w:t xml:space="preserve"> ‘Visitor Experiences at St Fagans National Museum, and their Role in the Politics of Welsh Identities.’ </w:t>
      </w:r>
      <w:r w:rsidRPr="00B22910">
        <w:rPr>
          <w:i/>
          <w:iCs/>
          <w:sz w:val="24"/>
          <w:szCs w:val="24"/>
        </w:rPr>
        <w:t>Irish Journal of Anthropology</w:t>
      </w:r>
      <w:r w:rsidRPr="00B22910">
        <w:rPr>
          <w:sz w:val="24"/>
          <w:szCs w:val="24"/>
        </w:rPr>
        <w:t>. 16 (2) (2013)</w:t>
      </w:r>
      <w:r w:rsidR="007C4701">
        <w:rPr>
          <w:sz w:val="24"/>
          <w:szCs w:val="24"/>
        </w:rPr>
        <w:t xml:space="preserve"> pp. </w:t>
      </w:r>
      <w:r w:rsidR="0026682E">
        <w:rPr>
          <w:sz w:val="24"/>
          <w:szCs w:val="24"/>
        </w:rPr>
        <w:t>31-34</w:t>
      </w:r>
    </w:p>
    <w:p w14:paraId="4B725739" w14:textId="77777777" w:rsidR="00C66B4F" w:rsidRPr="00B22910" w:rsidRDefault="00C66B4F" w:rsidP="00C849A0">
      <w:pPr>
        <w:pStyle w:val="FootnoteText"/>
        <w:rPr>
          <w:sz w:val="24"/>
          <w:szCs w:val="24"/>
        </w:rPr>
      </w:pPr>
    </w:p>
    <w:p w14:paraId="2BBBAA8A" w14:textId="20227A86" w:rsidR="00190FBE" w:rsidRDefault="00190FBE" w:rsidP="00C849A0">
      <w:pPr>
        <w:pStyle w:val="FootnoteText"/>
        <w:rPr>
          <w:sz w:val="24"/>
          <w:szCs w:val="24"/>
        </w:rPr>
      </w:pPr>
      <w:r w:rsidRPr="00B22910">
        <w:rPr>
          <w:sz w:val="24"/>
          <w:szCs w:val="24"/>
        </w:rPr>
        <w:t>Hobsbawm,</w:t>
      </w:r>
      <w:r w:rsidR="00DC6CB7" w:rsidRPr="00B22910">
        <w:rPr>
          <w:sz w:val="24"/>
          <w:szCs w:val="24"/>
        </w:rPr>
        <w:t xml:space="preserve"> E.,</w:t>
      </w:r>
      <w:r w:rsidRPr="00B22910">
        <w:rPr>
          <w:sz w:val="24"/>
          <w:szCs w:val="24"/>
        </w:rPr>
        <w:t xml:space="preserve"> </w:t>
      </w:r>
      <w:r w:rsidRPr="00B22910">
        <w:rPr>
          <w:i/>
          <w:iCs/>
          <w:sz w:val="24"/>
          <w:szCs w:val="24"/>
        </w:rPr>
        <w:t>Introduction: The Invention of Traditions</w:t>
      </w:r>
      <w:r w:rsidRPr="00B22910">
        <w:rPr>
          <w:sz w:val="24"/>
          <w:szCs w:val="24"/>
        </w:rPr>
        <w:t xml:space="preserve">. Chapter 1 in Hobsbawm and Ranger, </w:t>
      </w:r>
      <w:r w:rsidRPr="00B22910">
        <w:rPr>
          <w:i/>
          <w:iCs/>
          <w:sz w:val="24"/>
          <w:szCs w:val="24"/>
        </w:rPr>
        <w:t>The Invention of Tradition</w:t>
      </w:r>
      <w:r w:rsidRPr="00B22910">
        <w:rPr>
          <w:sz w:val="24"/>
          <w:szCs w:val="24"/>
        </w:rPr>
        <w:t>. (Cambridge University Press: 1983/2021)</w:t>
      </w:r>
      <w:r w:rsidR="00DC0746">
        <w:rPr>
          <w:sz w:val="24"/>
          <w:szCs w:val="24"/>
        </w:rPr>
        <w:t xml:space="preserve"> pp.1-</w:t>
      </w:r>
      <w:r w:rsidR="00703A54">
        <w:rPr>
          <w:sz w:val="24"/>
          <w:szCs w:val="24"/>
        </w:rPr>
        <w:t>14</w:t>
      </w:r>
    </w:p>
    <w:p w14:paraId="4B94C1C2" w14:textId="77777777" w:rsidR="007B79F1" w:rsidRDefault="007B79F1" w:rsidP="00C849A0">
      <w:pPr>
        <w:pStyle w:val="FootnoteText"/>
        <w:rPr>
          <w:sz w:val="24"/>
          <w:szCs w:val="24"/>
        </w:rPr>
      </w:pPr>
    </w:p>
    <w:p w14:paraId="5AAA2559" w14:textId="4C67ADFC" w:rsidR="007B79F1" w:rsidRPr="00B22910" w:rsidRDefault="007B79F1" w:rsidP="00C849A0">
      <w:pPr>
        <w:pStyle w:val="FootnoteText"/>
        <w:rPr>
          <w:sz w:val="24"/>
          <w:szCs w:val="24"/>
        </w:rPr>
      </w:pPr>
      <w:r w:rsidRPr="007B79F1">
        <w:rPr>
          <w:sz w:val="24"/>
          <w:szCs w:val="24"/>
        </w:rPr>
        <w:t xml:space="preserve">Hobsbawm and Ranger, </w:t>
      </w:r>
      <w:r w:rsidRPr="007B79F1">
        <w:rPr>
          <w:i/>
          <w:iCs/>
          <w:sz w:val="24"/>
          <w:szCs w:val="24"/>
        </w:rPr>
        <w:t>The Invention of Tradition</w:t>
      </w:r>
      <w:r w:rsidRPr="007B79F1">
        <w:rPr>
          <w:sz w:val="24"/>
          <w:szCs w:val="24"/>
        </w:rPr>
        <w:t>. (1983, 2011 eds).</w:t>
      </w:r>
    </w:p>
    <w:p w14:paraId="26EEC208" w14:textId="77777777" w:rsidR="00190FBE" w:rsidRPr="00B22910" w:rsidRDefault="00190FBE" w:rsidP="00C849A0">
      <w:pPr>
        <w:pStyle w:val="FootnoteText"/>
        <w:rPr>
          <w:sz w:val="24"/>
          <w:szCs w:val="24"/>
        </w:rPr>
      </w:pPr>
    </w:p>
    <w:p w14:paraId="2A08A330" w14:textId="77777777" w:rsidR="00A7310A" w:rsidRPr="00B22910" w:rsidRDefault="000C3A53" w:rsidP="001F6EDD">
      <w:pPr>
        <w:rPr>
          <w:sz w:val="24"/>
          <w:szCs w:val="24"/>
        </w:rPr>
      </w:pPr>
      <w:r w:rsidRPr="00B22910">
        <w:rPr>
          <w:sz w:val="24"/>
          <w:szCs w:val="24"/>
        </w:rPr>
        <w:t xml:space="preserve">Jeffery, C., and Wincott, D., ‘Devolution in the United Kingdom: Statehood and Citizenship in Transition.’ </w:t>
      </w:r>
      <w:r w:rsidRPr="00B22910">
        <w:rPr>
          <w:i/>
          <w:iCs/>
          <w:sz w:val="24"/>
          <w:szCs w:val="24"/>
        </w:rPr>
        <w:t>Publius</w:t>
      </w:r>
      <w:r w:rsidRPr="00B22910">
        <w:rPr>
          <w:sz w:val="24"/>
          <w:szCs w:val="24"/>
        </w:rPr>
        <w:t xml:space="preserve">, 36 (1) pp. 3-18 (2006): </w:t>
      </w:r>
      <w:hyperlink r:id="rId11" w:history="1">
        <w:r w:rsidRPr="00B22910">
          <w:rPr>
            <w:rStyle w:val="Hyperlink"/>
            <w:sz w:val="24"/>
            <w:szCs w:val="24"/>
          </w:rPr>
          <w:t>https://www-jstor-org.ezproxy.uwtsd.ac.uk/stable/20184939?sid=primo&amp;seq=1</w:t>
        </w:r>
      </w:hyperlink>
      <w:r w:rsidRPr="00B22910">
        <w:rPr>
          <w:sz w:val="24"/>
          <w:szCs w:val="24"/>
        </w:rPr>
        <w:t xml:space="preserve"> [accessed 29</w:t>
      </w:r>
      <w:r w:rsidRPr="00B22910">
        <w:rPr>
          <w:sz w:val="24"/>
          <w:szCs w:val="24"/>
          <w:vertAlign w:val="superscript"/>
        </w:rPr>
        <w:t>th</w:t>
      </w:r>
      <w:r w:rsidRPr="00B22910">
        <w:rPr>
          <w:sz w:val="24"/>
          <w:szCs w:val="24"/>
        </w:rPr>
        <w:t xml:space="preserve"> May 2022]</w:t>
      </w:r>
    </w:p>
    <w:p w14:paraId="6B28E7C8" w14:textId="523989E1" w:rsidR="001F6EDD" w:rsidRDefault="00373EF4" w:rsidP="001F6EDD">
      <w:pPr>
        <w:rPr>
          <w:rFonts w:cstheme="minorHAnsi"/>
          <w:sz w:val="24"/>
          <w:szCs w:val="24"/>
        </w:rPr>
      </w:pPr>
      <w:r w:rsidRPr="00B22910">
        <w:rPr>
          <w:rFonts w:cstheme="minorHAnsi"/>
          <w:sz w:val="24"/>
          <w:szCs w:val="24"/>
        </w:rPr>
        <w:t xml:space="preserve">Knell, S., </w:t>
      </w:r>
      <w:r w:rsidR="00904AEC" w:rsidRPr="00B22910">
        <w:rPr>
          <w:rFonts w:cstheme="minorHAnsi"/>
          <w:i/>
          <w:iCs/>
          <w:sz w:val="24"/>
          <w:szCs w:val="24"/>
        </w:rPr>
        <w:t xml:space="preserve">National </w:t>
      </w:r>
      <w:r w:rsidR="00856CEC" w:rsidRPr="00B22910">
        <w:rPr>
          <w:rFonts w:cstheme="minorHAnsi"/>
          <w:i/>
          <w:iCs/>
          <w:sz w:val="24"/>
          <w:szCs w:val="24"/>
        </w:rPr>
        <w:t>m</w:t>
      </w:r>
      <w:r w:rsidR="00904AEC" w:rsidRPr="00B22910">
        <w:rPr>
          <w:rFonts w:cstheme="minorHAnsi"/>
          <w:i/>
          <w:iCs/>
          <w:sz w:val="24"/>
          <w:szCs w:val="24"/>
        </w:rPr>
        <w:t xml:space="preserve">useums and </w:t>
      </w:r>
      <w:r w:rsidR="00856CEC" w:rsidRPr="00B22910">
        <w:rPr>
          <w:rFonts w:cstheme="minorHAnsi"/>
          <w:i/>
          <w:iCs/>
          <w:sz w:val="24"/>
          <w:szCs w:val="24"/>
        </w:rPr>
        <w:t>the national identity</w:t>
      </w:r>
      <w:r w:rsidR="00856CEC" w:rsidRPr="00B22910">
        <w:rPr>
          <w:rFonts w:cstheme="minorHAnsi"/>
          <w:sz w:val="24"/>
          <w:szCs w:val="24"/>
        </w:rPr>
        <w:t>. Chapter 1 in</w:t>
      </w:r>
      <w:r w:rsidR="009041E4" w:rsidRPr="00B22910">
        <w:rPr>
          <w:rFonts w:cstheme="minorHAnsi"/>
          <w:sz w:val="24"/>
          <w:szCs w:val="24"/>
        </w:rPr>
        <w:t xml:space="preserve"> </w:t>
      </w:r>
      <w:r w:rsidR="00D24B0F" w:rsidRPr="00B22910">
        <w:rPr>
          <w:rFonts w:cstheme="minorHAnsi"/>
          <w:sz w:val="24"/>
          <w:szCs w:val="24"/>
        </w:rPr>
        <w:t>Knell, S., Aronsson, P., Amundsen, A, B</w:t>
      </w:r>
      <w:r w:rsidR="00FB5743" w:rsidRPr="00B22910">
        <w:rPr>
          <w:rFonts w:cstheme="minorHAnsi"/>
          <w:sz w:val="24"/>
          <w:szCs w:val="24"/>
        </w:rPr>
        <w:t>., Barnes, A, J., Burch, S., Carter, J., Gosselin, V., Hughes, S, J., and Kirwan</w:t>
      </w:r>
      <w:r w:rsidR="001F6EDD" w:rsidRPr="00B22910">
        <w:rPr>
          <w:rFonts w:cstheme="minorHAnsi"/>
          <w:sz w:val="24"/>
          <w:szCs w:val="24"/>
        </w:rPr>
        <w:t>., A.</w:t>
      </w:r>
      <w:r w:rsidR="001F6EDD" w:rsidRPr="00B22910">
        <w:rPr>
          <w:rFonts w:cstheme="minorHAnsi"/>
          <w:i/>
          <w:iCs/>
          <w:sz w:val="24"/>
          <w:szCs w:val="24"/>
        </w:rPr>
        <w:t xml:space="preserve"> National Museums: New Studies From Around the World</w:t>
      </w:r>
      <w:r w:rsidR="001F6EDD" w:rsidRPr="00B22910">
        <w:rPr>
          <w:rFonts w:cstheme="minorHAnsi"/>
          <w:sz w:val="24"/>
          <w:szCs w:val="24"/>
        </w:rPr>
        <w:t>. (eds) (</w:t>
      </w:r>
      <w:r w:rsidR="00684493" w:rsidRPr="00B22910">
        <w:rPr>
          <w:rFonts w:cstheme="minorHAnsi"/>
          <w:sz w:val="24"/>
          <w:szCs w:val="24"/>
        </w:rPr>
        <w:t>Routledge</w:t>
      </w:r>
      <w:r w:rsidR="001F6EDD" w:rsidRPr="00B22910">
        <w:rPr>
          <w:rFonts w:cstheme="minorHAnsi"/>
          <w:sz w:val="24"/>
          <w:szCs w:val="24"/>
        </w:rPr>
        <w:t xml:space="preserve">, 2011): </w:t>
      </w:r>
      <w:hyperlink r:id="rId12" w:tgtFrame="_blank" w:history="1">
        <w:r w:rsidR="001F6EDD" w:rsidRPr="00B22910">
          <w:rPr>
            <w:rStyle w:val="Hyperlink"/>
            <w:rFonts w:cstheme="minorHAnsi"/>
            <w:color w:val="007A96"/>
            <w:spacing w:val="5"/>
            <w:sz w:val="24"/>
            <w:szCs w:val="24"/>
            <w:shd w:val="clear" w:color="auto" w:fill="FFFFFF"/>
          </w:rPr>
          <w:t>https://doi.org/10.4324/9781315787312</w:t>
        </w:r>
      </w:hyperlink>
      <w:r w:rsidR="001F6EDD" w:rsidRPr="00B22910">
        <w:rPr>
          <w:rFonts w:cstheme="minorHAnsi"/>
          <w:sz w:val="24"/>
          <w:szCs w:val="24"/>
        </w:rPr>
        <w:t xml:space="preserve"> [accessed 24</w:t>
      </w:r>
      <w:r w:rsidR="001F6EDD" w:rsidRPr="00B22910">
        <w:rPr>
          <w:rFonts w:cstheme="minorHAnsi"/>
          <w:sz w:val="24"/>
          <w:szCs w:val="24"/>
          <w:vertAlign w:val="superscript"/>
        </w:rPr>
        <w:t>th</w:t>
      </w:r>
      <w:r w:rsidR="001F6EDD" w:rsidRPr="00B22910">
        <w:rPr>
          <w:rFonts w:cstheme="minorHAnsi"/>
          <w:sz w:val="24"/>
          <w:szCs w:val="24"/>
        </w:rPr>
        <w:t xml:space="preserve"> May 2022]</w:t>
      </w:r>
    </w:p>
    <w:p w14:paraId="25E0F04A" w14:textId="24197B31" w:rsidR="00E858D0" w:rsidRDefault="00FB24AD" w:rsidP="001F6EDD">
      <w:pPr>
        <w:rPr>
          <w:sz w:val="24"/>
          <w:szCs w:val="24"/>
        </w:rPr>
      </w:pPr>
      <w:r w:rsidRPr="00FB24AD">
        <w:rPr>
          <w:sz w:val="24"/>
          <w:szCs w:val="24"/>
        </w:rPr>
        <w:t xml:space="preserve">Rhiannon Mason, ‘Nation Building at the Museum of Welsh Life.’ </w:t>
      </w:r>
      <w:r w:rsidRPr="00FB24AD">
        <w:rPr>
          <w:i/>
          <w:iCs/>
          <w:sz w:val="24"/>
          <w:szCs w:val="24"/>
        </w:rPr>
        <w:t>Museum and Society</w:t>
      </w:r>
      <w:r w:rsidRPr="00FB24AD">
        <w:rPr>
          <w:sz w:val="24"/>
          <w:szCs w:val="24"/>
        </w:rPr>
        <w:t xml:space="preserve"> 2 (1) (2004)</w:t>
      </w:r>
      <w:r w:rsidR="00E858D0">
        <w:rPr>
          <w:sz w:val="24"/>
          <w:szCs w:val="24"/>
        </w:rPr>
        <w:t xml:space="preserve"> pp. 18-</w:t>
      </w:r>
      <w:r w:rsidR="007C4701">
        <w:rPr>
          <w:sz w:val="24"/>
          <w:szCs w:val="24"/>
        </w:rPr>
        <w:t>29</w:t>
      </w:r>
    </w:p>
    <w:p w14:paraId="52FE9C51" w14:textId="00D5D1DE" w:rsidR="00A65379" w:rsidRPr="00B22910" w:rsidRDefault="00A65379" w:rsidP="001F6EDD">
      <w:pPr>
        <w:rPr>
          <w:rFonts w:cstheme="minorHAnsi"/>
          <w:sz w:val="24"/>
          <w:szCs w:val="24"/>
        </w:rPr>
      </w:pPr>
      <w:r w:rsidRPr="00B22910">
        <w:rPr>
          <w:rFonts w:cstheme="minorHAnsi"/>
          <w:sz w:val="24"/>
          <w:szCs w:val="24"/>
        </w:rPr>
        <w:t>Skansen (2022): skansen.se/en [accessed 29</w:t>
      </w:r>
      <w:r w:rsidRPr="00B22910">
        <w:rPr>
          <w:rFonts w:cstheme="minorHAnsi"/>
          <w:sz w:val="24"/>
          <w:szCs w:val="24"/>
          <w:vertAlign w:val="superscript"/>
        </w:rPr>
        <w:t>h</w:t>
      </w:r>
      <w:r w:rsidRPr="00B22910">
        <w:rPr>
          <w:rFonts w:cstheme="minorHAnsi"/>
          <w:sz w:val="24"/>
          <w:szCs w:val="24"/>
        </w:rPr>
        <w:t xml:space="preserve"> May 2022]</w:t>
      </w:r>
    </w:p>
    <w:p w14:paraId="76E677B5" w14:textId="6751F259" w:rsidR="00E25E13" w:rsidRPr="00B22910" w:rsidRDefault="00E25E13" w:rsidP="001F6EDD">
      <w:pPr>
        <w:rPr>
          <w:sz w:val="24"/>
          <w:szCs w:val="24"/>
        </w:rPr>
      </w:pPr>
      <w:r w:rsidRPr="00B22910">
        <w:rPr>
          <w:sz w:val="24"/>
          <w:szCs w:val="24"/>
        </w:rPr>
        <w:t xml:space="preserve">St Fagans National Museum of History: </w:t>
      </w:r>
      <w:hyperlink r:id="rId13" w:history="1">
        <w:r w:rsidRPr="00B22910">
          <w:rPr>
            <w:rStyle w:val="Hyperlink"/>
            <w:sz w:val="24"/>
            <w:szCs w:val="24"/>
          </w:rPr>
          <w:t>https://museum.wales/stfagans/</w:t>
        </w:r>
      </w:hyperlink>
      <w:r w:rsidRPr="00B22910">
        <w:rPr>
          <w:sz w:val="24"/>
          <w:szCs w:val="24"/>
        </w:rPr>
        <w:t xml:space="preserve"> [accessed 27</w:t>
      </w:r>
      <w:r w:rsidRPr="00B22910">
        <w:rPr>
          <w:sz w:val="24"/>
          <w:szCs w:val="24"/>
          <w:vertAlign w:val="superscript"/>
        </w:rPr>
        <w:t>th</w:t>
      </w:r>
      <w:r w:rsidRPr="00B22910">
        <w:rPr>
          <w:sz w:val="24"/>
          <w:szCs w:val="24"/>
        </w:rPr>
        <w:t xml:space="preserve"> May 2022]</w:t>
      </w:r>
    </w:p>
    <w:p w14:paraId="26CED4CC" w14:textId="546525DB" w:rsidR="00296C34" w:rsidRPr="00B22910" w:rsidRDefault="00296C34" w:rsidP="001F6EDD">
      <w:pPr>
        <w:rPr>
          <w:sz w:val="24"/>
          <w:szCs w:val="24"/>
        </w:rPr>
      </w:pPr>
      <w:r w:rsidRPr="00B22910">
        <w:rPr>
          <w:sz w:val="24"/>
          <w:szCs w:val="24"/>
        </w:rPr>
        <w:t>St Fagans</w:t>
      </w:r>
      <w:r w:rsidRPr="00B22910">
        <w:rPr>
          <w:sz w:val="24"/>
          <w:szCs w:val="24"/>
        </w:rPr>
        <w:t xml:space="preserve"> National Museum of </w:t>
      </w:r>
      <w:r w:rsidR="00684493" w:rsidRPr="00B22910">
        <w:rPr>
          <w:sz w:val="24"/>
          <w:szCs w:val="24"/>
        </w:rPr>
        <w:t>History</w:t>
      </w:r>
      <w:r w:rsidRPr="00B22910">
        <w:rPr>
          <w:sz w:val="24"/>
          <w:szCs w:val="24"/>
        </w:rPr>
        <w:t>,</w:t>
      </w:r>
      <w:r w:rsidRPr="00B22910">
        <w:rPr>
          <w:sz w:val="24"/>
          <w:szCs w:val="24"/>
        </w:rPr>
        <w:t xml:space="preserve"> </w:t>
      </w:r>
      <w:r w:rsidRPr="00B22910">
        <w:rPr>
          <w:i/>
          <w:iCs/>
          <w:sz w:val="24"/>
          <w:szCs w:val="24"/>
        </w:rPr>
        <w:t>Event St. David’s Day</w:t>
      </w:r>
      <w:r w:rsidRPr="00B22910">
        <w:rPr>
          <w:sz w:val="24"/>
          <w:szCs w:val="24"/>
        </w:rPr>
        <w:t xml:space="preserve">: </w:t>
      </w:r>
      <w:hyperlink r:id="rId14" w:history="1">
        <w:r w:rsidRPr="00B22910">
          <w:rPr>
            <w:rStyle w:val="Hyperlink"/>
            <w:sz w:val="24"/>
            <w:szCs w:val="24"/>
          </w:rPr>
          <w:t>https://museum.wales/stfagans/whatson/9883/St-Davids-Day-/</w:t>
        </w:r>
      </w:hyperlink>
      <w:r w:rsidRPr="00B22910">
        <w:rPr>
          <w:sz w:val="24"/>
          <w:szCs w:val="24"/>
        </w:rPr>
        <w:t xml:space="preserve"> [accessed 28</w:t>
      </w:r>
      <w:r w:rsidRPr="00B22910">
        <w:rPr>
          <w:sz w:val="24"/>
          <w:szCs w:val="24"/>
          <w:vertAlign w:val="superscript"/>
        </w:rPr>
        <w:t>th</w:t>
      </w:r>
      <w:r w:rsidRPr="00B22910">
        <w:rPr>
          <w:sz w:val="24"/>
          <w:szCs w:val="24"/>
        </w:rPr>
        <w:t xml:space="preserve"> May 2022]</w:t>
      </w:r>
    </w:p>
    <w:p w14:paraId="6F592E01" w14:textId="38E7F7A4" w:rsidR="00DC6CB7" w:rsidRPr="00B22910" w:rsidRDefault="00DC6CB7" w:rsidP="001F6EDD">
      <w:pPr>
        <w:rPr>
          <w:color w:val="0563C1" w:themeColor="hyperlink"/>
          <w:sz w:val="24"/>
          <w:szCs w:val="24"/>
          <w:u w:val="single"/>
        </w:rPr>
      </w:pPr>
      <w:r w:rsidRPr="00B22910">
        <w:rPr>
          <w:sz w:val="24"/>
          <w:szCs w:val="24"/>
        </w:rPr>
        <w:t xml:space="preserve">Trevor-Roper, </w:t>
      </w:r>
      <w:r w:rsidRPr="00B22910">
        <w:rPr>
          <w:sz w:val="24"/>
          <w:szCs w:val="24"/>
        </w:rPr>
        <w:t xml:space="preserve">H., </w:t>
      </w:r>
      <w:r w:rsidRPr="00B22910">
        <w:rPr>
          <w:i/>
          <w:iCs/>
          <w:sz w:val="24"/>
          <w:szCs w:val="24"/>
        </w:rPr>
        <w:t>The Invention of a tradition</w:t>
      </w:r>
      <w:r w:rsidRPr="00B22910">
        <w:rPr>
          <w:sz w:val="24"/>
          <w:szCs w:val="24"/>
        </w:rPr>
        <w:t xml:space="preserve">. Chapter 2 in Hobsbawm and Ranger, </w:t>
      </w:r>
      <w:r w:rsidRPr="00B22910">
        <w:rPr>
          <w:i/>
          <w:iCs/>
          <w:sz w:val="24"/>
          <w:szCs w:val="24"/>
        </w:rPr>
        <w:t>The Invention of Tradition</w:t>
      </w:r>
      <w:r w:rsidRPr="00B22910">
        <w:rPr>
          <w:sz w:val="24"/>
          <w:szCs w:val="24"/>
        </w:rPr>
        <w:t>. (Cambridge University Press: 1983/2021)</w:t>
      </w:r>
      <w:r w:rsidR="00703A54">
        <w:rPr>
          <w:sz w:val="24"/>
          <w:szCs w:val="24"/>
        </w:rPr>
        <w:t xml:space="preserve"> pp. </w:t>
      </w:r>
      <w:r w:rsidR="00555CE1">
        <w:rPr>
          <w:sz w:val="24"/>
          <w:szCs w:val="24"/>
        </w:rPr>
        <w:t>15-41.</w:t>
      </w:r>
    </w:p>
    <w:p w14:paraId="528A3E48" w14:textId="3B350CDE" w:rsidR="000A7F90" w:rsidRPr="00B22910" w:rsidRDefault="000A7F90" w:rsidP="001F6EDD">
      <w:pPr>
        <w:rPr>
          <w:sz w:val="24"/>
          <w:szCs w:val="24"/>
        </w:rPr>
      </w:pPr>
      <w:r w:rsidRPr="00B22910">
        <w:rPr>
          <w:sz w:val="24"/>
          <w:szCs w:val="24"/>
        </w:rPr>
        <w:t xml:space="preserve">UNESCO, </w:t>
      </w:r>
      <w:r w:rsidRPr="00B22910">
        <w:rPr>
          <w:i/>
          <w:iCs/>
          <w:sz w:val="24"/>
          <w:szCs w:val="24"/>
        </w:rPr>
        <w:t>Gingerbread Craft from Northern Croatia</w:t>
      </w:r>
      <w:r w:rsidRPr="00B22910">
        <w:rPr>
          <w:sz w:val="24"/>
          <w:szCs w:val="24"/>
        </w:rPr>
        <w:t xml:space="preserve">. (United Nations Environmental, Scientific and Cultural Organisation, 2010) </w:t>
      </w:r>
      <w:hyperlink r:id="rId15" w:history="1">
        <w:r w:rsidRPr="00B22910">
          <w:rPr>
            <w:rStyle w:val="Hyperlink"/>
            <w:sz w:val="24"/>
            <w:szCs w:val="24"/>
          </w:rPr>
          <w:t>https://ich.unesco.org/en/RL/gingerbread-craft-from-northern-croatia-00356</w:t>
        </w:r>
      </w:hyperlink>
      <w:r w:rsidRPr="00B22910">
        <w:rPr>
          <w:sz w:val="24"/>
          <w:szCs w:val="24"/>
        </w:rPr>
        <w:t xml:space="preserve"> [accessed 1st July 2022]</w:t>
      </w:r>
    </w:p>
    <w:p w14:paraId="1ECC9EEE" w14:textId="20BD41A5" w:rsidR="00FF4672" w:rsidRPr="00B22910" w:rsidRDefault="00FF4672" w:rsidP="001F6EDD">
      <w:pPr>
        <w:rPr>
          <w:sz w:val="24"/>
          <w:szCs w:val="24"/>
        </w:rPr>
      </w:pPr>
      <w:r w:rsidRPr="00B22910">
        <w:rPr>
          <w:rFonts w:cstheme="minorHAnsi"/>
          <w:sz w:val="24"/>
          <w:szCs w:val="24"/>
        </w:rPr>
        <w:lastRenderedPageBreak/>
        <w:t xml:space="preserve">Widén, </w:t>
      </w:r>
      <w:r w:rsidRPr="00B22910">
        <w:rPr>
          <w:rFonts w:cstheme="minorHAnsi"/>
          <w:sz w:val="24"/>
          <w:szCs w:val="24"/>
        </w:rPr>
        <w:t xml:space="preserve">P., </w:t>
      </w:r>
      <w:r w:rsidRPr="00B22910">
        <w:rPr>
          <w:rFonts w:cstheme="minorHAnsi"/>
          <w:sz w:val="24"/>
          <w:szCs w:val="24"/>
        </w:rPr>
        <w:t xml:space="preserve">‘National Museums in Sweden: A History of Denied Empire and Neutral State’, </w:t>
      </w:r>
      <w:r w:rsidRPr="00B22910">
        <w:rPr>
          <w:sz w:val="24"/>
          <w:szCs w:val="24"/>
        </w:rPr>
        <w:t xml:space="preserve">Building National Museums in Europe 1750-2010. Conference proceedings from EuNaMus, European National Museums: Identity Politics, the Uses of the Past and the European Citizen, Bologna 28-30 April 2011. Peter Aronsson &amp; Gabriella Elgenius (eds) EuNaMus Report No 1. Published by Linköping University Electronic Press: </w:t>
      </w:r>
      <w:hyperlink r:id="rId16" w:history="1">
        <w:r w:rsidRPr="00B22910">
          <w:rPr>
            <w:rStyle w:val="Hyperlink"/>
            <w:sz w:val="24"/>
            <w:szCs w:val="24"/>
          </w:rPr>
          <w:t>http://www.ep.liu.se/ecp_home/index.en.aspx?issue=064</w:t>
        </w:r>
      </w:hyperlink>
      <w:r w:rsidRPr="00B22910">
        <w:rPr>
          <w:sz w:val="24"/>
          <w:szCs w:val="24"/>
        </w:rPr>
        <w:t xml:space="preserve"> [accessed 28</w:t>
      </w:r>
      <w:r w:rsidRPr="00B22910">
        <w:rPr>
          <w:sz w:val="24"/>
          <w:szCs w:val="24"/>
          <w:vertAlign w:val="superscript"/>
        </w:rPr>
        <w:t>th</w:t>
      </w:r>
      <w:r w:rsidRPr="00B22910">
        <w:rPr>
          <w:sz w:val="24"/>
          <w:szCs w:val="24"/>
        </w:rPr>
        <w:t xml:space="preserve"> May 2022]</w:t>
      </w:r>
    </w:p>
    <w:sectPr w:rsidR="00FF4672" w:rsidRPr="00B2291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59A14" w14:textId="77777777" w:rsidR="00682149" w:rsidRDefault="00682149" w:rsidP="00CD3B36">
      <w:pPr>
        <w:spacing w:after="0" w:line="240" w:lineRule="auto"/>
      </w:pPr>
      <w:r>
        <w:separator/>
      </w:r>
    </w:p>
  </w:endnote>
  <w:endnote w:type="continuationSeparator" w:id="0">
    <w:p w14:paraId="4115D571" w14:textId="77777777" w:rsidR="00682149" w:rsidRDefault="00682149" w:rsidP="00CD3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0D63" w14:textId="77777777" w:rsidR="0054513B" w:rsidRDefault="00545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2D1A8" w14:textId="77777777" w:rsidR="0054513B" w:rsidRDefault="005451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D1DC2" w14:textId="77777777" w:rsidR="0054513B" w:rsidRDefault="00545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9F06A" w14:textId="77777777" w:rsidR="00682149" w:rsidRDefault="00682149" w:rsidP="00CD3B36">
      <w:pPr>
        <w:spacing w:after="0" w:line="240" w:lineRule="auto"/>
      </w:pPr>
      <w:r>
        <w:separator/>
      </w:r>
    </w:p>
  </w:footnote>
  <w:footnote w:type="continuationSeparator" w:id="0">
    <w:p w14:paraId="7CD23D17" w14:textId="77777777" w:rsidR="00682149" w:rsidRDefault="00682149" w:rsidP="00CD3B36">
      <w:pPr>
        <w:spacing w:after="0" w:line="240" w:lineRule="auto"/>
      </w:pPr>
      <w:r>
        <w:continuationSeparator/>
      </w:r>
    </w:p>
  </w:footnote>
  <w:footnote w:id="1">
    <w:p w14:paraId="3BC2ECE6" w14:textId="4113C58F" w:rsidR="0092310A" w:rsidRDefault="0092310A">
      <w:pPr>
        <w:pStyle w:val="FootnoteText"/>
      </w:pPr>
      <w:r>
        <w:rPr>
          <w:rStyle w:val="FootnoteReference"/>
        </w:rPr>
        <w:footnoteRef/>
      </w:r>
      <w:r>
        <w:t xml:space="preserve"> </w:t>
      </w:r>
      <w:r w:rsidR="004A65D5" w:rsidRPr="00CF6FA7">
        <w:t>Mattias B</w:t>
      </w:r>
      <w:r w:rsidR="004A65D5" w:rsidRPr="00CF6FA7">
        <w:rPr>
          <w:rFonts w:cstheme="minorHAnsi"/>
        </w:rPr>
        <w:t xml:space="preserve">äckström, </w:t>
      </w:r>
      <w:r w:rsidR="004A65D5" w:rsidRPr="00CF6FA7">
        <w:rPr>
          <w:rFonts w:cstheme="minorHAnsi"/>
          <w:i/>
          <w:iCs/>
        </w:rPr>
        <w:t>Loading guns with patriotic love: Artur Hazelius’s attempts at Skansen to remake Swedish Society</w:t>
      </w:r>
      <w:r w:rsidR="004A65D5" w:rsidRPr="00CF6FA7">
        <w:rPr>
          <w:rFonts w:cstheme="minorHAnsi"/>
        </w:rPr>
        <w:t>.  Chapter 4 in Simon Knell et al (eds).</w:t>
      </w:r>
      <w:r w:rsidR="00E2453D" w:rsidRPr="00E2453D">
        <w:rPr>
          <w:rFonts w:cstheme="minorHAnsi"/>
          <w:i/>
          <w:iCs/>
        </w:rPr>
        <w:t xml:space="preserve"> </w:t>
      </w:r>
      <w:r w:rsidR="00E2453D" w:rsidRPr="00CF6FA7">
        <w:rPr>
          <w:rFonts w:cstheme="minorHAnsi"/>
          <w:i/>
          <w:iCs/>
        </w:rPr>
        <w:t>National Museums: New Studies around the world</w:t>
      </w:r>
      <w:r w:rsidR="00E2453D">
        <w:rPr>
          <w:rFonts w:cstheme="minorHAnsi"/>
        </w:rPr>
        <w:t xml:space="preserve"> (2011)</w:t>
      </w:r>
      <w:r w:rsidR="00750723">
        <w:rPr>
          <w:rFonts w:cstheme="minorHAnsi"/>
        </w:rPr>
        <w:t xml:space="preserve">. Pp. </w:t>
      </w:r>
      <w:r w:rsidR="00DF770D">
        <w:rPr>
          <w:rFonts w:cstheme="minorHAnsi"/>
        </w:rPr>
        <w:t>69-</w:t>
      </w:r>
      <w:r w:rsidR="00C01576">
        <w:rPr>
          <w:rFonts w:cstheme="minorHAnsi"/>
        </w:rPr>
        <w:t>84</w:t>
      </w:r>
      <w:r w:rsidR="00E2453D" w:rsidRPr="00CF6FA7">
        <w:rPr>
          <w:rFonts w:cstheme="minorHAnsi"/>
        </w:rPr>
        <w:t xml:space="preserve">: </w:t>
      </w:r>
      <w:hyperlink r:id="rId1" w:history="1">
        <w:r w:rsidR="00E2453D" w:rsidRPr="00CF6FA7">
          <w:rPr>
            <w:rStyle w:val="Hyperlink"/>
            <w:rFonts w:cstheme="minorHAnsi"/>
          </w:rPr>
          <w:t>https://doi.org/10.4324/9781315787312</w:t>
        </w:r>
      </w:hyperlink>
      <w:r w:rsidR="00E2453D" w:rsidRPr="00CF6FA7">
        <w:rPr>
          <w:rFonts w:cstheme="minorHAnsi"/>
        </w:rPr>
        <w:t xml:space="preserve"> [accessed 24th May 2022]</w:t>
      </w:r>
    </w:p>
  </w:footnote>
  <w:footnote w:id="2">
    <w:p w14:paraId="4D7B2897" w14:textId="3F4758A7" w:rsidR="00892636" w:rsidRPr="007758A6" w:rsidRDefault="00892636">
      <w:pPr>
        <w:pStyle w:val="FootnoteText"/>
      </w:pPr>
      <w:r>
        <w:rPr>
          <w:rStyle w:val="FootnoteReference"/>
        </w:rPr>
        <w:footnoteRef/>
      </w:r>
      <w:r>
        <w:t xml:space="preserve"> Benedict Anderson, </w:t>
      </w:r>
      <w:r>
        <w:rPr>
          <w:i/>
          <w:iCs/>
        </w:rPr>
        <w:t>Imagined Communities: Reflections on the Origin an Spread of Nationalism</w:t>
      </w:r>
      <w:r>
        <w:t xml:space="preserve">. (Vose: 2006): </w:t>
      </w:r>
      <w:hyperlink r:id="rId2" w:history="1">
        <w:r w:rsidRPr="00CB4D54">
          <w:rPr>
            <w:rStyle w:val="Hyperlink"/>
          </w:rPr>
          <w:t>https://hdl-handle-net.ezproxy.uwtsd.ac.uk</w:t>
        </w:r>
      </w:hyperlink>
      <w:r>
        <w:t xml:space="preserve"> [accessed 24</w:t>
      </w:r>
      <w:r w:rsidRPr="006F0159">
        <w:rPr>
          <w:vertAlign w:val="superscript"/>
        </w:rPr>
        <w:t>th</w:t>
      </w:r>
      <w:r>
        <w:t xml:space="preserve"> May 2022]; Mattias </w:t>
      </w:r>
      <w:r w:rsidRPr="00CF6FA7">
        <w:t>B</w:t>
      </w:r>
      <w:r w:rsidRPr="00CF6FA7">
        <w:rPr>
          <w:rFonts w:cstheme="minorHAnsi"/>
        </w:rPr>
        <w:t xml:space="preserve">äckström, </w:t>
      </w:r>
      <w:r w:rsidRPr="00CF6FA7">
        <w:rPr>
          <w:rFonts w:cstheme="minorHAnsi"/>
          <w:i/>
          <w:iCs/>
        </w:rPr>
        <w:t>Loading guns with patriotic love: Artur Hazelius’s attempts at Skansen to remake Swedish Society</w:t>
      </w:r>
      <w:r w:rsidRPr="00CF6FA7">
        <w:rPr>
          <w:rFonts w:cstheme="minorHAnsi"/>
        </w:rPr>
        <w:t>.  Chapter 4 in Simon Knell et al (eds).</w:t>
      </w:r>
      <w:r w:rsidRPr="005A583D">
        <w:rPr>
          <w:rFonts w:cstheme="minorHAnsi"/>
        </w:rPr>
        <w:t xml:space="preserve"> </w:t>
      </w:r>
      <w:r w:rsidR="005A583D" w:rsidRPr="005A583D">
        <w:rPr>
          <w:rFonts w:cstheme="minorHAnsi"/>
        </w:rPr>
        <w:t xml:space="preserve">(2011) </w:t>
      </w:r>
      <w:r w:rsidRPr="00CF6FA7">
        <w:rPr>
          <w:rFonts w:cstheme="minorHAnsi"/>
        </w:rPr>
        <w:t>[accessed 24th May 2022]</w:t>
      </w:r>
      <w:r>
        <w:t xml:space="preserve">; </w:t>
      </w:r>
      <w:r w:rsidR="004C0814">
        <w:t>H</w:t>
      </w:r>
      <w:r w:rsidR="00A47ACD">
        <w:t>obsbawm and Ranger</w:t>
      </w:r>
      <w:r w:rsidR="0025075F">
        <w:t xml:space="preserve">, </w:t>
      </w:r>
      <w:r w:rsidR="00B21082">
        <w:rPr>
          <w:i/>
          <w:iCs/>
        </w:rPr>
        <w:t>The Invention of Tradition</w:t>
      </w:r>
      <w:r w:rsidR="007758A6">
        <w:t xml:space="preserve">. </w:t>
      </w:r>
      <w:r w:rsidR="0025075F">
        <w:t>(1983, 2011 eds).</w:t>
      </w:r>
    </w:p>
  </w:footnote>
  <w:footnote w:id="3">
    <w:p w14:paraId="01BBF2AC" w14:textId="68D92FCB" w:rsidR="00CD3B36" w:rsidRPr="00CF6FA7" w:rsidRDefault="00CD3B36">
      <w:pPr>
        <w:pStyle w:val="FootnoteText"/>
      </w:pPr>
      <w:r w:rsidRPr="00CF6FA7">
        <w:rPr>
          <w:rStyle w:val="FootnoteReference"/>
        </w:rPr>
        <w:footnoteRef/>
      </w:r>
      <w:r w:rsidRPr="00CF6FA7">
        <w:t xml:space="preserve"> </w:t>
      </w:r>
      <w:r w:rsidR="00E2453D">
        <w:t>Ibid</w:t>
      </w:r>
      <w:r w:rsidR="005A583D">
        <w:t xml:space="preserve"> </w:t>
      </w:r>
      <w:r w:rsidR="00E4480C">
        <w:t xml:space="preserve">Mattias </w:t>
      </w:r>
      <w:r w:rsidR="00E4480C" w:rsidRPr="00CF6FA7">
        <w:t>B</w:t>
      </w:r>
      <w:r w:rsidR="00E4480C" w:rsidRPr="00CF6FA7">
        <w:rPr>
          <w:rFonts w:cstheme="minorHAnsi"/>
        </w:rPr>
        <w:t>äckström</w:t>
      </w:r>
      <w:r w:rsidR="00E4480C">
        <w:rPr>
          <w:rFonts w:cstheme="minorHAnsi"/>
        </w:rPr>
        <w:t xml:space="preserve"> (2011)</w:t>
      </w:r>
      <w:r w:rsidR="00E2453D">
        <w:t xml:space="preserve">; </w:t>
      </w:r>
      <w:r w:rsidR="00456E17" w:rsidRPr="00CF6FA7">
        <w:rPr>
          <w:rFonts w:cstheme="minorHAnsi"/>
        </w:rPr>
        <w:t xml:space="preserve">Simon Knell, </w:t>
      </w:r>
      <w:r w:rsidR="00AC16D0" w:rsidRPr="00CF6FA7">
        <w:rPr>
          <w:rFonts w:cstheme="minorHAnsi"/>
          <w:i/>
          <w:iCs/>
        </w:rPr>
        <w:t>National Museums and the National Imagination</w:t>
      </w:r>
      <w:r w:rsidR="00AC16D0" w:rsidRPr="00CF6FA7">
        <w:rPr>
          <w:rFonts w:cstheme="minorHAnsi"/>
        </w:rPr>
        <w:t>.</w:t>
      </w:r>
      <w:r w:rsidR="00E863F6" w:rsidRPr="00CF6FA7">
        <w:rPr>
          <w:rFonts w:cstheme="minorHAnsi"/>
        </w:rPr>
        <w:t xml:space="preserve"> Chapter 1 in Simon Knell et al (eds)</w:t>
      </w:r>
      <w:r w:rsidR="009E24CA">
        <w:rPr>
          <w:rFonts w:cstheme="minorHAnsi"/>
        </w:rPr>
        <w:t xml:space="preserve"> (</w:t>
      </w:r>
      <w:r w:rsidR="005F47E9">
        <w:rPr>
          <w:rFonts w:cstheme="minorHAnsi"/>
        </w:rPr>
        <w:t>2011)</w:t>
      </w:r>
      <w:r w:rsidR="00723A6F">
        <w:rPr>
          <w:rFonts w:cstheme="minorHAnsi"/>
        </w:rPr>
        <w:t xml:space="preserve"> pp. </w:t>
      </w:r>
      <w:r w:rsidR="005A1380">
        <w:rPr>
          <w:rFonts w:cstheme="minorHAnsi"/>
        </w:rPr>
        <w:t>3-28</w:t>
      </w:r>
      <w:r w:rsidR="00347620">
        <w:rPr>
          <w:rFonts w:cstheme="minorHAnsi"/>
        </w:rPr>
        <w:t>; Skansen</w:t>
      </w:r>
      <w:r w:rsidR="006C034B">
        <w:rPr>
          <w:rFonts w:cstheme="minorHAnsi"/>
        </w:rPr>
        <w:t xml:space="preserve"> (2022</w:t>
      </w:r>
      <w:r w:rsidR="00E02FCD">
        <w:rPr>
          <w:rFonts w:cstheme="minorHAnsi"/>
        </w:rPr>
        <w:t>): skansen</w:t>
      </w:r>
      <w:r w:rsidR="005B02A8">
        <w:rPr>
          <w:rFonts w:cstheme="minorHAnsi"/>
        </w:rPr>
        <w:t>.se/en [accessed 2</w:t>
      </w:r>
      <w:r w:rsidR="00A65379">
        <w:rPr>
          <w:rFonts w:cstheme="minorHAnsi"/>
        </w:rPr>
        <w:t>9</w:t>
      </w:r>
      <w:r w:rsidR="005B02A8" w:rsidRPr="005B02A8">
        <w:rPr>
          <w:rFonts w:cstheme="minorHAnsi"/>
          <w:vertAlign w:val="superscript"/>
        </w:rPr>
        <w:t>h</w:t>
      </w:r>
      <w:r w:rsidR="005B02A8">
        <w:rPr>
          <w:rFonts w:cstheme="minorHAnsi"/>
        </w:rPr>
        <w:t xml:space="preserve"> May 2022]</w:t>
      </w:r>
    </w:p>
  </w:footnote>
  <w:footnote w:id="4">
    <w:p w14:paraId="550AC9DE" w14:textId="2340FEBC" w:rsidR="00BD229D" w:rsidRDefault="00BD229D">
      <w:pPr>
        <w:pStyle w:val="FootnoteText"/>
      </w:pPr>
      <w:r>
        <w:rPr>
          <w:rStyle w:val="FootnoteReference"/>
        </w:rPr>
        <w:footnoteRef/>
      </w:r>
      <w:r>
        <w:t xml:space="preserve"> </w:t>
      </w:r>
      <w:r w:rsidRPr="00CF6FA7">
        <w:t>Mattias B</w:t>
      </w:r>
      <w:r w:rsidRPr="00CF6FA7">
        <w:rPr>
          <w:rFonts w:cstheme="minorHAnsi"/>
        </w:rPr>
        <w:t xml:space="preserve">äckström, </w:t>
      </w:r>
      <w:r w:rsidRPr="00CF6FA7">
        <w:rPr>
          <w:rFonts w:cstheme="minorHAnsi"/>
          <w:i/>
          <w:iCs/>
        </w:rPr>
        <w:t>Loading guns with patriotic love: Artur Hazelius’s attempts at Skansen to remake Swedish Society</w:t>
      </w:r>
      <w:r w:rsidR="00367FB3">
        <w:rPr>
          <w:rFonts w:cstheme="minorHAnsi"/>
        </w:rPr>
        <w:t>. (2011).</w:t>
      </w:r>
    </w:p>
  </w:footnote>
  <w:footnote w:id="5">
    <w:p w14:paraId="2969CDBB" w14:textId="096A7682" w:rsidR="00880A05" w:rsidRDefault="00880A05">
      <w:pPr>
        <w:pStyle w:val="FootnoteText"/>
      </w:pPr>
      <w:r>
        <w:rPr>
          <w:rStyle w:val="FootnoteReference"/>
        </w:rPr>
        <w:footnoteRef/>
      </w:r>
      <w:r>
        <w:t xml:space="preserve"> Ibid.</w:t>
      </w:r>
    </w:p>
  </w:footnote>
  <w:footnote w:id="6">
    <w:p w14:paraId="47AC026F" w14:textId="2261F14E" w:rsidR="00366B44" w:rsidRDefault="00366B44">
      <w:pPr>
        <w:pStyle w:val="FootnoteText"/>
      </w:pPr>
      <w:r>
        <w:rPr>
          <w:rStyle w:val="FootnoteReference"/>
        </w:rPr>
        <w:footnoteRef/>
      </w:r>
      <w:r>
        <w:t xml:space="preserve"> </w:t>
      </w:r>
      <w:r w:rsidR="0016744C">
        <w:t xml:space="preserve">Ibid; Simon Knell </w:t>
      </w:r>
      <w:r w:rsidR="00CA0010">
        <w:t>(2011)</w:t>
      </w:r>
    </w:p>
  </w:footnote>
  <w:footnote w:id="7">
    <w:p w14:paraId="6209CAFA" w14:textId="0020AFBA" w:rsidR="009F1BD5" w:rsidRPr="005C33F4" w:rsidRDefault="00394EA5">
      <w:pPr>
        <w:pStyle w:val="FootnoteText"/>
      </w:pPr>
      <w:r>
        <w:rPr>
          <w:rStyle w:val="FootnoteReference"/>
        </w:rPr>
        <w:footnoteRef/>
      </w:r>
      <w:r>
        <w:t xml:space="preserve"> Saied Abbasian, Isak Benyamine,</w:t>
      </w:r>
      <w:r w:rsidR="009F1BD5">
        <w:t xml:space="preserve"> and Anna Lundberg, </w:t>
      </w:r>
      <w:r w:rsidR="00A0750D">
        <w:t xml:space="preserve">‘Festival Venue that makes sense- </w:t>
      </w:r>
      <w:r w:rsidR="00BC1AA9">
        <w:t>A Study of Skansen arena in Stockholm.</w:t>
      </w:r>
      <w:r w:rsidR="005C33F4">
        <w:t xml:space="preserve"> </w:t>
      </w:r>
      <w:r w:rsidR="005C33F4">
        <w:rPr>
          <w:i/>
          <w:iCs/>
        </w:rPr>
        <w:t>Cogent Social Sciences</w:t>
      </w:r>
      <w:r w:rsidR="005C33F4">
        <w:t>. 7 (1) (2021</w:t>
      </w:r>
      <w:r w:rsidR="00F54D21">
        <w:t>)</w:t>
      </w:r>
      <w:r w:rsidR="004B3F64">
        <w:t xml:space="preserve"> p</w:t>
      </w:r>
      <w:r w:rsidR="001D267A">
        <w:t xml:space="preserve">g. </w:t>
      </w:r>
      <w:r w:rsidR="009004A2">
        <w:t>3</w:t>
      </w:r>
      <w:r w:rsidR="00662A6D">
        <w:t>-4</w:t>
      </w:r>
      <w:r w:rsidR="00DC445A">
        <w:t xml:space="preserve">: </w:t>
      </w:r>
      <w:hyperlink r:id="rId3" w:history="1">
        <w:r w:rsidR="00DC445A" w:rsidRPr="00184C97">
          <w:rPr>
            <w:rStyle w:val="Hyperlink"/>
          </w:rPr>
          <w:t>https://www.proquest.com/docview/2614517497?accountid=130472&amp;parentSessionId=OmZ%2B5wQDhvDhieQPnERXfJv63lgINZrlqKI2O838jss%3D&amp;pq-origsite=primo</w:t>
        </w:r>
      </w:hyperlink>
      <w:r w:rsidR="00DC445A">
        <w:t xml:space="preserve"> [accessed 1</w:t>
      </w:r>
      <w:r w:rsidR="00DC445A" w:rsidRPr="00DC445A">
        <w:rPr>
          <w:vertAlign w:val="superscript"/>
        </w:rPr>
        <w:t>st</w:t>
      </w:r>
      <w:r w:rsidR="00DC445A">
        <w:t xml:space="preserve"> July 2022]</w:t>
      </w:r>
    </w:p>
  </w:footnote>
  <w:footnote w:id="8">
    <w:p w14:paraId="3D11F6B0" w14:textId="27961F92" w:rsidR="00CB5665" w:rsidRPr="00B46552" w:rsidRDefault="00CB5665">
      <w:pPr>
        <w:pStyle w:val="FootnoteText"/>
      </w:pPr>
      <w:r>
        <w:rPr>
          <w:rStyle w:val="FootnoteReference"/>
        </w:rPr>
        <w:footnoteRef/>
      </w:r>
      <w:r>
        <w:t xml:space="preserve"> </w:t>
      </w:r>
      <w:r w:rsidR="00CF11C5">
        <w:t xml:space="preserve">Benedict Anderson, </w:t>
      </w:r>
      <w:r w:rsidR="00CF11C5">
        <w:rPr>
          <w:i/>
          <w:iCs/>
        </w:rPr>
        <w:t>Imagined Communities: Reflections on the Origin an</w:t>
      </w:r>
      <w:r w:rsidR="006A4BEA">
        <w:rPr>
          <w:i/>
          <w:iCs/>
        </w:rPr>
        <w:t>d</w:t>
      </w:r>
      <w:r w:rsidR="00CF11C5">
        <w:rPr>
          <w:i/>
          <w:iCs/>
        </w:rPr>
        <w:t xml:space="preserve"> Spread of Nationalism</w:t>
      </w:r>
      <w:r w:rsidR="00B46552">
        <w:t xml:space="preserve">. (Vose: 2006): </w:t>
      </w:r>
      <w:hyperlink r:id="rId4" w:history="1">
        <w:r w:rsidR="006F0159" w:rsidRPr="00CB4D54">
          <w:rPr>
            <w:rStyle w:val="Hyperlink"/>
          </w:rPr>
          <w:t>https://hdl-handle-net.ezproxy.uwtsd.ac.uk</w:t>
        </w:r>
      </w:hyperlink>
      <w:r w:rsidR="006F0159">
        <w:t xml:space="preserve"> [accessed 24</w:t>
      </w:r>
      <w:r w:rsidR="006F0159" w:rsidRPr="006F0159">
        <w:rPr>
          <w:vertAlign w:val="superscript"/>
        </w:rPr>
        <w:t>th</w:t>
      </w:r>
      <w:r w:rsidR="006F0159">
        <w:t xml:space="preserve"> May 2022]</w:t>
      </w:r>
    </w:p>
  </w:footnote>
  <w:footnote w:id="9">
    <w:p w14:paraId="4D589FA1" w14:textId="4545FA48" w:rsidR="00100C7F" w:rsidRDefault="00100C7F">
      <w:pPr>
        <w:pStyle w:val="FootnoteText"/>
      </w:pPr>
      <w:r>
        <w:rPr>
          <w:rStyle w:val="FootnoteReference"/>
        </w:rPr>
        <w:footnoteRef/>
      </w:r>
      <w:r>
        <w:t xml:space="preserve"> Benedict Anderson, </w:t>
      </w:r>
      <w:r>
        <w:rPr>
          <w:i/>
          <w:iCs/>
        </w:rPr>
        <w:t>Imagined Communities: Reflections on the Origin an</w:t>
      </w:r>
      <w:r w:rsidR="006A4BEA">
        <w:rPr>
          <w:i/>
          <w:iCs/>
        </w:rPr>
        <w:t>d</w:t>
      </w:r>
      <w:r>
        <w:rPr>
          <w:i/>
          <w:iCs/>
        </w:rPr>
        <w:t xml:space="preserve"> Spread of Nationalism</w:t>
      </w:r>
      <w:r>
        <w:t>. (Vose: 2006) p</w:t>
      </w:r>
      <w:r w:rsidR="00C30E52">
        <w:t>g. 6.</w:t>
      </w:r>
    </w:p>
  </w:footnote>
  <w:footnote w:id="10">
    <w:p w14:paraId="2055E660" w14:textId="326795E7" w:rsidR="00095A3E" w:rsidRDefault="00095A3E">
      <w:pPr>
        <w:pStyle w:val="FootnoteText"/>
      </w:pPr>
      <w:r>
        <w:rPr>
          <w:rStyle w:val="FootnoteReference"/>
        </w:rPr>
        <w:footnoteRef/>
      </w:r>
      <w:r>
        <w:t xml:space="preserve"> </w:t>
      </w:r>
      <w:r w:rsidR="00954A57">
        <w:t xml:space="preserve">Benedict Anderson, </w:t>
      </w:r>
      <w:r w:rsidR="00954A57">
        <w:rPr>
          <w:i/>
          <w:iCs/>
        </w:rPr>
        <w:t xml:space="preserve">Imagined Communities: Reflections on the Origin </w:t>
      </w:r>
      <w:r w:rsidR="00BD6A9C">
        <w:rPr>
          <w:i/>
          <w:iCs/>
        </w:rPr>
        <w:t>and</w:t>
      </w:r>
      <w:r w:rsidR="00954A57">
        <w:rPr>
          <w:i/>
          <w:iCs/>
        </w:rPr>
        <w:t xml:space="preserve"> Spread of Nationalism</w:t>
      </w:r>
      <w:r w:rsidR="00954A57">
        <w:t>. (Vose: 2006).</w:t>
      </w:r>
    </w:p>
  </w:footnote>
  <w:footnote w:id="11">
    <w:p w14:paraId="0C25F7B7" w14:textId="6D2EB7AA" w:rsidR="003C5627" w:rsidRDefault="003C5627">
      <w:pPr>
        <w:pStyle w:val="FootnoteText"/>
      </w:pPr>
      <w:r>
        <w:rPr>
          <w:rStyle w:val="FootnoteReference"/>
        </w:rPr>
        <w:footnoteRef/>
      </w:r>
      <w:r>
        <w:t xml:space="preserve"> Benedict Anderson (2006) ibid.</w:t>
      </w:r>
    </w:p>
  </w:footnote>
  <w:footnote w:id="12">
    <w:p w14:paraId="2C678B56" w14:textId="6922B6CC" w:rsidR="00D61CA8" w:rsidRDefault="00D61CA8">
      <w:pPr>
        <w:pStyle w:val="FootnoteText"/>
      </w:pPr>
      <w:r>
        <w:rPr>
          <w:rStyle w:val="FootnoteReference"/>
        </w:rPr>
        <w:footnoteRef/>
      </w:r>
      <w:r>
        <w:t xml:space="preserve"> </w:t>
      </w:r>
      <w:r w:rsidR="00E53A76">
        <w:t xml:space="preserve">Catrin Greaves, ‘Visitor Experiences at St Fagans National Museum, and their Role in the Politics of Welsh Identities.’ </w:t>
      </w:r>
      <w:r w:rsidR="00E53A76">
        <w:rPr>
          <w:i/>
          <w:iCs/>
        </w:rPr>
        <w:t>Irish Journal of Anthropology</w:t>
      </w:r>
      <w:r w:rsidR="00E53A76">
        <w:t>. 16 (2) (2013)</w:t>
      </w:r>
      <w:r w:rsidR="00425344">
        <w:t xml:space="preserve"> </w:t>
      </w:r>
      <w:r w:rsidR="00E53A76">
        <w:t>pp. 31-34.</w:t>
      </w:r>
    </w:p>
  </w:footnote>
  <w:footnote w:id="13">
    <w:p w14:paraId="4F724D4C" w14:textId="13ECF744" w:rsidR="001C264E" w:rsidRDefault="001C264E">
      <w:pPr>
        <w:pStyle w:val="FootnoteText"/>
      </w:pPr>
      <w:r>
        <w:rPr>
          <w:rStyle w:val="FootnoteReference"/>
        </w:rPr>
        <w:footnoteRef/>
      </w:r>
      <w:r>
        <w:t xml:space="preserve"> ibid</w:t>
      </w:r>
    </w:p>
  </w:footnote>
  <w:footnote w:id="14">
    <w:p w14:paraId="2A2F4D7D" w14:textId="2F730093" w:rsidR="00E63429" w:rsidRPr="003E6084" w:rsidRDefault="00E63429">
      <w:pPr>
        <w:pStyle w:val="FootnoteText"/>
      </w:pPr>
      <w:r>
        <w:rPr>
          <w:rStyle w:val="FootnoteReference"/>
        </w:rPr>
        <w:footnoteRef/>
      </w:r>
      <w:r>
        <w:t xml:space="preserve"> Eric Hobsbawm, </w:t>
      </w:r>
      <w:r w:rsidR="0086297B">
        <w:rPr>
          <w:i/>
          <w:iCs/>
        </w:rPr>
        <w:t>Introduction: The Invention of Traditions</w:t>
      </w:r>
      <w:r w:rsidR="0086297B">
        <w:t xml:space="preserve">. Chapter 1 in </w:t>
      </w:r>
      <w:r w:rsidR="003E6084">
        <w:t xml:space="preserve">Hobsbawm and Ranger, </w:t>
      </w:r>
      <w:r w:rsidR="003E6084">
        <w:rPr>
          <w:i/>
          <w:iCs/>
        </w:rPr>
        <w:t>The Invention of Tradition</w:t>
      </w:r>
      <w:r w:rsidR="005503B5">
        <w:t xml:space="preserve">. </w:t>
      </w:r>
      <w:r w:rsidR="004F2938">
        <w:t xml:space="preserve">(Cambridge University Press: </w:t>
      </w:r>
      <w:r w:rsidR="00EF7779">
        <w:t>1983/</w:t>
      </w:r>
      <w:r w:rsidR="00CE45EE">
        <w:t>2021)</w:t>
      </w:r>
    </w:p>
  </w:footnote>
  <w:footnote w:id="15">
    <w:p w14:paraId="0D02E9EB" w14:textId="69F7791C" w:rsidR="00BF6FC9" w:rsidRDefault="00BF6FC9">
      <w:pPr>
        <w:pStyle w:val="FootnoteText"/>
      </w:pPr>
      <w:r>
        <w:rPr>
          <w:rStyle w:val="FootnoteReference"/>
        </w:rPr>
        <w:footnoteRef/>
      </w:r>
      <w:r>
        <w:t xml:space="preserve"> </w:t>
      </w:r>
      <w:r w:rsidR="00C1364F">
        <w:t xml:space="preserve">Hugh </w:t>
      </w:r>
      <w:r w:rsidR="008C670B" w:rsidRPr="008C670B">
        <w:t>Trevor-Roper</w:t>
      </w:r>
      <w:r w:rsidR="00041B12">
        <w:t xml:space="preserve">, </w:t>
      </w:r>
      <w:r w:rsidR="00041B12">
        <w:rPr>
          <w:i/>
          <w:iCs/>
        </w:rPr>
        <w:t xml:space="preserve">The Invention of a </w:t>
      </w:r>
      <w:r w:rsidR="00041B12" w:rsidRPr="00041B12">
        <w:rPr>
          <w:i/>
          <w:iCs/>
        </w:rPr>
        <w:t>tradition</w:t>
      </w:r>
      <w:r w:rsidR="00041B12">
        <w:t>. Chapter 2</w:t>
      </w:r>
      <w:r w:rsidR="00041B12" w:rsidRPr="00041B12">
        <w:t xml:space="preserve"> </w:t>
      </w:r>
      <w:r w:rsidR="008C670B" w:rsidRPr="00041B12">
        <w:t>in</w:t>
      </w:r>
      <w:r w:rsidR="008C670B">
        <w:t xml:space="preserve"> Hobsbawm and Ranger, </w:t>
      </w:r>
      <w:r w:rsidR="008C670B">
        <w:rPr>
          <w:i/>
          <w:iCs/>
        </w:rPr>
        <w:t>The Invention of Tradition</w:t>
      </w:r>
      <w:r w:rsidR="008C670B">
        <w:t>. (Cambridge University Press: 1983/2021)</w:t>
      </w:r>
    </w:p>
  </w:footnote>
  <w:footnote w:id="16">
    <w:p w14:paraId="6CAD1B9A" w14:textId="4E61EC03" w:rsidR="002C2DFB" w:rsidRDefault="002C2DFB">
      <w:pPr>
        <w:pStyle w:val="FootnoteText"/>
      </w:pPr>
      <w:r>
        <w:rPr>
          <w:rStyle w:val="FootnoteReference"/>
        </w:rPr>
        <w:footnoteRef/>
      </w:r>
      <w:r w:rsidR="005E3446">
        <w:t xml:space="preserve"> </w:t>
      </w:r>
      <w:r w:rsidRPr="00CF6FA7">
        <w:t>Mattias B</w:t>
      </w:r>
      <w:r w:rsidRPr="00CF6FA7">
        <w:rPr>
          <w:rFonts w:cstheme="minorHAnsi"/>
        </w:rPr>
        <w:t xml:space="preserve">äckström, </w:t>
      </w:r>
      <w:r w:rsidRPr="00CF6FA7">
        <w:rPr>
          <w:rFonts w:cstheme="minorHAnsi"/>
          <w:i/>
          <w:iCs/>
        </w:rPr>
        <w:t>Loading guns with patriotic love: Artur Hazelius’s attempts at Skansen to remake Swedish Society</w:t>
      </w:r>
      <w:r w:rsidRPr="00CF6FA7">
        <w:rPr>
          <w:rFonts w:cstheme="minorHAnsi"/>
        </w:rPr>
        <w:t xml:space="preserve">.  Chapter 4 in Simon Knell et al (eds). </w:t>
      </w:r>
      <w:r w:rsidRPr="00CF6FA7">
        <w:rPr>
          <w:rFonts w:cstheme="minorHAnsi"/>
          <w:i/>
          <w:iCs/>
        </w:rPr>
        <w:t>National Museums: New Studies around the world</w:t>
      </w:r>
      <w:r>
        <w:rPr>
          <w:rFonts w:cstheme="minorHAnsi"/>
        </w:rPr>
        <w:t xml:space="preserve"> (2011)</w:t>
      </w:r>
      <w:r w:rsidR="00A306BD">
        <w:rPr>
          <w:rFonts w:cstheme="minorHAnsi"/>
        </w:rPr>
        <w:t xml:space="preserve"> pp. </w:t>
      </w:r>
      <w:r w:rsidR="00FA09B5">
        <w:rPr>
          <w:rFonts w:cstheme="minorHAnsi"/>
        </w:rPr>
        <w:t>69-84.</w:t>
      </w:r>
    </w:p>
  </w:footnote>
  <w:footnote w:id="17">
    <w:p w14:paraId="4B6E1209" w14:textId="1E5EEACD" w:rsidR="008D0ACB" w:rsidRDefault="008D0ACB">
      <w:pPr>
        <w:pStyle w:val="FootnoteText"/>
      </w:pPr>
      <w:r>
        <w:rPr>
          <w:rStyle w:val="FootnoteReference"/>
        </w:rPr>
        <w:footnoteRef/>
      </w:r>
      <w:r>
        <w:t xml:space="preserve"> ibid</w:t>
      </w:r>
    </w:p>
  </w:footnote>
  <w:footnote w:id="18">
    <w:p w14:paraId="19EA7902" w14:textId="5101C9F9" w:rsidR="006B4138" w:rsidRPr="00CF07F8" w:rsidRDefault="006B4138">
      <w:pPr>
        <w:pStyle w:val="FootnoteText"/>
      </w:pPr>
      <w:r>
        <w:rPr>
          <w:rStyle w:val="FootnoteReference"/>
        </w:rPr>
        <w:footnoteRef/>
      </w:r>
      <w:r>
        <w:t xml:space="preserve"> Saeid Abba</w:t>
      </w:r>
      <w:r w:rsidR="004F38E9">
        <w:t>sian, Isak Beynamine, and Anna Lundberg, ‘Festival Venue that makes sense- A study of Skansen arena in Stockholm</w:t>
      </w:r>
      <w:r w:rsidR="00CF07F8">
        <w:t xml:space="preserve">.’ </w:t>
      </w:r>
      <w:r w:rsidR="00CF07F8">
        <w:rPr>
          <w:i/>
          <w:iCs/>
        </w:rPr>
        <w:t>Cogent Social Sciences</w:t>
      </w:r>
      <w:r w:rsidR="00CF07F8">
        <w:t xml:space="preserve">. </w:t>
      </w:r>
      <w:r w:rsidR="00420DAA">
        <w:t>(2021)</w:t>
      </w:r>
      <w:r w:rsidR="00ED786D">
        <w:t xml:space="preserve"> 7 (1)</w:t>
      </w:r>
      <w:r w:rsidR="002A2084">
        <w:t>. Pg. 3-4</w:t>
      </w:r>
      <w:r w:rsidR="00695683">
        <w:t xml:space="preserve">: </w:t>
      </w:r>
      <w:hyperlink r:id="rId5" w:history="1">
        <w:r w:rsidR="00695683" w:rsidRPr="007743B4">
          <w:rPr>
            <w:rStyle w:val="Hyperlink"/>
          </w:rPr>
          <w:t>https://doi.org/10.1080/23311886.2021.1886652</w:t>
        </w:r>
      </w:hyperlink>
      <w:r w:rsidR="00695683">
        <w:t xml:space="preserve"> [accessed </w:t>
      </w:r>
      <w:r w:rsidR="00C70D10">
        <w:t>31st May 2021]</w:t>
      </w:r>
    </w:p>
  </w:footnote>
  <w:footnote w:id="19">
    <w:p w14:paraId="0595CE73" w14:textId="76BF1F79" w:rsidR="00B27649" w:rsidRPr="005E1CBD" w:rsidRDefault="00B27649">
      <w:pPr>
        <w:pStyle w:val="FootnoteText"/>
        <w:rPr>
          <w:i/>
          <w:iCs/>
        </w:rPr>
      </w:pPr>
      <w:r>
        <w:rPr>
          <w:rStyle w:val="FootnoteReference"/>
        </w:rPr>
        <w:footnoteRef/>
      </w:r>
      <w:r>
        <w:t xml:space="preserve"> </w:t>
      </w:r>
      <w:r w:rsidR="00DE49A7" w:rsidRPr="00CF6FA7">
        <w:t>Mattias B</w:t>
      </w:r>
      <w:r w:rsidR="00DE49A7" w:rsidRPr="00CF6FA7">
        <w:rPr>
          <w:rFonts w:cstheme="minorHAnsi"/>
        </w:rPr>
        <w:t xml:space="preserve">äckström, </w:t>
      </w:r>
      <w:r w:rsidR="00DE49A7" w:rsidRPr="00CF6FA7">
        <w:rPr>
          <w:rFonts w:cstheme="minorHAnsi"/>
          <w:i/>
          <w:iCs/>
        </w:rPr>
        <w:t>Loading guns with patriotic love: Artur Hazelius’s attempts at Skansen to remake Swedish Society</w:t>
      </w:r>
      <w:r w:rsidR="00DE49A7">
        <w:rPr>
          <w:rFonts w:cstheme="minorHAnsi"/>
        </w:rPr>
        <w:t xml:space="preserve">; </w:t>
      </w:r>
      <w:r w:rsidR="00642418">
        <w:rPr>
          <w:rFonts w:cstheme="minorHAnsi"/>
        </w:rPr>
        <w:t xml:space="preserve">Per Widén, </w:t>
      </w:r>
      <w:r w:rsidR="005E1CBD">
        <w:rPr>
          <w:rFonts w:cstheme="minorHAnsi"/>
        </w:rPr>
        <w:t xml:space="preserve">‘National Museums in Sweden: A History of Denied Empire and Neutral State’, </w:t>
      </w:r>
      <w:r w:rsidR="00600933">
        <w:t xml:space="preserve">Building National Museums in Europe 1750-2010. Conference proceedings from EuNaMus, European National Museums: Identity Politics, the Uses of the Past and the European Citizen, Bologna 28-30 April 2011. Peter Aronsson &amp; Gabriella Elgenius (eds) EuNaMus Report No 1. Published by Linköping University Electronic Press: </w:t>
      </w:r>
      <w:hyperlink r:id="rId6" w:history="1">
        <w:r w:rsidR="00600933" w:rsidRPr="00725D9D">
          <w:rPr>
            <w:rStyle w:val="Hyperlink"/>
          </w:rPr>
          <w:t>http://www.ep.liu.se/ecp_home/index.en.aspx?issue=064</w:t>
        </w:r>
      </w:hyperlink>
      <w:r w:rsidR="00600933">
        <w:t xml:space="preserve"> [accessed </w:t>
      </w:r>
      <w:r w:rsidR="004E026A">
        <w:t>28</w:t>
      </w:r>
      <w:r w:rsidR="004E026A" w:rsidRPr="004E026A">
        <w:rPr>
          <w:vertAlign w:val="superscript"/>
        </w:rPr>
        <w:t>th</w:t>
      </w:r>
      <w:r w:rsidR="004E026A">
        <w:t xml:space="preserve"> May 2022]</w:t>
      </w:r>
    </w:p>
  </w:footnote>
  <w:footnote w:id="20">
    <w:p w14:paraId="6DE0F839" w14:textId="568C8AD4" w:rsidR="00CB1ED5" w:rsidRDefault="00CB1ED5">
      <w:pPr>
        <w:pStyle w:val="FootnoteText"/>
      </w:pPr>
      <w:r>
        <w:rPr>
          <w:rStyle w:val="FootnoteReference"/>
        </w:rPr>
        <w:footnoteRef/>
      </w:r>
      <w:r>
        <w:t xml:space="preserve"> </w:t>
      </w:r>
      <w:r w:rsidR="002748CA">
        <w:t xml:space="preserve">St Fagans National Museum of History: </w:t>
      </w:r>
      <w:hyperlink r:id="rId7" w:history="1">
        <w:r w:rsidR="002748CA" w:rsidRPr="0003660B">
          <w:rPr>
            <w:rStyle w:val="Hyperlink"/>
          </w:rPr>
          <w:t>https://museum.wales/stfagans/</w:t>
        </w:r>
      </w:hyperlink>
      <w:r w:rsidR="002748CA">
        <w:t xml:space="preserve"> </w:t>
      </w:r>
      <w:r w:rsidR="00D23BA4">
        <w:t>[accessed 27</w:t>
      </w:r>
      <w:r w:rsidR="00D23BA4" w:rsidRPr="00D23BA4">
        <w:rPr>
          <w:vertAlign w:val="superscript"/>
        </w:rPr>
        <w:t>th</w:t>
      </w:r>
      <w:r w:rsidR="00D23BA4">
        <w:t xml:space="preserve"> May 2022]</w:t>
      </w:r>
    </w:p>
  </w:footnote>
  <w:footnote w:id="21">
    <w:p w14:paraId="4D9C67AC" w14:textId="7373EB11" w:rsidR="00A617F4" w:rsidRPr="003C6CC3" w:rsidRDefault="00A617F4">
      <w:pPr>
        <w:pStyle w:val="FootnoteText"/>
      </w:pPr>
      <w:r>
        <w:rPr>
          <w:rStyle w:val="FootnoteReference"/>
        </w:rPr>
        <w:footnoteRef/>
      </w:r>
      <w:r>
        <w:t xml:space="preserve"> </w:t>
      </w:r>
      <w:r w:rsidR="00104955">
        <w:t>Rhiannon Mason,</w:t>
      </w:r>
      <w:r w:rsidR="0099628E">
        <w:t xml:space="preserve"> ’Nation Building at the Museum of </w:t>
      </w:r>
      <w:r w:rsidR="005100E5">
        <w:t xml:space="preserve">Welsh Life,’ </w:t>
      </w:r>
      <w:r w:rsidR="000C6E18">
        <w:rPr>
          <w:i/>
          <w:iCs/>
        </w:rPr>
        <w:t>Museum and Society</w:t>
      </w:r>
      <w:r w:rsidR="000C6E18">
        <w:t xml:space="preserve">, 2 (1) 2004, pp. </w:t>
      </w:r>
      <w:r w:rsidR="00F41966">
        <w:t>18-34</w:t>
      </w:r>
      <w:r w:rsidR="0099628E">
        <w:t xml:space="preserve">; </w:t>
      </w:r>
      <w:r w:rsidR="00E25E13">
        <w:t xml:space="preserve">St Fagans, </w:t>
      </w:r>
      <w:r w:rsidR="00E25E13">
        <w:rPr>
          <w:i/>
          <w:iCs/>
        </w:rPr>
        <w:t>ibid</w:t>
      </w:r>
      <w:r w:rsidR="009C4A9E">
        <w:t xml:space="preserve">, </w:t>
      </w:r>
      <w:r w:rsidR="003C6CC3">
        <w:rPr>
          <w:i/>
          <w:iCs/>
        </w:rPr>
        <w:t>Event St. David’s Day</w:t>
      </w:r>
      <w:r w:rsidR="00A12952">
        <w:t xml:space="preserve">: </w:t>
      </w:r>
      <w:hyperlink r:id="rId8" w:history="1">
        <w:r w:rsidR="00A12952" w:rsidRPr="00725D9D">
          <w:rPr>
            <w:rStyle w:val="Hyperlink"/>
          </w:rPr>
          <w:t>https://museum.wales/stfagans/whatson/9883/St-Davids-Day-/</w:t>
        </w:r>
      </w:hyperlink>
      <w:r w:rsidR="00A12952">
        <w:t xml:space="preserve"> [accessed 28</w:t>
      </w:r>
      <w:r w:rsidR="00A12952" w:rsidRPr="00A12952">
        <w:rPr>
          <w:vertAlign w:val="superscript"/>
        </w:rPr>
        <w:t>th</w:t>
      </w:r>
      <w:r w:rsidR="00A12952">
        <w:t xml:space="preserve"> May 2022]</w:t>
      </w:r>
    </w:p>
  </w:footnote>
  <w:footnote w:id="22">
    <w:p w14:paraId="1692EE8B" w14:textId="0ED2F31E" w:rsidR="00C51200" w:rsidRPr="00C51200" w:rsidRDefault="00C51200">
      <w:pPr>
        <w:pStyle w:val="FootnoteText"/>
      </w:pPr>
      <w:r>
        <w:rPr>
          <w:rStyle w:val="FootnoteReference"/>
        </w:rPr>
        <w:footnoteRef/>
      </w:r>
      <w:r>
        <w:t xml:space="preserve"> Rhian</w:t>
      </w:r>
      <w:r w:rsidR="004C2805">
        <w:t>n</w:t>
      </w:r>
      <w:r>
        <w:t>on Mason, ‘Nation Building at the Museum of Welsh Life</w:t>
      </w:r>
      <w:r w:rsidR="007D1DC8">
        <w:t>.</w:t>
      </w:r>
      <w:r>
        <w:t xml:space="preserve">’ </w:t>
      </w:r>
      <w:r>
        <w:rPr>
          <w:i/>
          <w:iCs/>
        </w:rPr>
        <w:t>Museum and Society</w:t>
      </w:r>
      <w:r w:rsidR="00DB16E6">
        <w:t xml:space="preserve"> (2004).</w:t>
      </w:r>
    </w:p>
  </w:footnote>
  <w:footnote w:id="23">
    <w:p w14:paraId="26698CCF" w14:textId="5A68989B" w:rsidR="00A00461" w:rsidRDefault="00A00461">
      <w:pPr>
        <w:pStyle w:val="FootnoteText"/>
      </w:pPr>
      <w:r>
        <w:rPr>
          <w:rStyle w:val="FootnoteReference"/>
        </w:rPr>
        <w:footnoteRef/>
      </w:r>
      <w:r>
        <w:t xml:space="preserve"> Catrin Greaves</w:t>
      </w:r>
      <w:r w:rsidR="007D1DC8">
        <w:t xml:space="preserve">, ‘Visitor Experiences at St Fagans National Museum, and their Role in the Politics of Welsh Identities.’ </w:t>
      </w:r>
      <w:r w:rsidR="008D226D">
        <w:rPr>
          <w:i/>
          <w:iCs/>
        </w:rPr>
        <w:t>Irish Journal of Anthropology</w:t>
      </w:r>
      <w:r w:rsidR="008D226D">
        <w:t xml:space="preserve">. 16 (2) (2013), pp. </w:t>
      </w:r>
      <w:r w:rsidR="001A137F">
        <w:t>31-34.</w:t>
      </w:r>
    </w:p>
  </w:footnote>
  <w:footnote w:id="24">
    <w:p w14:paraId="30300F32" w14:textId="3E43E22E" w:rsidR="001741B7" w:rsidRDefault="001741B7">
      <w:pPr>
        <w:pStyle w:val="FootnoteText"/>
      </w:pPr>
      <w:r>
        <w:rPr>
          <w:rStyle w:val="FootnoteReference"/>
        </w:rPr>
        <w:footnoteRef/>
      </w:r>
      <w:r>
        <w:t xml:space="preserve"> Ibid.</w:t>
      </w:r>
    </w:p>
  </w:footnote>
  <w:footnote w:id="25">
    <w:p w14:paraId="530DAC17" w14:textId="716CE0AE" w:rsidR="00EC27F6" w:rsidRPr="00574CC4" w:rsidRDefault="00052863">
      <w:pPr>
        <w:pStyle w:val="FootnoteText"/>
      </w:pPr>
      <w:r>
        <w:rPr>
          <w:rStyle w:val="FootnoteReference"/>
        </w:rPr>
        <w:footnoteRef/>
      </w:r>
      <w:r>
        <w:t xml:space="preserve"> Catrin Greaves</w:t>
      </w:r>
      <w:r w:rsidR="00F53071">
        <w:t xml:space="preserve">, ‘Visitor Experiences at St Fagans National History Museum, and their Role in the Politics of Welsh Identities.’ </w:t>
      </w:r>
      <w:r w:rsidR="00574CC4">
        <w:rPr>
          <w:i/>
          <w:iCs/>
        </w:rPr>
        <w:t>Irish Journal of Anthropology</w:t>
      </w:r>
      <w:r w:rsidR="00574CC4">
        <w:t>. 16 (2) (2013</w:t>
      </w:r>
      <w:r w:rsidR="00DB2C49">
        <w:t>)</w:t>
      </w:r>
      <w:r w:rsidR="008D226D">
        <w:t>, p</w:t>
      </w:r>
      <w:r w:rsidR="00F30A73">
        <w:t>p. 31-34</w:t>
      </w:r>
      <w:r w:rsidR="00EC27F6">
        <w:t>; Rhiannon Mason, ibid.</w:t>
      </w:r>
    </w:p>
  </w:footnote>
  <w:footnote w:id="26">
    <w:p w14:paraId="4B9BEC52" w14:textId="2ADCB469" w:rsidR="00704D30" w:rsidRDefault="00704D30">
      <w:pPr>
        <w:pStyle w:val="FootnoteText"/>
      </w:pPr>
      <w:r>
        <w:rPr>
          <w:rStyle w:val="FootnoteReference"/>
        </w:rPr>
        <w:footnoteRef/>
      </w:r>
      <w:r>
        <w:t xml:space="preserve"> Peter Wid</w:t>
      </w:r>
      <w:r>
        <w:rPr>
          <w:rFonts w:cstheme="minorHAnsi"/>
        </w:rPr>
        <w:t>é</w:t>
      </w:r>
      <w:r>
        <w:t xml:space="preserve">n, </w:t>
      </w:r>
      <w:r w:rsidR="00DC1C6F">
        <w:t>‘</w:t>
      </w:r>
      <w:r>
        <w:t xml:space="preserve">National </w:t>
      </w:r>
      <w:r w:rsidR="004C2805">
        <w:t>Museums</w:t>
      </w:r>
      <w:r>
        <w:t xml:space="preserve"> in Sweden: A History of Denied Empire and a Neutral State</w:t>
      </w:r>
      <w:r w:rsidR="00DC1C6F">
        <w:t>’</w:t>
      </w:r>
      <w:r>
        <w:t xml:space="preserve"> (2011).</w:t>
      </w:r>
    </w:p>
  </w:footnote>
  <w:footnote w:id="27">
    <w:p w14:paraId="4C1712F2" w14:textId="1B285731" w:rsidR="00551BF0" w:rsidRDefault="00551BF0">
      <w:pPr>
        <w:pStyle w:val="FootnoteText"/>
      </w:pPr>
      <w:r>
        <w:rPr>
          <w:rStyle w:val="FootnoteReference"/>
        </w:rPr>
        <w:footnoteRef/>
      </w:r>
      <w:r>
        <w:t xml:space="preserve"> Ibid, pg. 883.</w:t>
      </w:r>
    </w:p>
  </w:footnote>
  <w:footnote w:id="28">
    <w:p w14:paraId="78FE70EE" w14:textId="78006401" w:rsidR="005770E3" w:rsidRDefault="005770E3">
      <w:pPr>
        <w:pStyle w:val="FootnoteText"/>
      </w:pPr>
      <w:r>
        <w:rPr>
          <w:rStyle w:val="FootnoteReference"/>
        </w:rPr>
        <w:footnoteRef/>
      </w:r>
      <w:r>
        <w:t xml:space="preserve"> Ibid.</w:t>
      </w:r>
    </w:p>
  </w:footnote>
  <w:footnote w:id="29">
    <w:p w14:paraId="04E578DA" w14:textId="2464366C" w:rsidR="00262028" w:rsidRPr="004845A8" w:rsidRDefault="00262028">
      <w:pPr>
        <w:pStyle w:val="FootnoteText"/>
      </w:pPr>
      <w:r>
        <w:rPr>
          <w:rStyle w:val="FootnoteReference"/>
        </w:rPr>
        <w:footnoteRef/>
      </w:r>
      <w:r>
        <w:t xml:space="preserve"> </w:t>
      </w:r>
      <w:r w:rsidR="00323806">
        <w:t xml:space="preserve">Peter Aronsson, </w:t>
      </w:r>
      <w:r w:rsidR="00716064">
        <w:rPr>
          <w:i/>
          <w:iCs/>
        </w:rPr>
        <w:t xml:space="preserve">Explaining National Museums: </w:t>
      </w:r>
      <w:r w:rsidR="004845A8">
        <w:rPr>
          <w:i/>
          <w:iCs/>
        </w:rPr>
        <w:t>Exploring Comparative Approaches to the Study of National Museums</w:t>
      </w:r>
      <w:r w:rsidR="004845A8">
        <w:t>. Chapter 2 in Knell et al., (2011)</w:t>
      </w:r>
      <w:r w:rsidR="003E3B15">
        <w:t xml:space="preserve"> pp, </w:t>
      </w:r>
      <w:r w:rsidR="00E71351">
        <w:t>29-54.</w:t>
      </w:r>
    </w:p>
  </w:footnote>
  <w:footnote w:id="30">
    <w:p w14:paraId="16BC511D" w14:textId="060465DC" w:rsidR="003E4073" w:rsidRPr="00295E72" w:rsidRDefault="003E4073">
      <w:pPr>
        <w:pStyle w:val="FootnoteText"/>
      </w:pPr>
      <w:r>
        <w:rPr>
          <w:rStyle w:val="FootnoteReference"/>
        </w:rPr>
        <w:footnoteRef/>
      </w:r>
      <w:r>
        <w:t xml:space="preserve"> Rhiannon Mason, ‘Nation Building at the Museum of Welsh Life</w:t>
      </w:r>
      <w:r w:rsidR="00A823B8">
        <w:t>.</w:t>
      </w:r>
      <w:r w:rsidR="00295E72">
        <w:t xml:space="preserve">’ </w:t>
      </w:r>
      <w:r w:rsidR="00295E72">
        <w:rPr>
          <w:i/>
          <w:iCs/>
        </w:rPr>
        <w:t>Museum and Society</w:t>
      </w:r>
      <w:r w:rsidR="00295E72">
        <w:t xml:space="preserve"> </w:t>
      </w:r>
      <w:r w:rsidR="00907EB5">
        <w:t xml:space="preserve">2 (1) </w:t>
      </w:r>
      <w:r w:rsidR="00295E72">
        <w:t>(2004)</w:t>
      </w:r>
      <w:r w:rsidR="00907EB5">
        <w:t xml:space="preserve"> pp. 18-29.</w:t>
      </w:r>
    </w:p>
  </w:footnote>
  <w:footnote w:id="31">
    <w:p w14:paraId="3B6A9740" w14:textId="77777777" w:rsidR="00823BC8" w:rsidRPr="00A823B8" w:rsidRDefault="00823BC8" w:rsidP="00823BC8">
      <w:pPr>
        <w:pStyle w:val="FootnoteText"/>
        <w:rPr>
          <w:iCs/>
        </w:rPr>
      </w:pPr>
      <w:r>
        <w:rPr>
          <w:rStyle w:val="FootnoteReference"/>
        </w:rPr>
        <w:footnoteRef/>
      </w:r>
      <w:r>
        <w:t xml:space="preserve"> Catrin Greaves, ‘Visitor Experiences at St Fagans National History Museum, and their Role in the Politics of Welsh Identities.’ </w:t>
      </w:r>
      <w:r>
        <w:rPr>
          <w:i/>
        </w:rPr>
        <w:t>Irish Journal of Anthropology</w:t>
      </w:r>
      <w:r>
        <w:rPr>
          <w:iCs/>
        </w:rPr>
        <w:t>. (2013)</w:t>
      </w:r>
    </w:p>
  </w:footnote>
  <w:footnote w:id="32">
    <w:p w14:paraId="79DC196D" w14:textId="16F14972" w:rsidR="00772A49" w:rsidRDefault="00772A49">
      <w:pPr>
        <w:pStyle w:val="FootnoteText"/>
      </w:pPr>
      <w:r>
        <w:rPr>
          <w:rStyle w:val="FootnoteReference"/>
        </w:rPr>
        <w:footnoteRef/>
      </w:r>
      <w:r>
        <w:t xml:space="preserve"> Ibid; </w:t>
      </w:r>
      <w:r w:rsidR="001B21C7">
        <w:t>Per Wid</w:t>
      </w:r>
      <w:r w:rsidR="001B21C7">
        <w:rPr>
          <w:rFonts w:cstheme="minorHAnsi"/>
        </w:rPr>
        <w:t>é</w:t>
      </w:r>
      <w:r w:rsidR="001B21C7">
        <w:t xml:space="preserve">n, </w:t>
      </w:r>
      <w:r w:rsidR="00DC1C6F">
        <w:t>‘</w:t>
      </w:r>
      <w:r w:rsidR="001B21C7">
        <w:t xml:space="preserve">National </w:t>
      </w:r>
      <w:r w:rsidR="004C2805">
        <w:t>Museums</w:t>
      </w:r>
      <w:r w:rsidR="001B21C7">
        <w:t xml:space="preserve"> in Sweden: A History of Denied Empire and a Neutral State</w:t>
      </w:r>
      <w:r w:rsidR="00DC1C6F">
        <w:t>’</w:t>
      </w:r>
      <w:r w:rsidR="001B21C7">
        <w:t xml:space="preserve"> (2011)</w:t>
      </w:r>
      <w:r w:rsidR="002F2ED3">
        <w:t xml:space="preserve"> pp. </w:t>
      </w:r>
      <w:r w:rsidR="00FF4672">
        <w:t>881-897.</w:t>
      </w:r>
    </w:p>
  </w:footnote>
  <w:footnote w:id="33">
    <w:p w14:paraId="650D155D" w14:textId="026F8917" w:rsidR="00590459" w:rsidRDefault="00590459">
      <w:pPr>
        <w:pStyle w:val="FootnoteText"/>
      </w:pPr>
      <w:r>
        <w:rPr>
          <w:rStyle w:val="FootnoteReference"/>
        </w:rPr>
        <w:footnoteRef/>
      </w:r>
      <w:r>
        <w:t xml:space="preserve"> </w:t>
      </w:r>
      <w:r w:rsidR="00D22519">
        <w:t>Charlie Jeffery and Daniel Wincott. ‘</w:t>
      </w:r>
      <w:r w:rsidR="00A33149">
        <w:t>Devolution in the United Kingdom</w:t>
      </w:r>
      <w:r w:rsidR="00363C12">
        <w:t xml:space="preserve">: Statehood and </w:t>
      </w:r>
      <w:r w:rsidR="00684493">
        <w:t>Citizenship</w:t>
      </w:r>
      <w:r w:rsidR="00363C12">
        <w:t xml:space="preserve"> in Transition.’ </w:t>
      </w:r>
      <w:r w:rsidR="00C616EC">
        <w:rPr>
          <w:i/>
          <w:iCs/>
        </w:rPr>
        <w:t>Publius</w:t>
      </w:r>
      <w:r w:rsidR="00C616EC">
        <w:t>, 36 (1)</w:t>
      </w:r>
      <w:r w:rsidR="004B1812">
        <w:t xml:space="preserve"> </w:t>
      </w:r>
      <w:r w:rsidR="00B84560">
        <w:t xml:space="preserve">pp. </w:t>
      </w:r>
      <w:r w:rsidR="004B1812">
        <w:t>3-18</w:t>
      </w:r>
      <w:r w:rsidR="00B84560">
        <w:t xml:space="preserve"> (2006): </w:t>
      </w:r>
      <w:hyperlink r:id="rId9" w:history="1">
        <w:r w:rsidR="00C616EC" w:rsidRPr="00E8394E">
          <w:rPr>
            <w:rStyle w:val="Hyperlink"/>
          </w:rPr>
          <w:t>https://www-jstor-org.ezproxy.uwtsd.ac.uk/stable/20184939?sid=primo&amp;seq=1</w:t>
        </w:r>
      </w:hyperlink>
      <w:r>
        <w:t xml:space="preserve"> </w:t>
      </w:r>
      <w:r w:rsidR="004B1812">
        <w:t>[accessed 29</w:t>
      </w:r>
      <w:r w:rsidR="004B1812" w:rsidRPr="004B1812">
        <w:rPr>
          <w:vertAlign w:val="superscript"/>
        </w:rPr>
        <w:t>th</w:t>
      </w:r>
      <w:r w:rsidR="004B1812">
        <w:t xml:space="preserve"> May 2022]</w:t>
      </w:r>
    </w:p>
  </w:footnote>
  <w:footnote w:id="34">
    <w:p w14:paraId="24746E50" w14:textId="4D2EC256" w:rsidR="00A61773" w:rsidRDefault="00A61773" w:rsidP="00A61773">
      <w:pPr>
        <w:pStyle w:val="FootnoteText"/>
      </w:pPr>
      <w:r>
        <w:rPr>
          <w:rStyle w:val="FootnoteReference"/>
        </w:rPr>
        <w:footnoteRef/>
      </w:r>
      <w:r>
        <w:t xml:space="preserve"> Catrin Greaves, ‘Visitor Experiences at St Fagans National History Museum, and their Role in the Politics of Welsh Identities.’ </w:t>
      </w:r>
      <w:r>
        <w:rPr>
          <w:i/>
          <w:iCs/>
        </w:rPr>
        <w:t>Irish Journal of Anthropology</w:t>
      </w:r>
      <w:r>
        <w:t xml:space="preserve"> (2013)</w:t>
      </w:r>
      <w:r w:rsidR="00C77CB0">
        <w:t xml:space="preserve"> pp. 31-</w:t>
      </w:r>
      <w:r w:rsidR="008817B8">
        <w:t>34</w:t>
      </w:r>
      <w:r>
        <w:t xml:space="preserve">; Rhiannon Mason. ‘Nation Building at the Museum of Welsh Life,’ </w:t>
      </w:r>
      <w:r>
        <w:rPr>
          <w:i/>
          <w:iCs/>
        </w:rPr>
        <w:t>Museum and Society</w:t>
      </w:r>
      <w:r>
        <w:t xml:space="preserve"> (2004); Per Wid</w:t>
      </w:r>
      <w:r>
        <w:rPr>
          <w:rFonts w:cstheme="minorHAnsi"/>
        </w:rPr>
        <w:t>é</w:t>
      </w:r>
      <w:r>
        <w:t xml:space="preserve">n, ‘National </w:t>
      </w:r>
      <w:r w:rsidR="00684493">
        <w:t>Museums</w:t>
      </w:r>
      <w:r>
        <w:t xml:space="preserve"> in Sweden: A History of Denied Empire and a Neutral State’ (2011)</w:t>
      </w:r>
      <w:r w:rsidR="00E4057B">
        <w:t xml:space="preserve"> pp. 88</w:t>
      </w:r>
      <w:r w:rsidR="00D9241D">
        <w:t>1-897</w:t>
      </w:r>
      <w:r>
        <w:t>.</w:t>
      </w:r>
    </w:p>
  </w:footnote>
  <w:footnote w:id="35">
    <w:p w14:paraId="36574579" w14:textId="21AB83CE" w:rsidR="00FC1C0A" w:rsidRDefault="00FC1C0A">
      <w:pPr>
        <w:pStyle w:val="FootnoteText"/>
      </w:pPr>
      <w:r>
        <w:rPr>
          <w:rStyle w:val="FootnoteReference"/>
        </w:rPr>
        <w:footnoteRef/>
      </w:r>
      <w:r>
        <w:t xml:space="preserve"> Catrin Grea</w:t>
      </w:r>
      <w:r w:rsidR="00AB1A35">
        <w:t xml:space="preserve">ves </w:t>
      </w:r>
      <w:r w:rsidR="003E3B15">
        <w:rPr>
          <w:i/>
          <w:iCs/>
        </w:rPr>
        <w:t>ibid</w:t>
      </w:r>
      <w:r w:rsidR="003E3B15">
        <w:t>.</w:t>
      </w:r>
      <w:r w:rsidR="00AB1A35">
        <w:t xml:space="preserve"> (2013)</w:t>
      </w:r>
      <w:r w:rsidR="003E3B15">
        <w:t xml:space="preserve"> pp. 31-34.</w:t>
      </w:r>
    </w:p>
  </w:footnote>
  <w:footnote w:id="36">
    <w:p w14:paraId="200EB289" w14:textId="6921A08D" w:rsidR="00D65F33" w:rsidRDefault="00D65F33">
      <w:pPr>
        <w:pStyle w:val="FootnoteText"/>
      </w:pPr>
      <w:r>
        <w:rPr>
          <w:rStyle w:val="FootnoteReference"/>
        </w:rPr>
        <w:footnoteRef/>
      </w:r>
      <w:r>
        <w:t xml:space="preserve"> ibid</w:t>
      </w:r>
    </w:p>
  </w:footnote>
  <w:footnote w:id="37">
    <w:p w14:paraId="2CF9ECE5" w14:textId="4CE03B20" w:rsidR="00CE3C5F" w:rsidRDefault="00CE3C5F">
      <w:pPr>
        <w:pStyle w:val="FootnoteText"/>
      </w:pPr>
      <w:r>
        <w:rPr>
          <w:rStyle w:val="FootnoteReference"/>
        </w:rPr>
        <w:footnoteRef/>
      </w:r>
      <w:r>
        <w:t xml:space="preserve"> </w:t>
      </w:r>
      <w:r w:rsidR="005D4948">
        <w:t xml:space="preserve">UNESCO, </w:t>
      </w:r>
      <w:r w:rsidR="005D4948">
        <w:rPr>
          <w:i/>
          <w:iCs/>
        </w:rPr>
        <w:t xml:space="preserve">Gingerbread Craft from Northern </w:t>
      </w:r>
      <w:r w:rsidR="005D4948" w:rsidRPr="000A7F90">
        <w:rPr>
          <w:i/>
          <w:iCs/>
        </w:rPr>
        <w:t>Croatia</w:t>
      </w:r>
      <w:r w:rsidR="000A7F90">
        <w:t>.</w:t>
      </w:r>
      <w:r w:rsidR="002E5541">
        <w:t xml:space="preserve"> (United Nations</w:t>
      </w:r>
      <w:r w:rsidR="00A9358C">
        <w:t xml:space="preserve"> Environmenta</w:t>
      </w:r>
      <w:r w:rsidR="00B13F5A">
        <w:t xml:space="preserve">l, </w:t>
      </w:r>
      <w:r w:rsidR="00A9358C">
        <w:t xml:space="preserve">Scientific </w:t>
      </w:r>
      <w:r w:rsidR="00B13F5A">
        <w:t xml:space="preserve">and Cultural </w:t>
      </w:r>
      <w:r w:rsidR="00A9358C">
        <w:t>Organisation</w:t>
      </w:r>
      <w:r w:rsidR="00A73E10">
        <w:t xml:space="preserve">, </w:t>
      </w:r>
      <w:r w:rsidR="005D4948" w:rsidRPr="002E5541">
        <w:t>2010</w:t>
      </w:r>
      <w:r w:rsidR="002E5541">
        <w:t>)</w:t>
      </w:r>
      <w:r w:rsidR="005D4948">
        <w:t xml:space="preserve"> </w:t>
      </w:r>
      <w:hyperlink r:id="rId10" w:history="1">
        <w:r w:rsidR="005D4948" w:rsidRPr="00EB4A58">
          <w:rPr>
            <w:rStyle w:val="Hyperlink"/>
          </w:rPr>
          <w:t>https://ich.unesco.org/en/RL/gingerbread-craft-from-northern-croatia-00356</w:t>
        </w:r>
      </w:hyperlink>
      <w:r w:rsidR="00FB05AA">
        <w:t xml:space="preserve"> </w:t>
      </w:r>
      <w:r w:rsidR="00A73E10">
        <w:t>[accessed 1st July 2022]</w:t>
      </w:r>
    </w:p>
  </w:footnote>
  <w:footnote w:id="38">
    <w:p w14:paraId="7B127209" w14:textId="6A759DB9" w:rsidR="007537D1" w:rsidRDefault="007537D1">
      <w:pPr>
        <w:pStyle w:val="FootnoteText"/>
      </w:pPr>
      <w:r>
        <w:rPr>
          <w:rStyle w:val="FootnoteReference"/>
        </w:rPr>
        <w:footnoteRef/>
      </w:r>
      <w:r>
        <w:t xml:space="preserve"> Catrin Greaves ‘Visitor Experiences at St Fagans National History Museum, and their Role in the Politics of Welsh Identities.’ (2013).</w:t>
      </w:r>
    </w:p>
  </w:footnote>
  <w:footnote w:id="39">
    <w:p w14:paraId="0BD7DEB4" w14:textId="3A3CE56D" w:rsidR="00332F89" w:rsidRDefault="00332F89">
      <w:pPr>
        <w:pStyle w:val="FootnoteText"/>
      </w:pPr>
      <w:r>
        <w:rPr>
          <w:rStyle w:val="FootnoteReference"/>
        </w:rPr>
        <w:footnoteRef/>
      </w:r>
      <w:r>
        <w:t xml:space="preserve"> Ibid; </w:t>
      </w:r>
      <w:r w:rsidR="00684493">
        <w:t>Rhiannon</w:t>
      </w:r>
      <w:r w:rsidR="0092355C">
        <w:t xml:space="preserve"> mason</w:t>
      </w:r>
      <w:r w:rsidR="00730242">
        <w:t>, ‘</w:t>
      </w:r>
      <w:r w:rsidR="00730242" w:rsidRPr="00BA3231">
        <w:t>Nation Building at the Welsh Museum of Life.</w:t>
      </w:r>
      <w:r w:rsidR="00730242">
        <w:t>’ (2004)</w:t>
      </w:r>
      <w:r w:rsidR="00052E58">
        <w:t xml:space="preserve"> pp. </w:t>
      </w:r>
      <w:r w:rsidR="006C3FF5">
        <w:t>18-34.</w:t>
      </w:r>
    </w:p>
  </w:footnote>
  <w:footnote w:id="40">
    <w:p w14:paraId="0DC257C1" w14:textId="11370928" w:rsidR="004F7171" w:rsidRDefault="004F7171">
      <w:pPr>
        <w:pStyle w:val="FootnoteText"/>
      </w:pPr>
      <w:r>
        <w:rPr>
          <w:rStyle w:val="FootnoteReference"/>
        </w:rPr>
        <w:footnoteRef/>
      </w:r>
      <w:r>
        <w:t xml:space="preserve"> </w:t>
      </w:r>
      <w:r w:rsidR="00730242">
        <w:t>Catrin Greaves (2013)</w:t>
      </w:r>
      <w:r w:rsidR="00156B93">
        <w:t xml:space="preserve"> pp. </w:t>
      </w:r>
      <w:r w:rsidR="00852F42">
        <w:t>31-34.</w:t>
      </w:r>
    </w:p>
  </w:footnote>
  <w:footnote w:id="41">
    <w:p w14:paraId="1ECA5819" w14:textId="6F559265" w:rsidR="005C4F79" w:rsidRPr="00BA3231" w:rsidRDefault="005C4F79">
      <w:pPr>
        <w:pStyle w:val="FootnoteText"/>
      </w:pPr>
      <w:r>
        <w:rPr>
          <w:rStyle w:val="FootnoteReference"/>
        </w:rPr>
        <w:footnoteRef/>
      </w:r>
      <w:r>
        <w:t xml:space="preserve"> Ibid; </w:t>
      </w:r>
      <w:r w:rsidR="00E66944">
        <w:t>Rhiannon Mason</w:t>
      </w:r>
      <w:r w:rsidR="00E75921">
        <w:t xml:space="preserve"> </w:t>
      </w:r>
      <w:r w:rsidR="00E75921">
        <w:rPr>
          <w:i/>
          <w:iCs/>
        </w:rPr>
        <w:t>ibid</w:t>
      </w:r>
      <w:r w:rsidR="00BA3231">
        <w:t xml:space="preserve">, </w:t>
      </w:r>
      <w:r w:rsidR="006C3FF5">
        <w:t>(</w:t>
      </w:r>
      <w:r w:rsidR="00BA3231">
        <w:t>2004)</w:t>
      </w:r>
      <w:r w:rsidR="006C3FF5">
        <w:t xml:space="preserve"> </w:t>
      </w:r>
      <w:r w:rsidR="00674E9A">
        <w:t>pp. 18-34</w:t>
      </w:r>
      <w:r w:rsidR="00A442DD">
        <w:t xml:space="preserve">; </w:t>
      </w:r>
      <w:r w:rsidR="00394557">
        <w:t xml:space="preserve">Charlie Jeffery and Daniel Wincott. ‘Devolution in the United Kingdom: Statehood and </w:t>
      </w:r>
      <w:r w:rsidR="00674E9A">
        <w:t>Citizenship</w:t>
      </w:r>
      <w:r w:rsidR="00394557">
        <w:t xml:space="preserve"> in Transition.’</w:t>
      </w:r>
      <w:r w:rsidR="0022441C">
        <w:t xml:space="preserve"> </w:t>
      </w:r>
      <w:r w:rsidR="0089477A">
        <w:t>(2006)</w:t>
      </w:r>
      <w:r w:rsidR="0089477A">
        <w:t xml:space="preserve"> p</w:t>
      </w:r>
      <w:r w:rsidR="0022441C">
        <w:t>p. 3-18</w:t>
      </w:r>
      <w:r w:rsidR="0086381C">
        <w:t xml:space="preserve"> </w:t>
      </w:r>
    </w:p>
  </w:footnote>
  <w:footnote w:id="42">
    <w:p w14:paraId="639ABCCA" w14:textId="07BE8BC7" w:rsidR="00477629" w:rsidRDefault="00477629">
      <w:pPr>
        <w:pStyle w:val="FootnoteText"/>
      </w:pPr>
      <w:r>
        <w:rPr>
          <w:rStyle w:val="FootnoteReference"/>
        </w:rPr>
        <w:footnoteRef/>
      </w:r>
      <w:r>
        <w:t xml:space="preserve"> </w:t>
      </w:r>
      <w:r w:rsidR="00290DBD">
        <w:t xml:space="preserve">Catrin Greaves </w:t>
      </w:r>
      <w:r w:rsidR="00583BF7">
        <w:rPr>
          <w:i/>
          <w:iCs/>
        </w:rPr>
        <w:t>ibid</w:t>
      </w:r>
      <w:r w:rsidR="00290DBD">
        <w:t xml:space="preserve"> (2013).</w:t>
      </w:r>
    </w:p>
  </w:footnote>
  <w:footnote w:id="43">
    <w:p w14:paraId="756117F2" w14:textId="42EEB87A" w:rsidR="00EE0C9D" w:rsidRDefault="00EE0C9D">
      <w:pPr>
        <w:pStyle w:val="FootnoteText"/>
      </w:pPr>
      <w:r>
        <w:rPr>
          <w:rStyle w:val="FootnoteReference"/>
        </w:rPr>
        <w:footnoteRef/>
      </w:r>
      <w:r>
        <w:t xml:space="preserve"> </w:t>
      </w:r>
      <w:r w:rsidR="00BB29C9">
        <w:t xml:space="preserve">Ibid </w:t>
      </w:r>
    </w:p>
  </w:footnote>
  <w:footnote w:id="44">
    <w:p w14:paraId="396D73AC" w14:textId="206E2D7F" w:rsidR="00BB29C9" w:rsidRDefault="00BB29C9">
      <w:pPr>
        <w:pStyle w:val="FootnoteText"/>
      </w:pPr>
      <w:r>
        <w:rPr>
          <w:rStyle w:val="FootnoteReference"/>
        </w:rPr>
        <w:footnoteRef/>
      </w:r>
      <w:r>
        <w:t xml:space="preserve"> </w:t>
      </w:r>
      <w:r w:rsidR="00454A01">
        <w:t xml:space="preserve">Per </w:t>
      </w:r>
      <w:r w:rsidR="00E84338">
        <w:t>Wid</w:t>
      </w:r>
      <w:r w:rsidR="000F45A1">
        <w:rPr>
          <w:rFonts w:cstheme="minorHAnsi"/>
        </w:rPr>
        <w:t>é</w:t>
      </w:r>
      <w:r w:rsidR="000F45A1">
        <w:t>n, ‘</w:t>
      </w:r>
      <w:r w:rsidR="00674E9A">
        <w:t>National</w:t>
      </w:r>
      <w:r w:rsidR="000F45A1">
        <w:t xml:space="preserve"> Museums in Sweden: A History of Denied Empire and a Neutral State</w:t>
      </w:r>
      <w:r w:rsidR="001722DF">
        <w:t>.</w:t>
      </w:r>
      <w:r w:rsidR="000F45A1">
        <w:t>’ (</w:t>
      </w:r>
      <w:r w:rsidR="001722DF">
        <w:t>2011)</w:t>
      </w:r>
      <w:r w:rsidR="00AB4B39">
        <w:t xml:space="preserve"> pp. </w:t>
      </w:r>
      <w:r w:rsidR="0089477A">
        <w:t>881-897</w:t>
      </w:r>
      <w:r w:rsidR="001722DF">
        <w:t>.</w:t>
      </w:r>
    </w:p>
  </w:footnote>
  <w:footnote w:id="45">
    <w:p w14:paraId="0F4AA6FB" w14:textId="4672795D" w:rsidR="0096692E" w:rsidRDefault="0096692E">
      <w:pPr>
        <w:pStyle w:val="FootnoteText"/>
      </w:pPr>
      <w:r>
        <w:rPr>
          <w:rStyle w:val="FootnoteReference"/>
        </w:rPr>
        <w:footnoteRef/>
      </w:r>
      <w:r>
        <w:t xml:space="preserve"> </w:t>
      </w:r>
      <w:r w:rsidR="008E4452">
        <w:t xml:space="preserve">Peter </w:t>
      </w:r>
      <w:r w:rsidR="00C13F76">
        <w:t xml:space="preserve">Aronsson, </w:t>
      </w:r>
      <w:r w:rsidR="0048020D">
        <w:rPr>
          <w:i/>
          <w:iCs/>
        </w:rPr>
        <w:t>Explaining National Museums: Exploring Comparative Approaches to the Study of National Museums</w:t>
      </w:r>
      <w:r w:rsidR="0048020D">
        <w:t>. Chapter 2 in Knell et al., (2011)</w:t>
      </w:r>
      <w:r w:rsidR="008E4452">
        <w:t xml:space="preserve"> pp. 29</w:t>
      </w:r>
      <w:r w:rsidR="009765C8">
        <w:t>-54.</w:t>
      </w:r>
    </w:p>
  </w:footnote>
  <w:footnote w:id="46">
    <w:p w14:paraId="3A87969B" w14:textId="318A6384" w:rsidR="00367FB3" w:rsidRDefault="002F0062" w:rsidP="00367FB3">
      <w:pPr>
        <w:pStyle w:val="FootnoteText"/>
      </w:pPr>
      <w:r>
        <w:rPr>
          <w:rStyle w:val="FootnoteReference"/>
        </w:rPr>
        <w:footnoteRef/>
      </w:r>
      <w:r w:rsidR="00E970D0">
        <w:t xml:space="preserve"> Ibid;</w:t>
      </w:r>
      <w:r>
        <w:t xml:space="preserve"> Pe</w:t>
      </w:r>
      <w:r w:rsidR="00E970D0">
        <w:t>t</w:t>
      </w:r>
      <w:r>
        <w:t>er Wid</w:t>
      </w:r>
      <w:r>
        <w:rPr>
          <w:rFonts w:cstheme="minorHAnsi"/>
        </w:rPr>
        <w:t>é</w:t>
      </w:r>
      <w:r>
        <w:t xml:space="preserve">n, ‘National </w:t>
      </w:r>
      <w:r w:rsidR="00674E9A">
        <w:t>Museums</w:t>
      </w:r>
      <w:r>
        <w:t xml:space="preserve"> in Sweden: A History of Denied Empire and a Neutral State’ (2011)</w:t>
      </w:r>
      <w:r w:rsidR="007D36B5">
        <w:t xml:space="preserve">; </w:t>
      </w:r>
      <w:r w:rsidR="00367FB3" w:rsidRPr="00CF6FA7">
        <w:t>Mattias B</w:t>
      </w:r>
      <w:r w:rsidR="00367FB3" w:rsidRPr="00CF6FA7">
        <w:rPr>
          <w:rFonts w:cstheme="minorHAnsi"/>
        </w:rPr>
        <w:t xml:space="preserve">äckström, </w:t>
      </w:r>
      <w:r w:rsidR="00367FB3" w:rsidRPr="00CF6FA7">
        <w:rPr>
          <w:rFonts w:cstheme="minorHAnsi"/>
          <w:i/>
          <w:iCs/>
        </w:rPr>
        <w:t>Loading guns with patriotic love: Artur Hazelius’s attempts at Skansen to remake Swedish Society</w:t>
      </w:r>
      <w:r w:rsidR="00367FB3" w:rsidRPr="00CF6FA7">
        <w:rPr>
          <w:rFonts w:cstheme="minorHAnsi"/>
        </w:rPr>
        <w:t>.</w:t>
      </w:r>
      <w:r w:rsidR="0017466F">
        <w:rPr>
          <w:rFonts w:cstheme="minorHAnsi"/>
        </w:rPr>
        <w:t xml:space="preserve"> (2011)</w:t>
      </w:r>
      <w:r w:rsidR="00902510">
        <w:rPr>
          <w:rFonts w:cstheme="minorHAnsi"/>
        </w:rPr>
        <w:t>; Catrin Greaves, ‘</w:t>
      </w:r>
      <w:r w:rsidR="00902510">
        <w:t>Visitor Experiences at St Fagans National History Museum, and their Role in the Politics of Welsh Identities.’ (2013).</w:t>
      </w:r>
    </w:p>
    <w:p w14:paraId="4E8E3757" w14:textId="7EA97DFD" w:rsidR="002F0062" w:rsidRDefault="002F0062">
      <w:pPr>
        <w:pStyle w:val="FootnoteText"/>
      </w:pPr>
    </w:p>
  </w:footnote>
  <w:footnote w:id="47">
    <w:p w14:paraId="39D12FC1" w14:textId="379749D6" w:rsidR="00876172" w:rsidRDefault="00876172">
      <w:pPr>
        <w:pStyle w:val="FootnoteText"/>
      </w:pPr>
      <w:r>
        <w:rPr>
          <w:rStyle w:val="FootnoteReference"/>
        </w:rPr>
        <w:footnoteRef/>
      </w:r>
      <w:r>
        <w:t xml:space="preserve"> Saeid Abbasian, Isak Beynamine, and Anna Lundberg, ‘Festival Venue that makes sense- A study of Skansen arena in Stockholm.’ </w:t>
      </w:r>
      <w:r>
        <w:rPr>
          <w:i/>
          <w:iCs/>
        </w:rPr>
        <w:t>Cogent Social Sciences</w:t>
      </w:r>
      <w:r>
        <w:t>. (2021)</w:t>
      </w:r>
      <w:r w:rsidR="0084506B">
        <w:t>.</w:t>
      </w:r>
      <w:r w:rsidR="00445E4A">
        <w:t xml:space="preserve"> Pg. 3.</w:t>
      </w:r>
    </w:p>
  </w:footnote>
  <w:footnote w:id="48">
    <w:p w14:paraId="1F7B675E" w14:textId="7443355D" w:rsidR="00A041EB" w:rsidRPr="00691F39" w:rsidRDefault="00A041EB">
      <w:pPr>
        <w:pStyle w:val="FootnoteText"/>
      </w:pPr>
      <w:r>
        <w:rPr>
          <w:rStyle w:val="FootnoteReference"/>
        </w:rPr>
        <w:footnoteRef/>
      </w:r>
      <w:r>
        <w:t xml:space="preserve"> Steve Burrow, ‘From Celtic Village to Iron Age Farmstead: Lessons Learnt from Twenty Years of Building, Maintaining </w:t>
      </w:r>
      <w:r w:rsidR="000635F8">
        <w:t>and Presenting Iron Age Roundhouses at St Fagans National History Museum</w:t>
      </w:r>
      <w:r w:rsidR="00691F39">
        <w:t>.</w:t>
      </w:r>
      <w:r w:rsidR="00143350">
        <w:t>’</w:t>
      </w:r>
      <w:r w:rsidR="00B33951">
        <w:t xml:space="preserve"> </w:t>
      </w:r>
      <w:r w:rsidR="00691F39" w:rsidRPr="00691F39">
        <w:rPr>
          <w:i/>
          <w:iCs/>
        </w:rPr>
        <w:t>EXARC Journal</w:t>
      </w:r>
      <w:r w:rsidR="00691F39">
        <w:t xml:space="preserve"> </w:t>
      </w:r>
      <w:r w:rsidR="009E4747">
        <w:t>(2015) 4</w:t>
      </w:r>
      <w:r w:rsidR="00B524C1">
        <w:t xml:space="preserve">: </w:t>
      </w:r>
      <w:hyperlink r:id="rId11" w:history="1">
        <w:r w:rsidR="00B85E26" w:rsidRPr="00184C97">
          <w:rPr>
            <w:rStyle w:val="Hyperlink"/>
          </w:rPr>
          <w:t>https://exarc.net/issue-2015-4/aoam/celtic-village-iron-age-farmstead-lessons-learnt-twenty-years-building-maintaining-and-presenting</w:t>
        </w:r>
      </w:hyperlink>
      <w:r w:rsidR="00B85E26">
        <w:t xml:space="preserve"> </w:t>
      </w:r>
      <w:r w:rsidR="00C50F97">
        <w:t>[accessed 1st June 2022].</w:t>
      </w:r>
    </w:p>
  </w:footnote>
  <w:footnote w:id="49">
    <w:p w14:paraId="5D34750C" w14:textId="1E49FEA1" w:rsidR="00C057A8" w:rsidRDefault="00C057A8">
      <w:pPr>
        <w:pStyle w:val="FootnoteText"/>
      </w:pPr>
      <w:r>
        <w:rPr>
          <w:rStyle w:val="FootnoteReference"/>
        </w:rPr>
        <w:footnoteRef/>
      </w:r>
      <w:r>
        <w:t xml:space="preserve"> Saeid Abbasian, Isak Beynamine, and Anna Lundberg, ‘Festival Venue that makes sense- A study of Skansen arena in Stockholm.</w:t>
      </w:r>
      <w:r w:rsidR="001E3BC7">
        <w:t>’ (</w:t>
      </w:r>
      <w:r>
        <w:t>2021).</w:t>
      </w:r>
      <w:r w:rsidR="00445E4A">
        <w:t xml:space="preserve"> Pg. 3</w:t>
      </w:r>
      <w:r w:rsidR="00083716">
        <w:t>-4</w:t>
      </w:r>
      <w:r w:rsidR="00445E4A">
        <w:t>.</w:t>
      </w:r>
    </w:p>
  </w:footnote>
  <w:footnote w:id="50">
    <w:p w14:paraId="115DA8CB" w14:textId="4E72EC79" w:rsidR="00C947D2" w:rsidRDefault="00C947D2">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4D88F" w14:textId="77777777" w:rsidR="0054513B" w:rsidRDefault="00545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B6C8C" w14:textId="42D45356" w:rsidR="0054513B" w:rsidRDefault="0054513B">
    <w:pPr>
      <w:pStyle w:val="Header"/>
    </w:pPr>
    <w:r>
      <w:t>Student Number: 2006018; Module Code</w:t>
    </w:r>
    <w:r w:rsidR="00B429D8">
      <w:t>: HPHE7001; Assessment 3</w:t>
    </w:r>
  </w:p>
  <w:p w14:paraId="202C71FD" w14:textId="77777777" w:rsidR="0054513B" w:rsidRDefault="005451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D260" w14:textId="77777777" w:rsidR="0054513B" w:rsidRDefault="005451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AwMTI1NTcyMDMwNzBT0lEKTi0uzszPAykwNK8FAGCFRDgtAAAA"/>
  </w:docVars>
  <w:rsids>
    <w:rsidRoot w:val="002F471C"/>
    <w:rsid w:val="00004A76"/>
    <w:rsid w:val="00005A0E"/>
    <w:rsid w:val="00012143"/>
    <w:rsid w:val="0001572B"/>
    <w:rsid w:val="00015D9C"/>
    <w:rsid w:val="0002382D"/>
    <w:rsid w:val="000254BB"/>
    <w:rsid w:val="0002771E"/>
    <w:rsid w:val="00034DC4"/>
    <w:rsid w:val="00041B12"/>
    <w:rsid w:val="00046A98"/>
    <w:rsid w:val="00050ABD"/>
    <w:rsid w:val="00052863"/>
    <w:rsid w:val="00052E58"/>
    <w:rsid w:val="0005462E"/>
    <w:rsid w:val="0005493E"/>
    <w:rsid w:val="000635F8"/>
    <w:rsid w:val="00072870"/>
    <w:rsid w:val="0007449B"/>
    <w:rsid w:val="00076950"/>
    <w:rsid w:val="00081C0B"/>
    <w:rsid w:val="00083716"/>
    <w:rsid w:val="00084508"/>
    <w:rsid w:val="00085619"/>
    <w:rsid w:val="00087490"/>
    <w:rsid w:val="00095A3E"/>
    <w:rsid w:val="00095E45"/>
    <w:rsid w:val="00097C79"/>
    <w:rsid w:val="000A3826"/>
    <w:rsid w:val="000A7F90"/>
    <w:rsid w:val="000B1264"/>
    <w:rsid w:val="000B3282"/>
    <w:rsid w:val="000B4058"/>
    <w:rsid w:val="000C3A53"/>
    <w:rsid w:val="000C3F60"/>
    <w:rsid w:val="000C44A3"/>
    <w:rsid w:val="000C4D36"/>
    <w:rsid w:val="000C6E18"/>
    <w:rsid w:val="000D0C5D"/>
    <w:rsid w:val="000E37DB"/>
    <w:rsid w:val="000F32B2"/>
    <w:rsid w:val="000F34CA"/>
    <w:rsid w:val="000F3F58"/>
    <w:rsid w:val="000F4507"/>
    <w:rsid w:val="000F45A1"/>
    <w:rsid w:val="00100C7F"/>
    <w:rsid w:val="00104955"/>
    <w:rsid w:val="001057CD"/>
    <w:rsid w:val="00112EA2"/>
    <w:rsid w:val="00114F28"/>
    <w:rsid w:val="00116A50"/>
    <w:rsid w:val="00116AAF"/>
    <w:rsid w:val="00126EB8"/>
    <w:rsid w:val="00130DC6"/>
    <w:rsid w:val="00131247"/>
    <w:rsid w:val="00131A03"/>
    <w:rsid w:val="00132F01"/>
    <w:rsid w:val="00133153"/>
    <w:rsid w:val="001352C1"/>
    <w:rsid w:val="00143350"/>
    <w:rsid w:val="00144760"/>
    <w:rsid w:val="00144923"/>
    <w:rsid w:val="0014516B"/>
    <w:rsid w:val="00145CE4"/>
    <w:rsid w:val="00146E68"/>
    <w:rsid w:val="00156B93"/>
    <w:rsid w:val="0016418E"/>
    <w:rsid w:val="0016744C"/>
    <w:rsid w:val="001717E5"/>
    <w:rsid w:val="001722DF"/>
    <w:rsid w:val="001741B7"/>
    <w:rsid w:val="0017466F"/>
    <w:rsid w:val="001754B8"/>
    <w:rsid w:val="001805E3"/>
    <w:rsid w:val="001806CB"/>
    <w:rsid w:val="00190FBE"/>
    <w:rsid w:val="00191C65"/>
    <w:rsid w:val="00194AB1"/>
    <w:rsid w:val="001955EA"/>
    <w:rsid w:val="001A137F"/>
    <w:rsid w:val="001A2141"/>
    <w:rsid w:val="001A5429"/>
    <w:rsid w:val="001A5ACF"/>
    <w:rsid w:val="001B0993"/>
    <w:rsid w:val="001B1B7A"/>
    <w:rsid w:val="001B21C7"/>
    <w:rsid w:val="001B23EA"/>
    <w:rsid w:val="001B6FC1"/>
    <w:rsid w:val="001C264E"/>
    <w:rsid w:val="001C2CF5"/>
    <w:rsid w:val="001C4518"/>
    <w:rsid w:val="001D267A"/>
    <w:rsid w:val="001D57FB"/>
    <w:rsid w:val="001E3BC7"/>
    <w:rsid w:val="001E3F85"/>
    <w:rsid w:val="001F0069"/>
    <w:rsid w:val="001F0353"/>
    <w:rsid w:val="001F29CB"/>
    <w:rsid w:val="001F3B7C"/>
    <w:rsid w:val="001F6508"/>
    <w:rsid w:val="001F6EDD"/>
    <w:rsid w:val="00202757"/>
    <w:rsid w:val="00212E73"/>
    <w:rsid w:val="00214508"/>
    <w:rsid w:val="002172CC"/>
    <w:rsid w:val="0022111D"/>
    <w:rsid w:val="00222B88"/>
    <w:rsid w:val="0022441C"/>
    <w:rsid w:val="00226A66"/>
    <w:rsid w:val="00226AA0"/>
    <w:rsid w:val="002271B3"/>
    <w:rsid w:val="00231BA5"/>
    <w:rsid w:val="002350E0"/>
    <w:rsid w:val="00235751"/>
    <w:rsid w:val="002360E5"/>
    <w:rsid w:val="00236EBE"/>
    <w:rsid w:val="00240095"/>
    <w:rsid w:val="00241FC1"/>
    <w:rsid w:val="002457CC"/>
    <w:rsid w:val="0025047F"/>
    <w:rsid w:val="0025075F"/>
    <w:rsid w:val="002509B5"/>
    <w:rsid w:val="00251511"/>
    <w:rsid w:val="00251764"/>
    <w:rsid w:val="00251A16"/>
    <w:rsid w:val="002538D6"/>
    <w:rsid w:val="0025477F"/>
    <w:rsid w:val="00255053"/>
    <w:rsid w:val="00262028"/>
    <w:rsid w:val="00262AE6"/>
    <w:rsid w:val="002651AE"/>
    <w:rsid w:val="00265549"/>
    <w:rsid w:val="00265D32"/>
    <w:rsid w:val="00265D41"/>
    <w:rsid w:val="0026682E"/>
    <w:rsid w:val="002715FD"/>
    <w:rsid w:val="00272D2D"/>
    <w:rsid w:val="002748CA"/>
    <w:rsid w:val="0027521F"/>
    <w:rsid w:val="002764D8"/>
    <w:rsid w:val="002807C7"/>
    <w:rsid w:val="00280A60"/>
    <w:rsid w:val="002827C8"/>
    <w:rsid w:val="00283ACF"/>
    <w:rsid w:val="00287DA1"/>
    <w:rsid w:val="00290DBD"/>
    <w:rsid w:val="002915B5"/>
    <w:rsid w:val="00292353"/>
    <w:rsid w:val="00294EA3"/>
    <w:rsid w:val="00295E72"/>
    <w:rsid w:val="00296C34"/>
    <w:rsid w:val="002A2084"/>
    <w:rsid w:val="002A4642"/>
    <w:rsid w:val="002A4725"/>
    <w:rsid w:val="002A4B4E"/>
    <w:rsid w:val="002B770E"/>
    <w:rsid w:val="002C2DFB"/>
    <w:rsid w:val="002C54F3"/>
    <w:rsid w:val="002C7CEB"/>
    <w:rsid w:val="002D0753"/>
    <w:rsid w:val="002D12CA"/>
    <w:rsid w:val="002D6221"/>
    <w:rsid w:val="002D6EF0"/>
    <w:rsid w:val="002E0714"/>
    <w:rsid w:val="002E40C9"/>
    <w:rsid w:val="002E5541"/>
    <w:rsid w:val="002E6160"/>
    <w:rsid w:val="002F0062"/>
    <w:rsid w:val="002F0449"/>
    <w:rsid w:val="002F228C"/>
    <w:rsid w:val="002F2ED3"/>
    <w:rsid w:val="002F471C"/>
    <w:rsid w:val="002F51AA"/>
    <w:rsid w:val="002F6671"/>
    <w:rsid w:val="002F7031"/>
    <w:rsid w:val="00301ACC"/>
    <w:rsid w:val="003060B2"/>
    <w:rsid w:val="003105B1"/>
    <w:rsid w:val="003109B6"/>
    <w:rsid w:val="00312B6C"/>
    <w:rsid w:val="00316FC7"/>
    <w:rsid w:val="00321078"/>
    <w:rsid w:val="00323806"/>
    <w:rsid w:val="003257E9"/>
    <w:rsid w:val="0032795E"/>
    <w:rsid w:val="003310C1"/>
    <w:rsid w:val="00332F89"/>
    <w:rsid w:val="003431FD"/>
    <w:rsid w:val="00344D32"/>
    <w:rsid w:val="00345831"/>
    <w:rsid w:val="00347620"/>
    <w:rsid w:val="003512A8"/>
    <w:rsid w:val="00354F11"/>
    <w:rsid w:val="00356321"/>
    <w:rsid w:val="00356450"/>
    <w:rsid w:val="003619AF"/>
    <w:rsid w:val="00363C12"/>
    <w:rsid w:val="0036641D"/>
    <w:rsid w:val="00366B44"/>
    <w:rsid w:val="00367FB3"/>
    <w:rsid w:val="00371847"/>
    <w:rsid w:val="00373EF4"/>
    <w:rsid w:val="00375513"/>
    <w:rsid w:val="00376097"/>
    <w:rsid w:val="0037638F"/>
    <w:rsid w:val="00380A03"/>
    <w:rsid w:val="003811BB"/>
    <w:rsid w:val="0038148B"/>
    <w:rsid w:val="00390F01"/>
    <w:rsid w:val="003938C4"/>
    <w:rsid w:val="00394557"/>
    <w:rsid w:val="00394EA5"/>
    <w:rsid w:val="0039604A"/>
    <w:rsid w:val="00397C27"/>
    <w:rsid w:val="00397DFD"/>
    <w:rsid w:val="003A5752"/>
    <w:rsid w:val="003B3B3C"/>
    <w:rsid w:val="003B7ACF"/>
    <w:rsid w:val="003C1BD8"/>
    <w:rsid w:val="003C5627"/>
    <w:rsid w:val="003C6CC3"/>
    <w:rsid w:val="003D2F5D"/>
    <w:rsid w:val="003D33C4"/>
    <w:rsid w:val="003D34A3"/>
    <w:rsid w:val="003D64F0"/>
    <w:rsid w:val="003E3B15"/>
    <w:rsid w:val="003E4073"/>
    <w:rsid w:val="003E44B1"/>
    <w:rsid w:val="003E6084"/>
    <w:rsid w:val="003F740A"/>
    <w:rsid w:val="00402B60"/>
    <w:rsid w:val="00420DAA"/>
    <w:rsid w:val="00425344"/>
    <w:rsid w:val="004273F8"/>
    <w:rsid w:val="00427FDD"/>
    <w:rsid w:val="00433091"/>
    <w:rsid w:val="00434CD0"/>
    <w:rsid w:val="00436623"/>
    <w:rsid w:val="00443276"/>
    <w:rsid w:val="004444B8"/>
    <w:rsid w:val="00445E4A"/>
    <w:rsid w:val="004516B8"/>
    <w:rsid w:val="00451E84"/>
    <w:rsid w:val="00453B4B"/>
    <w:rsid w:val="00454A01"/>
    <w:rsid w:val="0045606D"/>
    <w:rsid w:val="00456919"/>
    <w:rsid w:val="00456E17"/>
    <w:rsid w:val="00460029"/>
    <w:rsid w:val="00460DD1"/>
    <w:rsid w:val="0046567C"/>
    <w:rsid w:val="00466B8B"/>
    <w:rsid w:val="00466F2C"/>
    <w:rsid w:val="004738F5"/>
    <w:rsid w:val="00476580"/>
    <w:rsid w:val="00477629"/>
    <w:rsid w:val="00477C0B"/>
    <w:rsid w:val="0048020D"/>
    <w:rsid w:val="004806C3"/>
    <w:rsid w:val="004845A8"/>
    <w:rsid w:val="00487AE7"/>
    <w:rsid w:val="004901BC"/>
    <w:rsid w:val="00490C7B"/>
    <w:rsid w:val="004921E7"/>
    <w:rsid w:val="004A16B0"/>
    <w:rsid w:val="004A65D5"/>
    <w:rsid w:val="004A7F99"/>
    <w:rsid w:val="004B1082"/>
    <w:rsid w:val="004B1812"/>
    <w:rsid w:val="004B24B7"/>
    <w:rsid w:val="004B3B93"/>
    <w:rsid w:val="004B3F64"/>
    <w:rsid w:val="004B5C57"/>
    <w:rsid w:val="004B6FC6"/>
    <w:rsid w:val="004C0814"/>
    <w:rsid w:val="004C2805"/>
    <w:rsid w:val="004D3B7A"/>
    <w:rsid w:val="004D488F"/>
    <w:rsid w:val="004D650E"/>
    <w:rsid w:val="004D65BB"/>
    <w:rsid w:val="004D6903"/>
    <w:rsid w:val="004E026A"/>
    <w:rsid w:val="004E19CB"/>
    <w:rsid w:val="004F2938"/>
    <w:rsid w:val="004F38E9"/>
    <w:rsid w:val="004F440F"/>
    <w:rsid w:val="004F643E"/>
    <w:rsid w:val="004F7171"/>
    <w:rsid w:val="00501101"/>
    <w:rsid w:val="005023A9"/>
    <w:rsid w:val="0050337B"/>
    <w:rsid w:val="00505922"/>
    <w:rsid w:val="005100E5"/>
    <w:rsid w:val="00510292"/>
    <w:rsid w:val="0051476E"/>
    <w:rsid w:val="005215A6"/>
    <w:rsid w:val="00522F0F"/>
    <w:rsid w:val="0052324B"/>
    <w:rsid w:val="00526D58"/>
    <w:rsid w:val="0052707F"/>
    <w:rsid w:val="00536107"/>
    <w:rsid w:val="005365E9"/>
    <w:rsid w:val="0054513B"/>
    <w:rsid w:val="005503B5"/>
    <w:rsid w:val="00551115"/>
    <w:rsid w:val="00551BF0"/>
    <w:rsid w:val="00554EA0"/>
    <w:rsid w:val="00555CE1"/>
    <w:rsid w:val="00556C83"/>
    <w:rsid w:val="00561800"/>
    <w:rsid w:val="00570335"/>
    <w:rsid w:val="00571093"/>
    <w:rsid w:val="00574A94"/>
    <w:rsid w:val="00574CC4"/>
    <w:rsid w:val="005770E3"/>
    <w:rsid w:val="00580E62"/>
    <w:rsid w:val="005826C2"/>
    <w:rsid w:val="00583434"/>
    <w:rsid w:val="005839F4"/>
    <w:rsid w:val="00583BF7"/>
    <w:rsid w:val="00590009"/>
    <w:rsid w:val="00590459"/>
    <w:rsid w:val="00594856"/>
    <w:rsid w:val="005A1380"/>
    <w:rsid w:val="005A583D"/>
    <w:rsid w:val="005A6815"/>
    <w:rsid w:val="005B02A8"/>
    <w:rsid w:val="005B1565"/>
    <w:rsid w:val="005B15BA"/>
    <w:rsid w:val="005B24BB"/>
    <w:rsid w:val="005B4893"/>
    <w:rsid w:val="005C33F4"/>
    <w:rsid w:val="005C4F79"/>
    <w:rsid w:val="005C7C71"/>
    <w:rsid w:val="005D339E"/>
    <w:rsid w:val="005D3833"/>
    <w:rsid w:val="005D4788"/>
    <w:rsid w:val="005D4948"/>
    <w:rsid w:val="005D5BEF"/>
    <w:rsid w:val="005D5D81"/>
    <w:rsid w:val="005D6DD4"/>
    <w:rsid w:val="005E1CBD"/>
    <w:rsid w:val="005E3446"/>
    <w:rsid w:val="005E47B5"/>
    <w:rsid w:val="005E51D0"/>
    <w:rsid w:val="005E67F4"/>
    <w:rsid w:val="005F0426"/>
    <w:rsid w:val="005F24CF"/>
    <w:rsid w:val="005F47E9"/>
    <w:rsid w:val="00600933"/>
    <w:rsid w:val="00601933"/>
    <w:rsid w:val="006024AB"/>
    <w:rsid w:val="006045C0"/>
    <w:rsid w:val="0061009B"/>
    <w:rsid w:val="006113A7"/>
    <w:rsid w:val="00611C9A"/>
    <w:rsid w:val="00621EEB"/>
    <w:rsid w:val="00626EDB"/>
    <w:rsid w:val="0062776F"/>
    <w:rsid w:val="006420B3"/>
    <w:rsid w:val="00642418"/>
    <w:rsid w:val="0065471A"/>
    <w:rsid w:val="00656A8D"/>
    <w:rsid w:val="00657270"/>
    <w:rsid w:val="00662A6D"/>
    <w:rsid w:val="00666B10"/>
    <w:rsid w:val="00674E9A"/>
    <w:rsid w:val="00682149"/>
    <w:rsid w:val="00684493"/>
    <w:rsid w:val="00685869"/>
    <w:rsid w:val="00686897"/>
    <w:rsid w:val="00687981"/>
    <w:rsid w:val="00691F39"/>
    <w:rsid w:val="00692A6A"/>
    <w:rsid w:val="0069506E"/>
    <w:rsid w:val="00695683"/>
    <w:rsid w:val="00696021"/>
    <w:rsid w:val="006A1FC2"/>
    <w:rsid w:val="006A25DD"/>
    <w:rsid w:val="006A4BEA"/>
    <w:rsid w:val="006A7594"/>
    <w:rsid w:val="006B2948"/>
    <w:rsid w:val="006B338E"/>
    <w:rsid w:val="006B4138"/>
    <w:rsid w:val="006B4F93"/>
    <w:rsid w:val="006B6A35"/>
    <w:rsid w:val="006C034B"/>
    <w:rsid w:val="006C088A"/>
    <w:rsid w:val="006C3899"/>
    <w:rsid w:val="006C3FF5"/>
    <w:rsid w:val="006D0430"/>
    <w:rsid w:val="006D6ABE"/>
    <w:rsid w:val="006D7B72"/>
    <w:rsid w:val="006E2330"/>
    <w:rsid w:val="006F0093"/>
    <w:rsid w:val="006F0159"/>
    <w:rsid w:val="006F2D0F"/>
    <w:rsid w:val="00703A54"/>
    <w:rsid w:val="00704D30"/>
    <w:rsid w:val="00711AF7"/>
    <w:rsid w:val="00713BF7"/>
    <w:rsid w:val="00716064"/>
    <w:rsid w:val="0071640D"/>
    <w:rsid w:val="0072135A"/>
    <w:rsid w:val="00723A6F"/>
    <w:rsid w:val="00725645"/>
    <w:rsid w:val="00726430"/>
    <w:rsid w:val="00730242"/>
    <w:rsid w:val="007330D4"/>
    <w:rsid w:val="00742B77"/>
    <w:rsid w:val="00744F2B"/>
    <w:rsid w:val="007471D8"/>
    <w:rsid w:val="00750723"/>
    <w:rsid w:val="0075115B"/>
    <w:rsid w:val="007537D1"/>
    <w:rsid w:val="007553A2"/>
    <w:rsid w:val="007652D3"/>
    <w:rsid w:val="00765804"/>
    <w:rsid w:val="00766419"/>
    <w:rsid w:val="00770840"/>
    <w:rsid w:val="00772A49"/>
    <w:rsid w:val="007733F8"/>
    <w:rsid w:val="007758A6"/>
    <w:rsid w:val="007763BF"/>
    <w:rsid w:val="00777FED"/>
    <w:rsid w:val="0079002A"/>
    <w:rsid w:val="007927AB"/>
    <w:rsid w:val="00796645"/>
    <w:rsid w:val="007A36BA"/>
    <w:rsid w:val="007B4397"/>
    <w:rsid w:val="007B72DC"/>
    <w:rsid w:val="007B79F1"/>
    <w:rsid w:val="007C0D8D"/>
    <w:rsid w:val="007C2183"/>
    <w:rsid w:val="007C2365"/>
    <w:rsid w:val="007C4701"/>
    <w:rsid w:val="007C6161"/>
    <w:rsid w:val="007D076F"/>
    <w:rsid w:val="007D13F4"/>
    <w:rsid w:val="007D1DC8"/>
    <w:rsid w:val="007D1FB3"/>
    <w:rsid w:val="007D36B5"/>
    <w:rsid w:val="007D44AE"/>
    <w:rsid w:val="007D69F0"/>
    <w:rsid w:val="007E1BD9"/>
    <w:rsid w:val="007E297D"/>
    <w:rsid w:val="007E37B9"/>
    <w:rsid w:val="007E64A6"/>
    <w:rsid w:val="007F195E"/>
    <w:rsid w:val="00800161"/>
    <w:rsid w:val="00800738"/>
    <w:rsid w:val="00801B87"/>
    <w:rsid w:val="00810D75"/>
    <w:rsid w:val="00812485"/>
    <w:rsid w:val="00822616"/>
    <w:rsid w:val="00822A58"/>
    <w:rsid w:val="00823BC8"/>
    <w:rsid w:val="0082753E"/>
    <w:rsid w:val="00830187"/>
    <w:rsid w:val="00834EFD"/>
    <w:rsid w:val="00840BAD"/>
    <w:rsid w:val="008442CE"/>
    <w:rsid w:val="0084506B"/>
    <w:rsid w:val="00847147"/>
    <w:rsid w:val="0085027D"/>
    <w:rsid w:val="0085083F"/>
    <w:rsid w:val="00851C0D"/>
    <w:rsid w:val="00852F42"/>
    <w:rsid w:val="00856CEC"/>
    <w:rsid w:val="00860F36"/>
    <w:rsid w:val="0086297B"/>
    <w:rsid w:val="0086381C"/>
    <w:rsid w:val="00876172"/>
    <w:rsid w:val="00880A05"/>
    <w:rsid w:val="00880F1C"/>
    <w:rsid w:val="008817B8"/>
    <w:rsid w:val="00887E6E"/>
    <w:rsid w:val="00892636"/>
    <w:rsid w:val="0089477A"/>
    <w:rsid w:val="008A6D68"/>
    <w:rsid w:val="008A7B2C"/>
    <w:rsid w:val="008B39E6"/>
    <w:rsid w:val="008B4273"/>
    <w:rsid w:val="008C670B"/>
    <w:rsid w:val="008D0A86"/>
    <w:rsid w:val="008D0ACB"/>
    <w:rsid w:val="008D1059"/>
    <w:rsid w:val="008D226D"/>
    <w:rsid w:val="008D3865"/>
    <w:rsid w:val="008D4152"/>
    <w:rsid w:val="008E0A4E"/>
    <w:rsid w:val="008E4452"/>
    <w:rsid w:val="008F3F00"/>
    <w:rsid w:val="008F591D"/>
    <w:rsid w:val="009004A2"/>
    <w:rsid w:val="00902496"/>
    <w:rsid w:val="00902510"/>
    <w:rsid w:val="00902997"/>
    <w:rsid w:val="00903051"/>
    <w:rsid w:val="00903BDE"/>
    <w:rsid w:val="009041E4"/>
    <w:rsid w:val="009044DC"/>
    <w:rsid w:val="00904607"/>
    <w:rsid w:val="00904AEC"/>
    <w:rsid w:val="00905273"/>
    <w:rsid w:val="009067EA"/>
    <w:rsid w:val="00906E93"/>
    <w:rsid w:val="00907B13"/>
    <w:rsid w:val="00907EB5"/>
    <w:rsid w:val="009130AF"/>
    <w:rsid w:val="00916A12"/>
    <w:rsid w:val="0092310A"/>
    <w:rsid w:val="0092355C"/>
    <w:rsid w:val="00933851"/>
    <w:rsid w:val="009340E6"/>
    <w:rsid w:val="00937158"/>
    <w:rsid w:val="00937199"/>
    <w:rsid w:val="00940288"/>
    <w:rsid w:val="009421C4"/>
    <w:rsid w:val="009548EC"/>
    <w:rsid w:val="00954A57"/>
    <w:rsid w:val="00954ABE"/>
    <w:rsid w:val="00963EC7"/>
    <w:rsid w:val="0096692E"/>
    <w:rsid w:val="0097209C"/>
    <w:rsid w:val="00975A2F"/>
    <w:rsid w:val="009765C8"/>
    <w:rsid w:val="00990EFB"/>
    <w:rsid w:val="00993282"/>
    <w:rsid w:val="0099628E"/>
    <w:rsid w:val="009A22E4"/>
    <w:rsid w:val="009A59BC"/>
    <w:rsid w:val="009A77E2"/>
    <w:rsid w:val="009B0DF3"/>
    <w:rsid w:val="009B197D"/>
    <w:rsid w:val="009B61D9"/>
    <w:rsid w:val="009B68BC"/>
    <w:rsid w:val="009B7F92"/>
    <w:rsid w:val="009C2359"/>
    <w:rsid w:val="009C4A9E"/>
    <w:rsid w:val="009C5306"/>
    <w:rsid w:val="009C7526"/>
    <w:rsid w:val="009D288D"/>
    <w:rsid w:val="009D31EE"/>
    <w:rsid w:val="009D3A99"/>
    <w:rsid w:val="009D7B95"/>
    <w:rsid w:val="009E24CA"/>
    <w:rsid w:val="009E4747"/>
    <w:rsid w:val="009E4B02"/>
    <w:rsid w:val="009E4C56"/>
    <w:rsid w:val="009E5372"/>
    <w:rsid w:val="009E69DB"/>
    <w:rsid w:val="009E7A40"/>
    <w:rsid w:val="009F1BD5"/>
    <w:rsid w:val="009F72E9"/>
    <w:rsid w:val="00A00461"/>
    <w:rsid w:val="00A041EB"/>
    <w:rsid w:val="00A0750D"/>
    <w:rsid w:val="00A07635"/>
    <w:rsid w:val="00A1192B"/>
    <w:rsid w:val="00A12952"/>
    <w:rsid w:val="00A13780"/>
    <w:rsid w:val="00A138CC"/>
    <w:rsid w:val="00A13EB9"/>
    <w:rsid w:val="00A16658"/>
    <w:rsid w:val="00A201CF"/>
    <w:rsid w:val="00A20437"/>
    <w:rsid w:val="00A2086E"/>
    <w:rsid w:val="00A247E6"/>
    <w:rsid w:val="00A25EED"/>
    <w:rsid w:val="00A306BD"/>
    <w:rsid w:val="00A33149"/>
    <w:rsid w:val="00A35C2A"/>
    <w:rsid w:val="00A442DD"/>
    <w:rsid w:val="00A44E4B"/>
    <w:rsid w:val="00A46DC4"/>
    <w:rsid w:val="00A47ACD"/>
    <w:rsid w:val="00A50030"/>
    <w:rsid w:val="00A50FFC"/>
    <w:rsid w:val="00A514E3"/>
    <w:rsid w:val="00A51820"/>
    <w:rsid w:val="00A5553B"/>
    <w:rsid w:val="00A61773"/>
    <w:rsid w:val="00A617F4"/>
    <w:rsid w:val="00A64937"/>
    <w:rsid w:val="00A65379"/>
    <w:rsid w:val="00A7310A"/>
    <w:rsid w:val="00A73E10"/>
    <w:rsid w:val="00A823B8"/>
    <w:rsid w:val="00A8660D"/>
    <w:rsid w:val="00A877B3"/>
    <w:rsid w:val="00A9358C"/>
    <w:rsid w:val="00A95834"/>
    <w:rsid w:val="00A95E25"/>
    <w:rsid w:val="00AA29F9"/>
    <w:rsid w:val="00AA52FD"/>
    <w:rsid w:val="00AA56EB"/>
    <w:rsid w:val="00AB15E2"/>
    <w:rsid w:val="00AB1A35"/>
    <w:rsid w:val="00AB22AF"/>
    <w:rsid w:val="00AB2AC9"/>
    <w:rsid w:val="00AB408C"/>
    <w:rsid w:val="00AB4B39"/>
    <w:rsid w:val="00AB6E9B"/>
    <w:rsid w:val="00AB7A46"/>
    <w:rsid w:val="00AC03BC"/>
    <w:rsid w:val="00AC16D0"/>
    <w:rsid w:val="00AC35E2"/>
    <w:rsid w:val="00AD2A77"/>
    <w:rsid w:val="00AD427C"/>
    <w:rsid w:val="00AD5756"/>
    <w:rsid w:val="00AD76EE"/>
    <w:rsid w:val="00AE1131"/>
    <w:rsid w:val="00AE117C"/>
    <w:rsid w:val="00AE22A6"/>
    <w:rsid w:val="00AF3104"/>
    <w:rsid w:val="00AF71B1"/>
    <w:rsid w:val="00B06487"/>
    <w:rsid w:val="00B13F5A"/>
    <w:rsid w:val="00B17653"/>
    <w:rsid w:val="00B20510"/>
    <w:rsid w:val="00B21082"/>
    <w:rsid w:val="00B22908"/>
    <w:rsid w:val="00B22910"/>
    <w:rsid w:val="00B27649"/>
    <w:rsid w:val="00B32C79"/>
    <w:rsid w:val="00B33920"/>
    <w:rsid w:val="00B3392F"/>
    <w:rsid w:val="00B33951"/>
    <w:rsid w:val="00B33EFE"/>
    <w:rsid w:val="00B35EA0"/>
    <w:rsid w:val="00B36B14"/>
    <w:rsid w:val="00B4273C"/>
    <w:rsid w:val="00B429D8"/>
    <w:rsid w:val="00B42AB6"/>
    <w:rsid w:val="00B46552"/>
    <w:rsid w:val="00B47099"/>
    <w:rsid w:val="00B524C1"/>
    <w:rsid w:val="00B53CBD"/>
    <w:rsid w:val="00B61AF8"/>
    <w:rsid w:val="00B65FB2"/>
    <w:rsid w:val="00B67705"/>
    <w:rsid w:val="00B70721"/>
    <w:rsid w:val="00B74FFB"/>
    <w:rsid w:val="00B80AAE"/>
    <w:rsid w:val="00B8122E"/>
    <w:rsid w:val="00B818E1"/>
    <w:rsid w:val="00B825C7"/>
    <w:rsid w:val="00B84514"/>
    <w:rsid w:val="00B84560"/>
    <w:rsid w:val="00B85E26"/>
    <w:rsid w:val="00B863DE"/>
    <w:rsid w:val="00B876AA"/>
    <w:rsid w:val="00BA1367"/>
    <w:rsid w:val="00BA3231"/>
    <w:rsid w:val="00BA4EA9"/>
    <w:rsid w:val="00BB2323"/>
    <w:rsid w:val="00BB29C9"/>
    <w:rsid w:val="00BB2B7A"/>
    <w:rsid w:val="00BB7C38"/>
    <w:rsid w:val="00BC0A5F"/>
    <w:rsid w:val="00BC1AA9"/>
    <w:rsid w:val="00BD229D"/>
    <w:rsid w:val="00BD2894"/>
    <w:rsid w:val="00BD6A9C"/>
    <w:rsid w:val="00BD7213"/>
    <w:rsid w:val="00BE2434"/>
    <w:rsid w:val="00BE501D"/>
    <w:rsid w:val="00BF12B3"/>
    <w:rsid w:val="00BF1898"/>
    <w:rsid w:val="00BF4C10"/>
    <w:rsid w:val="00BF6B96"/>
    <w:rsid w:val="00BF6FC9"/>
    <w:rsid w:val="00C01576"/>
    <w:rsid w:val="00C0328A"/>
    <w:rsid w:val="00C0435D"/>
    <w:rsid w:val="00C057A8"/>
    <w:rsid w:val="00C1128D"/>
    <w:rsid w:val="00C1364F"/>
    <w:rsid w:val="00C13F76"/>
    <w:rsid w:val="00C1504B"/>
    <w:rsid w:val="00C15399"/>
    <w:rsid w:val="00C155B2"/>
    <w:rsid w:val="00C249EB"/>
    <w:rsid w:val="00C30E52"/>
    <w:rsid w:val="00C33D45"/>
    <w:rsid w:val="00C355FB"/>
    <w:rsid w:val="00C35CF9"/>
    <w:rsid w:val="00C40A46"/>
    <w:rsid w:val="00C50F97"/>
    <w:rsid w:val="00C51200"/>
    <w:rsid w:val="00C560A8"/>
    <w:rsid w:val="00C56E83"/>
    <w:rsid w:val="00C571B3"/>
    <w:rsid w:val="00C607C8"/>
    <w:rsid w:val="00C616EC"/>
    <w:rsid w:val="00C648C2"/>
    <w:rsid w:val="00C65E48"/>
    <w:rsid w:val="00C66B4F"/>
    <w:rsid w:val="00C70D10"/>
    <w:rsid w:val="00C779B5"/>
    <w:rsid w:val="00C77CB0"/>
    <w:rsid w:val="00C80EED"/>
    <w:rsid w:val="00C849A0"/>
    <w:rsid w:val="00C8674A"/>
    <w:rsid w:val="00C90432"/>
    <w:rsid w:val="00C92D7C"/>
    <w:rsid w:val="00C935C5"/>
    <w:rsid w:val="00C947D2"/>
    <w:rsid w:val="00C94C66"/>
    <w:rsid w:val="00C96649"/>
    <w:rsid w:val="00CA0010"/>
    <w:rsid w:val="00CA0B8E"/>
    <w:rsid w:val="00CA0EA3"/>
    <w:rsid w:val="00CB1ED5"/>
    <w:rsid w:val="00CB5269"/>
    <w:rsid w:val="00CB5665"/>
    <w:rsid w:val="00CB796D"/>
    <w:rsid w:val="00CD3B36"/>
    <w:rsid w:val="00CD567D"/>
    <w:rsid w:val="00CD6291"/>
    <w:rsid w:val="00CE3C5F"/>
    <w:rsid w:val="00CE45EE"/>
    <w:rsid w:val="00CE73C6"/>
    <w:rsid w:val="00CE7F47"/>
    <w:rsid w:val="00CF07E9"/>
    <w:rsid w:val="00CF07F8"/>
    <w:rsid w:val="00CF11C5"/>
    <w:rsid w:val="00CF6FA7"/>
    <w:rsid w:val="00D035CF"/>
    <w:rsid w:val="00D10506"/>
    <w:rsid w:val="00D1261D"/>
    <w:rsid w:val="00D157F5"/>
    <w:rsid w:val="00D164EC"/>
    <w:rsid w:val="00D22519"/>
    <w:rsid w:val="00D23BA4"/>
    <w:rsid w:val="00D24B0F"/>
    <w:rsid w:val="00D25153"/>
    <w:rsid w:val="00D25DDD"/>
    <w:rsid w:val="00D27C0B"/>
    <w:rsid w:val="00D37194"/>
    <w:rsid w:val="00D40C52"/>
    <w:rsid w:val="00D42B73"/>
    <w:rsid w:val="00D437CF"/>
    <w:rsid w:val="00D5177F"/>
    <w:rsid w:val="00D528AA"/>
    <w:rsid w:val="00D61BB1"/>
    <w:rsid w:val="00D61CA8"/>
    <w:rsid w:val="00D62E01"/>
    <w:rsid w:val="00D64457"/>
    <w:rsid w:val="00D64688"/>
    <w:rsid w:val="00D64E01"/>
    <w:rsid w:val="00D65F33"/>
    <w:rsid w:val="00D66B2E"/>
    <w:rsid w:val="00D66E7F"/>
    <w:rsid w:val="00D67D24"/>
    <w:rsid w:val="00D70581"/>
    <w:rsid w:val="00D71177"/>
    <w:rsid w:val="00D71D47"/>
    <w:rsid w:val="00D81A60"/>
    <w:rsid w:val="00D81E77"/>
    <w:rsid w:val="00D91520"/>
    <w:rsid w:val="00D9241D"/>
    <w:rsid w:val="00D94548"/>
    <w:rsid w:val="00D97680"/>
    <w:rsid w:val="00DB13EE"/>
    <w:rsid w:val="00DB16E6"/>
    <w:rsid w:val="00DB241B"/>
    <w:rsid w:val="00DB2C49"/>
    <w:rsid w:val="00DB41FC"/>
    <w:rsid w:val="00DB4C3C"/>
    <w:rsid w:val="00DB50B3"/>
    <w:rsid w:val="00DB6C39"/>
    <w:rsid w:val="00DC0746"/>
    <w:rsid w:val="00DC1C6F"/>
    <w:rsid w:val="00DC445A"/>
    <w:rsid w:val="00DC6CB7"/>
    <w:rsid w:val="00DC71A2"/>
    <w:rsid w:val="00DC7BED"/>
    <w:rsid w:val="00DE0023"/>
    <w:rsid w:val="00DE10B3"/>
    <w:rsid w:val="00DE3263"/>
    <w:rsid w:val="00DE49A7"/>
    <w:rsid w:val="00DF202C"/>
    <w:rsid w:val="00DF28EB"/>
    <w:rsid w:val="00DF31DB"/>
    <w:rsid w:val="00DF335A"/>
    <w:rsid w:val="00DF770D"/>
    <w:rsid w:val="00E01919"/>
    <w:rsid w:val="00E02FCD"/>
    <w:rsid w:val="00E04C66"/>
    <w:rsid w:val="00E10BEE"/>
    <w:rsid w:val="00E11215"/>
    <w:rsid w:val="00E11F70"/>
    <w:rsid w:val="00E15037"/>
    <w:rsid w:val="00E165A1"/>
    <w:rsid w:val="00E17478"/>
    <w:rsid w:val="00E2267B"/>
    <w:rsid w:val="00E2453D"/>
    <w:rsid w:val="00E24958"/>
    <w:rsid w:val="00E25E13"/>
    <w:rsid w:val="00E3005B"/>
    <w:rsid w:val="00E31BAE"/>
    <w:rsid w:val="00E4057B"/>
    <w:rsid w:val="00E445BF"/>
    <w:rsid w:val="00E4480C"/>
    <w:rsid w:val="00E5150A"/>
    <w:rsid w:val="00E53A76"/>
    <w:rsid w:val="00E54E67"/>
    <w:rsid w:val="00E6332D"/>
    <w:rsid w:val="00E63429"/>
    <w:rsid w:val="00E6447B"/>
    <w:rsid w:val="00E66944"/>
    <w:rsid w:val="00E71351"/>
    <w:rsid w:val="00E71B04"/>
    <w:rsid w:val="00E7208C"/>
    <w:rsid w:val="00E723E9"/>
    <w:rsid w:val="00E75921"/>
    <w:rsid w:val="00E84338"/>
    <w:rsid w:val="00E858D0"/>
    <w:rsid w:val="00E85E16"/>
    <w:rsid w:val="00E863F6"/>
    <w:rsid w:val="00E902FE"/>
    <w:rsid w:val="00E964C8"/>
    <w:rsid w:val="00E970D0"/>
    <w:rsid w:val="00EA0E5B"/>
    <w:rsid w:val="00EA2D39"/>
    <w:rsid w:val="00EA4061"/>
    <w:rsid w:val="00EA42CC"/>
    <w:rsid w:val="00EB337B"/>
    <w:rsid w:val="00EB651C"/>
    <w:rsid w:val="00EC27F6"/>
    <w:rsid w:val="00EC491F"/>
    <w:rsid w:val="00ED1E81"/>
    <w:rsid w:val="00ED431F"/>
    <w:rsid w:val="00ED522B"/>
    <w:rsid w:val="00ED6E36"/>
    <w:rsid w:val="00ED786D"/>
    <w:rsid w:val="00EE0C9D"/>
    <w:rsid w:val="00EE524D"/>
    <w:rsid w:val="00EF7779"/>
    <w:rsid w:val="00EF7825"/>
    <w:rsid w:val="00F07D71"/>
    <w:rsid w:val="00F1425A"/>
    <w:rsid w:val="00F265A8"/>
    <w:rsid w:val="00F26D2A"/>
    <w:rsid w:val="00F27070"/>
    <w:rsid w:val="00F30A73"/>
    <w:rsid w:val="00F33A01"/>
    <w:rsid w:val="00F4042D"/>
    <w:rsid w:val="00F41966"/>
    <w:rsid w:val="00F506B2"/>
    <w:rsid w:val="00F53071"/>
    <w:rsid w:val="00F53AD9"/>
    <w:rsid w:val="00F54D21"/>
    <w:rsid w:val="00F6134E"/>
    <w:rsid w:val="00F675E0"/>
    <w:rsid w:val="00F73DD3"/>
    <w:rsid w:val="00F75467"/>
    <w:rsid w:val="00F75537"/>
    <w:rsid w:val="00F75710"/>
    <w:rsid w:val="00F765E4"/>
    <w:rsid w:val="00F77D8E"/>
    <w:rsid w:val="00F77F0E"/>
    <w:rsid w:val="00F8716E"/>
    <w:rsid w:val="00F877E3"/>
    <w:rsid w:val="00F9008C"/>
    <w:rsid w:val="00F9607C"/>
    <w:rsid w:val="00FA09B5"/>
    <w:rsid w:val="00FA146B"/>
    <w:rsid w:val="00FA36CE"/>
    <w:rsid w:val="00FB05AA"/>
    <w:rsid w:val="00FB20F0"/>
    <w:rsid w:val="00FB24AD"/>
    <w:rsid w:val="00FB3DAA"/>
    <w:rsid w:val="00FB5743"/>
    <w:rsid w:val="00FB5E6D"/>
    <w:rsid w:val="00FB7603"/>
    <w:rsid w:val="00FC1C0A"/>
    <w:rsid w:val="00FC70C7"/>
    <w:rsid w:val="00FD0926"/>
    <w:rsid w:val="00FD2053"/>
    <w:rsid w:val="00FD36F0"/>
    <w:rsid w:val="00FD4B91"/>
    <w:rsid w:val="00FD4C82"/>
    <w:rsid w:val="00FD572A"/>
    <w:rsid w:val="00FF44F5"/>
    <w:rsid w:val="00FF4672"/>
    <w:rsid w:val="00FF5663"/>
    <w:rsid w:val="00FF7ADF"/>
    <w:rsid w:val="00FF7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4252F"/>
  <w15:chartTrackingRefBased/>
  <w15:docId w15:val="{E2E32BBF-532F-40F3-836D-F69C22B9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D3B36"/>
    <w:pPr>
      <w:spacing w:after="0" w:line="240" w:lineRule="auto"/>
    </w:pPr>
    <w:rPr>
      <w:sz w:val="20"/>
      <w:szCs w:val="20"/>
    </w:rPr>
  </w:style>
  <w:style w:type="character" w:customStyle="1" w:styleId="FootnoteTextChar">
    <w:name w:val="Footnote Text Char"/>
    <w:basedOn w:val="DefaultParagraphFont"/>
    <w:link w:val="FootnoteText"/>
    <w:uiPriority w:val="99"/>
    <w:rsid w:val="00CD3B36"/>
    <w:rPr>
      <w:sz w:val="20"/>
      <w:szCs w:val="20"/>
    </w:rPr>
  </w:style>
  <w:style w:type="character" w:styleId="FootnoteReference">
    <w:name w:val="footnote reference"/>
    <w:basedOn w:val="DefaultParagraphFont"/>
    <w:uiPriority w:val="99"/>
    <w:semiHidden/>
    <w:unhideWhenUsed/>
    <w:rsid w:val="00CD3B36"/>
    <w:rPr>
      <w:vertAlign w:val="superscript"/>
    </w:rPr>
  </w:style>
  <w:style w:type="character" w:styleId="Hyperlink">
    <w:name w:val="Hyperlink"/>
    <w:basedOn w:val="DefaultParagraphFont"/>
    <w:uiPriority w:val="99"/>
    <w:unhideWhenUsed/>
    <w:rsid w:val="00D97680"/>
    <w:rPr>
      <w:color w:val="0563C1" w:themeColor="hyperlink"/>
      <w:u w:val="single"/>
    </w:rPr>
  </w:style>
  <w:style w:type="character" w:styleId="UnresolvedMention">
    <w:name w:val="Unresolved Mention"/>
    <w:basedOn w:val="DefaultParagraphFont"/>
    <w:uiPriority w:val="99"/>
    <w:semiHidden/>
    <w:unhideWhenUsed/>
    <w:rsid w:val="00D97680"/>
    <w:rPr>
      <w:color w:val="605E5C"/>
      <w:shd w:val="clear" w:color="auto" w:fill="E1DFDD"/>
    </w:rPr>
  </w:style>
  <w:style w:type="paragraph" w:styleId="Header">
    <w:name w:val="header"/>
    <w:basedOn w:val="Normal"/>
    <w:link w:val="HeaderChar"/>
    <w:uiPriority w:val="99"/>
    <w:unhideWhenUsed/>
    <w:rsid w:val="00545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13B"/>
  </w:style>
  <w:style w:type="paragraph" w:styleId="Footer">
    <w:name w:val="footer"/>
    <w:basedOn w:val="Normal"/>
    <w:link w:val="FooterChar"/>
    <w:uiPriority w:val="99"/>
    <w:unhideWhenUsed/>
    <w:rsid w:val="00545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13B"/>
  </w:style>
  <w:style w:type="character" w:styleId="FollowedHyperlink">
    <w:name w:val="FollowedHyperlink"/>
    <w:basedOn w:val="DefaultParagraphFont"/>
    <w:uiPriority w:val="99"/>
    <w:semiHidden/>
    <w:unhideWhenUsed/>
    <w:rsid w:val="00F73D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dl-handle-net.ezproxy.uwtsd.ac.uk" TargetMode="External"/><Relationship Id="rId13" Type="http://schemas.openxmlformats.org/officeDocument/2006/relationships/hyperlink" Target="https://museum.wales/stfagan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oi.org/10.1080/23311886.2021.1886652" TargetMode="External"/><Relationship Id="rId12" Type="http://schemas.openxmlformats.org/officeDocument/2006/relationships/hyperlink" Target="https://doi.org/10.4324/978131578731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p.liu.se/ecp_home/index.en.aspx?issue=06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stable/20184939?sid=primo&amp;seq=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h.unesco.org/en/RL/gingerbread-craft-from-northern-croatia-00356" TargetMode="External"/><Relationship Id="rId23" Type="http://schemas.openxmlformats.org/officeDocument/2006/relationships/fontTable" Target="fontTable.xml"/><Relationship Id="rId10" Type="http://schemas.openxmlformats.org/officeDocument/2006/relationships/hyperlink" Target="https://exarc.net/issue-2015-4/aoam/celtic-village-iron-age-farmstead-lessons-learnt-twenty-years-building-maintaining-and-presentin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324/9781315787312" TargetMode="External"/><Relationship Id="rId14" Type="http://schemas.openxmlformats.org/officeDocument/2006/relationships/hyperlink" Target="https://museum.wales/stfagans/whatson/9883/St-Davids-Day-/"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museum.wales/stfagans/whatson/9883/St-Davids-Day-/" TargetMode="External"/><Relationship Id="rId3" Type="http://schemas.openxmlformats.org/officeDocument/2006/relationships/hyperlink" Target="https://www.proquest.com/docview/2614517497?accountid=130472&amp;parentSessionId=OmZ%2B5wQDhvDhieQPnERXfJv63lgINZrlqKI2O838jss%3D&amp;pq-origsite=primo" TargetMode="External"/><Relationship Id="rId7" Type="http://schemas.openxmlformats.org/officeDocument/2006/relationships/hyperlink" Target="https://museum.wales/stfagans/" TargetMode="External"/><Relationship Id="rId2" Type="http://schemas.openxmlformats.org/officeDocument/2006/relationships/hyperlink" Target="https://hdl-handle-net.ezproxy.uwtsd.ac.uk" TargetMode="External"/><Relationship Id="rId1" Type="http://schemas.openxmlformats.org/officeDocument/2006/relationships/hyperlink" Target="https://doi.org/10.4324/9781315787312" TargetMode="External"/><Relationship Id="rId6" Type="http://schemas.openxmlformats.org/officeDocument/2006/relationships/hyperlink" Target="http://www.ep.liu.se/ecp_home/index.en.aspx?issue=064" TargetMode="External"/><Relationship Id="rId11" Type="http://schemas.openxmlformats.org/officeDocument/2006/relationships/hyperlink" Target="https://exarc.net/issue-2015-4/aoam/celtic-village-iron-age-farmstead-lessons-learnt-twenty-years-building-maintaining-and-presenting" TargetMode="External"/><Relationship Id="rId5" Type="http://schemas.openxmlformats.org/officeDocument/2006/relationships/hyperlink" Target="https://doi.org/10.1080/23311886.2021.1886652" TargetMode="External"/><Relationship Id="rId10" Type="http://schemas.openxmlformats.org/officeDocument/2006/relationships/hyperlink" Target="https://ich.unesco.org/en/RL/gingerbread-craft-from-northern-croatia-00356" TargetMode="External"/><Relationship Id="rId4" Type="http://schemas.openxmlformats.org/officeDocument/2006/relationships/hyperlink" Target="https://hdl-handle-net.ezproxy.uwtsd.ac.uk" TargetMode="External"/><Relationship Id="rId9" Type="http://schemas.openxmlformats.org/officeDocument/2006/relationships/hyperlink" Target="https://www-jstor-org.ezproxy.uwtsd.ac.uk/stable/20184939?sid=primo&amp;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8E69E-842A-49BD-9413-5C68DB925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9</Pages>
  <Words>3301</Words>
  <Characters>18821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947</cp:revision>
  <cp:lastPrinted>2022-05-30T08:03:00Z</cp:lastPrinted>
  <dcterms:created xsi:type="dcterms:W3CDTF">2022-05-26T09:15:00Z</dcterms:created>
  <dcterms:modified xsi:type="dcterms:W3CDTF">2022-06-02T08:24:00Z</dcterms:modified>
</cp:coreProperties>
</file>