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9967060" w:displacedByCustomXml="next"/>
    <w:sdt>
      <w:sdtPr>
        <w:id w:val="-1124230474"/>
        <w:docPartObj>
          <w:docPartGallery w:val="Cover Pages"/>
          <w:docPartUnique/>
        </w:docPartObj>
      </w:sdtPr>
      <w:sdtEndPr>
        <w:rPr>
          <w:rFonts w:eastAsiaTheme="minorHAnsi"/>
          <w:lang w:val="en-GB"/>
        </w:rPr>
      </w:sdtEndPr>
      <w:sdtContent>
        <w:p w14:paraId="75645AEE" w14:textId="583403B5" w:rsidR="00FA2A7A" w:rsidRDefault="00FA2A7A">
          <w:pPr>
            <w:pStyle w:val="NoSpacing"/>
          </w:pPr>
          <w:r>
            <w:rPr>
              <w:noProof/>
            </w:rPr>
            <mc:AlternateContent>
              <mc:Choice Requires="wpg">
                <w:drawing>
                  <wp:anchor distT="0" distB="0" distL="114300" distR="114300" simplePos="0" relativeHeight="251677696" behindDoc="1" locked="0" layoutInCell="1" allowOverlap="1" wp14:anchorId="2601620F" wp14:editId="1E1BAE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1530980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21258661" name="Rectangle 152125866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0152452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13T00:00:00Z">
                                      <w:dateFormat w:val="M/d/yyyy"/>
                                      <w:lid w:val="en-US"/>
                                      <w:storeMappedDataAs w:val="dateTime"/>
                                      <w:calendar w:val="gregorian"/>
                                    </w:date>
                                  </w:sdtPr>
                                  <w:sdtContent>
                                    <w:p w14:paraId="3B1F5C5C" w14:textId="20E857AB" w:rsidR="00FA2A7A" w:rsidRDefault="008C7A71">
                                      <w:pPr>
                                        <w:pStyle w:val="NoSpacing"/>
                                        <w:jc w:val="right"/>
                                        <w:rPr>
                                          <w:color w:val="FFFFFF" w:themeColor="background1"/>
                                          <w:sz w:val="28"/>
                                          <w:szCs w:val="28"/>
                                        </w:rPr>
                                      </w:pPr>
                                      <w:r>
                                        <w:rPr>
                                          <w:color w:val="FFFFFF" w:themeColor="background1"/>
                                          <w:sz w:val="28"/>
                                          <w:szCs w:val="28"/>
                                        </w:rPr>
                                        <w:t>7/13/2023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25310428" name="Group 725310428"/>
                            <wpg:cNvGrpSpPr/>
                            <wpg:grpSpPr>
                              <a:xfrm>
                                <a:off x="76200" y="4210050"/>
                                <a:ext cx="2057400" cy="4910328"/>
                                <a:chOff x="80645" y="4211812"/>
                                <a:chExt cx="1306273" cy="3121026"/>
                              </a:xfrm>
                            </wpg:grpSpPr>
                            <wpg:grpSp>
                              <wpg:cNvPr id="928618626" name="Group 928618626"/>
                              <wpg:cNvGrpSpPr>
                                <a:grpSpLocks noChangeAspect="1"/>
                              </wpg:cNvGrpSpPr>
                              <wpg:grpSpPr>
                                <a:xfrm>
                                  <a:off x="141062" y="4211812"/>
                                  <a:ext cx="1047750" cy="3121026"/>
                                  <a:chOff x="141062" y="4211812"/>
                                  <a:chExt cx="1047750" cy="3121026"/>
                                </a:xfrm>
                              </wpg:grpSpPr>
                              <wps:wsp>
                                <wps:cNvPr id="157057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686731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967086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185150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28062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964466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50394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17540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351625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3485339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157181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107881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404403" name="Group 8404403"/>
                              <wpg:cNvGrpSpPr>
                                <a:grpSpLocks noChangeAspect="1"/>
                              </wpg:cNvGrpSpPr>
                              <wpg:grpSpPr>
                                <a:xfrm>
                                  <a:off x="80645" y="4826972"/>
                                  <a:ext cx="1306273" cy="2505863"/>
                                  <a:chOff x="80645" y="4649964"/>
                                  <a:chExt cx="874712" cy="1677988"/>
                                </a:xfrm>
                              </wpg:grpSpPr>
                              <wps:wsp>
                                <wps:cNvPr id="52028739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7314707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785510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961526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840105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91596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930100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432467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1681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8712443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886948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01620F" id="Group 1" o:spid="_x0000_s1026" style="position:absolute;margin-left:0;margin-top:0;width:172.8pt;height:718.55pt;z-index:-2516387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">
                    <v:rect id="Rectangle 152125866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13T00:00:00Z">
                                <w:dateFormat w:val="M/d/yyyy"/>
                                <w:lid w:val="en-US"/>
                                <w:storeMappedDataAs w:val="dateTime"/>
                                <w:calendar w:val="gregorian"/>
                              </w:date>
                            </w:sdtPr>
                            <w:sdtContent>
                              <w:p w14:paraId="3B1F5C5C" w14:textId="20E857AB" w:rsidR="00FA2A7A" w:rsidRDefault="008C7A71">
                                <w:pPr>
                                  <w:pStyle w:val="NoSpacing"/>
                                  <w:jc w:val="right"/>
                                  <w:rPr>
                                    <w:color w:val="FFFFFF" w:themeColor="background1"/>
                                    <w:sz w:val="28"/>
                                    <w:szCs w:val="28"/>
                                  </w:rPr>
                                </w:pPr>
                                <w:r>
                                  <w:rPr>
                                    <w:color w:val="FFFFFF" w:themeColor="background1"/>
                                    <w:sz w:val="28"/>
                                    <w:szCs w:val="28"/>
                                  </w:rPr>
                                  <w:t>7/13/2023</w:t>
                                </w:r>
                              </w:p>
                            </w:sdtContent>
                          </w:sdt>
                        </w:txbxContent>
                      </v:textbox>
                    </v:shape>
                    <v:group id="Group 72531042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">
                      <v:group id="Group 92861862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840440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&#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&#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9744" behindDoc="0" locked="0" layoutInCell="1" allowOverlap="1" wp14:anchorId="26F6785A" wp14:editId="5873D3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26FC14" w14:textId="2F9E4CFC" w:rsidR="00FA2A7A" w:rsidRDefault="00FA2A7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Scott Copperthwaite</w:t>
                                    </w:r>
                                  </w:sdtContent>
                                </w:sdt>
                              </w:p>
                              <w:p w14:paraId="1BA1701F" w14:textId="0C7B354B" w:rsidR="00FA2A7A" w:rsidRPr="00B43B24" w:rsidRDefault="00FA2A7A">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43B24" w:rsidRPr="00B43B24">
                                      <w:rPr>
                                        <w:caps/>
                                        <w:color w:val="4472C4" w:themeColor="accent1"/>
                                        <w:sz w:val="20"/>
                                        <w:szCs w:val="20"/>
                                      </w:rPr>
                                      <w:t>2026635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6F6785A" id="_x0000_t202" coordsize="21600,21600" o:spt="202" path="m,l,21600r21600,l21600,xe">
                    <v:stroke joinstyle="miter"/>
                    <v:path gradientshapeok="t" o:connecttype="rect"/>
                  </v:shapetype>
                  <v:shape id="Text Box 2" o:spid="_x0000_s1055" type="#_x0000_t202" style="position:absolute;margin-left:0;margin-top:0;width:4in;height:28.8pt;z-index:25167974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D26FC14" w14:textId="2F9E4CFC" w:rsidR="00FA2A7A" w:rsidRDefault="00FA2A7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Scott Copperthwaite</w:t>
                              </w:r>
                            </w:sdtContent>
                          </w:sdt>
                        </w:p>
                        <w:p w14:paraId="1BA1701F" w14:textId="0C7B354B" w:rsidR="00FA2A7A" w:rsidRPr="00B43B24" w:rsidRDefault="00FA2A7A">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43B24" w:rsidRPr="00B43B24">
                                <w:rPr>
                                  <w:caps/>
                                  <w:color w:val="4472C4" w:themeColor="accent1"/>
                                  <w:sz w:val="20"/>
                                  <w:szCs w:val="20"/>
                                </w:rPr>
                                <w:t>2026635</w:t>
                              </w:r>
                            </w:sdtContent>
                          </w:sdt>
                        </w:p>
                      </w:txbxContent>
                    </v:textbox>
                    <w10:wrap anchorx="page" anchory="page"/>
                  </v:shape>
                </w:pict>
              </mc:Fallback>
            </mc:AlternateContent>
          </w:r>
          <w:r>
            <w:rPr>
              <w:noProof/>
            </w:rPr>
            <mc:AlternateContent>
              <mc:Choice Requires="wps">
                <w:drawing>
                  <wp:anchor distT="0" distB="0" distL="114300" distR="114300" simplePos="0" relativeHeight="251678720" behindDoc="0" locked="0" layoutInCell="1" allowOverlap="1" wp14:anchorId="6E823E41" wp14:editId="159B3F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30914819"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C02CFC" w14:textId="2076C5B0" w:rsidR="000E11E0" w:rsidRPr="00800677" w:rsidRDefault="00800677" w:rsidP="000E11E0">
                                <w:pPr>
                                  <w:pStyle w:val="NoSpacing"/>
                                  <w:rPr>
                                    <w:rFonts w:eastAsiaTheme="majorEastAsia" w:cstheme="minorHAnsi"/>
                                    <w:bCs/>
                                    <w:color w:val="262626" w:themeColor="text1" w:themeTint="D9"/>
                                    <w:sz w:val="72"/>
                                  </w:rPr>
                                </w:pPr>
                                <w:sdt>
                                  <w:sdtPr>
                                    <w:rPr>
                                      <w:rFonts w:cstheme="minorHAnsi"/>
                                      <w:bCs/>
                                      <w:color w:val="4472C4" w:themeColor="accent1"/>
                                      <w:kern w:val="2"/>
                                      <w:sz w:val="44"/>
                                      <w:szCs w:val="44"/>
                                      <w:u w:val="single"/>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00677">
                                      <w:rPr>
                                        <w:rFonts w:cstheme="minorHAnsi"/>
                                        <w:bCs/>
                                        <w:color w:val="4472C4" w:themeColor="accent1"/>
                                        <w:kern w:val="2"/>
                                        <w:sz w:val="44"/>
                                        <w:szCs w:val="44"/>
                                        <w:u w:val="single"/>
                                        <w14:ligatures w14:val="standardContextual"/>
                                      </w:rPr>
                                      <w:t>“Considerations of explosive trains in artillery rounds during service life and use”</w:t>
                                    </w:r>
                                  </w:sdtContent>
                                </w:sdt>
                              </w:p>
                              <w:p w14:paraId="328A8C0D" w14:textId="77777777" w:rsidR="000E11E0" w:rsidRPr="00800677" w:rsidRDefault="000E11E0" w:rsidP="000E11E0">
                                <w:pPr>
                                  <w:spacing w:before="120"/>
                                  <w:jc w:val="center"/>
                                  <w:rPr>
                                    <w:rFonts w:cstheme="minorHAnsi"/>
                                    <w:bCs/>
                                    <w:color w:val="4472C4" w:themeColor="accent1"/>
                                    <w:sz w:val="36"/>
                                    <w:szCs w:val="36"/>
                                  </w:rPr>
                                </w:pPr>
                              </w:p>
                              <w:p w14:paraId="082B93A9" w14:textId="77777777" w:rsidR="000E11E0" w:rsidRPr="00800677" w:rsidRDefault="000E11E0" w:rsidP="000E11E0">
                                <w:pPr>
                                  <w:jc w:val="center"/>
                                  <w:rPr>
                                    <w:rFonts w:cstheme="minorHAnsi"/>
                                    <w:bCs/>
                                    <w:color w:val="4472C4" w:themeColor="accent1"/>
                                  </w:rPr>
                                </w:pPr>
                                <w:r w:rsidRPr="00800677">
                                  <w:rPr>
                                    <w:rFonts w:cstheme="minorHAnsi"/>
                                    <w:bCs/>
                                    <w:color w:val="4472C4" w:themeColor="accent1"/>
                                  </w:rPr>
                                  <w:t>Course: OME level 4 – Principles of OME ADCA 4019</w:t>
                                </w:r>
                              </w:p>
                              <w:p w14:paraId="0ACC7212" w14:textId="77777777" w:rsidR="000E11E0" w:rsidRPr="00800677" w:rsidRDefault="000E11E0" w:rsidP="000E11E0">
                                <w:pPr>
                                  <w:spacing w:before="120"/>
                                  <w:jc w:val="center"/>
                                  <w:rPr>
                                    <w:rFonts w:cstheme="minorHAnsi"/>
                                    <w:bCs/>
                                    <w:color w:val="4472C4" w:themeColor="accent1"/>
                                    <w:sz w:val="36"/>
                                    <w:szCs w:val="36"/>
                                  </w:rPr>
                                </w:pPr>
                              </w:p>
                              <w:p w14:paraId="6040CE71" w14:textId="4CF4A0F0" w:rsidR="000E11E0" w:rsidRPr="00800677" w:rsidRDefault="00835885" w:rsidP="000E11E0">
                                <w:pPr>
                                  <w:spacing w:before="120"/>
                                  <w:jc w:val="center"/>
                                  <w:rPr>
                                    <w:rFonts w:cstheme="minorHAnsi"/>
                                    <w:bCs/>
                                    <w:color w:val="4472C4" w:themeColor="accent1"/>
                                    <w:sz w:val="36"/>
                                    <w:szCs w:val="36"/>
                                  </w:rPr>
                                </w:pPr>
                                <w:r>
                                  <w:rPr>
                                    <w:rFonts w:cstheme="minorHAnsi"/>
                                    <w:bCs/>
                                    <w:color w:val="4472C4" w:themeColor="accent1"/>
                                    <w:sz w:val="36"/>
                                    <w:szCs w:val="36"/>
                                  </w:rPr>
                                  <w:t>2660</w:t>
                                </w:r>
                              </w:p>
                              <w:p w14:paraId="313C9DD8" w14:textId="77777777" w:rsidR="000E11E0" w:rsidRPr="00800677" w:rsidRDefault="000E11E0" w:rsidP="000E11E0">
                                <w:pPr>
                                  <w:spacing w:before="120"/>
                                  <w:jc w:val="center"/>
                                  <w:rPr>
                                    <w:rFonts w:cstheme="minorHAnsi"/>
                                    <w:bCs/>
                                    <w:color w:val="4472C4" w:themeColor="accent1"/>
                                    <w:sz w:val="36"/>
                                    <w:szCs w:val="36"/>
                                  </w:rPr>
                                </w:pPr>
                              </w:p>
                              <w:p w14:paraId="7D80244F" w14:textId="77777777" w:rsidR="000E11E0" w:rsidRPr="00800677" w:rsidRDefault="000E11E0" w:rsidP="000E11E0">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77C5ABFF" w14:textId="2E9C9300" w:rsidR="00FA2A7A" w:rsidRDefault="00FA2A7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E823E41" id="Text Box 3" o:spid="_x0000_s1056" type="#_x0000_t202" style="position:absolute;margin-left:0;margin-top:0;width:4in;height:84.25pt;z-index:25167872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7C02CFC" w14:textId="2076C5B0" w:rsidR="000E11E0" w:rsidRPr="00800677" w:rsidRDefault="00800677" w:rsidP="000E11E0">
                          <w:pPr>
                            <w:pStyle w:val="NoSpacing"/>
                            <w:rPr>
                              <w:rFonts w:eastAsiaTheme="majorEastAsia" w:cstheme="minorHAnsi"/>
                              <w:bCs/>
                              <w:color w:val="262626" w:themeColor="text1" w:themeTint="D9"/>
                              <w:sz w:val="72"/>
                            </w:rPr>
                          </w:pPr>
                          <w:sdt>
                            <w:sdtPr>
                              <w:rPr>
                                <w:rFonts w:cstheme="minorHAnsi"/>
                                <w:bCs/>
                                <w:color w:val="4472C4" w:themeColor="accent1"/>
                                <w:kern w:val="2"/>
                                <w:sz w:val="44"/>
                                <w:szCs w:val="44"/>
                                <w:u w:val="single"/>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00677">
                                <w:rPr>
                                  <w:rFonts w:cstheme="minorHAnsi"/>
                                  <w:bCs/>
                                  <w:color w:val="4472C4" w:themeColor="accent1"/>
                                  <w:kern w:val="2"/>
                                  <w:sz w:val="44"/>
                                  <w:szCs w:val="44"/>
                                  <w:u w:val="single"/>
                                  <w14:ligatures w14:val="standardContextual"/>
                                </w:rPr>
                                <w:t>“Considerations of explosive trains in artillery rounds during service life and use”</w:t>
                              </w:r>
                            </w:sdtContent>
                          </w:sdt>
                        </w:p>
                        <w:p w14:paraId="328A8C0D" w14:textId="77777777" w:rsidR="000E11E0" w:rsidRPr="00800677" w:rsidRDefault="000E11E0" w:rsidP="000E11E0">
                          <w:pPr>
                            <w:spacing w:before="120"/>
                            <w:jc w:val="center"/>
                            <w:rPr>
                              <w:rFonts w:cstheme="minorHAnsi"/>
                              <w:bCs/>
                              <w:color w:val="4472C4" w:themeColor="accent1"/>
                              <w:sz w:val="36"/>
                              <w:szCs w:val="36"/>
                            </w:rPr>
                          </w:pPr>
                        </w:p>
                        <w:p w14:paraId="082B93A9" w14:textId="77777777" w:rsidR="000E11E0" w:rsidRPr="00800677" w:rsidRDefault="000E11E0" w:rsidP="000E11E0">
                          <w:pPr>
                            <w:jc w:val="center"/>
                            <w:rPr>
                              <w:rFonts w:cstheme="minorHAnsi"/>
                              <w:bCs/>
                              <w:color w:val="4472C4" w:themeColor="accent1"/>
                            </w:rPr>
                          </w:pPr>
                          <w:r w:rsidRPr="00800677">
                            <w:rPr>
                              <w:rFonts w:cstheme="minorHAnsi"/>
                              <w:bCs/>
                              <w:color w:val="4472C4" w:themeColor="accent1"/>
                            </w:rPr>
                            <w:t>Course: OME level 4 – Principles of OME ADCA 4019</w:t>
                          </w:r>
                        </w:p>
                        <w:p w14:paraId="0ACC7212" w14:textId="77777777" w:rsidR="000E11E0" w:rsidRPr="00800677" w:rsidRDefault="000E11E0" w:rsidP="000E11E0">
                          <w:pPr>
                            <w:spacing w:before="120"/>
                            <w:jc w:val="center"/>
                            <w:rPr>
                              <w:rFonts w:cstheme="minorHAnsi"/>
                              <w:bCs/>
                              <w:color w:val="4472C4" w:themeColor="accent1"/>
                              <w:sz w:val="36"/>
                              <w:szCs w:val="36"/>
                            </w:rPr>
                          </w:pPr>
                        </w:p>
                        <w:p w14:paraId="6040CE71" w14:textId="4CF4A0F0" w:rsidR="000E11E0" w:rsidRPr="00800677" w:rsidRDefault="00835885" w:rsidP="000E11E0">
                          <w:pPr>
                            <w:spacing w:before="120"/>
                            <w:jc w:val="center"/>
                            <w:rPr>
                              <w:rFonts w:cstheme="minorHAnsi"/>
                              <w:bCs/>
                              <w:color w:val="4472C4" w:themeColor="accent1"/>
                              <w:sz w:val="36"/>
                              <w:szCs w:val="36"/>
                            </w:rPr>
                          </w:pPr>
                          <w:r>
                            <w:rPr>
                              <w:rFonts w:cstheme="minorHAnsi"/>
                              <w:bCs/>
                              <w:color w:val="4472C4" w:themeColor="accent1"/>
                              <w:sz w:val="36"/>
                              <w:szCs w:val="36"/>
                            </w:rPr>
                            <w:t>2660</w:t>
                          </w:r>
                        </w:p>
                        <w:p w14:paraId="313C9DD8" w14:textId="77777777" w:rsidR="000E11E0" w:rsidRPr="00800677" w:rsidRDefault="000E11E0" w:rsidP="000E11E0">
                          <w:pPr>
                            <w:spacing w:before="120"/>
                            <w:jc w:val="center"/>
                            <w:rPr>
                              <w:rFonts w:cstheme="minorHAnsi"/>
                              <w:bCs/>
                              <w:color w:val="4472C4" w:themeColor="accent1"/>
                              <w:sz w:val="36"/>
                              <w:szCs w:val="36"/>
                            </w:rPr>
                          </w:pPr>
                        </w:p>
                        <w:p w14:paraId="7D80244F" w14:textId="77777777" w:rsidR="000E11E0" w:rsidRPr="00800677" w:rsidRDefault="000E11E0" w:rsidP="000E11E0">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77C5ABFF" w14:textId="2E9C9300" w:rsidR="00FA2A7A" w:rsidRDefault="00FA2A7A">
                          <w:pPr>
                            <w:spacing w:before="120"/>
                            <w:rPr>
                              <w:color w:val="404040" w:themeColor="text1" w:themeTint="BF"/>
                              <w:sz w:val="36"/>
                              <w:szCs w:val="36"/>
                            </w:rPr>
                          </w:pPr>
                        </w:p>
                      </w:txbxContent>
                    </v:textbox>
                    <w10:wrap anchorx="page" anchory="page"/>
                  </v:shape>
                </w:pict>
              </mc:Fallback>
            </mc:AlternateContent>
          </w:r>
        </w:p>
        <w:p w14:paraId="48F99E00" w14:textId="3B3F1DBB" w:rsidR="00A72946" w:rsidRDefault="00FA2A7A" w:rsidP="00A72946">
          <w:r>
            <w:br w:type="page"/>
          </w:r>
        </w:p>
      </w:sdtContent>
    </w:sdt>
    <w:p w14:paraId="2B2F45E9" w14:textId="77777777" w:rsidR="00A72946" w:rsidRPr="00E86C6C" w:rsidRDefault="00A72946" w:rsidP="00A72946">
      <w:pPr>
        <w:pStyle w:val="Heading1"/>
        <w:rPr>
          <w:rFonts w:asciiTheme="minorHAnsi" w:hAnsiTheme="minorHAnsi" w:cstheme="minorHAnsi"/>
          <w:b/>
          <w:bCs/>
          <w:color w:val="4472C4" w:themeColor="accent1"/>
        </w:rPr>
      </w:pPr>
      <w:bookmarkStart w:id="1" w:name="_Toc139967051"/>
      <w:bookmarkStart w:id="2" w:name="_Toc140144520"/>
      <w:r w:rsidRPr="00E86C6C">
        <w:rPr>
          <w:rFonts w:asciiTheme="minorHAnsi" w:hAnsiTheme="minorHAnsi" w:cstheme="minorHAnsi"/>
          <w:b/>
          <w:bCs/>
          <w:color w:val="4472C4" w:themeColor="accent1"/>
        </w:rPr>
        <w:lastRenderedPageBreak/>
        <w:t>Abstract</w:t>
      </w:r>
      <w:bookmarkEnd w:id="1"/>
      <w:bookmarkEnd w:id="2"/>
    </w:p>
    <w:p w14:paraId="4F99C24D" w14:textId="77777777" w:rsidR="00A72946" w:rsidRDefault="00A72946" w:rsidP="00A72946">
      <w:pPr>
        <w:pStyle w:val="NoSpacing"/>
      </w:pPr>
    </w:p>
    <w:p w14:paraId="58BFE8D3" w14:textId="4AE1AFA8" w:rsidR="00A72946" w:rsidRDefault="00327FD6" w:rsidP="00327FD6">
      <w:pPr>
        <w:rPr>
          <w:rFonts w:cstheme="minorHAnsi"/>
        </w:rPr>
      </w:pPr>
      <w:r>
        <w:rPr>
          <w:rFonts w:cstheme="minorHAnsi"/>
          <w:lang w:val="en-US"/>
        </w:rPr>
        <w:t xml:space="preserve">       </w:t>
      </w:r>
      <w:r w:rsidR="00A72946" w:rsidRPr="00255384">
        <w:rPr>
          <w:rFonts w:cstheme="minorHAnsi"/>
        </w:rPr>
        <w:t xml:space="preserve">By understanding the inherent hazards and risks, be they via poorly managed inventory and transportation or, just as importantly, the environmental </w:t>
      </w:r>
      <w:r w:rsidR="00A72946">
        <w:rPr>
          <w:rFonts w:cstheme="minorHAnsi"/>
        </w:rPr>
        <w:t>and</w:t>
      </w:r>
      <w:r w:rsidR="00A72946" w:rsidRPr="00255384">
        <w:rPr>
          <w:rFonts w:cstheme="minorHAnsi"/>
        </w:rPr>
        <w:t xml:space="preserve"> chemical decomposition hazard</w:t>
      </w:r>
      <w:r w:rsidR="00A72946">
        <w:rPr>
          <w:rFonts w:cstheme="minorHAnsi"/>
        </w:rPr>
        <w:t>s</w:t>
      </w:r>
      <w:r w:rsidR="00A72946" w:rsidRPr="00255384">
        <w:rPr>
          <w:rFonts w:cstheme="minorHAnsi"/>
        </w:rPr>
        <w:t>, then a greater understanding of the mitigation in place to suppress these is gained. The investigation will delve into understanding the component parts of a large calibre artillery round, the nuances of each</w:t>
      </w:r>
      <w:r w:rsidR="00A72946">
        <w:rPr>
          <w:rFonts w:cstheme="minorHAnsi"/>
        </w:rPr>
        <w:t>, the hazards, mitigation techniques as well as</w:t>
      </w:r>
      <w:r w:rsidR="00A72946" w:rsidRPr="00255384">
        <w:rPr>
          <w:rFonts w:cstheme="minorHAnsi"/>
        </w:rPr>
        <w:t xml:space="preserve"> provide evidence for improvement areas. Improvement focus will be on the HE filling within the round and the possible benefits of moving away from melt cast TNT.</w:t>
      </w:r>
    </w:p>
    <w:p w14:paraId="6E791E77" w14:textId="77777777" w:rsidR="00A72946" w:rsidRDefault="00A72946" w:rsidP="00A72946"/>
    <w:sdt>
      <w:sdtPr>
        <w:rPr>
          <w:rFonts w:asciiTheme="minorHAnsi" w:eastAsiaTheme="minorHAnsi" w:hAnsiTheme="minorHAnsi" w:cstheme="minorBidi"/>
          <w:color w:val="auto"/>
          <w:kern w:val="2"/>
          <w:sz w:val="22"/>
          <w:szCs w:val="22"/>
          <w:lang w:val="en-GB"/>
          <w14:ligatures w14:val="standardContextual"/>
        </w:rPr>
        <w:id w:val="-1746023600"/>
        <w:docPartObj>
          <w:docPartGallery w:val="Table of Contents"/>
          <w:docPartUnique/>
        </w:docPartObj>
      </w:sdtPr>
      <w:sdtEndPr>
        <w:rPr>
          <w:rFonts w:eastAsiaTheme="minorEastAsia"/>
          <w:noProof/>
          <w:kern w:val="0"/>
          <w:lang w:val="en-US"/>
          <w14:ligatures w14:val="none"/>
        </w:rPr>
      </w:sdtEndPr>
      <w:sdtContent>
        <w:p w14:paraId="3792C0C1" w14:textId="77777777" w:rsidR="00A72946" w:rsidRPr="00747F6F" w:rsidRDefault="00A72946" w:rsidP="00A72946">
          <w:pPr>
            <w:pStyle w:val="TOCHeading"/>
            <w:rPr>
              <w:rFonts w:asciiTheme="minorHAnsi" w:hAnsiTheme="minorHAnsi" w:cstheme="minorHAnsi"/>
              <w:b/>
              <w:bCs/>
              <w:color w:val="4472C4" w:themeColor="accent1"/>
            </w:rPr>
          </w:pPr>
          <w:r w:rsidRPr="00747F6F">
            <w:rPr>
              <w:rFonts w:asciiTheme="minorHAnsi" w:hAnsiTheme="minorHAnsi" w:cstheme="minorHAnsi"/>
              <w:b/>
              <w:bCs/>
              <w:color w:val="4472C4" w:themeColor="accent1"/>
            </w:rPr>
            <w:t>Contents</w:t>
          </w:r>
        </w:p>
        <w:p w14:paraId="13F979F7" w14:textId="77777777" w:rsidR="00A72946" w:rsidRPr="00747F6F" w:rsidRDefault="00A72946" w:rsidP="00A72946">
          <w:pPr>
            <w:pStyle w:val="NoSpacing"/>
          </w:pPr>
        </w:p>
        <w:p w14:paraId="6AA4B9F2" w14:textId="60DA581D" w:rsidR="009C1E8F" w:rsidRDefault="00A729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144520" w:history="1">
            <w:r w:rsidR="009C1E8F" w:rsidRPr="00735053">
              <w:rPr>
                <w:rStyle w:val="Hyperlink"/>
                <w:rFonts w:cstheme="minorHAnsi"/>
                <w:b/>
                <w:bCs/>
                <w:noProof/>
              </w:rPr>
              <w:t>Abstract</w:t>
            </w:r>
            <w:r w:rsidR="009C1E8F">
              <w:rPr>
                <w:noProof/>
                <w:webHidden/>
              </w:rPr>
              <w:tab/>
            </w:r>
            <w:r w:rsidR="009C1E8F">
              <w:rPr>
                <w:noProof/>
                <w:webHidden/>
              </w:rPr>
              <w:fldChar w:fldCharType="begin"/>
            </w:r>
            <w:r w:rsidR="009C1E8F">
              <w:rPr>
                <w:noProof/>
                <w:webHidden/>
              </w:rPr>
              <w:instrText xml:space="preserve"> PAGEREF _Toc140144520 \h </w:instrText>
            </w:r>
            <w:r w:rsidR="009C1E8F">
              <w:rPr>
                <w:noProof/>
                <w:webHidden/>
              </w:rPr>
            </w:r>
            <w:r w:rsidR="009C1E8F">
              <w:rPr>
                <w:noProof/>
                <w:webHidden/>
              </w:rPr>
              <w:fldChar w:fldCharType="separate"/>
            </w:r>
            <w:r w:rsidR="009C1E8F">
              <w:rPr>
                <w:noProof/>
                <w:webHidden/>
              </w:rPr>
              <w:t>1</w:t>
            </w:r>
            <w:r w:rsidR="009C1E8F">
              <w:rPr>
                <w:noProof/>
                <w:webHidden/>
              </w:rPr>
              <w:fldChar w:fldCharType="end"/>
            </w:r>
          </w:hyperlink>
        </w:p>
        <w:p w14:paraId="4C7E64E3" w14:textId="01C5CE23" w:rsidR="009C1E8F" w:rsidRDefault="009C1E8F">
          <w:pPr>
            <w:pStyle w:val="TOC1"/>
            <w:tabs>
              <w:tab w:val="right" w:leader="dot" w:pos="9016"/>
            </w:tabs>
            <w:rPr>
              <w:rFonts w:eastAsiaTheme="minorEastAsia"/>
              <w:noProof/>
              <w:lang w:eastAsia="en-GB"/>
            </w:rPr>
          </w:pPr>
          <w:hyperlink w:anchor="_Toc140144521" w:history="1">
            <w:r w:rsidRPr="00735053">
              <w:rPr>
                <w:rStyle w:val="Hyperlink"/>
                <w:rFonts w:cstheme="minorHAnsi"/>
                <w:b/>
                <w:bCs/>
                <w:noProof/>
              </w:rPr>
              <w:t>Table of Figures</w:t>
            </w:r>
            <w:r>
              <w:rPr>
                <w:noProof/>
                <w:webHidden/>
              </w:rPr>
              <w:tab/>
            </w:r>
            <w:r>
              <w:rPr>
                <w:noProof/>
                <w:webHidden/>
              </w:rPr>
              <w:fldChar w:fldCharType="begin"/>
            </w:r>
            <w:r>
              <w:rPr>
                <w:noProof/>
                <w:webHidden/>
              </w:rPr>
              <w:instrText xml:space="preserve"> PAGEREF _Toc140144521 \h </w:instrText>
            </w:r>
            <w:r>
              <w:rPr>
                <w:noProof/>
                <w:webHidden/>
              </w:rPr>
            </w:r>
            <w:r>
              <w:rPr>
                <w:noProof/>
                <w:webHidden/>
              </w:rPr>
              <w:fldChar w:fldCharType="separate"/>
            </w:r>
            <w:r>
              <w:rPr>
                <w:noProof/>
                <w:webHidden/>
              </w:rPr>
              <w:t>1</w:t>
            </w:r>
            <w:r>
              <w:rPr>
                <w:noProof/>
                <w:webHidden/>
              </w:rPr>
              <w:fldChar w:fldCharType="end"/>
            </w:r>
          </w:hyperlink>
        </w:p>
        <w:p w14:paraId="27F1287D" w14:textId="48D8DDAB" w:rsidR="009C1E8F" w:rsidRDefault="009C1E8F">
          <w:pPr>
            <w:pStyle w:val="TOC1"/>
            <w:tabs>
              <w:tab w:val="left" w:pos="440"/>
              <w:tab w:val="right" w:leader="dot" w:pos="9016"/>
            </w:tabs>
            <w:rPr>
              <w:rFonts w:eastAsiaTheme="minorEastAsia"/>
              <w:noProof/>
              <w:lang w:eastAsia="en-GB"/>
            </w:rPr>
          </w:pPr>
          <w:hyperlink w:anchor="_Toc140144522" w:history="1">
            <w:r w:rsidRPr="00735053">
              <w:rPr>
                <w:rStyle w:val="Hyperlink"/>
                <w:rFonts w:cstheme="minorHAnsi"/>
                <w:b/>
                <w:bCs/>
                <w:noProof/>
              </w:rPr>
              <w:t>1.</w:t>
            </w:r>
            <w:r>
              <w:rPr>
                <w:rFonts w:eastAsiaTheme="minorEastAsia"/>
                <w:noProof/>
                <w:lang w:eastAsia="en-GB"/>
              </w:rPr>
              <w:tab/>
            </w:r>
            <w:r w:rsidRPr="00735053">
              <w:rPr>
                <w:rStyle w:val="Hyperlink"/>
                <w:rFonts w:cstheme="minorHAnsi"/>
                <w:b/>
                <w:bCs/>
                <w:noProof/>
              </w:rPr>
              <w:t>Introduction</w:t>
            </w:r>
            <w:r>
              <w:rPr>
                <w:noProof/>
                <w:webHidden/>
              </w:rPr>
              <w:tab/>
            </w:r>
            <w:r>
              <w:rPr>
                <w:noProof/>
                <w:webHidden/>
              </w:rPr>
              <w:fldChar w:fldCharType="begin"/>
            </w:r>
            <w:r>
              <w:rPr>
                <w:noProof/>
                <w:webHidden/>
              </w:rPr>
              <w:instrText xml:space="preserve"> PAGEREF _Toc140144522 \h </w:instrText>
            </w:r>
            <w:r>
              <w:rPr>
                <w:noProof/>
                <w:webHidden/>
              </w:rPr>
            </w:r>
            <w:r>
              <w:rPr>
                <w:noProof/>
                <w:webHidden/>
              </w:rPr>
              <w:fldChar w:fldCharType="separate"/>
            </w:r>
            <w:r>
              <w:rPr>
                <w:noProof/>
                <w:webHidden/>
              </w:rPr>
              <w:t>2</w:t>
            </w:r>
            <w:r>
              <w:rPr>
                <w:noProof/>
                <w:webHidden/>
              </w:rPr>
              <w:fldChar w:fldCharType="end"/>
            </w:r>
          </w:hyperlink>
        </w:p>
        <w:p w14:paraId="69AB1CF2" w14:textId="47E2C3D9" w:rsidR="009C1E8F" w:rsidRDefault="009C1E8F">
          <w:pPr>
            <w:pStyle w:val="TOC1"/>
            <w:tabs>
              <w:tab w:val="left" w:pos="440"/>
              <w:tab w:val="right" w:leader="dot" w:pos="9016"/>
            </w:tabs>
            <w:rPr>
              <w:rFonts w:eastAsiaTheme="minorEastAsia"/>
              <w:noProof/>
              <w:lang w:eastAsia="en-GB"/>
            </w:rPr>
          </w:pPr>
          <w:hyperlink w:anchor="_Toc140144523" w:history="1">
            <w:r w:rsidRPr="00735053">
              <w:rPr>
                <w:rStyle w:val="Hyperlink"/>
                <w:rFonts w:cstheme="minorHAnsi"/>
                <w:b/>
                <w:bCs/>
                <w:noProof/>
              </w:rPr>
              <w:t>2.</w:t>
            </w:r>
            <w:r>
              <w:rPr>
                <w:rFonts w:eastAsiaTheme="minorEastAsia"/>
                <w:noProof/>
                <w:lang w:eastAsia="en-GB"/>
              </w:rPr>
              <w:tab/>
            </w:r>
            <w:r w:rsidRPr="00735053">
              <w:rPr>
                <w:rStyle w:val="Hyperlink"/>
                <w:rFonts w:cstheme="minorHAnsi"/>
                <w:b/>
                <w:bCs/>
                <w:noProof/>
              </w:rPr>
              <w:t>Properties of A large Calibre Artillery Round</w:t>
            </w:r>
            <w:r>
              <w:rPr>
                <w:noProof/>
                <w:webHidden/>
              </w:rPr>
              <w:tab/>
            </w:r>
            <w:r>
              <w:rPr>
                <w:noProof/>
                <w:webHidden/>
              </w:rPr>
              <w:fldChar w:fldCharType="begin"/>
            </w:r>
            <w:r>
              <w:rPr>
                <w:noProof/>
                <w:webHidden/>
              </w:rPr>
              <w:instrText xml:space="preserve"> PAGEREF _Toc140144523 \h </w:instrText>
            </w:r>
            <w:r>
              <w:rPr>
                <w:noProof/>
                <w:webHidden/>
              </w:rPr>
            </w:r>
            <w:r>
              <w:rPr>
                <w:noProof/>
                <w:webHidden/>
              </w:rPr>
              <w:fldChar w:fldCharType="separate"/>
            </w:r>
            <w:r>
              <w:rPr>
                <w:noProof/>
                <w:webHidden/>
              </w:rPr>
              <w:t>2</w:t>
            </w:r>
            <w:r>
              <w:rPr>
                <w:noProof/>
                <w:webHidden/>
              </w:rPr>
              <w:fldChar w:fldCharType="end"/>
            </w:r>
          </w:hyperlink>
        </w:p>
        <w:p w14:paraId="64827270" w14:textId="5881F505" w:rsidR="009C1E8F" w:rsidRDefault="009C1E8F">
          <w:pPr>
            <w:pStyle w:val="TOC1"/>
            <w:tabs>
              <w:tab w:val="left" w:pos="440"/>
              <w:tab w:val="right" w:leader="dot" w:pos="9016"/>
            </w:tabs>
            <w:rPr>
              <w:rFonts w:eastAsiaTheme="minorEastAsia"/>
              <w:noProof/>
              <w:lang w:eastAsia="en-GB"/>
            </w:rPr>
          </w:pPr>
          <w:hyperlink w:anchor="_Toc140144524" w:history="1">
            <w:r w:rsidRPr="00735053">
              <w:rPr>
                <w:rStyle w:val="Hyperlink"/>
                <w:rFonts w:cstheme="minorHAnsi"/>
                <w:b/>
                <w:bCs/>
                <w:noProof/>
              </w:rPr>
              <w:t>3.</w:t>
            </w:r>
            <w:r>
              <w:rPr>
                <w:rFonts w:eastAsiaTheme="minorEastAsia"/>
                <w:noProof/>
                <w:lang w:eastAsia="en-GB"/>
              </w:rPr>
              <w:tab/>
            </w:r>
            <w:r w:rsidRPr="00735053">
              <w:rPr>
                <w:rStyle w:val="Hyperlink"/>
                <w:rFonts w:cstheme="minorHAnsi"/>
                <w:b/>
                <w:bCs/>
                <w:noProof/>
              </w:rPr>
              <w:t>Potential Hazards and Inherent Risks</w:t>
            </w:r>
            <w:r>
              <w:rPr>
                <w:noProof/>
                <w:webHidden/>
              </w:rPr>
              <w:tab/>
            </w:r>
            <w:r>
              <w:rPr>
                <w:noProof/>
                <w:webHidden/>
              </w:rPr>
              <w:fldChar w:fldCharType="begin"/>
            </w:r>
            <w:r>
              <w:rPr>
                <w:noProof/>
                <w:webHidden/>
              </w:rPr>
              <w:instrText xml:space="preserve"> PAGEREF _Toc140144524 \h </w:instrText>
            </w:r>
            <w:r>
              <w:rPr>
                <w:noProof/>
                <w:webHidden/>
              </w:rPr>
            </w:r>
            <w:r>
              <w:rPr>
                <w:noProof/>
                <w:webHidden/>
              </w:rPr>
              <w:fldChar w:fldCharType="separate"/>
            </w:r>
            <w:r>
              <w:rPr>
                <w:noProof/>
                <w:webHidden/>
              </w:rPr>
              <w:t>4</w:t>
            </w:r>
            <w:r>
              <w:rPr>
                <w:noProof/>
                <w:webHidden/>
              </w:rPr>
              <w:fldChar w:fldCharType="end"/>
            </w:r>
          </w:hyperlink>
        </w:p>
        <w:p w14:paraId="7B6D1C8F" w14:textId="68138636" w:rsidR="009C1E8F" w:rsidRDefault="009C1E8F">
          <w:pPr>
            <w:pStyle w:val="TOC2"/>
            <w:tabs>
              <w:tab w:val="left" w:pos="880"/>
              <w:tab w:val="right" w:leader="dot" w:pos="9016"/>
            </w:tabs>
            <w:rPr>
              <w:rFonts w:eastAsiaTheme="minorEastAsia"/>
              <w:noProof/>
              <w:lang w:eastAsia="en-GB"/>
            </w:rPr>
          </w:pPr>
          <w:hyperlink w:anchor="_Toc140144525" w:history="1">
            <w:r w:rsidRPr="00735053">
              <w:rPr>
                <w:rStyle w:val="Hyperlink"/>
                <w:noProof/>
              </w:rPr>
              <w:t>3.1.</w:t>
            </w:r>
            <w:r>
              <w:rPr>
                <w:rFonts w:eastAsiaTheme="minorEastAsia"/>
                <w:noProof/>
                <w:lang w:eastAsia="en-GB"/>
              </w:rPr>
              <w:tab/>
            </w:r>
            <w:r w:rsidRPr="00735053">
              <w:rPr>
                <w:rStyle w:val="Hyperlink"/>
                <w:noProof/>
              </w:rPr>
              <w:t>Fuze</w:t>
            </w:r>
            <w:r>
              <w:rPr>
                <w:noProof/>
                <w:webHidden/>
              </w:rPr>
              <w:tab/>
            </w:r>
            <w:r>
              <w:rPr>
                <w:noProof/>
                <w:webHidden/>
              </w:rPr>
              <w:fldChar w:fldCharType="begin"/>
            </w:r>
            <w:r>
              <w:rPr>
                <w:noProof/>
                <w:webHidden/>
              </w:rPr>
              <w:instrText xml:space="preserve"> PAGEREF _Toc140144525 \h </w:instrText>
            </w:r>
            <w:r>
              <w:rPr>
                <w:noProof/>
                <w:webHidden/>
              </w:rPr>
            </w:r>
            <w:r>
              <w:rPr>
                <w:noProof/>
                <w:webHidden/>
              </w:rPr>
              <w:fldChar w:fldCharType="separate"/>
            </w:r>
            <w:r>
              <w:rPr>
                <w:noProof/>
                <w:webHidden/>
              </w:rPr>
              <w:t>4</w:t>
            </w:r>
            <w:r>
              <w:rPr>
                <w:noProof/>
                <w:webHidden/>
              </w:rPr>
              <w:fldChar w:fldCharType="end"/>
            </w:r>
          </w:hyperlink>
        </w:p>
        <w:p w14:paraId="23ED8D0B" w14:textId="3BCD04CD" w:rsidR="009C1E8F" w:rsidRDefault="009C1E8F">
          <w:pPr>
            <w:pStyle w:val="TOC2"/>
            <w:tabs>
              <w:tab w:val="left" w:pos="880"/>
              <w:tab w:val="right" w:leader="dot" w:pos="9016"/>
            </w:tabs>
            <w:rPr>
              <w:rFonts w:eastAsiaTheme="minorEastAsia"/>
              <w:noProof/>
              <w:lang w:eastAsia="en-GB"/>
            </w:rPr>
          </w:pPr>
          <w:hyperlink w:anchor="_Toc140144526" w:history="1">
            <w:r w:rsidRPr="00735053">
              <w:rPr>
                <w:rStyle w:val="Hyperlink"/>
                <w:noProof/>
              </w:rPr>
              <w:t>3.2.</w:t>
            </w:r>
            <w:r>
              <w:rPr>
                <w:rFonts w:eastAsiaTheme="minorEastAsia"/>
                <w:noProof/>
                <w:lang w:eastAsia="en-GB"/>
              </w:rPr>
              <w:tab/>
            </w:r>
            <w:r w:rsidRPr="00735053">
              <w:rPr>
                <w:rStyle w:val="Hyperlink"/>
                <w:noProof/>
              </w:rPr>
              <w:t>Main Explosive Filling</w:t>
            </w:r>
            <w:r>
              <w:rPr>
                <w:noProof/>
                <w:webHidden/>
              </w:rPr>
              <w:tab/>
            </w:r>
            <w:r>
              <w:rPr>
                <w:noProof/>
                <w:webHidden/>
              </w:rPr>
              <w:fldChar w:fldCharType="begin"/>
            </w:r>
            <w:r>
              <w:rPr>
                <w:noProof/>
                <w:webHidden/>
              </w:rPr>
              <w:instrText xml:space="preserve"> PAGEREF _Toc140144526 \h </w:instrText>
            </w:r>
            <w:r>
              <w:rPr>
                <w:noProof/>
                <w:webHidden/>
              </w:rPr>
            </w:r>
            <w:r>
              <w:rPr>
                <w:noProof/>
                <w:webHidden/>
              </w:rPr>
              <w:fldChar w:fldCharType="separate"/>
            </w:r>
            <w:r>
              <w:rPr>
                <w:noProof/>
                <w:webHidden/>
              </w:rPr>
              <w:t>4</w:t>
            </w:r>
            <w:r>
              <w:rPr>
                <w:noProof/>
                <w:webHidden/>
              </w:rPr>
              <w:fldChar w:fldCharType="end"/>
            </w:r>
          </w:hyperlink>
        </w:p>
        <w:p w14:paraId="6B489278" w14:textId="76C0E8F3" w:rsidR="009C1E8F" w:rsidRDefault="009C1E8F">
          <w:pPr>
            <w:pStyle w:val="TOC2"/>
            <w:tabs>
              <w:tab w:val="left" w:pos="880"/>
              <w:tab w:val="right" w:leader="dot" w:pos="9016"/>
            </w:tabs>
            <w:rPr>
              <w:rFonts w:eastAsiaTheme="minorEastAsia"/>
              <w:noProof/>
              <w:lang w:eastAsia="en-GB"/>
            </w:rPr>
          </w:pPr>
          <w:hyperlink w:anchor="_Toc140144527" w:history="1">
            <w:r w:rsidRPr="00735053">
              <w:rPr>
                <w:rStyle w:val="Hyperlink"/>
                <w:noProof/>
              </w:rPr>
              <w:t>3.3.</w:t>
            </w:r>
            <w:r>
              <w:rPr>
                <w:rFonts w:eastAsiaTheme="minorEastAsia"/>
                <w:noProof/>
                <w:lang w:eastAsia="en-GB"/>
              </w:rPr>
              <w:tab/>
            </w:r>
            <w:r w:rsidRPr="00735053">
              <w:rPr>
                <w:rStyle w:val="Hyperlink"/>
                <w:noProof/>
              </w:rPr>
              <w:t>Propellant</w:t>
            </w:r>
            <w:r>
              <w:rPr>
                <w:noProof/>
                <w:webHidden/>
              </w:rPr>
              <w:tab/>
            </w:r>
            <w:r>
              <w:rPr>
                <w:noProof/>
                <w:webHidden/>
              </w:rPr>
              <w:fldChar w:fldCharType="begin"/>
            </w:r>
            <w:r>
              <w:rPr>
                <w:noProof/>
                <w:webHidden/>
              </w:rPr>
              <w:instrText xml:space="preserve"> PAGEREF _Toc140144527 \h </w:instrText>
            </w:r>
            <w:r>
              <w:rPr>
                <w:noProof/>
                <w:webHidden/>
              </w:rPr>
            </w:r>
            <w:r>
              <w:rPr>
                <w:noProof/>
                <w:webHidden/>
              </w:rPr>
              <w:fldChar w:fldCharType="separate"/>
            </w:r>
            <w:r>
              <w:rPr>
                <w:noProof/>
                <w:webHidden/>
              </w:rPr>
              <w:t>5</w:t>
            </w:r>
            <w:r>
              <w:rPr>
                <w:noProof/>
                <w:webHidden/>
              </w:rPr>
              <w:fldChar w:fldCharType="end"/>
            </w:r>
          </w:hyperlink>
        </w:p>
        <w:p w14:paraId="5A27FDA1" w14:textId="56C9F599" w:rsidR="009C1E8F" w:rsidRDefault="009C1E8F">
          <w:pPr>
            <w:pStyle w:val="TOC2"/>
            <w:tabs>
              <w:tab w:val="left" w:pos="880"/>
              <w:tab w:val="right" w:leader="dot" w:pos="9016"/>
            </w:tabs>
            <w:rPr>
              <w:rFonts w:eastAsiaTheme="minorEastAsia"/>
              <w:noProof/>
              <w:lang w:eastAsia="en-GB"/>
            </w:rPr>
          </w:pPr>
          <w:hyperlink w:anchor="_Toc140144528" w:history="1">
            <w:r w:rsidRPr="00735053">
              <w:rPr>
                <w:rStyle w:val="Hyperlink"/>
                <w:noProof/>
              </w:rPr>
              <w:t>3.4.</w:t>
            </w:r>
            <w:r>
              <w:rPr>
                <w:rFonts w:eastAsiaTheme="minorEastAsia"/>
                <w:noProof/>
                <w:lang w:eastAsia="en-GB"/>
              </w:rPr>
              <w:tab/>
            </w:r>
            <w:r w:rsidRPr="00735053">
              <w:rPr>
                <w:rStyle w:val="Hyperlink"/>
                <w:noProof/>
              </w:rPr>
              <w:t>Shell Casing</w:t>
            </w:r>
            <w:r>
              <w:rPr>
                <w:noProof/>
                <w:webHidden/>
              </w:rPr>
              <w:tab/>
            </w:r>
            <w:r>
              <w:rPr>
                <w:noProof/>
                <w:webHidden/>
              </w:rPr>
              <w:fldChar w:fldCharType="begin"/>
            </w:r>
            <w:r>
              <w:rPr>
                <w:noProof/>
                <w:webHidden/>
              </w:rPr>
              <w:instrText xml:space="preserve"> PAGEREF _Toc140144528 \h </w:instrText>
            </w:r>
            <w:r>
              <w:rPr>
                <w:noProof/>
                <w:webHidden/>
              </w:rPr>
            </w:r>
            <w:r>
              <w:rPr>
                <w:noProof/>
                <w:webHidden/>
              </w:rPr>
              <w:fldChar w:fldCharType="separate"/>
            </w:r>
            <w:r>
              <w:rPr>
                <w:noProof/>
                <w:webHidden/>
              </w:rPr>
              <w:t>5</w:t>
            </w:r>
            <w:r>
              <w:rPr>
                <w:noProof/>
                <w:webHidden/>
              </w:rPr>
              <w:fldChar w:fldCharType="end"/>
            </w:r>
          </w:hyperlink>
        </w:p>
        <w:p w14:paraId="4B39E307" w14:textId="56E3850D" w:rsidR="009C1E8F" w:rsidRDefault="009C1E8F">
          <w:pPr>
            <w:pStyle w:val="TOC1"/>
            <w:tabs>
              <w:tab w:val="left" w:pos="440"/>
              <w:tab w:val="right" w:leader="dot" w:pos="9016"/>
            </w:tabs>
            <w:rPr>
              <w:rFonts w:eastAsiaTheme="minorEastAsia"/>
              <w:noProof/>
              <w:lang w:eastAsia="en-GB"/>
            </w:rPr>
          </w:pPr>
          <w:hyperlink w:anchor="_Toc140144529" w:history="1">
            <w:r w:rsidRPr="00735053">
              <w:rPr>
                <w:rStyle w:val="Hyperlink"/>
                <w:rFonts w:cstheme="minorHAnsi"/>
                <w:b/>
                <w:bCs/>
                <w:noProof/>
              </w:rPr>
              <w:t>4.</w:t>
            </w:r>
            <w:r>
              <w:rPr>
                <w:rFonts w:eastAsiaTheme="minorEastAsia"/>
                <w:noProof/>
                <w:lang w:eastAsia="en-GB"/>
              </w:rPr>
              <w:tab/>
            </w:r>
            <w:r w:rsidRPr="00735053">
              <w:rPr>
                <w:rStyle w:val="Hyperlink"/>
                <w:rFonts w:cstheme="minorHAnsi"/>
                <w:b/>
                <w:bCs/>
                <w:noProof/>
              </w:rPr>
              <w:t>Mitigation Techniques</w:t>
            </w:r>
            <w:r>
              <w:rPr>
                <w:noProof/>
                <w:webHidden/>
              </w:rPr>
              <w:tab/>
            </w:r>
            <w:r>
              <w:rPr>
                <w:noProof/>
                <w:webHidden/>
              </w:rPr>
              <w:fldChar w:fldCharType="begin"/>
            </w:r>
            <w:r>
              <w:rPr>
                <w:noProof/>
                <w:webHidden/>
              </w:rPr>
              <w:instrText xml:space="preserve"> PAGEREF _Toc140144529 \h </w:instrText>
            </w:r>
            <w:r>
              <w:rPr>
                <w:noProof/>
                <w:webHidden/>
              </w:rPr>
            </w:r>
            <w:r>
              <w:rPr>
                <w:noProof/>
                <w:webHidden/>
              </w:rPr>
              <w:fldChar w:fldCharType="separate"/>
            </w:r>
            <w:r>
              <w:rPr>
                <w:noProof/>
                <w:webHidden/>
              </w:rPr>
              <w:t>5</w:t>
            </w:r>
            <w:r>
              <w:rPr>
                <w:noProof/>
                <w:webHidden/>
              </w:rPr>
              <w:fldChar w:fldCharType="end"/>
            </w:r>
          </w:hyperlink>
        </w:p>
        <w:p w14:paraId="06C75FB5" w14:textId="11D78AD9" w:rsidR="009C1E8F" w:rsidRDefault="009C1E8F">
          <w:pPr>
            <w:pStyle w:val="TOC2"/>
            <w:tabs>
              <w:tab w:val="left" w:pos="880"/>
              <w:tab w:val="right" w:leader="dot" w:pos="9016"/>
            </w:tabs>
            <w:rPr>
              <w:rFonts w:eastAsiaTheme="minorEastAsia"/>
              <w:noProof/>
              <w:lang w:eastAsia="en-GB"/>
            </w:rPr>
          </w:pPr>
          <w:hyperlink w:anchor="_Toc140144530" w:history="1">
            <w:r w:rsidRPr="00735053">
              <w:rPr>
                <w:rStyle w:val="Hyperlink"/>
                <w:noProof/>
              </w:rPr>
              <w:t>4.1.</w:t>
            </w:r>
            <w:r>
              <w:rPr>
                <w:rFonts w:eastAsiaTheme="minorEastAsia"/>
                <w:noProof/>
                <w:lang w:eastAsia="en-GB"/>
              </w:rPr>
              <w:tab/>
            </w:r>
            <w:r w:rsidRPr="00735053">
              <w:rPr>
                <w:rStyle w:val="Hyperlink"/>
                <w:noProof/>
              </w:rPr>
              <w:t>Service Life</w:t>
            </w:r>
            <w:r>
              <w:rPr>
                <w:noProof/>
                <w:webHidden/>
              </w:rPr>
              <w:tab/>
            </w:r>
            <w:r>
              <w:rPr>
                <w:noProof/>
                <w:webHidden/>
              </w:rPr>
              <w:fldChar w:fldCharType="begin"/>
            </w:r>
            <w:r>
              <w:rPr>
                <w:noProof/>
                <w:webHidden/>
              </w:rPr>
              <w:instrText xml:space="preserve"> PAGEREF _Toc140144530 \h </w:instrText>
            </w:r>
            <w:r>
              <w:rPr>
                <w:noProof/>
                <w:webHidden/>
              </w:rPr>
            </w:r>
            <w:r>
              <w:rPr>
                <w:noProof/>
                <w:webHidden/>
              </w:rPr>
              <w:fldChar w:fldCharType="separate"/>
            </w:r>
            <w:r>
              <w:rPr>
                <w:noProof/>
                <w:webHidden/>
              </w:rPr>
              <w:t>5</w:t>
            </w:r>
            <w:r>
              <w:rPr>
                <w:noProof/>
                <w:webHidden/>
              </w:rPr>
              <w:fldChar w:fldCharType="end"/>
            </w:r>
          </w:hyperlink>
        </w:p>
        <w:p w14:paraId="29AF6644" w14:textId="23E3B1D2" w:rsidR="009C1E8F" w:rsidRDefault="009C1E8F">
          <w:pPr>
            <w:pStyle w:val="TOC2"/>
            <w:tabs>
              <w:tab w:val="left" w:pos="880"/>
              <w:tab w:val="right" w:leader="dot" w:pos="9016"/>
            </w:tabs>
            <w:rPr>
              <w:rFonts w:eastAsiaTheme="minorEastAsia"/>
              <w:noProof/>
              <w:lang w:eastAsia="en-GB"/>
            </w:rPr>
          </w:pPr>
          <w:hyperlink w:anchor="_Toc140144531" w:history="1">
            <w:r w:rsidRPr="00735053">
              <w:rPr>
                <w:rStyle w:val="Hyperlink"/>
                <w:noProof/>
              </w:rPr>
              <w:t>4.2.</w:t>
            </w:r>
            <w:r>
              <w:rPr>
                <w:rFonts w:eastAsiaTheme="minorEastAsia"/>
                <w:noProof/>
                <w:lang w:eastAsia="en-GB"/>
              </w:rPr>
              <w:tab/>
            </w:r>
            <w:r w:rsidRPr="00735053">
              <w:rPr>
                <w:rStyle w:val="Hyperlink"/>
                <w:noProof/>
              </w:rPr>
              <w:t>Storage and Transportation of Explosive filled Artillery Rounds</w:t>
            </w:r>
            <w:r>
              <w:rPr>
                <w:noProof/>
                <w:webHidden/>
              </w:rPr>
              <w:tab/>
            </w:r>
            <w:r>
              <w:rPr>
                <w:noProof/>
                <w:webHidden/>
              </w:rPr>
              <w:fldChar w:fldCharType="begin"/>
            </w:r>
            <w:r>
              <w:rPr>
                <w:noProof/>
                <w:webHidden/>
              </w:rPr>
              <w:instrText xml:space="preserve"> PAGEREF _Toc140144531 \h </w:instrText>
            </w:r>
            <w:r>
              <w:rPr>
                <w:noProof/>
                <w:webHidden/>
              </w:rPr>
            </w:r>
            <w:r>
              <w:rPr>
                <w:noProof/>
                <w:webHidden/>
              </w:rPr>
              <w:fldChar w:fldCharType="separate"/>
            </w:r>
            <w:r>
              <w:rPr>
                <w:noProof/>
                <w:webHidden/>
              </w:rPr>
              <w:t>6</w:t>
            </w:r>
            <w:r>
              <w:rPr>
                <w:noProof/>
                <w:webHidden/>
              </w:rPr>
              <w:fldChar w:fldCharType="end"/>
            </w:r>
          </w:hyperlink>
        </w:p>
        <w:p w14:paraId="48F30B6E" w14:textId="4CE7177D" w:rsidR="009C1E8F" w:rsidRDefault="009C1E8F">
          <w:pPr>
            <w:pStyle w:val="TOC3"/>
            <w:tabs>
              <w:tab w:val="left" w:pos="1320"/>
              <w:tab w:val="right" w:leader="dot" w:pos="9016"/>
            </w:tabs>
            <w:rPr>
              <w:noProof/>
            </w:rPr>
          </w:pPr>
          <w:hyperlink w:anchor="_Toc140144532" w:history="1">
            <w:r w:rsidRPr="00735053">
              <w:rPr>
                <w:rStyle w:val="Hyperlink"/>
                <w:noProof/>
              </w:rPr>
              <w:t>4.2.1.</w:t>
            </w:r>
            <w:r>
              <w:rPr>
                <w:noProof/>
              </w:rPr>
              <w:tab/>
            </w:r>
            <w:r w:rsidRPr="00735053">
              <w:rPr>
                <w:rStyle w:val="Hyperlink"/>
                <w:noProof/>
              </w:rPr>
              <w:t>Storage</w:t>
            </w:r>
            <w:r>
              <w:rPr>
                <w:noProof/>
                <w:webHidden/>
              </w:rPr>
              <w:tab/>
            </w:r>
            <w:r>
              <w:rPr>
                <w:noProof/>
                <w:webHidden/>
              </w:rPr>
              <w:fldChar w:fldCharType="begin"/>
            </w:r>
            <w:r>
              <w:rPr>
                <w:noProof/>
                <w:webHidden/>
              </w:rPr>
              <w:instrText xml:space="preserve"> PAGEREF _Toc140144532 \h </w:instrText>
            </w:r>
            <w:r>
              <w:rPr>
                <w:noProof/>
                <w:webHidden/>
              </w:rPr>
            </w:r>
            <w:r>
              <w:rPr>
                <w:noProof/>
                <w:webHidden/>
              </w:rPr>
              <w:fldChar w:fldCharType="separate"/>
            </w:r>
            <w:r>
              <w:rPr>
                <w:noProof/>
                <w:webHidden/>
              </w:rPr>
              <w:t>7</w:t>
            </w:r>
            <w:r>
              <w:rPr>
                <w:noProof/>
                <w:webHidden/>
              </w:rPr>
              <w:fldChar w:fldCharType="end"/>
            </w:r>
          </w:hyperlink>
        </w:p>
        <w:p w14:paraId="2F0A54CD" w14:textId="16AE008E" w:rsidR="009C1E8F" w:rsidRDefault="009C1E8F">
          <w:pPr>
            <w:pStyle w:val="TOC3"/>
            <w:tabs>
              <w:tab w:val="left" w:pos="1320"/>
              <w:tab w:val="right" w:leader="dot" w:pos="9016"/>
            </w:tabs>
            <w:rPr>
              <w:noProof/>
            </w:rPr>
          </w:pPr>
          <w:hyperlink w:anchor="_Toc140144533" w:history="1">
            <w:r w:rsidRPr="00735053">
              <w:rPr>
                <w:rStyle w:val="Hyperlink"/>
                <w:noProof/>
              </w:rPr>
              <w:t>4.2.2.</w:t>
            </w:r>
            <w:r>
              <w:rPr>
                <w:noProof/>
              </w:rPr>
              <w:tab/>
            </w:r>
            <w:r w:rsidRPr="00735053">
              <w:rPr>
                <w:rStyle w:val="Hyperlink"/>
                <w:noProof/>
              </w:rPr>
              <w:t>Transportation</w:t>
            </w:r>
            <w:r>
              <w:rPr>
                <w:noProof/>
                <w:webHidden/>
              </w:rPr>
              <w:tab/>
            </w:r>
            <w:r>
              <w:rPr>
                <w:noProof/>
                <w:webHidden/>
              </w:rPr>
              <w:fldChar w:fldCharType="begin"/>
            </w:r>
            <w:r>
              <w:rPr>
                <w:noProof/>
                <w:webHidden/>
              </w:rPr>
              <w:instrText xml:space="preserve"> PAGEREF _Toc140144533 \h </w:instrText>
            </w:r>
            <w:r>
              <w:rPr>
                <w:noProof/>
                <w:webHidden/>
              </w:rPr>
            </w:r>
            <w:r>
              <w:rPr>
                <w:noProof/>
                <w:webHidden/>
              </w:rPr>
              <w:fldChar w:fldCharType="separate"/>
            </w:r>
            <w:r>
              <w:rPr>
                <w:noProof/>
                <w:webHidden/>
              </w:rPr>
              <w:t>8</w:t>
            </w:r>
            <w:r>
              <w:rPr>
                <w:noProof/>
                <w:webHidden/>
              </w:rPr>
              <w:fldChar w:fldCharType="end"/>
            </w:r>
          </w:hyperlink>
        </w:p>
        <w:p w14:paraId="3A640E25" w14:textId="1AE56E7F" w:rsidR="009C1E8F" w:rsidRDefault="009C1E8F">
          <w:pPr>
            <w:pStyle w:val="TOC2"/>
            <w:tabs>
              <w:tab w:val="left" w:pos="880"/>
              <w:tab w:val="right" w:leader="dot" w:pos="9016"/>
            </w:tabs>
            <w:rPr>
              <w:rFonts w:eastAsiaTheme="minorEastAsia"/>
              <w:noProof/>
              <w:lang w:eastAsia="en-GB"/>
            </w:rPr>
          </w:pPr>
          <w:hyperlink w:anchor="_Toc140144534" w:history="1">
            <w:r w:rsidRPr="00735053">
              <w:rPr>
                <w:rStyle w:val="Hyperlink"/>
                <w:noProof/>
              </w:rPr>
              <w:t>4.3.</w:t>
            </w:r>
            <w:r>
              <w:rPr>
                <w:rFonts w:eastAsiaTheme="minorEastAsia"/>
                <w:noProof/>
                <w:lang w:eastAsia="en-GB"/>
              </w:rPr>
              <w:tab/>
            </w:r>
            <w:r w:rsidRPr="00735053">
              <w:rPr>
                <w:rStyle w:val="Hyperlink"/>
                <w:noProof/>
              </w:rPr>
              <w:t>Improvement Opportunities</w:t>
            </w:r>
            <w:r>
              <w:rPr>
                <w:noProof/>
                <w:webHidden/>
              </w:rPr>
              <w:tab/>
            </w:r>
            <w:r>
              <w:rPr>
                <w:noProof/>
                <w:webHidden/>
              </w:rPr>
              <w:fldChar w:fldCharType="begin"/>
            </w:r>
            <w:r>
              <w:rPr>
                <w:noProof/>
                <w:webHidden/>
              </w:rPr>
              <w:instrText xml:space="preserve"> PAGEREF _Toc140144534 \h </w:instrText>
            </w:r>
            <w:r>
              <w:rPr>
                <w:noProof/>
                <w:webHidden/>
              </w:rPr>
            </w:r>
            <w:r>
              <w:rPr>
                <w:noProof/>
                <w:webHidden/>
              </w:rPr>
              <w:fldChar w:fldCharType="separate"/>
            </w:r>
            <w:r>
              <w:rPr>
                <w:noProof/>
                <w:webHidden/>
              </w:rPr>
              <w:t>9</w:t>
            </w:r>
            <w:r>
              <w:rPr>
                <w:noProof/>
                <w:webHidden/>
              </w:rPr>
              <w:fldChar w:fldCharType="end"/>
            </w:r>
          </w:hyperlink>
        </w:p>
        <w:p w14:paraId="2B7F7AD5" w14:textId="374F1780" w:rsidR="009C1E8F" w:rsidRDefault="009C1E8F">
          <w:pPr>
            <w:pStyle w:val="TOC1"/>
            <w:tabs>
              <w:tab w:val="left" w:pos="440"/>
              <w:tab w:val="right" w:leader="dot" w:pos="9016"/>
            </w:tabs>
            <w:rPr>
              <w:rFonts w:eastAsiaTheme="minorEastAsia"/>
              <w:noProof/>
              <w:lang w:eastAsia="en-GB"/>
            </w:rPr>
          </w:pPr>
          <w:hyperlink w:anchor="_Toc140144535" w:history="1">
            <w:r w:rsidRPr="00735053">
              <w:rPr>
                <w:rStyle w:val="Hyperlink"/>
                <w:rFonts w:cstheme="minorHAnsi"/>
                <w:b/>
                <w:bCs/>
                <w:noProof/>
                <w:lang w:val="en-US"/>
              </w:rPr>
              <w:t>5.</w:t>
            </w:r>
            <w:r>
              <w:rPr>
                <w:rFonts w:eastAsiaTheme="minorEastAsia"/>
                <w:noProof/>
                <w:lang w:eastAsia="en-GB"/>
              </w:rPr>
              <w:tab/>
            </w:r>
            <w:r w:rsidRPr="00735053">
              <w:rPr>
                <w:rStyle w:val="Hyperlink"/>
                <w:rFonts w:cstheme="minorHAnsi"/>
                <w:b/>
                <w:bCs/>
                <w:noProof/>
                <w:lang w:val="en-US"/>
              </w:rPr>
              <w:t>Conclusion</w:t>
            </w:r>
            <w:r>
              <w:rPr>
                <w:noProof/>
                <w:webHidden/>
              </w:rPr>
              <w:tab/>
            </w:r>
            <w:r>
              <w:rPr>
                <w:noProof/>
                <w:webHidden/>
              </w:rPr>
              <w:fldChar w:fldCharType="begin"/>
            </w:r>
            <w:r>
              <w:rPr>
                <w:noProof/>
                <w:webHidden/>
              </w:rPr>
              <w:instrText xml:space="preserve"> PAGEREF _Toc140144535 \h </w:instrText>
            </w:r>
            <w:r>
              <w:rPr>
                <w:noProof/>
                <w:webHidden/>
              </w:rPr>
            </w:r>
            <w:r>
              <w:rPr>
                <w:noProof/>
                <w:webHidden/>
              </w:rPr>
              <w:fldChar w:fldCharType="separate"/>
            </w:r>
            <w:r>
              <w:rPr>
                <w:noProof/>
                <w:webHidden/>
              </w:rPr>
              <w:t>10</w:t>
            </w:r>
            <w:r>
              <w:rPr>
                <w:noProof/>
                <w:webHidden/>
              </w:rPr>
              <w:fldChar w:fldCharType="end"/>
            </w:r>
          </w:hyperlink>
        </w:p>
        <w:p w14:paraId="54980B9A" w14:textId="07AEE45E" w:rsidR="009C1E8F" w:rsidRDefault="009C1E8F">
          <w:pPr>
            <w:pStyle w:val="TOC1"/>
            <w:tabs>
              <w:tab w:val="left" w:pos="440"/>
              <w:tab w:val="right" w:leader="dot" w:pos="9016"/>
            </w:tabs>
            <w:rPr>
              <w:rFonts w:eastAsiaTheme="minorEastAsia"/>
              <w:noProof/>
              <w:lang w:eastAsia="en-GB"/>
            </w:rPr>
          </w:pPr>
          <w:hyperlink w:anchor="_Toc140144536" w:history="1">
            <w:r w:rsidRPr="00735053">
              <w:rPr>
                <w:rStyle w:val="Hyperlink"/>
                <w:rFonts w:cstheme="minorHAnsi"/>
                <w:b/>
                <w:bCs/>
                <w:noProof/>
              </w:rPr>
              <w:t>6.</w:t>
            </w:r>
            <w:r>
              <w:rPr>
                <w:rFonts w:eastAsiaTheme="minorEastAsia"/>
                <w:noProof/>
                <w:lang w:eastAsia="en-GB"/>
              </w:rPr>
              <w:tab/>
            </w:r>
            <w:r w:rsidRPr="00735053">
              <w:rPr>
                <w:rStyle w:val="Hyperlink"/>
                <w:rFonts w:cstheme="minorHAnsi"/>
                <w:b/>
                <w:bCs/>
                <w:noProof/>
              </w:rPr>
              <w:t>References</w:t>
            </w:r>
            <w:r>
              <w:rPr>
                <w:noProof/>
                <w:webHidden/>
              </w:rPr>
              <w:tab/>
            </w:r>
            <w:r>
              <w:rPr>
                <w:noProof/>
                <w:webHidden/>
              </w:rPr>
              <w:fldChar w:fldCharType="begin"/>
            </w:r>
            <w:r>
              <w:rPr>
                <w:noProof/>
                <w:webHidden/>
              </w:rPr>
              <w:instrText xml:space="preserve"> PAGEREF _Toc140144536 \h </w:instrText>
            </w:r>
            <w:r>
              <w:rPr>
                <w:noProof/>
                <w:webHidden/>
              </w:rPr>
            </w:r>
            <w:r>
              <w:rPr>
                <w:noProof/>
                <w:webHidden/>
              </w:rPr>
              <w:fldChar w:fldCharType="separate"/>
            </w:r>
            <w:r>
              <w:rPr>
                <w:noProof/>
                <w:webHidden/>
              </w:rPr>
              <w:t>10</w:t>
            </w:r>
            <w:r>
              <w:rPr>
                <w:noProof/>
                <w:webHidden/>
              </w:rPr>
              <w:fldChar w:fldCharType="end"/>
            </w:r>
          </w:hyperlink>
        </w:p>
        <w:p w14:paraId="26F372FB" w14:textId="77777777" w:rsidR="009B5237" w:rsidRDefault="00A72946" w:rsidP="00A72946">
          <w:pPr>
            <w:pStyle w:val="NoSpacing"/>
            <w:rPr>
              <w:noProof/>
            </w:rPr>
          </w:pPr>
          <w:r>
            <w:rPr>
              <w:noProof/>
            </w:rPr>
            <w:fldChar w:fldCharType="end"/>
          </w:r>
        </w:p>
        <w:p w14:paraId="54A9D667" w14:textId="77777777" w:rsidR="009B5237" w:rsidRDefault="009B5237" w:rsidP="00A72946">
          <w:pPr>
            <w:pStyle w:val="NoSpacing"/>
            <w:rPr>
              <w:noProof/>
            </w:rPr>
          </w:pPr>
        </w:p>
        <w:p w14:paraId="2E143A71" w14:textId="77777777" w:rsidR="009B5237" w:rsidRDefault="009B5237" w:rsidP="00A72946">
          <w:pPr>
            <w:pStyle w:val="NoSpacing"/>
            <w:rPr>
              <w:noProof/>
            </w:rPr>
          </w:pPr>
        </w:p>
        <w:p w14:paraId="19AD34BE" w14:textId="12930ADB" w:rsidR="00A72946" w:rsidRPr="006652D6" w:rsidRDefault="00A72946" w:rsidP="00A72946">
          <w:pPr>
            <w:pStyle w:val="NoSpacing"/>
            <w:rPr>
              <w:noProof/>
            </w:rPr>
          </w:pPr>
        </w:p>
      </w:sdtContent>
    </w:sdt>
    <w:p w14:paraId="4CD6B09D" w14:textId="77777777" w:rsidR="009B5237" w:rsidRDefault="009B5237" w:rsidP="00A72946">
      <w:pPr>
        <w:pStyle w:val="Heading1"/>
        <w:rPr>
          <w:rFonts w:asciiTheme="minorHAnsi" w:hAnsiTheme="minorHAnsi" w:cstheme="minorHAnsi"/>
          <w:b/>
          <w:bCs/>
          <w:color w:val="4472C4" w:themeColor="accent1"/>
        </w:rPr>
      </w:pPr>
      <w:bookmarkStart w:id="3" w:name="_Toc140144521"/>
    </w:p>
    <w:p w14:paraId="0BAE5CD0" w14:textId="77777777" w:rsidR="00835885" w:rsidRDefault="00835885" w:rsidP="00835885"/>
    <w:p w14:paraId="06609684" w14:textId="77777777" w:rsidR="00835885" w:rsidRPr="00835885" w:rsidRDefault="00835885" w:rsidP="00835885"/>
    <w:p w14:paraId="24CD2F4C" w14:textId="69B12B4A" w:rsidR="00A72946" w:rsidRPr="00032AE7" w:rsidRDefault="00A72946" w:rsidP="00A72946">
      <w:pPr>
        <w:pStyle w:val="Heading1"/>
        <w:rPr>
          <w:rFonts w:asciiTheme="minorHAnsi" w:hAnsiTheme="minorHAnsi" w:cstheme="minorHAnsi"/>
          <w:b/>
          <w:bCs/>
          <w:color w:val="4472C4" w:themeColor="accent1"/>
        </w:rPr>
      </w:pPr>
      <w:r w:rsidRPr="00032AE7">
        <w:rPr>
          <w:rFonts w:asciiTheme="minorHAnsi" w:hAnsiTheme="minorHAnsi" w:cstheme="minorHAnsi"/>
          <w:b/>
          <w:bCs/>
          <w:color w:val="4472C4" w:themeColor="accent1"/>
        </w:rPr>
        <w:lastRenderedPageBreak/>
        <w:t>Table of Figures</w:t>
      </w:r>
      <w:bookmarkEnd w:id="3"/>
    </w:p>
    <w:p w14:paraId="6E9C4685" w14:textId="77777777" w:rsidR="00A72946" w:rsidRDefault="00A72946" w:rsidP="00A72946">
      <w:pPr>
        <w:pStyle w:val="TableofFigures"/>
        <w:tabs>
          <w:tab w:val="right" w:leader="dot" w:pos="9016"/>
        </w:tabs>
      </w:pPr>
    </w:p>
    <w:p w14:paraId="2538B898" w14:textId="60E5C993" w:rsidR="00327FD6" w:rsidRDefault="00A7294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40144092" w:history="1">
        <w:r w:rsidR="00327FD6" w:rsidRPr="00293C9D">
          <w:rPr>
            <w:rStyle w:val="Hyperlink"/>
            <w:noProof/>
          </w:rPr>
          <w:t>Figure 2</w:t>
        </w:r>
        <w:r w:rsidR="00327FD6" w:rsidRPr="00293C9D">
          <w:rPr>
            <w:rStyle w:val="Hyperlink"/>
            <w:noProof/>
          </w:rPr>
          <w:noBreakHyphen/>
          <w:t>1 - Simplistic annotated cross-sectional view of a large calibre artillery round – Including detachable fuze head, shell casing and cut-through view to expose HE fill [4]</w:t>
        </w:r>
        <w:r w:rsidR="00327FD6">
          <w:rPr>
            <w:noProof/>
            <w:webHidden/>
          </w:rPr>
          <w:tab/>
        </w:r>
        <w:r w:rsidR="00327FD6">
          <w:rPr>
            <w:noProof/>
            <w:webHidden/>
          </w:rPr>
          <w:fldChar w:fldCharType="begin"/>
        </w:r>
        <w:r w:rsidR="00327FD6">
          <w:rPr>
            <w:noProof/>
            <w:webHidden/>
          </w:rPr>
          <w:instrText xml:space="preserve"> PAGEREF _Toc140144092 \h </w:instrText>
        </w:r>
        <w:r w:rsidR="00327FD6">
          <w:rPr>
            <w:noProof/>
            <w:webHidden/>
          </w:rPr>
        </w:r>
        <w:r w:rsidR="00327FD6">
          <w:rPr>
            <w:noProof/>
            <w:webHidden/>
          </w:rPr>
          <w:fldChar w:fldCharType="separate"/>
        </w:r>
        <w:r w:rsidR="00327FD6">
          <w:rPr>
            <w:noProof/>
            <w:webHidden/>
          </w:rPr>
          <w:t>2</w:t>
        </w:r>
        <w:r w:rsidR="00327FD6">
          <w:rPr>
            <w:noProof/>
            <w:webHidden/>
          </w:rPr>
          <w:fldChar w:fldCharType="end"/>
        </w:r>
      </w:hyperlink>
    </w:p>
    <w:p w14:paraId="0C0E6ECC" w14:textId="454F1972" w:rsidR="00327FD6" w:rsidRDefault="00327FD6">
      <w:pPr>
        <w:pStyle w:val="TableofFigures"/>
        <w:tabs>
          <w:tab w:val="right" w:leader="dot" w:pos="9016"/>
        </w:tabs>
        <w:rPr>
          <w:rFonts w:eastAsiaTheme="minorEastAsia"/>
          <w:noProof/>
          <w:lang w:eastAsia="en-GB"/>
        </w:rPr>
      </w:pPr>
      <w:hyperlink w:anchor="_Toc140144093" w:history="1">
        <w:r w:rsidRPr="00293C9D">
          <w:rPr>
            <w:rStyle w:val="Hyperlink"/>
            <w:noProof/>
          </w:rPr>
          <w:t>Figure 2</w:t>
        </w:r>
        <w:r w:rsidRPr="00293C9D">
          <w:rPr>
            <w:rStyle w:val="Hyperlink"/>
            <w:noProof/>
          </w:rPr>
          <w:noBreakHyphen/>
          <w:t>2 - Stick propellant increments in bagged charge [5]</w:t>
        </w:r>
        <w:r>
          <w:rPr>
            <w:noProof/>
            <w:webHidden/>
          </w:rPr>
          <w:tab/>
        </w:r>
        <w:r>
          <w:rPr>
            <w:noProof/>
            <w:webHidden/>
          </w:rPr>
          <w:fldChar w:fldCharType="begin"/>
        </w:r>
        <w:r>
          <w:rPr>
            <w:noProof/>
            <w:webHidden/>
          </w:rPr>
          <w:instrText xml:space="preserve"> PAGEREF _Toc140144093 \h </w:instrText>
        </w:r>
        <w:r>
          <w:rPr>
            <w:noProof/>
            <w:webHidden/>
          </w:rPr>
        </w:r>
        <w:r>
          <w:rPr>
            <w:noProof/>
            <w:webHidden/>
          </w:rPr>
          <w:fldChar w:fldCharType="separate"/>
        </w:r>
        <w:r>
          <w:rPr>
            <w:noProof/>
            <w:webHidden/>
          </w:rPr>
          <w:t>2</w:t>
        </w:r>
        <w:r>
          <w:rPr>
            <w:noProof/>
            <w:webHidden/>
          </w:rPr>
          <w:fldChar w:fldCharType="end"/>
        </w:r>
      </w:hyperlink>
    </w:p>
    <w:p w14:paraId="20BD37D7" w14:textId="76B7A33C" w:rsidR="00327FD6" w:rsidRDefault="00327FD6">
      <w:pPr>
        <w:pStyle w:val="TableofFigures"/>
        <w:tabs>
          <w:tab w:val="right" w:leader="dot" w:pos="9016"/>
        </w:tabs>
        <w:rPr>
          <w:rFonts w:eastAsiaTheme="minorEastAsia"/>
          <w:noProof/>
          <w:lang w:eastAsia="en-GB"/>
        </w:rPr>
      </w:pPr>
      <w:hyperlink w:anchor="_Toc140144094" w:history="1">
        <w:r w:rsidRPr="00293C9D">
          <w:rPr>
            <w:rStyle w:val="Hyperlink"/>
            <w:noProof/>
          </w:rPr>
          <w:t>Figure 2</w:t>
        </w:r>
        <w:r w:rsidRPr="00293C9D">
          <w:rPr>
            <w:rStyle w:val="Hyperlink"/>
            <w:noProof/>
          </w:rPr>
          <w:noBreakHyphen/>
          <w:t>3 - Simplified Initiation Train [6]</w:t>
        </w:r>
        <w:r>
          <w:rPr>
            <w:noProof/>
            <w:webHidden/>
          </w:rPr>
          <w:tab/>
        </w:r>
        <w:r>
          <w:rPr>
            <w:noProof/>
            <w:webHidden/>
          </w:rPr>
          <w:fldChar w:fldCharType="begin"/>
        </w:r>
        <w:r>
          <w:rPr>
            <w:noProof/>
            <w:webHidden/>
          </w:rPr>
          <w:instrText xml:space="preserve"> PAGEREF _Toc140144094 \h </w:instrText>
        </w:r>
        <w:r>
          <w:rPr>
            <w:noProof/>
            <w:webHidden/>
          </w:rPr>
        </w:r>
        <w:r>
          <w:rPr>
            <w:noProof/>
            <w:webHidden/>
          </w:rPr>
          <w:fldChar w:fldCharType="separate"/>
        </w:r>
        <w:r>
          <w:rPr>
            <w:noProof/>
            <w:webHidden/>
          </w:rPr>
          <w:t>3</w:t>
        </w:r>
        <w:r>
          <w:rPr>
            <w:noProof/>
            <w:webHidden/>
          </w:rPr>
          <w:fldChar w:fldCharType="end"/>
        </w:r>
      </w:hyperlink>
    </w:p>
    <w:p w14:paraId="161401A2" w14:textId="3FCDB868" w:rsidR="00327FD6" w:rsidRDefault="00327FD6">
      <w:pPr>
        <w:pStyle w:val="TableofFigures"/>
        <w:tabs>
          <w:tab w:val="right" w:leader="dot" w:pos="9016"/>
        </w:tabs>
        <w:rPr>
          <w:rFonts w:eastAsiaTheme="minorEastAsia"/>
          <w:noProof/>
          <w:lang w:eastAsia="en-GB"/>
        </w:rPr>
      </w:pPr>
      <w:hyperlink w:anchor="_Toc140144095" w:history="1">
        <w:r w:rsidRPr="00293C9D">
          <w:rPr>
            <w:rStyle w:val="Hyperlink"/>
            <w:noProof/>
          </w:rPr>
          <w:t>Figure 4</w:t>
        </w:r>
        <w:r w:rsidRPr="00293C9D">
          <w:rPr>
            <w:rStyle w:val="Hyperlink"/>
            <w:noProof/>
          </w:rPr>
          <w:noBreakHyphen/>
          <w:t>1 – Service life wire diagram [15]</w:t>
        </w:r>
        <w:r>
          <w:rPr>
            <w:noProof/>
            <w:webHidden/>
          </w:rPr>
          <w:tab/>
        </w:r>
        <w:r>
          <w:rPr>
            <w:noProof/>
            <w:webHidden/>
          </w:rPr>
          <w:fldChar w:fldCharType="begin"/>
        </w:r>
        <w:r>
          <w:rPr>
            <w:noProof/>
            <w:webHidden/>
          </w:rPr>
          <w:instrText xml:space="preserve"> PAGEREF _Toc140144095 \h </w:instrText>
        </w:r>
        <w:r>
          <w:rPr>
            <w:noProof/>
            <w:webHidden/>
          </w:rPr>
        </w:r>
        <w:r>
          <w:rPr>
            <w:noProof/>
            <w:webHidden/>
          </w:rPr>
          <w:fldChar w:fldCharType="separate"/>
        </w:r>
        <w:r>
          <w:rPr>
            <w:noProof/>
            <w:webHidden/>
          </w:rPr>
          <w:t>5</w:t>
        </w:r>
        <w:r>
          <w:rPr>
            <w:noProof/>
            <w:webHidden/>
          </w:rPr>
          <w:fldChar w:fldCharType="end"/>
        </w:r>
      </w:hyperlink>
    </w:p>
    <w:p w14:paraId="188F651E" w14:textId="2CA3BF7C" w:rsidR="00327FD6" w:rsidRDefault="00327FD6">
      <w:pPr>
        <w:pStyle w:val="TableofFigures"/>
        <w:tabs>
          <w:tab w:val="right" w:leader="dot" w:pos="9016"/>
        </w:tabs>
        <w:rPr>
          <w:rFonts w:eastAsiaTheme="minorEastAsia"/>
          <w:noProof/>
          <w:lang w:eastAsia="en-GB"/>
        </w:rPr>
      </w:pPr>
      <w:hyperlink w:anchor="_Toc140144096" w:history="1">
        <w:r w:rsidRPr="00293C9D">
          <w:rPr>
            <w:rStyle w:val="Hyperlink"/>
            <w:noProof/>
          </w:rPr>
          <w:t>Figure 4</w:t>
        </w:r>
        <w:r w:rsidRPr="00293C9D">
          <w:rPr>
            <w:rStyle w:val="Hyperlink"/>
            <w:noProof/>
          </w:rPr>
          <w:noBreakHyphen/>
          <w:t>2 – Compatibility group mixing rules for storage [20]</w:t>
        </w:r>
        <w:r>
          <w:rPr>
            <w:noProof/>
            <w:webHidden/>
          </w:rPr>
          <w:tab/>
        </w:r>
        <w:r>
          <w:rPr>
            <w:noProof/>
            <w:webHidden/>
          </w:rPr>
          <w:fldChar w:fldCharType="begin"/>
        </w:r>
        <w:r>
          <w:rPr>
            <w:noProof/>
            <w:webHidden/>
          </w:rPr>
          <w:instrText xml:space="preserve"> PAGEREF _Toc140144096 \h </w:instrText>
        </w:r>
        <w:r>
          <w:rPr>
            <w:noProof/>
            <w:webHidden/>
          </w:rPr>
        </w:r>
        <w:r>
          <w:rPr>
            <w:noProof/>
            <w:webHidden/>
          </w:rPr>
          <w:fldChar w:fldCharType="separate"/>
        </w:r>
        <w:r>
          <w:rPr>
            <w:noProof/>
            <w:webHidden/>
          </w:rPr>
          <w:t>6</w:t>
        </w:r>
        <w:r>
          <w:rPr>
            <w:noProof/>
            <w:webHidden/>
          </w:rPr>
          <w:fldChar w:fldCharType="end"/>
        </w:r>
      </w:hyperlink>
    </w:p>
    <w:p w14:paraId="5026EB64" w14:textId="09A2C0A8" w:rsidR="00327FD6" w:rsidRDefault="00327FD6">
      <w:pPr>
        <w:pStyle w:val="TableofFigures"/>
        <w:tabs>
          <w:tab w:val="right" w:leader="dot" w:pos="9016"/>
        </w:tabs>
        <w:rPr>
          <w:rFonts w:eastAsiaTheme="minorEastAsia"/>
          <w:noProof/>
          <w:lang w:eastAsia="en-GB"/>
        </w:rPr>
      </w:pPr>
      <w:hyperlink w:anchor="_Toc140144097" w:history="1">
        <w:r w:rsidRPr="00293C9D">
          <w:rPr>
            <w:rStyle w:val="Hyperlink"/>
            <w:noProof/>
          </w:rPr>
          <w:t>Figure 4</w:t>
        </w:r>
        <w:r w:rsidRPr="00293C9D">
          <w:rPr>
            <w:rStyle w:val="Hyperlink"/>
            <w:noProof/>
          </w:rPr>
          <w:noBreakHyphen/>
          <w:t>3 – HD distances for internal storage [20].</w:t>
        </w:r>
        <w:r>
          <w:rPr>
            <w:noProof/>
            <w:webHidden/>
          </w:rPr>
          <w:tab/>
        </w:r>
        <w:r>
          <w:rPr>
            <w:noProof/>
            <w:webHidden/>
          </w:rPr>
          <w:fldChar w:fldCharType="begin"/>
        </w:r>
        <w:r>
          <w:rPr>
            <w:noProof/>
            <w:webHidden/>
          </w:rPr>
          <w:instrText xml:space="preserve"> PAGEREF _Toc140144097 \h </w:instrText>
        </w:r>
        <w:r>
          <w:rPr>
            <w:noProof/>
            <w:webHidden/>
          </w:rPr>
        </w:r>
        <w:r>
          <w:rPr>
            <w:noProof/>
            <w:webHidden/>
          </w:rPr>
          <w:fldChar w:fldCharType="separate"/>
        </w:r>
        <w:r>
          <w:rPr>
            <w:noProof/>
            <w:webHidden/>
          </w:rPr>
          <w:t>7</w:t>
        </w:r>
        <w:r>
          <w:rPr>
            <w:noProof/>
            <w:webHidden/>
          </w:rPr>
          <w:fldChar w:fldCharType="end"/>
        </w:r>
      </w:hyperlink>
    </w:p>
    <w:p w14:paraId="00213DB7" w14:textId="3A90A7B6" w:rsidR="00327FD6" w:rsidRDefault="00327FD6">
      <w:pPr>
        <w:pStyle w:val="TableofFigures"/>
        <w:tabs>
          <w:tab w:val="right" w:leader="dot" w:pos="9016"/>
        </w:tabs>
        <w:rPr>
          <w:rFonts w:eastAsiaTheme="minorEastAsia"/>
          <w:noProof/>
          <w:lang w:eastAsia="en-GB"/>
        </w:rPr>
      </w:pPr>
      <w:hyperlink w:anchor="_Toc140144098" w:history="1">
        <w:r w:rsidRPr="00293C9D">
          <w:rPr>
            <w:rStyle w:val="Hyperlink"/>
            <w:noProof/>
          </w:rPr>
          <w:t>Figure 4</w:t>
        </w:r>
        <w:r w:rsidRPr="00293C9D">
          <w:rPr>
            <w:rStyle w:val="Hyperlink"/>
            <w:noProof/>
          </w:rPr>
          <w:noBreakHyphen/>
          <w:t>4 – HD distances for external storage sites [20].</w:t>
        </w:r>
        <w:r>
          <w:rPr>
            <w:noProof/>
            <w:webHidden/>
          </w:rPr>
          <w:tab/>
        </w:r>
        <w:r>
          <w:rPr>
            <w:noProof/>
            <w:webHidden/>
          </w:rPr>
          <w:fldChar w:fldCharType="begin"/>
        </w:r>
        <w:r>
          <w:rPr>
            <w:noProof/>
            <w:webHidden/>
          </w:rPr>
          <w:instrText xml:space="preserve"> PAGEREF _Toc140144098 \h </w:instrText>
        </w:r>
        <w:r>
          <w:rPr>
            <w:noProof/>
            <w:webHidden/>
          </w:rPr>
        </w:r>
        <w:r>
          <w:rPr>
            <w:noProof/>
            <w:webHidden/>
          </w:rPr>
          <w:fldChar w:fldCharType="separate"/>
        </w:r>
        <w:r>
          <w:rPr>
            <w:noProof/>
            <w:webHidden/>
          </w:rPr>
          <w:t>7</w:t>
        </w:r>
        <w:r>
          <w:rPr>
            <w:noProof/>
            <w:webHidden/>
          </w:rPr>
          <w:fldChar w:fldCharType="end"/>
        </w:r>
      </w:hyperlink>
    </w:p>
    <w:p w14:paraId="1649358D" w14:textId="5CC13102" w:rsidR="00327FD6" w:rsidRDefault="00327FD6">
      <w:pPr>
        <w:pStyle w:val="TableofFigures"/>
        <w:tabs>
          <w:tab w:val="right" w:leader="dot" w:pos="9016"/>
        </w:tabs>
        <w:rPr>
          <w:rFonts w:eastAsiaTheme="minorEastAsia"/>
          <w:noProof/>
          <w:lang w:eastAsia="en-GB"/>
        </w:rPr>
      </w:pPr>
      <w:hyperlink w:anchor="_Toc140144099" w:history="1">
        <w:r w:rsidRPr="00293C9D">
          <w:rPr>
            <w:rStyle w:val="Hyperlink"/>
            <w:noProof/>
            <w:lang w:val="fr-FR"/>
          </w:rPr>
          <w:t>Figure 4</w:t>
        </w:r>
        <w:r w:rsidRPr="00293C9D">
          <w:rPr>
            <w:rStyle w:val="Hyperlink"/>
            <w:noProof/>
            <w:lang w:val="fr-FR"/>
          </w:rPr>
          <w:noBreakHyphen/>
          <w:t xml:space="preserve">5 – Net explosive limits/permissions/separation distances in containers and wagons </w:t>
        </w:r>
        <w:r w:rsidRPr="00293C9D">
          <w:rPr>
            <w:rStyle w:val="Hyperlink"/>
            <w:noProof/>
          </w:rPr>
          <w:t>[25]</w:t>
        </w:r>
        <w:r w:rsidRPr="00293C9D">
          <w:rPr>
            <w:rStyle w:val="Hyperlink"/>
            <w:noProof/>
            <w:lang w:val="fr-FR"/>
          </w:rPr>
          <w:t>.</w:t>
        </w:r>
        <w:r>
          <w:rPr>
            <w:noProof/>
            <w:webHidden/>
          </w:rPr>
          <w:tab/>
        </w:r>
        <w:r>
          <w:rPr>
            <w:noProof/>
            <w:webHidden/>
          </w:rPr>
          <w:fldChar w:fldCharType="begin"/>
        </w:r>
        <w:r>
          <w:rPr>
            <w:noProof/>
            <w:webHidden/>
          </w:rPr>
          <w:instrText xml:space="preserve"> PAGEREF _Toc140144099 \h </w:instrText>
        </w:r>
        <w:r>
          <w:rPr>
            <w:noProof/>
            <w:webHidden/>
          </w:rPr>
        </w:r>
        <w:r>
          <w:rPr>
            <w:noProof/>
            <w:webHidden/>
          </w:rPr>
          <w:fldChar w:fldCharType="separate"/>
        </w:r>
        <w:r>
          <w:rPr>
            <w:noProof/>
            <w:webHidden/>
          </w:rPr>
          <w:t>8</w:t>
        </w:r>
        <w:r>
          <w:rPr>
            <w:noProof/>
            <w:webHidden/>
          </w:rPr>
          <w:fldChar w:fldCharType="end"/>
        </w:r>
      </w:hyperlink>
    </w:p>
    <w:p w14:paraId="1198322D" w14:textId="2D6A1DAC" w:rsidR="00327FD6" w:rsidRDefault="00327FD6">
      <w:pPr>
        <w:pStyle w:val="TableofFigures"/>
        <w:tabs>
          <w:tab w:val="right" w:leader="dot" w:pos="9016"/>
        </w:tabs>
        <w:rPr>
          <w:rFonts w:eastAsiaTheme="minorEastAsia"/>
          <w:noProof/>
          <w:lang w:eastAsia="en-GB"/>
        </w:rPr>
      </w:pPr>
      <w:hyperlink w:anchor="_Toc140144100" w:history="1">
        <w:r w:rsidRPr="00293C9D">
          <w:rPr>
            <w:rStyle w:val="Hyperlink"/>
            <w:rFonts w:cstheme="minorHAnsi"/>
            <w:noProof/>
          </w:rPr>
          <w:t>Figure 4</w:t>
        </w:r>
        <w:r w:rsidRPr="00293C9D">
          <w:rPr>
            <w:rStyle w:val="Hyperlink"/>
            <w:rFonts w:cstheme="minorHAnsi"/>
            <w:noProof/>
          </w:rPr>
          <w:noBreakHyphen/>
          <w:t>6 – Small sampled information of IMX-101 [29]</w:t>
        </w:r>
        <w:r>
          <w:rPr>
            <w:noProof/>
            <w:webHidden/>
          </w:rPr>
          <w:tab/>
        </w:r>
        <w:r>
          <w:rPr>
            <w:noProof/>
            <w:webHidden/>
          </w:rPr>
          <w:fldChar w:fldCharType="begin"/>
        </w:r>
        <w:r>
          <w:rPr>
            <w:noProof/>
            <w:webHidden/>
          </w:rPr>
          <w:instrText xml:space="preserve"> PAGEREF _Toc140144100 \h </w:instrText>
        </w:r>
        <w:r>
          <w:rPr>
            <w:noProof/>
            <w:webHidden/>
          </w:rPr>
        </w:r>
        <w:r>
          <w:rPr>
            <w:noProof/>
            <w:webHidden/>
          </w:rPr>
          <w:fldChar w:fldCharType="separate"/>
        </w:r>
        <w:r>
          <w:rPr>
            <w:noProof/>
            <w:webHidden/>
          </w:rPr>
          <w:t>9</w:t>
        </w:r>
        <w:r>
          <w:rPr>
            <w:noProof/>
            <w:webHidden/>
          </w:rPr>
          <w:fldChar w:fldCharType="end"/>
        </w:r>
      </w:hyperlink>
    </w:p>
    <w:p w14:paraId="3C929AE6" w14:textId="16C9A2ED" w:rsidR="00A72946" w:rsidRDefault="00A72946" w:rsidP="00A72946">
      <w:pPr>
        <w:pStyle w:val="NoSpacing"/>
      </w:pPr>
      <w:r>
        <w:fldChar w:fldCharType="end"/>
      </w:r>
    </w:p>
    <w:p w14:paraId="2C96E29F" w14:textId="77777777" w:rsidR="00A72946" w:rsidRDefault="00A72946" w:rsidP="00A72946">
      <w:pPr>
        <w:pStyle w:val="NoSpacing"/>
      </w:pPr>
    </w:p>
    <w:p w14:paraId="3380B40C" w14:textId="77777777" w:rsidR="00A72946" w:rsidRPr="00032AE7" w:rsidRDefault="00A72946" w:rsidP="00A72946">
      <w:pPr>
        <w:pStyle w:val="Heading1"/>
        <w:numPr>
          <w:ilvl w:val="0"/>
          <w:numId w:val="1"/>
        </w:numPr>
        <w:rPr>
          <w:rFonts w:asciiTheme="minorHAnsi" w:hAnsiTheme="minorHAnsi" w:cstheme="minorHAnsi"/>
          <w:b/>
          <w:bCs/>
          <w:color w:val="4472C4" w:themeColor="accent1"/>
        </w:rPr>
      </w:pPr>
      <w:bookmarkStart w:id="4" w:name="_Toc140144522"/>
      <w:r w:rsidRPr="00032AE7">
        <w:rPr>
          <w:rFonts w:asciiTheme="minorHAnsi" w:hAnsiTheme="minorHAnsi" w:cstheme="minorHAnsi"/>
          <w:b/>
          <w:bCs/>
          <w:color w:val="4472C4" w:themeColor="accent1"/>
        </w:rPr>
        <w:t>Introduction</w:t>
      </w:r>
      <w:bookmarkEnd w:id="4"/>
    </w:p>
    <w:p w14:paraId="6B87F25E" w14:textId="77777777" w:rsidR="00A72946" w:rsidRDefault="00A72946" w:rsidP="00A72946">
      <w:pPr>
        <w:pStyle w:val="NoSpacing"/>
      </w:pPr>
    </w:p>
    <w:p w14:paraId="596A0153" w14:textId="7E3FBB3C" w:rsidR="00A72946" w:rsidRDefault="00A72946" w:rsidP="00A72946">
      <w:pPr>
        <w:ind w:firstLine="360"/>
        <w:rPr>
          <w:rFonts w:cstheme="minorHAnsi"/>
        </w:rPr>
      </w:pPr>
      <w:r w:rsidRPr="000C565D">
        <w:rPr>
          <w:rFonts w:cstheme="minorHAnsi"/>
          <w:color w:val="202122"/>
        </w:rPr>
        <w:t>Explosives and propellants are integral to any nations</w:t>
      </w:r>
      <w:r>
        <w:rPr>
          <w:rFonts w:cstheme="minorHAnsi"/>
          <w:color w:val="202122"/>
        </w:rPr>
        <w:t>’</w:t>
      </w:r>
      <w:r w:rsidRPr="000C565D">
        <w:rPr>
          <w:rFonts w:cstheme="minorHAnsi"/>
          <w:color w:val="202122"/>
        </w:rPr>
        <w:t xml:space="preserve"> defence industry. The explosive sector is a mature research field, dating back from the use of black powder in China, to the</w:t>
      </w:r>
      <w:r w:rsidRPr="000C565D">
        <w:rPr>
          <w:rFonts w:cstheme="minorHAnsi"/>
        </w:rPr>
        <w:t xml:space="preserve"> French chemist Eugene Turpin pressing and manufacturing Pitric acid, through to the still used, usage of </w:t>
      </w:r>
      <w:r w:rsidRPr="000C565D">
        <w:rPr>
          <w:rFonts w:cstheme="minorHAnsi"/>
          <w:color w:val="202124"/>
          <w:shd w:val="clear" w:color="auto" w:fill="FFFFFF"/>
        </w:rPr>
        <w:t xml:space="preserve">2,4,6-Trinitrotoluene, TNT </w:t>
      </w:r>
      <w:sdt>
        <w:sdtPr>
          <w:rPr>
            <w:rFonts w:cstheme="minorHAnsi"/>
          </w:rPr>
          <w:id w:val="1873884683"/>
          <w:citation/>
        </w:sdtPr>
        <w:sdtContent>
          <w:r w:rsidRPr="000C565D">
            <w:rPr>
              <w:rFonts w:cstheme="minorHAnsi"/>
            </w:rPr>
            <w:fldChar w:fldCharType="begin"/>
          </w:r>
          <w:r w:rsidRPr="000C565D">
            <w:rPr>
              <w:rFonts w:cstheme="minorHAnsi"/>
            </w:rPr>
            <w:instrText xml:space="preserve"> CITATION IBr98 \l 2057 </w:instrText>
          </w:r>
          <w:r w:rsidRPr="000C565D">
            <w:rPr>
              <w:rFonts w:cstheme="minorHAnsi"/>
            </w:rPr>
            <w:fldChar w:fldCharType="separate"/>
          </w:r>
          <w:r w:rsidR="00656A72" w:rsidRPr="00656A72">
            <w:rPr>
              <w:rFonts w:cstheme="minorHAnsi"/>
              <w:noProof/>
            </w:rPr>
            <w:t>[1]</w:t>
          </w:r>
          <w:r w:rsidRPr="000C565D">
            <w:rPr>
              <w:rFonts w:cstheme="minorHAnsi"/>
            </w:rPr>
            <w:fldChar w:fldCharType="end"/>
          </w:r>
        </w:sdtContent>
      </w:sdt>
      <w:r w:rsidRPr="000C565D">
        <w:rPr>
          <w:rFonts w:cstheme="minorHAnsi"/>
        </w:rPr>
        <w:t xml:space="preserve"> </w:t>
      </w:r>
      <w:sdt>
        <w:sdtPr>
          <w:rPr>
            <w:rFonts w:cstheme="minorHAnsi"/>
          </w:rPr>
          <w:id w:val="1047031732"/>
          <w:citation/>
        </w:sdtPr>
        <w:sdtContent>
          <w:r w:rsidRPr="000C565D">
            <w:rPr>
              <w:rFonts w:cstheme="minorHAnsi"/>
            </w:rPr>
            <w:fldChar w:fldCharType="begin"/>
          </w:r>
          <w:r w:rsidRPr="000C565D">
            <w:rPr>
              <w:rFonts w:cstheme="minorHAnsi"/>
            </w:rPr>
            <w:instrText xml:space="preserve"> CITATION Pen20 \l 2057 </w:instrText>
          </w:r>
          <w:r w:rsidRPr="000C565D">
            <w:rPr>
              <w:rFonts w:cstheme="minorHAnsi"/>
            </w:rPr>
            <w:fldChar w:fldCharType="separate"/>
          </w:r>
          <w:r w:rsidR="00656A72" w:rsidRPr="00656A72">
            <w:rPr>
              <w:rFonts w:cstheme="minorHAnsi"/>
              <w:noProof/>
            </w:rPr>
            <w:t>[2]</w:t>
          </w:r>
          <w:r w:rsidRPr="000C565D">
            <w:rPr>
              <w:rFonts w:cstheme="minorHAnsi"/>
            </w:rPr>
            <w:fldChar w:fldCharType="end"/>
          </w:r>
        </w:sdtContent>
      </w:sdt>
      <w:r w:rsidRPr="000C565D">
        <w:rPr>
          <w:rFonts w:cstheme="minorHAnsi"/>
        </w:rPr>
        <w:t xml:space="preserve">. The widespread usage of TNT and its incredible versatility in many fields has kept it as the stable source for </w:t>
      </w:r>
      <w:r>
        <w:rPr>
          <w:rFonts w:cstheme="minorHAnsi"/>
        </w:rPr>
        <w:t xml:space="preserve">commercial and </w:t>
      </w:r>
      <w:r w:rsidRPr="000C565D">
        <w:rPr>
          <w:rFonts w:cstheme="minorHAnsi"/>
        </w:rPr>
        <w:t>defence industries. However, explosive transport costs are increasing, and storage times are prolonging, yet the hazards associated to TNT and all explosives are still present. In an ever more stringent, tightly regulated and environmentally conscious world, research, time, and money is being used to create insensitive explosives</w:t>
      </w:r>
      <w:r>
        <w:rPr>
          <w:rFonts w:cstheme="minorHAnsi"/>
        </w:rPr>
        <w:t>. The aim, hope, is to</w:t>
      </w:r>
      <w:r w:rsidRPr="000C565D">
        <w:rPr>
          <w:rFonts w:cstheme="minorHAnsi"/>
        </w:rPr>
        <w:t xml:space="preserve"> mitigate against the plethora of hazards associated</w:t>
      </w:r>
      <w:r>
        <w:rPr>
          <w:rFonts w:cstheme="minorHAnsi"/>
        </w:rPr>
        <w:t xml:space="preserve"> with current in-use artillery explosives and</w:t>
      </w:r>
      <w:r w:rsidRPr="000C565D">
        <w:rPr>
          <w:rFonts w:cstheme="minorHAnsi"/>
        </w:rPr>
        <w:t xml:space="preserve"> to ensure reliability I</w:t>
      </w:r>
      <w:r>
        <w:rPr>
          <w:rFonts w:cstheme="minorHAnsi"/>
        </w:rPr>
        <w:t xml:space="preserve">s </w:t>
      </w:r>
      <w:r w:rsidRPr="000C565D">
        <w:rPr>
          <w:rFonts w:cstheme="minorHAnsi"/>
        </w:rPr>
        <w:t>still key in any complex situation</w:t>
      </w:r>
      <w:r>
        <w:rPr>
          <w:rFonts w:cstheme="minorHAnsi"/>
        </w:rPr>
        <w:t>, be it manufacturing, disposal or battlefield use</w:t>
      </w:r>
      <w:r w:rsidRPr="000C565D">
        <w:rPr>
          <w:rFonts w:cstheme="minorHAnsi"/>
        </w:rPr>
        <w:t xml:space="preserve"> </w:t>
      </w:r>
      <w:sdt>
        <w:sdtPr>
          <w:rPr>
            <w:rFonts w:cstheme="minorHAnsi"/>
          </w:rPr>
          <w:id w:val="423076475"/>
          <w:citation/>
        </w:sdtPr>
        <w:sdtContent>
          <w:r w:rsidRPr="000C565D">
            <w:rPr>
              <w:rFonts w:cstheme="minorHAnsi"/>
            </w:rPr>
            <w:fldChar w:fldCharType="begin"/>
          </w:r>
          <w:r w:rsidRPr="000C565D">
            <w:rPr>
              <w:rFonts w:cstheme="minorHAnsi"/>
            </w:rPr>
            <w:instrText xml:space="preserve"> CITATION Yan21 \l 2057 </w:instrText>
          </w:r>
          <w:r w:rsidRPr="000C565D">
            <w:rPr>
              <w:rFonts w:cstheme="minorHAnsi"/>
            </w:rPr>
            <w:fldChar w:fldCharType="separate"/>
          </w:r>
          <w:r w:rsidR="00656A72" w:rsidRPr="00656A72">
            <w:rPr>
              <w:rFonts w:cstheme="minorHAnsi"/>
              <w:noProof/>
            </w:rPr>
            <w:t>[3]</w:t>
          </w:r>
          <w:r w:rsidRPr="000C565D">
            <w:rPr>
              <w:rFonts w:cstheme="minorHAnsi"/>
            </w:rPr>
            <w:fldChar w:fldCharType="end"/>
          </w:r>
        </w:sdtContent>
      </w:sdt>
      <w:r>
        <w:rPr>
          <w:rFonts w:cstheme="minorHAnsi"/>
        </w:rPr>
        <w:t>.</w:t>
      </w:r>
    </w:p>
    <w:p w14:paraId="52C1ACAF" w14:textId="77777777" w:rsidR="00A72946" w:rsidRDefault="00A72946" w:rsidP="00A72946">
      <w:pPr>
        <w:ind w:firstLine="360"/>
        <w:rPr>
          <w:rFonts w:cstheme="minorHAnsi"/>
        </w:rPr>
      </w:pPr>
      <w:r w:rsidRPr="002C23CE">
        <w:rPr>
          <w:rFonts w:cstheme="minorHAnsi"/>
        </w:rPr>
        <w:t>The aim of this investigation is to discuss and understand the</w:t>
      </w:r>
      <w:r>
        <w:rPr>
          <w:rFonts w:cstheme="minorHAnsi"/>
        </w:rPr>
        <w:t xml:space="preserve"> complex systems that make a melt cast TNT filled large calibre artillery round. The purpose is also to understand the </w:t>
      </w:r>
      <w:r w:rsidRPr="002C23CE">
        <w:rPr>
          <w:rFonts w:cstheme="minorHAnsi"/>
        </w:rPr>
        <w:t>hazards associated with the storage and transportation</w:t>
      </w:r>
      <w:r>
        <w:rPr>
          <w:rFonts w:cstheme="minorHAnsi"/>
        </w:rPr>
        <w:t xml:space="preserve"> of the round, be they chemical, environmental, or physical, as well as ways to mitigate them and ultimately, to provide to improve opportunities.</w:t>
      </w:r>
    </w:p>
    <w:p w14:paraId="6B0AA61D" w14:textId="77777777" w:rsidR="00A72946" w:rsidRDefault="00A72946" w:rsidP="00A72946">
      <w:pPr>
        <w:pStyle w:val="NoSpacing"/>
      </w:pPr>
    </w:p>
    <w:p w14:paraId="12939FFF" w14:textId="77777777" w:rsidR="00A72946" w:rsidRPr="008C6F02" w:rsidRDefault="00A72946" w:rsidP="00A72946">
      <w:pPr>
        <w:pStyle w:val="NoSpacing"/>
      </w:pPr>
    </w:p>
    <w:p w14:paraId="446DBE0C" w14:textId="77777777" w:rsidR="00A72946" w:rsidRPr="00032AE7" w:rsidRDefault="00A72946" w:rsidP="00A72946">
      <w:pPr>
        <w:pStyle w:val="Heading1"/>
        <w:numPr>
          <w:ilvl w:val="0"/>
          <w:numId w:val="1"/>
        </w:numPr>
        <w:rPr>
          <w:rFonts w:asciiTheme="minorHAnsi" w:hAnsiTheme="minorHAnsi" w:cstheme="minorHAnsi"/>
          <w:b/>
          <w:bCs/>
          <w:color w:val="4472C4" w:themeColor="accent1"/>
        </w:rPr>
      </w:pPr>
      <w:bookmarkStart w:id="5" w:name="_Toc140144523"/>
      <w:r w:rsidRPr="00032AE7">
        <w:rPr>
          <w:rFonts w:asciiTheme="minorHAnsi" w:hAnsiTheme="minorHAnsi" w:cstheme="minorHAnsi"/>
          <w:b/>
          <w:bCs/>
          <w:color w:val="4472C4" w:themeColor="accent1"/>
        </w:rPr>
        <w:t>Properties of A large Calibre Artillery Round</w:t>
      </w:r>
      <w:bookmarkEnd w:id="5"/>
    </w:p>
    <w:p w14:paraId="4120A5FB" w14:textId="77777777" w:rsidR="00A72946" w:rsidRDefault="00A72946" w:rsidP="00A72946">
      <w:pPr>
        <w:pStyle w:val="NoSpacing"/>
      </w:pPr>
    </w:p>
    <w:p w14:paraId="1C8C5CF0" w14:textId="77777777" w:rsidR="00A72946" w:rsidRPr="008270A1" w:rsidRDefault="00A72946" w:rsidP="00A72946">
      <w:pPr>
        <w:ind w:firstLine="360"/>
        <w:rPr>
          <w:rFonts w:cstheme="minorHAnsi"/>
          <w:color w:val="000000" w:themeColor="text1"/>
        </w:rPr>
      </w:pPr>
      <w:r w:rsidRPr="008270A1">
        <w:rPr>
          <w:rFonts w:cstheme="minorHAnsi"/>
          <w:color w:val="000000" w:themeColor="text1"/>
        </w:rPr>
        <w:t>A large calibre artillery round is a complex, multi-faceted system, it is a sum of many parts. Simplistically, these include:</w:t>
      </w:r>
    </w:p>
    <w:p w14:paraId="4FD612FE" w14:textId="77777777" w:rsidR="00A72946" w:rsidRPr="008270A1" w:rsidRDefault="00A72946" w:rsidP="00A72946">
      <w:pPr>
        <w:pStyle w:val="ListParagraph"/>
        <w:numPr>
          <w:ilvl w:val="0"/>
          <w:numId w:val="3"/>
        </w:numPr>
        <w:rPr>
          <w:rFonts w:asciiTheme="minorHAnsi" w:hAnsiTheme="minorHAnsi" w:cstheme="minorHAnsi"/>
        </w:rPr>
      </w:pPr>
      <w:r w:rsidRPr="008270A1">
        <w:rPr>
          <w:rFonts w:asciiTheme="minorHAnsi" w:hAnsiTheme="minorHAnsi" w:cstheme="minorHAnsi"/>
        </w:rPr>
        <w:t>Fuze</w:t>
      </w:r>
    </w:p>
    <w:p w14:paraId="62A36FC4" w14:textId="77777777" w:rsidR="00A72946" w:rsidRPr="008270A1" w:rsidRDefault="00A72946" w:rsidP="00A72946">
      <w:pPr>
        <w:pStyle w:val="ListParagraph"/>
        <w:numPr>
          <w:ilvl w:val="0"/>
          <w:numId w:val="2"/>
        </w:numPr>
        <w:rPr>
          <w:rFonts w:asciiTheme="minorHAnsi" w:hAnsiTheme="minorHAnsi" w:cstheme="minorHAnsi"/>
        </w:rPr>
      </w:pPr>
      <w:r w:rsidRPr="008270A1">
        <w:rPr>
          <w:rFonts w:asciiTheme="minorHAnsi" w:hAnsiTheme="minorHAnsi" w:cstheme="minorHAnsi"/>
        </w:rPr>
        <w:t>Main explosive filling</w:t>
      </w:r>
    </w:p>
    <w:p w14:paraId="330395B6" w14:textId="77777777" w:rsidR="00A72946" w:rsidRPr="008270A1" w:rsidRDefault="00A72946" w:rsidP="00A72946">
      <w:pPr>
        <w:pStyle w:val="ListParagraph"/>
        <w:numPr>
          <w:ilvl w:val="0"/>
          <w:numId w:val="2"/>
        </w:numPr>
        <w:rPr>
          <w:rFonts w:asciiTheme="minorHAnsi" w:hAnsiTheme="minorHAnsi" w:cstheme="minorHAnsi"/>
        </w:rPr>
      </w:pPr>
      <w:r w:rsidRPr="008270A1">
        <w:rPr>
          <w:rFonts w:asciiTheme="minorHAnsi" w:hAnsiTheme="minorHAnsi" w:cstheme="minorHAnsi"/>
        </w:rPr>
        <w:t>Propellant</w:t>
      </w:r>
      <w:r w:rsidRPr="008270A1">
        <w:rPr>
          <w:rFonts w:asciiTheme="minorHAnsi" w:hAnsiTheme="minorHAnsi" w:cstheme="minorHAnsi"/>
          <w:sz w:val="21"/>
          <w:szCs w:val="21"/>
          <w:shd w:val="clear" w:color="auto" w:fill="FFFFFF"/>
        </w:rPr>
        <w:t xml:space="preserve"> </w:t>
      </w:r>
    </w:p>
    <w:p w14:paraId="2B9322FD" w14:textId="77777777" w:rsidR="00A72946" w:rsidRPr="008270A1" w:rsidRDefault="00A72946" w:rsidP="00A72946">
      <w:pPr>
        <w:pStyle w:val="ListParagraph"/>
        <w:numPr>
          <w:ilvl w:val="0"/>
          <w:numId w:val="2"/>
        </w:numPr>
        <w:rPr>
          <w:rFonts w:asciiTheme="minorHAnsi" w:hAnsiTheme="minorHAnsi" w:cstheme="minorHAnsi"/>
        </w:rPr>
      </w:pPr>
      <w:r>
        <w:rPr>
          <w:rFonts w:asciiTheme="minorHAnsi" w:hAnsiTheme="minorHAnsi" w:cstheme="minorHAnsi"/>
        </w:rPr>
        <w:t>I</w:t>
      </w:r>
      <w:r w:rsidRPr="008270A1">
        <w:rPr>
          <w:rFonts w:asciiTheme="minorHAnsi" w:hAnsiTheme="minorHAnsi" w:cstheme="minorHAnsi"/>
        </w:rPr>
        <w:t>gnition system</w:t>
      </w:r>
    </w:p>
    <w:p w14:paraId="46B1FC68" w14:textId="77777777" w:rsidR="00A72946" w:rsidRPr="00A21CED" w:rsidRDefault="00A72946" w:rsidP="00A72946">
      <w:pPr>
        <w:pStyle w:val="ListParagraph"/>
        <w:numPr>
          <w:ilvl w:val="0"/>
          <w:numId w:val="2"/>
        </w:numPr>
        <w:rPr>
          <w:rFonts w:asciiTheme="minorHAnsi" w:hAnsiTheme="minorHAnsi" w:cstheme="minorHAnsi"/>
        </w:rPr>
      </w:pPr>
      <w:r w:rsidRPr="00E667B3">
        <w:rPr>
          <w:rFonts w:asciiTheme="minorHAnsi" w:hAnsiTheme="minorHAnsi" w:cstheme="minorHAnsi"/>
        </w:rPr>
        <w:t>Shell casing</w:t>
      </w:r>
    </w:p>
    <w:p w14:paraId="352CF9F9" w14:textId="77777777" w:rsidR="00A72946" w:rsidRPr="00F63B86" w:rsidRDefault="00A72946" w:rsidP="00A72946">
      <w:pPr>
        <w:pStyle w:val="ListParagraph"/>
        <w:rPr>
          <w:rFonts w:asciiTheme="minorHAnsi" w:hAnsiTheme="minorHAnsi" w:cstheme="minorHAnsi"/>
        </w:rPr>
      </w:pPr>
    </w:p>
    <w:p w14:paraId="197E9748" w14:textId="77777777" w:rsidR="00A72946" w:rsidRDefault="00A72946" w:rsidP="00A72946">
      <w:pPr>
        <w:ind w:firstLine="360"/>
        <w:rPr>
          <w:rFonts w:cstheme="minorHAnsi"/>
          <w:color w:val="000000" w:themeColor="text1"/>
        </w:rPr>
      </w:pPr>
      <w:r w:rsidRPr="00F97978">
        <w:rPr>
          <w:rFonts w:cstheme="minorHAnsi"/>
          <w:color w:val="000000" w:themeColor="text1"/>
        </w:rPr>
        <w:lastRenderedPageBreak/>
        <w:t xml:space="preserve">These component work harmoniously together to deliver the desired effect it was created for, be it anti-personnel, anti-structure, or anti-armour </w:t>
      </w:r>
      <w:r>
        <w:rPr>
          <w:rFonts w:cstheme="minorHAnsi"/>
          <w:color w:val="000000" w:themeColor="text1"/>
        </w:rPr>
        <w:t>as examples.</w:t>
      </w:r>
    </w:p>
    <w:p w14:paraId="287E661F" w14:textId="77777777" w:rsidR="00A72946" w:rsidRDefault="00A72946" w:rsidP="00A72946">
      <w:pPr>
        <w:ind w:firstLine="360"/>
        <w:rPr>
          <w:rFonts w:cstheme="minorHAnsi"/>
          <w:color w:val="000000" w:themeColor="text1"/>
        </w:rPr>
      </w:pPr>
      <w:r>
        <w:rPr>
          <w:rFonts w:cstheme="minorHAnsi"/>
          <w:color w:val="000000" w:themeColor="text1"/>
        </w:rPr>
        <w:t xml:space="preserve"> </w:t>
      </w:r>
      <w:r w:rsidRPr="00F97978">
        <w:rPr>
          <w:rFonts w:cstheme="minorHAnsi"/>
          <w:color w:val="000000" w:themeColor="text1"/>
        </w:rPr>
        <w:t>Upon firing, the round</w:t>
      </w:r>
      <w:r>
        <w:rPr>
          <w:rFonts w:cstheme="minorHAnsi"/>
          <w:color w:val="000000" w:themeColor="text1"/>
        </w:rPr>
        <w:t xml:space="preserve">, </w:t>
      </w:r>
      <w:r w:rsidRPr="00A21CED">
        <w:rPr>
          <w:rFonts w:cstheme="minorHAnsi"/>
          <w:i/>
          <w:iCs/>
          <w:color w:val="000000" w:themeColor="text1"/>
        </w:rPr>
        <w:t>figure 2.1</w:t>
      </w:r>
      <w:r>
        <w:rPr>
          <w:rFonts w:cstheme="minorHAnsi"/>
          <w:color w:val="000000" w:themeColor="text1"/>
        </w:rPr>
        <w:t>,</w:t>
      </w:r>
      <w:r w:rsidRPr="00F97978">
        <w:rPr>
          <w:rFonts w:cstheme="minorHAnsi"/>
          <w:color w:val="000000" w:themeColor="text1"/>
        </w:rPr>
        <w:t xml:space="preserve"> is propelled by bagged</w:t>
      </w:r>
      <w:r>
        <w:rPr>
          <w:rFonts w:cstheme="minorHAnsi"/>
          <w:color w:val="000000" w:themeColor="text1"/>
        </w:rPr>
        <w:t>/stick increment</w:t>
      </w:r>
      <w:r w:rsidRPr="00F97978">
        <w:rPr>
          <w:rFonts w:cstheme="minorHAnsi"/>
          <w:color w:val="000000" w:themeColor="text1"/>
        </w:rPr>
        <w:t xml:space="preserve"> charges</w:t>
      </w:r>
      <w:r>
        <w:rPr>
          <w:rFonts w:cstheme="minorHAnsi"/>
          <w:color w:val="000000" w:themeColor="text1"/>
        </w:rPr>
        <w:t xml:space="preserve">, </w:t>
      </w:r>
      <w:r w:rsidRPr="00A21CED">
        <w:rPr>
          <w:rFonts w:cstheme="minorHAnsi"/>
          <w:i/>
          <w:iCs/>
          <w:color w:val="000000" w:themeColor="text1"/>
        </w:rPr>
        <w:t>figure 2.2</w:t>
      </w:r>
      <w:r>
        <w:rPr>
          <w:rFonts w:cstheme="minorHAnsi"/>
          <w:color w:val="000000" w:themeColor="text1"/>
        </w:rPr>
        <w:t xml:space="preserve">. </w:t>
      </w:r>
      <w:r w:rsidRPr="00F97978">
        <w:rPr>
          <w:rFonts w:cstheme="minorHAnsi"/>
          <w:color w:val="000000" w:themeColor="text1"/>
        </w:rPr>
        <w:t xml:space="preserve">This igniferous lighting of the propellant creates high-pressure </w:t>
      </w:r>
      <w:r>
        <w:rPr>
          <w:rFonts w:cstheme="minorHAnsi"/>
          <w:color w:val="000000" w:themeColor="text1"/>
        </w:rPr>
        <w:t>within the</w:t>
      </w:r>
      <w:r w:rsidRPr="00F97978">
        <w:rPr>
          <w:rFonts w:cstheme="minorHAnsi"/>
          <w:color w:val="000000" w:themeColor="text1"/>
        </w:rPr>
        <w:t xml:space="preserve"> confined cases from the bag</w:t>
      </w:r>
      <w:r>
        <w:rPr>
          <w:rFonts w:cstheme="minorHAnsi"/>
          <w:color w:val="000000" w:themeColor="text1"/>
        </w:rPr>
        <w:t>s</w:t>
      </w:r>
      <w:r w:rsidRPr="00F97978">
        <w:rPr>
          <w:rFonts w:cstheme="minorHAnsi"/>
          <w:color w:val="000000" w:themeColor="text1"/>
        </w:rPr>
        <w:t xml:space="preserve"> and barrel that propels th</w:t>
      </w:r>
      <w:r>
        <w:rPr>
          <w:rFonts w:cstheme="minorHAnsi"/>
          <w:color w:val="000000" w:themeColor="text1"/>
        </w:rPr>
        <w:t>e</w:t>
      </w:r>
      <w:r w:rsidRPr="00F97978">
        <w:rPr>
          <w:rFonts w:cstheme="minorHAnsi"/>
          <w:color w:val="000000" w:themeColor="text1"/>
        </w:rPr>
        <w:t xml:space="preserve"> round. In flight, the fuze at the tip of the round controls the timing of detonation</w:t>
      </w:r>
      <w:r>
        <w:rPr>
          <w:rFonts w:cstheme="minorHAnsi"/>
          <w:color w:val="000000" w:themeColor="text1"/>
        </w:rPr>
        <w:t xml:space="preserve">. </w:t>
      </w:r>
      <w:r w:rsidRPr="00F97978">
        <w:rPr>
          <w:rFonts w:cstheme="minorHAnsi"/>
          <w:color w:val="000000" w:themeColor="text1"/>
        </w:rPr>
        <w:t>The fuze</w:t>
      </w:r>
      <w:r>
        <w:rPr>
          <w:rFonts w:cstheme="minorHAnsi"/>
          <w:color w:val="000000" w:themeColor="text1"/>
        </w:rPr>
        <w:t xml:space="preserve">, a primary explosive, </w:t>
      </w:r>
      <w:r w:rsidRPr="00F97978">
        <w:rPr>
          <w:rFonts w:cstheme="minorHAnsi"/>
          <w:color w:val="000000" w:themeColor="text1"/>
        </w:rPr>
        <w:t>initiates the detonation</w:t>
      </w:r>
      <w:r>
        <w:rPr>
          <w:rFonts w:cstheme="minorHAnsi"/>
          <w:color w:val="000000" w:themeColor="text1"/>
        </w:rPr>
        <w:t xml:space="preserve"> of a small secondary explosive (Booster) to propagate the shock wave and initiate</w:t>
      </w:r>
      <w:r w:rsidRPr="00F97978">
        <w:rPr>
          <w:rFonts w:cstheme="minorHAnsi"/>
          <w:color w:val="000000" w:themeColor="text1"/>
        </w:rPr>
        <w:t xml:space="preserve"> the HE filling</w:t>
      </w:r>
      <w:r>
        <w:rPr>
          <w:rFonts w:cstheme="minorHAnsi"/>
          <w:color w:val="000000" w:themeColor="text1"/>
        </w:rPr>
        <w:t>, as it requires a greater stimuli than just the detonation of a primary explosive</w:t>
      </w:r>
      <w:r w:rsidRPr="00F97978">
        <w:rPr>
          <w:rFonts w:cstheme="minorHAnsi"/>
          <w:color w:val="000000" w:themeColor="text1"/>
        </w:rPr>
        <w:t xml:space="preserve">. The detonation releases tremendous amounts of energy, </w:t>
      </w:r>
      <w:r>
        <w:rPr>
          <w:rFonts w:cstheme="minorHAnsi"/>
          <w:color w:val="000000" w:themeColor="text1"/>
        </w:rPr>
        <w:t xml:space="preserve">a </w:t>
      </w:r>
      <w:r w:rsidRPr="00F97978">
        <w:rPr>
          <w:rFonts w:cstheme="minorHAnsi"/>
          <w:color w:val="000000" w:themeColor="text1"/>
        </w:rPr>
        <w:t>process known as the initiation train,</w:t>
      </w:r>
      <w:r>
        <w:rPr>
          <w:rFonts w:cstheme="minorHAnsi"/>
          <w:color w:val="000000" w:themeColor="text1"/>
        </w:rPr>
        <w:t xml:space="preserve"> </w:t>
      </w:r>
      <w:r w:rsidRPr="00F97978">
        <w:rPr>
          <w:rFonts w:cstheme="minorHAnsi"/>
          <w:i/>
          <w:iCs/>
          <w:color w:val="000000" w:themeColor="text1"/>
        </w:rPr>
        <w:t>figure 2.</w:t>
      </w:r>
      <w:r>
        <w:rPr>
          <w:rFonts w:cstheme="minorHAnsi"/>
          <w:i/>
          <w:iCs/>
          <w:color w:val="000000" w:themeColor="text1"/>
        </w:rPr>
        <w:t>3</w:t>
      </w:r>
      <w:r>
        <w:rPr>
          <w:rFonts w:cstheme="minorHAnsi"/>
          <w:color w:val="000000" w:themeColor="text1"/>
        </w:rPr>
        <w:t>.</w:t>
      </w:r>
    </w:p>
    <w:p w14:paraId="1420793F" w14:textId="77777777" w:rsidR="00A72946" w:rsidRPr="00E30FBB" w:rsidRDefault="00A72946" w:rsidP="00A72946">
      <w:pPr>
        <w:ind w:firstLine="360"/>
        <w:rPr>
          <w:rFonts w:cstheme="minorHAnsi"/>
        </w:rPr>
      </w:pPr>
    </w:p>
    <w:p w14:paraId="3CD83264" w14:textId="77777777" w:rsidR="00A72946" w:rsidRDefault="00A72946" w:rsidP="00A72946">
      <w:pPr>
        <w:ind w:firstLine="360"/>
        <w:rPr>
          <w:rFonts w:cstheme="minorHAnsi"/>
          <w:color w:val="000000" w:themeColor="text1"/>
        </w:rPr>
      </w:pPr>
    </w:p>
    <w:p w14:paraId="4D11EB43" w14:textId="77777777" w:rsidR="00A72946" w:rsidRDefault="00A72946" w:rsidP="00A72946">
      <w:pPr>
        <w:ind w:firstLine="360"/>
        <w:rPr>
          <w:rFonts w:cstheme="minorHAnsi"/>
          <w:color w:val="000000" w:themeColor="text1"/>
        </w:rPr>
      </w:pPr>
      <w:r w:rsidRPr="00E57C7D">
        <w:rPr>
          <w:rFonts w:cstheme="minorHAnsi"/>
          <w:noProof/>
        </w:rPr>
        <w:drawing>
          <wp:anchor distT="0" distB="0" distL="114300" distR="114300" simplePos="0" relativeHeight="251671552" behindDoc="0" locked="0" layoutInCell="1" allowOverlap="1" wp14:anchorId="42FA2288" wp14:editId="110BA2CF">
            <wp:simplePos x="0" y="0"/>
            <wp:positionH relativeFrom="margin">
              <wp:align>left</wp:align>
            </wp:positionH>
            <wp:positionV relativeFrom="paragraph">
              <wp:posOffset>6350</wp:posOffset>
            </wp:positionV>
            <wp:extent cx="4467225" cy="2124075"/>
            <wp:effectExtent l="0" t="0" r="9525" b="9525"/>
            <wp:wrapNone/>
            <wp:docPr id="1081654833" name="Picture 1" descr="A close up of a b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54833" name="Picture 1" descr="A close up of a bomb&#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67225" cy="2124075"/>
                    </a:xfrm>
                    <a:prstGeom prst="rect">
                      <a:avLst/>
                    </a:prstGeom>
                  </pic:spPr>
                </pic:pic>
              </a:graphicData>
            </a:graphic>
            <wp14:sizeRelH relativeFrom="margin">
              <wp14:pctWidth>0</wp14:pctWidth>
            </wp14:sizeRelH>
            <wp14:sizeRelV relativeFrom="margin">
              <wp14:pctHeight>0</wp14:pctHeight>
            </wp14:sizeRelV>
          </wp:anchor>
        </w:drawing>
      </w:r>
    </w:p>
    <w:p w14:paraId="437B4760" w14:textId="77777777" w:rsidR="00A72946" w:rsidRDefault="00A72946" w:rsidP="00A72946">
      <w:pPr>
        <w:ind w:firstLine="360"/>
        <w:rPr>
          <w:rFonts w:cstheme="minorHAnsi"/>
          <w:color w:val="000000" w:themeColor="text1"/>
        </w:rPr>
      </w:pPr>
    </w:p>
    <w:p w14:paraId="6B6E0623" w14:textId="77777777" w:rsidR="00A72946" w:rsidRDefault="00A72946" w:rsidP="00A72946">
      <w:pPr>
        <w:ind w:firstLine="360"/>
        <w:rPr>
          <w:rFonts w:cstheme="minorHAnsi"/>
          <w:color w:val="000000" w:themeColor="text1"/>
        </w:rPr>
      </w:pPr>
    </w:p>
    <w:p w14:paraId="76EE6BDD" w14:textId="77777777" w:rsidR="00A72946" w:rsidRDefault="00A72946" w:rsidP="00A72946">
      <w:pPr>
        <w:ind w:firstLine="360"/>
        <w:rPr>
          <w:rFonts w:cstheme="minorHAnsi"/>
          <w:color w:val="000000" w:themeColor="text1"/>
        </w:rPr>
      </w:pPr>
    </w:p>
    <w:p w14:paraId="33AD06EE" w14:textId="77777777" w:rsidR="00A72946" w:rsidRDefault="00A72946" w:rsidP="00A72946">
      <w:pPr>
        <w:ind w:firstLine="360"/>
        <w:rPr>
          <w:rFonts w:cstheme="minorHAnsi"/>
          <w:color w:val="000000" w:themeColor="text1"/>
        </w:rPr>
      </w:pPr>
    </w:p>
    <w:p w14:paraId="0FEFA5DD" w14:textId="77777777" w:rsidR="00A72946" w:rsidRDefault="00A72946" w:rsidP="00A72946">
      <w:pPr>
        <w:ind w:firstLine="360"/>
        <w:rPr>
          <w:rFonts w:cstheme="minorHAnsi"/>
          <w:color w:val="000000" w:themeColor="text1"/>
        </w:rPr>
      </w:pPr>
    </w:p>
    <w:p w14:paraId="77BADB1C" w14:textId="77777777" w:rsidR="00A72946" w:rsidRDefault="00A72946" w:rsidP="00A72946">
      <w:pPr>
        <w:ind w:firstLine="360"/>
        <w:rPr>
          <w:rFonts w:cstheme="minorHAnsi"/>
          <w:color w:val="000000" w:themeColor="text1"/>
        </w:rPr>
      </w:pPr>
    </w:p>
    <w:p w14:paraId="5674BA7B" w14:textId="77777777" w:rsidR="00A72946" w:rsidRDefault="00A72946" w:rsidP="00A72946">
      <w:pPr>
        <w:ind w:firstLine="360"/>
        <w:rPr>
          <w:rFonts w:cstheme="minorHAnsi"/>
          <w:color w:val="000000" w:themeColor="text1"/>
        </w:rPr>
      </w:pPr>
    </w:p>
    <w:p w14:paraId="5722DD85" w14:textId="03505951" w:rsidR="00A72946" w:rsidRDefault="00A72946" w:rsidP="00A72946">
      <w:pPr>
        <w:pStyle w:val="Caption"/>
      </w:pPr>
      <w:bookmarkStart w:id="6" w:name="_Toc139971401"/>
      <w:bookmarkStart w:id="7" w:name="_Toc140144092"/>
      <w:r>
        <w:t xml:space="preserve">Figure </w:t>
      </w:r>
      <w:r w:rsidR="00363489">
        <w:fldChar w:fldCharType="begin"/>
      </w:r>
      <w:r w:rsidR="00363489">
        <w:instrText xml:space="preserve"> STYLEREF 1 \s </w:instrText>
      </w:r>
      <w:r w:rsidR="00363489">
        <w:fldChar w:fldCharType="separate"/>
      </w:r>
      <w:r w:rsidR="00363489">
        <w:rPr>
          <w:noProof/>
        </w:rPr>
        <w:t>2</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1</w:t>
      </w:r>
      <w:r w:rsidR="00363489">
        <w:fldChar w:fldCharType="end"/>
      </w:r>
      <w:r>
        <w:t xml:space="preserve"> - Simplistic annotated cross-sectional view of a large calibre artillery round – Including detachable fuze head, shell casing and cut-through view to expose HE fill </w:t>
      </w:r>
      <w:sdt>
        <w:sdtPr>
          <w:id w:val="-2088218054"/>
          <w:citation/>
        </w:sdtPr>
        <w:sdtContent>
          <w:r>
            <w:fldChar w:fldCharType="begin"/>
          </w:r>
          <w:r>
            <w:instrText xml:space="preserve"> CITATION Dem17 \l 2057 </w:instrText>
          </w:r>
          <w:r>
            <w:fldChar w:fldCharType="separate"/>
          </w:r>
          <w:r w:rsidR="00656A72" w:rsidRPr="00656A72">
            <w:rPr>
              <w:noProof/>
            </w:rPr>
            <w:t>[4]</w:t>
          </w:r>
          <w:r>
            <w:fldChar w:fldCharType="end"/>
          </w:r>
        </w:sdtContent>
      </w:sdt>
      <w:bookmarkEnd w:id="6"/>
      <w:bookmarkEnd w:id="7"/>
    </w:p>
    <w:p w14:paraId="6F99132D" w14:textId="77777777" w:rsidR="00A72946" w:rsidRPr="007D6BC5" w:rsidRDefault="00A72946" w:rsidP="00A72946"/>
    <w:p w14:paraId="5E8199B6" w14:textId="77777777" w:rsidR="00A72946" w:rsidRDefault="00A72946" w:rsidP="00A72946">
      <w:pPr>
        <w:rPr>
          <w:rFonts w:cstheme="minorHAnsi"/>
          <w:color w:val="000000" w:themeColor="text1"/>
        </w:rPr>
      </w:pPr>
      <w:r w:rsidRPr="00C4473B">
        <w:rPr>
          <w:rFonts w:cstheme="minorHAnsi"/>
          <w:noProof/>
        </w:rPr>
        <w:drawing>
          <wp:anchor distT="0" distB="0" distL="114300" distR="114300" simplePos="0" relativeHeight="251670528" behindDoc="0" locked="0" layoutInCell="1" allowOverlap="1" wp14:anchorId="0671AC28" wp14:editId="51E61C8C">
            <wp:simplePos x="0" y="0"/>
            <wp:positionH relativeFrom="margin">
              <wp:posOffset>-123659</wp:posOffset>
            </wp:positionH>
            <wp:positionV relativeFrom="paragraph">
              <wp:posOffset>8393</wp:posOffset>
            </wp:positionV>
            <wp:extent cx="4667250" cy="2181225"/>
            <wp:effectExtent l="0" t="0" r="0" b="9525"/>
            <wp:wrapNone/>
            <wp:docPr id="260102498" name="Picture 1" descr="A close-up of several rolls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02498" name="Picture 1" descr="A close-up of several rolls of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7250" cy="2181225"/>
                    </a:xfrm>
                    <a:prstGeom prst="rect">
                      <a:avLst/>
                    </a:prstGeom>
                  </pic:spPr>
                </pic:pic>
              </a:graphicData>
            </a:graphic>
            <wp14:sizeRelH relativeFrom="page">
              <wp14:pctWidth>0</wp14:pctWidth>
            </wp14:sizeRelH>
            <wp14:sizeRelV relativeFrom="page">
              <wp14:pctHeight>0</wp14:pctHeight>
            </wp14:sizeRelV>
          </wp:anchor>
        </w:drawing>
      </w:r>
    </w:p>
    <w:p w14:paraId="2CF2B868" w14:textId="77777777" w:rsidR="00A72946" w:rsidRDefault="00A72946" w:rsidP="00A72946">
      <w:pPr>
        <w:ind w:firstLine="360"/>
        <w:rPr>
          <w:rFonts w:cstheme="minorHAnsi"/>
          <w:color w:val="000000" w:themeColor="text1"/>
        </w:rPr>
      </w:pPr>
    </w:p>
    <w:p w14:paraId="769926B9" w14:textId="77777777" w:rsidR="00A72946" w:rsidRDefault="00A72946" w:rsidP="00A72946">
      <w:pPr>
        <w:ind w:firstLine="360"/>
        <w:rPr>
          <w:rFonts w:cstheme="minorHAnsi"/>
          <w:color w:val="000000" w:themeColor="text1"/>
        </w:rPr>
      </w:pPr>
    </w:p>
    <w:p w14:paraId="6C6F8935" w14:textId="77777777" w:rsidR="00A72946" w:rsidRDefault="00A72946" w:rsidP="00A72946">
      <w:pPr>
        <w:ind w:firstLine="360"/>
        <w:rPr>
          <w:rFonts w:cstheme="minorHAnsi"/>
          <w:color w:val="000000" w:themeColor="text1"/>
        </w:rPr>
      </w:pPr>
    </w:p>
    <w:p w14:paraId="0DEF95CA" w14:textId="77777777" w:rsidR="00A72946" w:rsidRDefault="00A72946" w:rsidP="00A72946">
      <w:pPr>
        <w:ind w:firstLine="360"/>
        <w:rPr>
          <w:rFonts w:cstheme="minorHAnsi"/>
          <w:color w:val="000000" w:themeColor="text1"/>
        </w:rPr>
      </w:pPr>
    </w:p>
    <w:p w14:paraId="3B5230A3" w14:textId="77777777" w:rsidR="00A72946" w:rsidRDefault="00A72946" w:rsidP="00A72946">
      <w:pPr>
        <w:ind w:firstLine="360"/>
        <w:rPr>
          <w:rFonts w:cstheme="minorHAnsi"/>
          <w:color w:val="000000" w:themeColor="text1"/>
        </w:rPr>
      </w:pPr>
    </w:p>
    <w:p w14:paraId="5B20B747" w14:textId="77777777" w:rsidR="00A72946" w:rsidRDefault="00A72946" w:rsidP="00A72946">
      <w:pPr>
        <w:ind w:firstLine="360"/>
        <w:rPr>
          <w:rFonts w:cstheme="minorHAnsi"/>
          <w:color w:val="000000" w:themeColor="text1"/>
        </w:rPr>
      </w:pPr>
    </w:p>
    <w:p w14:paraId="1124055F" w14:textId="77777777" w:rsidR="00A72946" w:rsidRDefault="00A72946" w:rsidP="00A72946">
      <w:pPr>
        <w:pStyle w:val="Caption"/>
      </w:pPr>
      <w:bookmarkStart w:id="8" w:name="_Toc139971402"/>
    </w:p>
    <w:p w14:paraId="2DEEDA8A" w14:textId="5A65248F" w:rsidR="00A72946" w:rsidRPr="00F97978" w:rsidRDefault="00A72946" w:rsidP="00A72946">
      <w:pPr>
        <w:pStyle w:val="Caption"/>
        <w:rPr>
          <w:rFonts w:cstheme="minorHAnsi"/>
          <w:color w:val="000000" w:themeColor="text1"/>
        </w:rPr>
      </w:pPr>
      <w:bookmarkStart w:id="9" w:name="_Toc140144093"/>
      <w:r>
        <w:t xml:space="preserve">Figure </w:t>
      </w:r>
      <w:r w:rsidR="00363489">
        <w:fldChar w:fldCharType="begin"/>
      </w:r>
      <w:r w:rsidR="00363489">
        <w:instrText xml:space="preserve"> STYLEREF 1 \s </w:instrText>
      </w:r>
      <w:r w:rsidR="00363489">
        <w:fldChar w:fldCharType="separate"/>
      </w:r>
      <w:r w:rsidR="00363489">
        <w:rPr>
          <w:noProof/>
        </w:rPr>
        <w:t>2</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2</w:t>
      </w:r>
      <w:r w:rsidR="00363489">
        <w:fldChar w:fldCharType="end"/>
      </w:r>
      <w:r>
        <w:t xml:space="preserve"> - Stick propellant increments in bagged charge </w:t>
      </w:r>
      <w:sdt>
        <w:sdtPr>
          <w:id w:val="912280754"/>
          <w:citation/>
        </w:sdtPr>
        <w:sdtContent>
          <w:r>
            <w:fldChar w:fldCharType="begin"/>
          </w:r>
          <w:r>
            <w:instrText xml:space="preserve"> CITATION Rhe23 \l 2057 </w:instrText>
          </w:r>
          <w:r>
            <w:fldChar w:fldCharType="separate"/>
          </w:r>
          <w:r w:rsidR="00656A72" w:rsidRPr="00656A72">
            <w:rPr>
              <w:noProof/>
            </w:rPr>
            <w:t>[5]</w:t>
          </w:r>
          <w:r>
            <w:fldChar w:fldCharType="end"/>
          </w:r>
        </w:sdtContent>
      </w:sdt>
      <w:bookmarkEnd w:id="8"/>
      <w:bookmarkEnd w:id="9"/>
    </w:p>
    <w:p w14:paraId="3F42AF7B" w14:textId="77777777" w:rsidR="00A72946" w:rsidRDefault="00A72946" w:rsidP="00A72946">
      <w:pPr>
        <w:ind w:firstLine="360"/>
        <w:rPr>
          <w:color w:val="000000" w:themeColor="text1"/>
        </w:rPr>
      </w:pPr>
    </w:p>
    <w:p w14:paraId="7C52E93B" w14:textId="77777777" w:rsidR="00A72946" w:rsidRDefault="00A72946" w:rsidP="00A72946">
      <w:pPr>
        <w:rPr>
          <w:color w:val="000000" w:themeColor="text1"/>
        </w:rPr>
      </w:pPr>
    </w:p>
    <w:p w14:paraId="124E6A33" w14:textId="77777777" w:rsidR="00A72946" w:rsidRDefault="00A72946" w:rsidP="00A72946">
      <w:pPr>
        <w:rPr>
          <w:color w:val="000000" w:themeColor="text1"/>
        </w:rPr>
      </w:pPr>
    </w:p>
    <w:p w14:paraId="654CCF83" w14:textId="77777777" w:rsidR="00A72946" w:rsidRDefault="00A72946" w:rsidP="00A72946">
      <w:pPr>
        <w:rPr>
          <w:color w:val="000000" w:themeColor="text1"/>
        </w:rPr>
      </w:pPr>
      <w:r w:rsidRPr="00A844F0">
        <w:rPr>
          <w:noProof/>
        </w:rPr>
        <w:lastRenderedPageBreak/>
        <w:drawing>
          <wp:anchor distT="0" distB="0" distL="114300" distR="114300" simplePos="0" relativeHeight="251669504" behindDoc="0" locked="0" layoutInCell="1" allowOverlap="1" wp14:anchorId="03E21289" wp14:editId="12EDC5EC">
            <wp:simplePos x="0" y="0"/>
            <wp:positionH relativeFrom="margin">
              <wp:align>left</wp:align>
            </wp:positionH>
            <wp:positionV relativeFrom="paragraph">
              <wp:posOffset>-4169</wp:posOffset>
            </wp:positionV>
            <wp:extent cx="4543425" cy="2343048"/>
            <wp:effectExtent l="0" t="0" r="0" b="635"/>
            <wp:wrapNone/>
            <wp:docPr id="999171217" name="Picture 999171217" descr="A diagram of a sh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88611" name="Picture 1" descr="A diagram of a ship&#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543425" cy="2343048"/>
                    </a:xfrm>
                    <a:prstGeom prst="rect">
                      <a:avLst/>
                    </a:prstGeom>
                  </pic:spPr>
                </pic:pic>
              </a:graphicData>
            </a:graphic>
            <wp14:sizeRelH relativeFrom="margin">
              <wp14:pctWidth>0</wp14:pctWidth>
            </wp14:sizeRelH>
            <wp14:sizeRelV relativeFrom="margin">
              <wp14:pctHeight>0</wp14:pctHeight>
            </wp14:sizeRelV>
          </wp:anchor>
        </w:drawing>
      </w:r>
    </w:p>
    <w:p w14:paraId="4EC1BC24" w14:textId="77777777" w:rsidR="00A72946" w:rsidRDefault="00A72946" w:rsidP="00A72946">
      <w:pPr>
        <w:rPr>
          <w:color w:val="000000" w:themeColor="text1"/>
        </w:rPr>
      </w:pPr>
    </w:p>
    <w:p w14:paraId="795B8BF7" w14:textId="77777777" w:rsidR="00A72946" w:rsidRDefault="00A72946" w:rsidP="00A72946">
      <w:pPr>
        <w:rPr>
          <w:color w:val="000000" w:themeColor="text1"/>
        </w:rPr>
      </w:pPr>
    </w:p>
    <w:p w14:paraId="4815693B" w14:textId="77777777" w:rsidR="00A72946" w:rsidRDefault="00A72946" w:rsidP="00A72946">
      <w:pPr>
        <w:rPr>
          <w:color w:val="000000" w:themeColor="text1"/>
        </w:rPr>
      </w:pPr>
    </w:p>
    <w:p w14:paraId="7872E8DA" w14:textId="77777777" w:rsidR="00A72946" w:rsidRDefault="00A72946" w:rsidP="00A72946">
      <w:pPr>
        <w:rPr>
          <w:color w:val="000000" w:themeColor="text1"/>
        </w:rPr>
      </w:pPr>
    </w:p>
    <w:p w14:paraId="6B5BED07" w14:textId="77777777" w:rsidR="00A72946" w:rsidRDefault="00A72946" w:rsidP="00A72946">
      <w:pPr>
        <w:rPr>
          <w:color w:val="000000" w:themeColor="text1"/>
        </w:rPr>
      </w:pPr>
    </w:p>
    <w:p w14:paraId="40A10CDF" w14:textId="77777777" w:rsidR="00A72946" w:rsidRDefault="00A72946" w:rsidP="00A72946">
      <w:pPr>
        <w:rPr>
          <w:color w:val="000000" w:themeColor="text1"/>
        </w:rPr>
      </w:pPr>
    </w:p>
    <w:p w14:paraId="7D778D11" w14:textId="77777777" w:rsidR="00A72946" w:rsidRDefault="00A72946" w:rsidP="00A72946">
      <w:pPr>
        <w:rPr>
          <w:color w:val="000000" w:themeColor="text1"/>
        </w:rPr>
      </w:pPr>
    </w:p>
    <w:p w14:paraId="6E6BBF02" w14:textId="77777777" w:rsidR="00A72946" w:rsidRDefault="00A72946" w:rsidP="00A72946">
      <w:pPr>
        <w:rPr>
          <w:color w:val="000000" w:themeColor="text1"/>
        </w:rPr>
      </w:pPr>
    </w:p>
    <w:p w14:paraId="368B970E" w14:textId="1B663D5E" w:rsidR="00A72946" w:rsidRDefault="00A72946" w:rsidP="00A72946">
      <w:pPr>
        <w:pStyle w:val="Caption"/>
      </w:pPr>
      <w:bookmarkStart w:id="10" w:name="_Toc139372607"/>
      <w:bookmarkStart w:id="11" w:name="_Toc139971403"/>
      <w:bookmarkStart w:id="12" w:name="_Toc140144094"/>
      <w:r>
        <w:t xml:space="preserve">Figure </w:t>
      </w:r>
      <w:r w:rsidR="00363489">
        <w:fldChar w:fldCharType="begin"/>
      </w:r>
      <w:r w:rsidR="00363489">
        <w:instrText xml:space="preserve"> STYLEREF 1 \s </w:instrText>
      </w:r>
      <w:r w:rsidR="00363489">
        <w:fldChar w:fldCharType="separate"/>
      </w:r>
      <w:r w:rsidR="00363489">
        <w:rPr>
          <w:noProof/>
        </w:rPr>
        <w:t>2</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3</w:t>
      </w:r>
      <w:r w:rsidR="00363489">
        <w:fldChar w:fldCharType="end"/>
      </w:r>
      <w:r>
        <w:t xml:space="preserve"> - Simplified Initiation Train </w:t>
      </w:r>
      <w:bookmarkEnd w:id="10"/>
      <w:sdt>
        <w:sdtPr>
          <w:id w:val="908657022"/>
          <w:citation/>
        </w:sdtPr>
        <w:sdtContent>
          <w:r>
            <w:fldChar w:fldCharType="begin"/>
          </w:r>
          <w:r>
            <w:instrText xml:space="preserve"> CITATION Gar \l 2057 </w:instrText>
          </w:r>
          <w:r>
            <w:fldChar w:fldCharType="separate"/>
          </w:r>
          <w:r w:rsidR="00656A72" w:rsidRPr="00656A72">
            <w:rPr>
              <w:noProof/>
            </w:rPr>
            <w:t>[6]</w:t>
          </w:r>
          <w:r>
            <w:fldChar w:fldCharType="end"/>
          </w:r>
        </w:sdtContent>
      </w:sdt>
      <w:bookmarkEnd w:id="11"/>
      <w:bookmarkEnd w:id="12"/>
    </w:p>
    <w:p w14:paraId="242EBA25" w14:textId="77777777" w:rsidR="00A72946" w:rsidRPr="00625AF0" w:rsidRDefault="00A72946" w:rsidP="00A72946">
      <w:pPr>
        <w:pStyle w:val="NoSpacing"/>
      </w:pPr>
    </w:p>
    <w:p w14:paraId="2FA7F0EA" w14:textId="77777777" w:rsidR="00A72946" w:rsidRDefault="00A72946" w:rsidP="00A72946">
      <w:pPr>
        <w:pStyle w:val="NoSpacing"/>
      </w:pPr>
    </w:p>
    <w:p w14:paraId="58D201D2" w14:textId="77777777" w:rsidR="00A72946" w:rsidRPr="00032AE7" w:rsidRDefault="00A72946" w:rsidP="00A72946">
      <w:pPr>
        <w:pStyle w:val="Heading1"/>
        <w:numPr>
          <w:ilvl w:val="0"/>
          <w:numId w:val="1"/>
        </w:numPr>
        <w:rPr>
          <w:rFonts w:asciiTheme="minorHAnsi" w:hAnsiTheme="minorHAnsi" w:cstheme="minorHAnsi"/>
          <w:b/>
          <w:bCs/>
        </w:rPr>
      </w:pPr>
      <w:bookmarkStart w:id="13" w:name="_Toc140144524"/>
      <w:r w:rsidRPr="00695975">
        <w:rPr>
          <w:rFonts w:asciiTheme="minorHAnsi" w:hAnsiTheme="minorHAnsi" w:cstheme="minorHAnsi"/>
          <w:b/>
          <w:bCs/>
          <w:color w:val="4472C4" w:themeColor="accent1"/>
        </w:rPr>
        <w:t>Potential Hazards and Inherent Risks</w:t>
      </w:r>
      <w:bookmarkEnd w:id="13"/>
    </w:p>
    <w:p w14:paraId="0B9CB3B4" w14:textId="77777777" w:rsidR="00A72946" w:rsidRDefault="00A72946" w:rsidP="00A72946">
      <w:pPr>
        <w:pStyle w:val="NoSpacing"/>
      </w:pPr>
    </w:p>
    <w:p w14:paraId="15A6AEC6" w14:textId="1687FE1D" w:rsidR="00A72946" w:rsidRDefault="00A72946" w:rsidP="00A72946">
      <w:pPr>
        <w:ind w:firstLine="360"/>
        <w:rPr>
          <w:rFonts w:cstheme="minorHAnsi"/>
        </w:rPr>
      </w:pPr>
      <w:r w:rsidRPr="00126EC4">
        <w:rPr>
          <w:rFonts w:cstheme="minorHAnsi"/>
        </w:rPr>
        <w:t>Explosives, be them in storage, transport or deployed for use,</w:t>
      </w:r>
      <w:r>
        <w:rPr>
          <w:rFonts w:cstheme="minorHAnsi"/>
        </w:rPr>
        <w:t xml:space="preserve"> are </w:t>
      </w:r>
      <w:r w:rsidRPr="00126EC4">
        <w:rPr>
          <w:rFonts w:cstheme="minorHAnsi"/>
        </w:rPr>
        <w:t xml:space="preserve">susceptible </w:t>
      </w:r>
      <w:r>
        <w:rPr>
          <w:rFonts w:cstheme="minorHAnsi"/>
        </w:rPr>
        <w:t xml:space="preserve">to environmentally caused issues. </w:t>
      </w:r>
      <w:r w:rsidRPr="00126EC4">
        <w:rPr>
          <w:rFonts w:cstheme="minorHAnsi"/>
        </w:rPr>
        <w:t>Temperature and humidity, alongside time, can alter the chemical compounds within the explosive</w:t>
      </w:r>
      <w:r>
        <w:rPr>
          <w:rFonts w:cstheme="minorHAnsi"/>
        </w:rPr>
        <w:t xml:space="preserve"> whilst also physically altering the component parts </w:t>
      </w:r>
      <w:sdt>
        <w:sdtPr>
          <w:rPr>
            <w:rFonts w:cstheme="minorHAnsi"/>
          </w:rPr>
          <w:id w:val="1112557442"/>
          <w:citation/>
        </w:sdtPr>
        <w:sdtContent>
          <w:r>
            <w:rPr>
              <w:rFonts w:cstheme="minorHAnsi"/>
            </w:rPr>
            <w:fldChar w:fldCharType="begin"/>
          </w:r>
          <w:r>
            <w:rPr>
              <w:rFonts w:cstheme="minorHAnsi"/>
            </w:rPr>
            <w:instrText xml:space="preserve"> CITATION Yod12 \l 2057 </w:instrText>
          </w:r>
          <w:r>
            <w:rPr>
              <w:rFonts w:cstheme="minorHAnsi"/>
            </w:rPr>
            <w:fldChar w:fldCharType="separate"/>
          </w:r>
          <w:r w:rsidR="00656A72" w:rsidRPr="00656A72">
            <w:rPr>
              <w:rFonts w:cstheme="minorHAnsi"/>
              <w:noProof/>
            </w:rPr>
            <w:t>[7]</w:t>
          </w:r>
          <w:r>
            <w:rPr>
              <w:rFonts w:cstheme="minorHAnsi"/>
            </w:rPr>
            <w:fldChar w:fldCharType="end"/>
          </w:r>
        </w:sdtContent>
      </w:sdt>
      <w:r w:rsidRPr="00126EC4">
        <w:rPr>
          <w:rFonts w:cstheme="minorHAnsi"/>
        </w:rPr>
        <w:t xml:space="preserve">. </w:t>
      </w:r>
      <w:r>
        <w:rPr>
          <w:rFonts w:cstheme="minorHAnsi"/>
        </w:rPr>
        <w:t xml:space="preserve">Research has shown that exposure to both high and low temperature environments (above </w:t>
      </w:r>
      <w:r w:rsidRPr="00C701C8">
        <w:rPr>
          <w:rFonts w:cstheme="minorHAnsi"/>
        </w:rPr>
        <w:t>30</w:t>
      </w:r>
      <w:r>
        <w:rPr>
          <w:rFonts w:cstheme="minorHAnsi"/>
        </w:rPr>
        <w:t>°C</w:t>
      </w:r>
      <w:r w:rsidRPr="00C701C8">
        <w:rPr>
          <w:rFonts w:cstheme="minorHAnsi"/>
        </w:rPr>
        <w:t xml:space="preserve"> and below -12</w:t>
      </w:r>
      <w:r>
        <w:rPr>
          <w:rFonts w:ascii="Cambria Math" w:hAnsi="Cambria Math" w:cs="Cambria Math"/>
        </w:rPr>
        <w:t>°C</w:t>
      </w:r>
      <w:r w:rsidRPr="00C701C8">
        <w:rPr>
          <w:rFonts w:cstheme="minorHAnsi"/>
        </w:rPr>
        <w:t>)</w:t>
      </w:r>
      <w:r w:rsidRPr="008E21FD">
        <w:rPr>
          <w:rFonts w:cstheme="minorHAnsi"/>
        </w:rPr>
        <w:t xml:space="preserve"> </w:t>
      </w:r>
      <w:sdt>
        <w:sdtPr>
          <w:rPr>
            <w:rFonts w:cstheme="minorHAnsi"/>
          </w:rPr>
          <w:id w:val="1523137106"/>
          <w:citation/>
        </w:sdtPr>
        <w:sdtContent>
          <w:r>
            <w:rPr>
              <w:rFonts w:cstheme="minorHAnsi"/>
            </w:rPr>
            <w:fldChar w:fldCharType="begin"/>
          </w:r>
          <w:r>
            <w:rPr>
              <w:rFonts w:cstheme="minorHAnsi"/>
              <w:noProof/>
            </w:rPr>
            <w:instrText xml:space="preserve"> CITATION Law05 \l 2057 </w:instrText>
          </w:r>
          <w:r>
            <w:rPr>
              <w:rFonts w:cstheme="minorHAnsi"/>
            </w:rPr>
            <w:fldChar w:fldCharType="separate"/>
          </w:r>
          <w:r w:rsidR="00656A72" w:rsidRPr="00656A72">
            <w:rPr>
              <w:rFonts w:cstheme="minorHAnsi"/>
              <w:noProof/>
            </w:rPr>
            <w:t>[8]</w:t>
          </w:r>
          <w:r>
            <w:rPr>
              <w:rFonts w:cstheme="minorHAnsi"/>
            </w:rPr>
            <w:fldChar w:fldCharType="end"/>
          </w:r>
        </w:sdtContent>
      </w:sdt>
      <w:r>
        <w:rPr>
          <w:rFonts w:cstheme="minorHAnsi"/>
        </w:rPr>
        <w:t xml:space="preserve"> can cause significant</w:t>
      </w:r>
      <w:r w:rsidRPr="00126EC4">
        <w:rPr>
          <w:rFonts w:cstheme="minorHAnsi"/>
        </w:rPr>
        <w:t xml:space="preserve"> chemical decompositions</w:t>
      </w:r>
      <w:r>
        <w:rPr>
          <w:rFonts w:cstheme="minorHAnsi"/>
        </w:rPr>
        <w:t xml:space="preserve"> and failure of the hardware keeping the round together  </w:t>
      </w:r>
      <w:r w:rsidRPr="00126EC4">
        <w:rPr>
          <w:rFonts w:cstheme="minorHAnsi"/>
        </w:rPr>
        <w:t>syste</w:t>
      </w:r>
      <w:r>
        <w:rPr>
          <w:rFonts w:cstheme="minorHAnsi"/>
        </w:rPr>
        <w:t>m</w:t>
      </w:r>
      <w:r w:rsidRPr="0006010F">
        <w:rPr>
          <w:rFonts w:cstheme="minorHAnsi"/>
        </w:rPr>
        <w:t xml:space="preserve"> </w:t>
      </w:r>
      <w:sdt>
        <w:sdtPr>
          <w:rPr>
            <w:rFonts w:cstheme="minorHAnsi"/>
          </w:rPr>
          <w:id w:val="1897012460"/>
          <w:citation/>
        </w:sdtPr>
        <w:sdtContent>
          <w:r>
            <w:rPr>
              <w:rFonts w:cstheme="minorHAnsi"/>
            </w:rPr>
            <w:fldChar w:fldCharType="begin"/>
          </w:r>
          <w:r>
            <w:rPr>
              <w:rFonts w:cstheme="minorHAnsi"/>
              <w:noProof/>
            </w:rPr>
            <w:instrText xml:space="preserve"> CITATION Exp71 \l 2057 </w:instrText>
          </w:r>
          <w:r>
            <w:rPr>
              <w:rFonts w:cstheme="minorHAnsi"/>
            </w:rPr>
            <w:fldChar w:fldCharType="separate"/>
          </w:r>
          <w:r w:rsidR="00656A72" w:rsidRPr="00656A72">
            <w:rPr>
              <w:rFonts w:cstheme="minorHAnsi"/>
              <w:noProof/>
            </w:rPr>
            <w:t>[9]</w:t>
          </w:r>
          <w:r>
            <w:rPr>
              <w:rFonts w:cstheme="minorHAnsi"/>
            </w:rPr>
            <w:fldChar w:fldCharType="end"/>
          </w:r>
        </w:sdtContent>
      </w:sdt>
      <w:r>
        <w:rPr>
          <w:rFonts w:cstheme="minorHAnsi"/>
        </w:rPr>
        <w:t>. Examples of this are considered below.</w:t>
      </w:r>
    </w:p>
    <w:p w14:paraId="368BA61E" w14:textId="77777777" w:rsidR="00A72946" w:rsidRDefault="00A72946" w:rsidP="00A72946">
      <w:pPr>
        <w:pStyle w:val="NoSpacing"/>
      </w:pPr>
    </w:p>
    <w:p w14:paraId="26708B9E" w14:textId="77777777" w:rsidR="00A72946" w:rsidRDefault="00A72946" w:rsidP="00A72946">
      <w:pPr>
        <w:pStyle w:val="Heading2"/>
        <w:numPr>
          <w:ilvl w:val="1"/>
          <w:numId w:val="1"/>
        </w:numPr>
      </w:pPr>
      <w:bookmarkStart w:id="14" w:name="_Toc140144525"/>
      <w:r>
        <w:t>Fuze</w:t>
      </w:r>
      <w:bookmarkEnd w:id="14"/>
    </w:p>
    <w:p w14:paraId="46A8E126" w14:textId="77777777" w:rsidR="00A72946" w:rsidRDefault="00A72946" w:rsidP="00A72946">
      <w:pPr>
        <w:pStyle w:val="NoSpacing"/>
      </w:pPr>
    </w:p>
    <w:p w14:paraId="6411EE6C" w14:textId="005374F6" w:rsidR="00A72946" w:rsidRPr="00835885" w:rsidRDefault="00A72946" w:rsidP="00835885">
      <w:pPr>
        <w:ind w:firstLine="360"/>
        <w:rPr>
          <w:rFonts w:ascii="Arial" w:hAnsi="Arial" w:cs="Arial"/>
          <w:sz w:val="30"/>
          <w:szCs w:val="30"/>
          <w:shd w:val="clear" w:color="auto" w:fill="202124"/>
        </w:rPr>
      </w:pPr>
      <w:r w:rsidRPr="008E3660">
        <w:rPr>
          <w:rFonts w:cstheme="minorHAnsi"/>
        </w:rPr>
        <w:t>Composed of a primary explosive substance, designed to</w:t>
      </w:r>
      <w:r>
        <w:rPr>
          <w:rFonts w:cstheme="minorHAnsi"/>
        </w:rPr>
        <w:t xml:space="preserve"> detonate easily, and</w:t>
      </w:r>
      <w:r w:rsidRPr="008E3660">
        <w:rPr>
          <w:rFonts w:cstheme="minorHAnsi"/>
        </w:rPr>
        <w:t xml:space="preserve"> initiate the larger, less sensitive secondary explosive. </w:t>
      </w:r>
      <w:r>
        <w:rPr>
          <w:rFonts w:cstheme="minorHAnsi"/>
        </w:rPr>
        <w:t>The explosive used tends</w:t>
      </w:r>
      <w:r w:rsidRPr="008E3660">
        <w:rPr>
          <w:rFonts w:cstheme="minorHAnsi"/>
        </w:rPr>
        <w:t xml:space="preserve"> to be Lead Azide, an inorganic compound in the N</w:t>
      </w:r>
      <w:r w:rsidRPr="008E3660">
        <w:rPr>
          <w:rFonts w:cstheme="minorHAnsi"/>
          <w:vertAlign w:val="subscript"/>
        </w:rPr>
        <w:t>3</w:t>
      </w:r>
      <w:r w:rsidRPr="008E3660">
        <w:rPr>
          <w:rFonts w:cstheme="minorHAnsi"/>
        </w:rPr>
        <w:t xml:space="preserve"> group that has </w:t>
      </w:r>
      <w:r>
        <w:rPr>
          <w:rFonts w:cstheme="minorHAnsi"/>
        </w:rPr>
        <w:t xml:space="preserve">an almost </w:t>
      </w:r>
      <w:r w:rsidRPr="008E3660">
        <w:rPr>
          <w:rFonts w:cstheme="minorHAnsi"/>
        </w:rPr>
        <w:t>immediate deflagration to detonation transition.</w:t>
      </w:r>
      <w:r>
        <w:rPr>
          <w:rFonts w:cstheme="minorHAnsi"/>
        </w:rPr>
        <w:t xml:space="preserve"> Broad temperature changes cause the crystalline structure to transform and weaken it to friction or shock. This can lead to extrusion, a change of volume and even caking. All of which can lead to an undesired change in density and problems with initiation for desired effect. CO</w:t>
      </w:r>
      <w:r w:rsidRPr="008C14A8">
        <w:rPr>
          <w:rFonts w:cstheme="minorHAnsi"/>
          <w:vertAlign w:val="subscript"/>
        </w:rPr>
        <w:t>2</w:t>
      </w:r>
      <w:r>
        <w:rPr>
          <w:rFonts w:cstheme="minorHAnsi"/>
        </w:rPr>
        <w:t xml:space="preserve"> within the atmosphere can lead to decomposition due to humidity changes, creating the evolution of Hydrazoic Acid, a  toxic by product for both the environment and human inhalation </w:t>
      </w:r>
      <w:sdt>
        <w:sdtPr>
          <w:rPr>
            <w:rFonts w:cstheme="minorHAnsi"/>
          </w:rPr>
          <w:id w:val="-655221473"/>
          <w:citation/>
        </w:sdtPr>
        <w:sdtContent>
          <w:r>
            <w:rPr>
              <w:rFonts w:cstheme="minorHAnsi"/>
            </w:rPr>
            <w:fldChar w:fldCharType="begin"/>
          </w:r>
          <w:r>
            <w:instrText xml:space="preserve"> CITATION Ste20 \l 2057 </w:instrText>
          </w:r>
          <w:r>
            <w:rPr>
              <w:rFonts w:cstheme="minorHAnsi"/>
            </w:rPr>
            <w:fldChar w:fldCharType="separate"/>
          </w:r>
          <w:r w:rsidR="00656A72" w:rsidRPr="00656A72">
            <w:rPr>
              <w:noProof/>
            </w:rPr>
            <w:t>[10]</w:t>
          </w:r>
          <w:r>
            <w:rPr>
              <w:rFonts w:cstheme="minorHAnsi"/>
            </w:rPr>
            <w:fldChar w:fldCharType="end"/>
          </w:r>
        </w:sdtContent>
      </w:sdt>
      <w:r>
        <w:rPr>
          <w:rFonts w:cstheme="minorHAnsi"/>
        </w:rPr>
        <w:t xml:space="preserve">. Lead is toxic for the environment, decreasing biodiversity whilst also being harmful to the human reproductive system and digestive system from prolonged exposure </w:t>
      </w:r>
      <w:sdt>
        <w:sdtPr>
          <w:rPr>
            <w:rFonts w:cstheme="minorHAnsi"/>
          </w:rPr>
          <w:id w:val="1098217710"/>
          <w:citation/>
        </w:sdtPr>
        <w:sdtContent>
          <w:r>
            <w:rPr>
              <w:rFonts w:cstheme="minorHAnsi"/>
            </w:rPr>
            <w:fldChar w:fldCharType="begin"/>
          </w:r>
          <w:r>
            <w:rPr>
              <w:rFonts w:cstheme="minorHAnsi"/>
            </w:rPr>
            <w:instrText xml:space="preserve"> CITATION Cal23 \l 2057 </w:instrText>
          </w:r>
          <w:r>
            <w:rPr>
              <w:rFonts w:cstheme="minorHAnsi"/>
            </w:rPr>
            <w:fldChar w:fldCharType="separate"/>
          </w:r>
          <w:r w:rsidR="00656A72" w:rsidRPr="00656A72">
            <w:rPr>
              <w:rFonts w:cstheme="minorHAnsi"/>
              <w:noProof/>
            </w:rPr>
            <w:t>[11]</w:t>
          </w:r>
          <w:r>
            <w:rPr>
              <w:rFonts w:cstheme="minorHAnsi"/>
            </w:rPr>
            <w:fldChar w:fldCharType="end"/>
          </w:r>
        </w:sdtContent>
      </w:sdt>
      <w:r>
        <w:rPr>
          <w:rFonts w:cstheme="minorHAnsi"/>
        </w:rPr>
        <w:t>.</w:t>
      </w:r>
      <w:bookmarkStart w:id="15" w:name="_Toc139967057"/>
    </w:p>
    <w:p w14:paraId="1EF481D9" w14:textId="77777777" w:rsidR="00A72946" w:rsidRDefault="00A72946" w:rsidP="00A72946">
      <w:pPr>
        <w:pStyle w:val="NoSpacing"/>
      </w:pPr>
    </w:p>
    <w:p w14:paraId="252628CB" w14:textId="77777777" w:rsidR="00A72946" w:rsidRDefault="00A72946" w:rsidP="00A72946">
      <w:pPr>
        <w:pStyle w:val="Heading2"/>
        <w:numPr>
          <w:ilvl w:val="1"/>
          <w:numId w:val="1"/>
        </w:numPr>
        <w:rPr>
          <w:color w:val="4472C4" w:themeColor="accent1"/>
        </w:rPr>
      </w:pPr>
      <w:bookmarkStart w:id="16" w:name="_Toc140144526"/>
      <w:r w:rsidRPr="007F6331">
        <w:rPr>
          <w:color w:val="4472C4" w:themeColor="accent1"/>
        </w:rPr>
        <w:t>Main Explosive Filling</w:t>
      </w:r>
      <w:bookmarkEnd w:id="15"/>
      <w:bookmarkEnd w:id="16"/>
    </w:p>
    <w:p w14:paraId="43F7A7BF" w14:textId="77777777" w:rsidR="00A72946" w:rsidRDefault="00A72946" w:rsidP="00A72946">
      <w:pPr>
        <w:pStyle w:val="NoSpacing"/>
      </w:pPr>
    </w:p>
    <w:p w14:paraId="0EEB267A" w14:textId="058F0469" w:rsidR="00A72946" w:rsidRPr="00F36778" w:rsidRDefault="00A72946" w:rsidP="00A72946">
      <w:pPr>
        <w:ind w:firstLine="360"/>
        <w:rPr>
          <w:rFonts w:cstheme="minorHAnsi"/>
          <w:color w:val="000000" w:themeColor="text1"/>
        </w:rPr>
      </w:pPr>
      <w:r w:rsidRPr="00F36778">
        <w:rPr>
          <w:rFonts w:cstheme="minorHAnsi"/>
          <w:color w:val="000000" w:themeColor="text1"/>
        </w:rPr>
        <w:t>Primary payload of the artillery shell. Composed of a secondary explosive, for this investigation, melt cast TNT. TNT formulations have been used industrially for a</w:t>
      </w:r>
      <w:r>
        <w:rPr>
          <w:rFonts w:cstheme="minorHAnsi"/>
          <w:color w:val="000000" w:themeColor="text1"/>
        </w:rPr>
        <w:t>round 100 years</w:t>
      </w:r>
      <w:r w:rsidRPr="00F36778">
        <w:rPr>
          <w:rFonts w:cstheme="minorHAnsi"/>
          <w:color w:val="000000" w:themeColor="text1"/>
        </w:rPr>
        <w:t>,</w:t>
      </w:r>
      <w:r>
        <w:rPr>
          <w:rFonts w:cstheme="minorHAnsi"/>
          <w:color w:val="000000" w:themeColor="text1"/>
        </w:rPr>
        <w:t xml:space="preserve"> used</w:t>
      </w:r>
      <w:r w:rsidRPr="00F36778">
        <w:rPr>
          <w:rFonts w:cstheme="minorHAnsi"/>
          <w:color w:val="000000" w:themeColor="text1"/>
        </w:rPr>
        <w:t xml:space="preserve"> for military purposes due to it being inexpensive to mass produce, malleability to be moulded </w:t>
      </w:r>
      <w:r>
        <w:rPr>
          <w:rFonts w:cstheme="minorHAnsi"/>
          <w:color w:val="000000" w:themeColor="text1"/>
        </w:rPr>
        <w:t>and</w:t>
      </w:r>
      <w:r w:rsidRPr="00F36778">
        <w:rPr>
          <w:rFonts w:cstheme="minorHAnsi"/>
          <w:color w:val="000000" w:themeColor="text1"/>
        </w:rPr>
        <w:t xml:space="preserve"> having a very high detonation velocity/high energy</w:t>
      </w:r>
      <w:r>
        <w:rPr>
          <w:rFonts w:cstheme="minorHAnsi"/>
          <w:color w:val="000000" w:themeColor="text1"/>
        </w:rPr>
        <w:t xml:space="preserve"> </w:t>
      </w:r>
      <w:sdt>
        <w:sdtPr>
          <w:rPr>
            <w:rFonts w:cstheme="minorHAnsi"/>
            <w:color w:val="000000" w:themeColor="text1"/>
          </w:rPr>
          <w:id w:val="241298699"/>
          <w:citation/>
        </w:sdtPr>
        <w:sdtContent>
          <w:r>
            <w:rPr>
              <w:rFonts w:cstheme="minorHAnsi"/>
              <w:color w:val="000000" w:themeColor="text1"/>
            </w:rPr>
            <w:fldChar w:fldCharType="begin"/>
          </w:r>
          <w:r>
            <w:rPr>
              <w:rFonts w:cstheme="minorHAnsi"/>
              <w:color w:val="000000" w:themeColor="text1"/>
            </w:rPr>
            <w:instrText xml:space="preserve"> CITATION Syd90 \l 2057 </w:instrText>
          </w:r>
          <w:r>
            <w:rPr>
              <w:rFonts w:cstheme="minorHAnsi"/>
              <w:color w:val="000000" w:themeColor="text1"/>
            </w:rPr>
            <w:fldChar w:fldCharType="separate"/>
          </w:r>
          <w:r w:rsidR="00656A72" w:rsidRPr="00656A72">
            <w:rPr>
              <w:rFonts w:cstheme="minorHAnsi"/>
              <w:noProof/>
              <w:color w:val="000000" w:themeColor="text1"/>
            </w:rPr>
            <w:t>[12]</w:t>
          </w:r>
          <w:r>
            <w:rPr>
              <w:rFonts w:cstheme="minorHAnsi"/>
              <w:color w:val="000000" w:themeColor="text1"/>
            </w:rPr>
            <w:fldChar w:fldCharType="end"/>
          </w:r>
        </w:sdtContent>
      </w:sdt>
    </w:p>
    <w:p w14:paraId="6E2FD2DC" w14:textId="792DE56C" w:rsidR="00A72946" w:rsidRDefault="00A72946" w:rsidP="00A72946">
      <w:pPr>
        <w:ind w:firstLine="360"/>
        <w:rPr>
          <w:rFonts w:cstheme="minorHAnsi"/>
          <w:color w:val="000000" w:themeColor="text1"/>
        </w:rPr>
      </w:pPr>
      <w:r w:rsidRPr="00F36778">
        <w:rPr>
          <w:rFonts w:cstheme="minorHAnsi"/>
          <w:color w:val="000000" w:themeColor="text1"/>
        </w:rPr>
        <w:lastRenderedPageBreak/>
        <w:t>Although relatively inexpensive,</w:t>
      </w:r>
      <w:r>
        <w:rPr>
          <w:rFonts w:cstheme="minorHAnsi"/>
          <w:color w:val="000000" w:themeColor="text1"/>
        </w:rPr>
        <w:t xml:space="preserve"> </w:t>
      </w:r>
      <w:r w:rsidRPr="00F36778">
        <w:rPr>
          <w:rFonts w:cstheme="minorHAnsi"/>
          <w:color w:val="000000" w:themeColor="text1"/>
        </w:rPr>
        <w:t>TNT has a plethora of issues when environmental variables are introduced. It's low melting temperature (around 80</w:t>
      </w:r>
      <w:r w:rsidRPr="00F36778">
        <w:rPr>
          <w:rFonts w:ascii="Cambria Math" w:hAnsi="Cambria Math" w:cs="Cambria Math"/>
          <w:color w:val="000000" w:themeColor="text1"/>
        </w:rPr>
        <w:t>℃</w:t>
      </w:r>
      <w:r w:rsidRPr="00F36778">
        <w:rPr>
          <w:rFonts w:cstheme="minorHAnsi"/>
          <w:color w:val="000000" w:themeColor="text1"/>
        </w:rPr>
        <w:t>) means when cyclically heated and cooled</w:t>
      </w:r>
      <w:r>
        <w:rPr>
          <w:rFonts w:cstheme="minorHAnsi"/>
          <w:color w:val="000000" w:themeColor="text1"/>
        </w:rPr>
        <w:t>,</w:t>
      </w:r>
      <w:r w:rsidRPr="00F36778">
        <w:rPr>
          <w:rFonts w:cstheme="minorHAnsi"/>
          <w:color w:val="000000" w:themeColor="text1"/>
        </w:rPr>
        <w:t xml:space="preserve"> “needle” like structures</w:t>
      </w:r>
      <w:r>
        <w:rPr>
          <w:rFonts w:cstheme="minorHAnsi"/>
          <w:color w:val="000000" w:themeColor="text1"/>
        </w:rPr>
        <w:t xml:space="preserve"> is created</w:t>
      </w:r>
      <w:r w:rsidRPr="00F36778">
        <w:rPr>
          <w:rFonts w:cstheme="minorHAnsi"/>
          <w:color w:val="000000" w:themeColor="text1"/>
        </w:rPr>
        <w:t xml:space="preserve"> within the compound that </w:t>
      </w:r>
      <w:r>
        <w:rPr>
          <w:rFonts w:cstheme="minorHAnsi"/>
          <w:color w:val="000000" w:themeColor="text1"/>
        </w:rPr>
        <w:t>are shock and friction sensitive</w:t>
      </w:r>
      <w:r w:rsidRPr="00F36778">
        <w:rPr>
          <w:rFonts w:cstheme="minorHAnsi"/>
          <w:color w:val="000000" w:themeColor="text1"/>
        </w:rPr>
        <w:t xml:space="preserve"> </w:t>
      </w:r>
      <w:sdt>
        <w:sdtPr>
          <w:rPr>
            <w:rFonts w:cstheme="minorHAnsi"/>
            <w:color w:val="000000" w:themeColor="text1"/>
          </w:rPr>
          <w:id w:val="-46692701"/>
          <w:citation/>
        </w:sdtPr>
        <w:sdtContent>
          <w:r>
            <w:rPr>
              <w:rFonts w:cstheme="minorHAnsi"/>
              <w:color w:val="000000" w:themeColor="text1"/>
            </w:rPr>
            <w:fldChar w:fldCharType="begin"/>
          </w:r>
          <w:r>
            <w:rPr>
              <w:rFonts w:cstheme="minorHAnsi"/>
              <w:noProof/>
              <w:color w:val="000000" w:themeColor="text1"/>
            </w:rPr>
            <w:instrText xml:space="preserve"> CITATION Tho16 \l 2057 </w:instrText>
          </w:r>
          <w:r>
            <w:rPr>
              <w:rFonts w:cstheme="minorHAnsi"/>
              <w:color w:val="000000" w:themeColor="text1"/>
            </w:rPr>
            <w:fldChar w:fldCharType="separate"/>
          </w:r>
          <w:r w:rsidR="00656A72" w:rsidRPr="00656A72">
            <w:rPr>
              <w:rFonts w:cstheme="minorHAnsi"/>
              <w:noProof/>
              <w:color w:val="000000" w:themeColor="text1"/>
            </w:rPr>
            <w:t>[13]</w:t>
          </w:r>
          <w:r>
            <w:rPr>
              <w:rFonts w:cstheme="minorHAnsi"/>
              <w:color w:val="000000" w:themeColor="text1"/>
            </w:rPr>
            <w:fldChar w:fldCharType="end"/>
          </w:r>
        </w:sdtContent>
      </w:sdt>
      <w:r>
        <w:rPr>
          <w:rFonts w:cstheme="minorHAnsi"/>
          <w:color w:val="000000" w:themeColor="text1"/>
        </w:rPr>
        <w:t xml:space="preserve">. </w:t>
      </w:r>
      <w:r w:rsidRPr="00F36778">
        <w:rPr>
          <w:rFonts w:cstheme="minorHAnsi"/>
          <w:color w:val="000000" w:themeColor="text1"/>
        </w:rPr>
        <w:t xml:space="preserve">Nitro-glycerine within TNT can exude </w:t>
      </w:r>
      <w:r>
        <w:rPr>
          <w:rFonts w:cstheme="minorHAnsi"/>
          <w:color w:val="000000" w:themeColor="text1"/>
        </w:rPr>
        <w:t xml:space="preserve">in </w:t>
      </w:r>
      <w:r w:rsidRPr="00F36778">
        <w:rPr>
          <w:rFonts w:cstheme="minorHAnsi"/>
          <w:color w:val="000000" w:themeColor="text1"/>
        </w:rPr>
        <w:t xml:space="preserve">high temperatures, creating chemical instability, a process known as Hydrolysis. </w:t>
      </w:r>
      <w:r>
        <w:rPr>
          <w:rFonts w:cstheme="minorHAnsi"/>
          <w:color w:val="000000" w:themeColor="text1"/>
        </w:rPr>
        <w:t>N</w:t>
      </w:r>
      <w:r w:rsidRPr="00F36778">
        <w:rPr>
          <w:rFonts w:cstheme="minorHAnsi"/>
          <w:color w:val="000000" w:themeColor="text1"/>
        </w:rPr>
        <w:t xml:space="preserve">itro-based explosives undergo hydrolysis where the weak bonded nitro groups </w:t>
      </w:r>
      <w:r>
        <w:rPr>
          <w:rFonts w:cstheme="minorHAnsi"/>
          <w:color w:val="000000" w:themeColor="text1"/>
        </w:rPr>
        <w:t>are</w:t>
      </w:r>
      <w:r w:rsidRPr="00F36778">
        <w:rPr>
          <w:rFonts w:cstheme="minorHAnsi"/>
          <w:color w:val="000000" w:themeColor="text1"/>
        </w:rPr>
        <w:t xml:space="preserve"> easily broken and react with other compounds. This process </w:t>
      </w:r>
      <w:r>
        <w:rPr>
          <w:rFonts w:cstheme="minorHAnsi"/>
          <w:color w:val="000000" w:themeColor="text1"/>
        </w:rPr>
        <w:t xml:space="preserve">can </w:t>
      </w:r>
      <w:r w:rsidRPr="00F36778">
        <w:rPr>
          <w:rFonts w:cstheme="minorHAnsi"/>
          <w:color w:val="000000" w:themeColor="text1"/>
        </w:rPr>
        <w:t>lead to a vast decrease in their energy release. At room temperature TNT has a low vapour pressure, but if the temperature is increased, sublimation occurs, and toxic vapours can be released into the environment</w:t>
      </w:r>
      <w:r>
        <w:rPr>
          <w:rFonts w:cstheme="minorHAnsi"/>
          <w:color w:val="000000" w:themeColor="text1"/>
        </w:rPr>
        <w:t xml:space="preserve"> and the water cycle </w:t>
      </w:r>
      <w:sdt>
        <w:sdtPr>
          <w:rPr>
            <w:rFonts w:cstheme="minorHAnsi"/>
            <w:color w:val="000000" w:themeColor="text1"/>
          </w:rPr>
          <w:id w:val="-152991850"/>
          <w:citation/>
        </w:sdtPr>
        <w:sdtContent>
          <w:r>
            <w:rPr>
              <w:rFonts w:cstheme="minorHAnsi"/>
              <w:color w:val="000000" w:themeColor="text1"/>
            </w:rPr>
            <w:fldChar w:fldCharType="begin"/>
          </w:r>
          <w:r>
            <w:rPr>
              <w:rFonts w:cstheme="minorHAnsi"/>
              <w:color w:val="000000" w:themeColor="text1"/>
            </w:rPr>
            <w:instrText xml:space="preserve"> CITATION Cha22 \l 2057 </w:instrText>
          </w:r>
          <w:r>
            <w:rPr>
              <w:rFonts w:cstheme="minorHAnsi"/>
              <w:color w:val="000000" w:themeColor="text1"/>
            </w:rPr>
            <w:fldChar w:fldCharType="separate"/>
          </w:r>
          <w:r w:rsidR="00656A72" w:rsidRPr="00656A72">
            <w:rPr>
              <w:rFonts w:cstheme="minorHAnsi"/>
              <w:noProof/>
              <w:color w:val="000000" w:themeColor="text1"/>
            </w:rPr>
            <w:t>[14]</w:t>
          </w:r>
          <w:r>
            <w:rPr>
              <w:rFonts w:cstheme="minorHAnsi"/>
              <w:color w:val="000000" w:themeColor="text1"/>
            </w:rPr>
            <w:fldChar w:fldCharType="end"/>
          </w:r>
        </w:sdtContent>
      </w:sdt>
      <w:r>
        <w:rPr>
          <w:rFonts w:cstheme="minorHAnsi"/>
          <w:color w:val="000000" w:themeColor="text1"/>
        </w:rPr>
        <w:t>, devastating wildlife and local human populace. I</w:t>
      </w:r>
      <w:r w:rsidRPr="00F36778">
        <w:rPr>
          <w:rFonts w:cstheme="minorHAnsi"/>
          <w:color w:val="000000" w:themeColor="text1"/>
        </w:rPr>
        <w:t>nhalation exposure risks</w:t>
      </w:r>
      <w:r>
        <w:rPr>
          <w:rFonts w:cstheme="minorHAnsi"/>
          <w:color w:val="000000" w:themeColor="text1"/>
        </w:rPr>
        <w:t xml:space="preserve"> can also occur</w:t>
      </w:r>
      <w:r w:rsidRPr="00F36778">
        <w:rPr>
          <w:rFonts w:cstheme="minorHAnsi"/>
          <w:color w:val="000000" w:themeColor="text1"/>
        </w:rPr>
        <w:t xml:space="preserve"> when stored in confined spaces </w:t>
      </w:r>
      <w:sdt>
        <w:sdtPr>
          <w:rPr>
            <w:rFonts w:cstheme="minorHAnsi"/>
            <w:color w:val="000000" w:themeColor="text1"/>
          </w:rPr>
          <w:id w:val="-1924335802"/>
          <w:citation/>
        </w:sdtPr>
        <w:sdtContent>
          <w:r>
            <w:rPr>
              <w:rFonts w:cstheme="minorHAnsi"/>
              <w:color w:val="000000" w:themeColor="text1"/>
            </w:rPr>
            <w:fldChar w:fldCharType="begin"/>
          </w:r>
          <w:r>
            <w:rPr>
              <w:rFonts w:cstheme="minorHAnsi"/>
              <w:noProof/>
              <w:color w:val="000000" w:themeColor="text1"/>
            </w:rPr>
            <w:instrText xml:space="preserve"> CITATION Tho16 \l 2057 </w:instrText>
          </w:r>
          <w:r>
            <w:rPr>
              <w:rFonts w:cstheme="minorHAnsi"/>
              <w:color w:val="000000" w:themeColor="text1"/>
            </w:rPr>
            <w:fldChar w:fldCharType="separate"/>
          </w:r>
          <w:r w:rsidR="00656A72" w:rsidRPr="00656A72">
            <w:rPr>
              <w:rFonts w:cstheme="minorHAnsi"/>
              <w:noProof/>
              <w:color w:val="000000" w:themeColor="text1"/>
            </w:rPr>
            <w:t>[13]</w:t>
          </w:r>
          <w:r>
            <w:rPr>
              <w:rFonts w:cstheme="minorHAnsi"/>
              <w:color w:val="000000" w:themeColor="text1"/>
            </w:rPr>
            <w:fldChar w:fldCharType="end"/>
          </w:r>
        </w:sdtContent>
      </w:sdt>
      <w:r>
        <w:rPr>
          <w:rFonts w:cstheme="minorHAnsi"/>
          <w:color w:val="000000" w:themeColor="text1"/>
        </w:rPr>
        <w:t xml:space="preserve">. </w:t>
      </w:r>
    </w:p>
    <w:p w14:paraId="3BB93922" w14:textId="77777777" w:rsidR="00A72946" w:rsidRPr="00625AF0" w:rsidRDefault="00A72946" w:rsidP="00A72946">
      <w:pPr>
        <w:pStyle w:val="NoSpacing"/>
      </w:pPr>
    </w:p>
    <w:p w14:paraId="4BD1A6E4" w14:textId="77777777" w:rsidR="00A72946" w:rsidRDefault="00A72946" w:rsidP="00A72946">
      <w:pPr>
        <w:pStyle w:val="Heading2"/>
        <w:numPr>
          <w:ilvl w:val="1"/>
          <w:numId w:val="1"/>
        </w:numPr>
        <w:rPr>
          <w:color w:val="4472C4" w:themeColor="accent1"/>
        </w:rPr>
      </w:pPr>
      <w:bookmarkStart w:id="17" w:name="_Toc140144527"/>
      <w:r>
        <w:rPr>
          <w:color w:val="4472C4" w:themeColor="accent1"/>
        </w:rPr>
        <w:t>Propellant</w:t>
      </w:r>
      <w:bookmarkEnd w:id="17"/>
    </w:p>
    <w:p w14:paraId="44FC54FD" w14:textId="77777777" w:rsidR="00A72946" w:rsidRDefault="00A72946" w:rsidP="00A72946">
      <w:pPr>
        <w:pStyle w:val="NoSpacing"/>
      </w:pPr>
    </w:p>
    <w:p w14:paraId="1F5557C9" w14:textId="6553B393" w:rsidR="00A72946" w:rsidRDefault="00A72946" w:rsidP="00A72946">
      <w:pPr>
        <w:ind w:firstLine="360"/>
        <w:rPr>
          <w:rFonts w:cstheme="minorHAnsi"/>
          <w:color w:val="000000" w:themeColor="text1"/>
        </w:rPr>
      </w:pPr>
      <w:r>
        <w:rPr>
          <w:rFonts w:cstheme="minorHAnsi"/>
          <w:color w:val="000000" w:themeColor="text1"/>
        </w:rPr>
        <w:t>In the form of stick/bag charges, the</w:t>
      </w:r>
      <w:r w:rsidRPr="00884D15">
        <w:rPr>
          <w:rFonts w:cstheme="minorHAnsi"/>
          <w:color w:val="000000" w:themeColor="text1"/>
        </w:rPr>
        <w:t xml:space="preserve"> number used, and arrangemen</w:t>
      </w:r>
      <w:r>
        <w:rPr>
          <w:rFonts w:cstheme="minorHAnsi"/>
          <w:color w:val="000000" w:themeColor="text1"/>
        </w:rPr>
        <w:t>t</w:t>
      </w:r>
      <w:r w:rsidRPr="00884D15">
        <w:rPr>
          <w:rFonts w:cstheme="minorHAnsi"/>
          <w:color w:val="000000" w:themeColor="text1"/>
        </w:rPr>
        <w:t xml:space="preserve"> depends on calculated distance to target, desired velocity, and specific artillery piece. Granular form</w:t>
      </w:r>
      <w:r>
        <w:rPr>
          <w:rFonts w:cstheme="minorHAnsi"/>
          <w:color w:val="000000" w:themeColor="text1"/>
        </w:rPr>
        <w:t xml:space="preserve"> propellant</w:t>
      </w:r>
      <w:r w:rsidRPr="00884D15">
        <w:rPr>
          <w:rFonts w:cstheme="minorHAnsi"/>
          <w:color w:val="000000" w:themeColor="text1"/>
        </w:rPr>
        <w:t xml:space="preserve"> determines burn rate</w:t>
      </w:r>
      <w:r>
        <w:rPr>
          <w:rFonts w:cstheme="minorHAnsi"/>
          <w:color w:val="000000" w:themeColor="text1"/>
        </w:rPr>
        <w:t xml:space="preserve"> and </w:t>
      </w:r>
      <w:r w:rsidRPr="00884D15">
        <w:rPr>
          <w:rFonts w:cstheme="minorHAnsi"/>
          <w:color w:val="000000" w:themeColor="text1"/>
        </w:rPr>
        <w:t xml:space="preserve">of </w:t>
      </w:r>
      <w:r>
        <w:rPr>
          <w:rFonts w:cstheme="minorHAnsi"/>
          <w:color w:val="000000" w:themeColor="text1"/>
        </w:rPr>
        <w:t>energy release. They are generally composed of Nitro-Esters. Under normal</w:t>
      </w:r>
      <w:r w:rsidRPr="00884D15">
        <w:rPr>
          <w:rFonts w:cstheme="minorHAnsi"/>
          <w:color w:val="000000" w:themeColor="text1"/>
        </w:rPr>
        <w:t xml:space="preserve"> temperatures </w:t>
      </w:r>
      <w:r>
        <w:rPr>
          <w:rFonts w:cstheme="minorHAnsi"/>
          <w:color w:val="000000" w:themeColor="text1"/>
        </w:rPr>
        <w:t xml:space="preserve">can </w:t>
      </w:r>
      <w:r w:rsidRPr="00884D15">
        <w:rPr>
          <w:rFonts w:cstheme="minorHAnsi"/>
          <w:color w:val="000000" w:themeColor="text1"/>
        </w:rPr>
        <w:t xml:space="preserve">undergo a slow degradation, and an autocatalytic decomposition which could lead to undesired ignition. </w:t>
      </w:r>
      <w:r>
        <w:rPr>
          <w:rFonts w:cstheme="minorHAnsi"/>
          <w:color w:val="000000" w:themeColor="text1"/>
        </w:rPr>
        <w:t xml:space="preserve">Sensitivity to </w:t>
      </w:r>
      <w:r w:rsidRPr="00884D15">
        <w:rPr>
          <w:rFonts w:cstheme="minorHAnsi"/>
          <w:color w:val="000000" w:themeColor="text1"/>
        </w:rPr>
        <w:t>humidity,  increases the generation of ESD and again can lead to auto-ignition</w:t>
      </w:r>
      <w:r>
        <w:rPr>
          <w:rFonts w:cstheme="minorHAnsi"/>
          <w:color w:val="000000" w:themeColor="text1"/>
        </w:rPr>
        <w:t>.</w:t>
      </w:r>
      <w:r w:rsidRPr="00884D15">
        <w:rPr>
          <w:rFonts w:cstheme="minorHAnsi"/>
          <w:color w:val="000000" w:themeColor="text1"/>
        </w:rPr>
        <w:t xml:space="preserve"> Nitrocellulose</w:t>
      </w:r>
      <w:r>
        <w:rPr>
          <w:rFonts w:cstheme="minorHAnsi"/>
          <w:color w:val="000000" w:themeColor="text1"/>
        </w:rPr>
        <w:t xml:space="preserve"> </w:t>
      </w:r>
      <w:r w:rsidRPr="00884D15">
        <w:rPr>
          <w:rFonts w:cstheme="minorHAnsi"/>
          <w:color w:val="000000" w:themeColor="text1"/>
        </w:rPr>
        <w:t>has a low bond energy which means these bonds are broken much easier under temperature variances</w:t>
      </w:r>
      <w:sdt>
        <w:sdtPr>
          <w:rPr>
            <w:rFonts w:cstheme="minorHAnsi"/>
            <w:color w:val="000000" w:themeColor="text1"/>
          </w:rPr>
          <w:id w:val="1668279711"/>
          <w:citation/>
        </w:sdtPr>
        <w:sdtContent>
          <w:r>
            <w:rPr>
              <w:rFonts w:cstheme="minorHAnsi"/>
              <w:color w:val="000000" w:themeColor="text1"/>
            </w:rPr>
            <w:fldChar w:fldCharType="begin"/>
          </w:r>
          <w:r>
            <w:rPr>
              <w:rFonts w:cstheme="minorHAnsi"/>
              <w:color w:val="000000" w:themeColor="text1"/>
            </w:rPr>
            <w:instrText xml:space="preserve"> CITATION Bea04 \l 2057 </w:instrText>
          </w:r>
          <w:r>
            <w:rPr>
              <w:rFonts w:cstheme="minorHAnsi"/>
              <w:color w:val="000000" w:themeColor="text1"/>
            </w:rPr>
            <w:fldChar w:fldCharType="separate"/>
          </w:r>
          <w:r w:rsidR="00656A72">
            <w:rPr>
              <w:rFonts w:cstheme="minorHAnsi"/>
              <w:noProof/>
              <w:color w:val="000000" w:themeColor="text1"/>
            </w:rPr>
            <w:t xml:space="preserve"> </w:t>
          </w:r>
          <w:r w:rsidR="00656A72" w:rsidRPr="00656A72">
            <w:rPr>
              <w:rFonts w:cstheme="minorHAnsi"/>
              <w:noProof/>
              <w:color w:val="000000" w:themeColor="text1"/>
            </w:rPr>
            <w:t>[15]</w:t>
          </w:r>
          <w:r>
            <w:rPr>
              <w:rFonts w:cstheme="minorHAnsi"/>
              <w:color w:val="000000" w:themeColor="text1"/>
            </w:rPr>
            <w:fldChar w:fldCharType="end"/>
          </w:r>
        </w:sdtContent>
      </w:sdt>
      <w:r w:rsidRPr="00884D15">
        <w:rPr>
          <w:rFonts w:cstheme="minorHAnsi"/>
          <w:color w:val="000000" w:themeColor="text1"/>
        </w:rPr>
        <w:t xml:space="preserve">. </w:t>
      </w:r>
      <w:r>
        <w:rPr>
          <w:rFonts w:cstheme="minorHAnsi"/>
          <w:color w:val="000000" w:themeColor="text1"/>
        </w:rPr>
        <w:t>L</w:t>
      </w:r>
      <w:r w:rsidRPr="00884D15">
        <w:rPr>
          <w:rFonts w:cstheme="minorHAnsi"/>
          <w:color w:val="000000" w:themeColor="text1"/>
        </w:rPr>
        <w:t>ower temperatures can decrease the burn rate of the propellant. This can lead to a decrease of muzzle velocity an</w:t>
      </w:r>
      <w:r>
        <w:rPr>
          <w:rFonts w:cstheme="minorHAnsi"/>
          <w:color w:val="000000" w:themeColor="text1"/>
        </w:rPr>
        <w:t xml:space="preserve"> unintended</w:t>
      </w:r>
      <w:r w:rsidRPr="00884D15">
        <w:rPr>
          <w:rFonts w:cstheme="minorHAnsi"/>
          <w:color w:val="000000" w:themeColor="text1"/>
        </w:rPr>
        <w:t xml:space="preserve"> trajectory </w:t>
      </w:r>
      <w:sdt>
        <w:sdtPr>
          <w:rPr>
            <w:rFonts w:cstheme="minorHAnsi"/>
            <w:color w:val="000000" w:themeColor="text1"/>
          </w:rPr>
          <w:id w:val="-837849102"/>
          <w:citation/>
        </w:sdtPr>
        <w:sdtContent>
          <w:r>
            <w:rPr>
              <w:rFonts w:cstheme="minorHAnsi"/>
              <w:color w:val="000000" w:themeColor="text1"/>
            </w:rPr>
            <w:fldChar w:fldCharType="begin"/>
          </w:r>
          <w:r>
            <w:rPr>
              <w:rFonts w:cstheme="minorHAnsi"/>
              <w:color w:val="000000" w:themeColor="text1"/>
            </w:rPr>
            <w:instrText xml:space="preserve"> CITATION Liu20 \l 2057 </w:instrText>
          </w:r>
          <w:r>
            <w:rPr>
              <w:rFonts w:cstheme="minorHAnsi"/>
              <w:color w:val="000000" w:themeColor="text1"/>
            </w:rPr>
            <w:fldChar w:fldCharType="separate"/>
          </w:r>
          <w:r w:rsidR="00656A72" w:rsidRPr="00656A72">
            <w:rPr>
              <w:rFonts w:cstheme="minorHAnsi"/>
              <w:noProof/>
              <w:color w:val="000000" w:themeColor="text1"/>
            </w:rPr>
            <w:t>[16]</w:t>
          </w:r>
          <w:r>
            <w:rPr>
              <w:rFonts w:cstheme="minorHAnsi"/>
              <w:color w:val="000000" w:themeColor="text1"/>
            </w:rPr>
            <w:fldChar w:fldCharType="end"/>
          </w:r>
        </w:sdtContent>
      </w:sdt>
      <w:r>
        <w:rPr>
          <w:rFonts w:cstheme="minorHAnsi"/>
          <w:color w:val="000000" w:themeColor="text1"/>
        </w:rPr>
        <w:t>.</w:t>
      </w:r>
    </w:p>
    <w:p w14:paraId="281586BF" w14:textId="77777777" w:rsidR="00A72946" w:rsidRDefault="00A72946" w:rsidP="00A72946">
      <w:pPr>
        <w:pStyle w:val="NoSpacing"/>
      </w:pPr>
    </w:p>
    <w:p w14:paraId="5CDF2739" w14:textId="77777777" w:rsidR="00A72946" w:rsidRDefault="00A72946" w:rsidP="00A72946">
      <w:pPr>
        <w:pStyle w:val="Heading2"/>
        <w:numPr>
          <w:ilvl w:val="1"/>
          <w:numId w:val="1"/>
        </w:numPr>
      </w:pPr>
      <w:bookmarkStart w:id="18" w:name="_Toc140144528"/>
      <w:r w:rsidRPr="00835885">
        <w:rPr>
          <w:color w:val="4472C4" w:themeColor="accent1"/>
        </w:rPr>
        <w:t>Shell Casing</w:t>
      </w:r>
      <w:bookmarkEnd w:id="18"/>
    </w:p>
    <w:p w14:paraId="77F0ADBD" w14:textId="77777777" w:rsidR="00A72946" w:rsidRDefault="00A72946" w:rsidP="00A72946">
      <w:pPr>
        <w:pStyle w:val="NoSpacing"/>
      </w:pPr>
    </w:p>
    <w:p w14:paraId="67462B69" w14:textId="7FEF8892" w:rsidR="00A72946" w:rsidRPr="00932B87" w:rsidRDefault="00A72946" w:rsidP="00BC1CCC">
      <w:pPr>
        <w:ind w:firstLine="360"/>
        <w:rPr>
          <w:rFonts w:cstheme="minorHAnsi"/>
          <w:color w:val="000000" w:themeColor="text1"/>
        </w:rPr>
      </w:pPr>
      <w:r w:rsidRPr="00932B87">
        <w:rPr>
          <w:rFonts w:cstheme="minorHAnsi"/>
          <w:color w:val="000000" w:themeColor="text1"/>
        </w:rPr>
        <w:t xml:space="preserve">The containment of the artillery round, consisting of </w:t>
      </w:r>
      <w:r>
        <w:rPr>
          <w:rFonts w:cstheme="minorHAnsi"/>
          <w:color w:val="000000" w:themeColor="text1"/>
        </w:rPr>
        <w:t>an outer casing and internal</w:t>
      </w:r>
      <w:r w:rsidRPr="00932B87">
        <w:rPr>
          <w:rFonts w:cstheme="minorHAnsi"/>
          <w:color w:val="000000" w:themeColor="text1"/>
        </w:rPr>
        <w:t xml:space="preserve"> barrier wear liner between the HE</w:t>
      </w:r>
      <w:r>
        <w:rPr>
          <w:rFonts w:cstheme="minorHAnsi"/>
          <w:color w:val="000000" w:themeColor="text1"/>
        </w:rPr>
        <w:t>. Temperature variations create</w:t>
      </w:r>
      <w:r w:rsidRPr="00932B87">
        <w:rPr>
          <w:rFonts w:cstheme="minorHAnsi"/>
          <w:color w:val="000000" w:themeColor="text1"/>
        </w:rPr>
        <w:t xml:space="preserve"> expansion a</w:t>
      </w:r>
      <w:r>
        <w:rPr>
          <w:rFonts w:cstheme="minorHAnsi"/>
          <w:color w:val="000000" w:themeColor="text1"/>
        </w:rPr>
        <w:t>n</w:t>
      </w:r>
      <w:r w:rsidRPr="00932B87">
        <w:rPr>
          <w:rFonts w:cstheme="minorHAnsi"/>
          <w:color w:val="000000" w:themeColor="text1"/>
        </w:rPr>
        <w:t xml:space="preserve">d cooling </w:t>
      </w:r>
      <w:r>
        <w:rPr>
          <w:rFonts w:cstheme="minorHAnsi"/>
          <w:color w:val="000000" w:themeColor="text1"/>
        </w:rPr>
        <w:t>stresses,</w:t>
      </w:r>
      <w:r w:rsidRPr="00932B87">
        <w:rPr>
          <w:rFonts w:cstheme="minorHAnsi"/>
          <w:color w:val="000000" w:themeColor="text1"/>
        </w:rPr>
        <w:t xml:space="preserve"> notably at different rates dependent upon the materials. The stresses, be they the casing or seals, etc, can create failure points. In high humidity, these</w:t>
      </w:r>
      <w:r>
        <w:rPr>
          <w:rFonts w:cstheme="minorHAnsi"/>
          <w:color w:val="000000" w:themeColor="text1"/>
        </w:rPr>
        <w:t xml:space="preserve"> failure/</w:t>
      </w:r>
      <w:r w:rsidRPr="00932B87">
        <w:rPr>
          <w:rFonts w:cstheme="minorHAnsi"/>
          <w:color w:val="000000" w:themeColor="text1"/>
        </w:rPr>
        <w:t xml:space="preserve">ingress sites  become susceptible to diurnal </w:t>
      </w:r>
      <w:r>
        <w:rPr>
          <w:rFonts w:cstheme="minorHAnsi"/>
          <w:color w:val="000000" w:themeColor="text1"/>
        </w:rPr>
        <w:t xml:space="preserve">temperature </w:t>
      </w:r>
      <w:r w:rsidRPr="00932B87">
        <w:rPr>
          <w:rFonts w:cstheme="minorHAnsi"/>
          <w:color w:val="000000" w:themeColor="text1"/>
        </w:rPr>
        <w:t>cycles</w:t>
      </w:r>
      <w:r>
        <w:rPr>
          <w:rFonts w:cstheme="minorHAnsi"/>
          <w:color w:val="000000" w:themeColor="text1"/>
        </w:rPr>
        <w:t xml:space="preserve"> where</w:t>
      </w:r>
      <w:r w:rsidRPr="00932B87">
        <w:rPr>
          <w:rFonts w:cstheme="minorHAnsi"/>
          <w:color w:val="000000" w:themeColor="text1"/>
        </w:rPr>
        <w:t xml:space="preserve"> extra moisture is now being extracted and deposited a</w:t>
      </w:r>
      <w:r>
        <w:rPr>
          <w:rFonts w:cstheme="minorHAnsi"/>
          <w:color w:val="000000" w:themeColor="text1"/>
        </w:rPr>
        <w:t>t varying</w:t>
      </w:r>
      <w:r w:rsidRPr="00932B87">
        <w:rPr>
          <w:rFonts w:cstheme="minorHAnsi"/>
          <w:color w:val="000000" w:themeColor="text1"/>
        </w:rPr>
        <w:t xml:space="preserve"> rate</w:t>
      </w:r>
      <w:r>
        <w:rPr>
          <w:rFonts w:cstheme="minorHAnsi"/>
          <w:color w:val="000000" w:themeColor="text1"/>
        </w:rPr>
        <w:t>s</w:t>
      </w:r>
      <w:sdt>
        <w:sdtPr>
          <w:rPr>
            <w:rFonts w:cstheme="minorHAnsi"/>
            <w:color w:val="000000" w:themeColor="text1"/>
          </w:rPr>
          <w:id w:val="654807713"/>
          <w:citation/>
        </w:sdtPr>
        <w:sdtContent>
          <w:r>
            <w:rPr>
              <w:rFonts w:cstheme="minorHAnsi"/>
              <w:color w:val="000000" w:themeColor="text1"/>
            </w:rPr>
            <w:fldChar w:fldCharType="begin"/>
          </w:r>
          <w:r>
            <w:rPr>
              <w:rFonts w:cstheme="minorHAnsi"/>
              <w:color w:val="000000" w:themeColor="text1"/>
            </w:rPr>
            <w:instrText xml:space="preserve"> CITATION Cha20 \l 2057 </w:instrText>
          </w:r>
          <w:r>
            <w:rPr>
              <w:rFonts w:cstheme="minorHAnsi"/>
              <w:color w:val="000000" w:themeColor="text1"/>
            </w:rPr>
            <w:fldChar w:fldCharType="separate"/>
          </w:r>
          <w:r w:rsidR="00656A72">
            <w:rPr>
              <w:rFonts w:cstheme="minorHAnsi"/>
              <w:noProof/>
              <w:color w:val="000000" w:themeColor="text1"/>
            </w:rPr>
            <w:t xml:space="preserve"> </w:t>
          </w:r>
          <w:r w:rsidR="00656A72" w:rsidRPr="00656A72">
            <w:rPr>
              <w:rFonts w:cstheme="minorHAnsi"/>
              <w:noProof/>
              <w:color w:val="000000" w:themeColor="text1"/>
            </w:rPr>
            <w:t>[17]</w:t>
          </w:r>
          <w:r>
            <w:rPr>
              <w:rFonts w:cstheme="minorHAnsi"/>
              <w:color w:val="000000" w:themeColor="text1"/>
            </w:rPr>
            <w:fldChar w:fldCharType="end"/>
          </w:r>
        </w:sdtContent>
      </w:sdt>
      <w:r>
        <w:rPr>
          <w:rFonts w:cstheme="minorHAnsi"/>
          <w:color w:val="000000" w:themeColor="text1"/>
        </w:rPr>
        <w:t>.</w:t>
      </w:r>
    </w:p>
    <w:p w14:paraId="09FC4FD0" w14:textId="574AA5B8" w:rsidR="00A72946" w:rsidRPr="00932B87" w:rsidRDefault="00A72946" w:rsidP="00A72946">
      <w:pPr>
        <w:pStyle w:val="NormalWeb"/>
        <w:spacing w:before="0" w:beforeAutospacing="0" w:after="0" w:afterAutospacing="0"/>
        <w:ind w:firstLine="36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Corrosion of the parts can also occur to the casing system.</w:t>
      </w:r>
      <w:r w:rsidRPr="00932B87">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Oxidation</w:t>
      </w:r>
      <w:r w:rsidRPr="00932B87">
        <w:rPr>
          <w:rFonts w:asciiTheme="minorHAnsi" w:hAnsiTheme="minorHAnsi" w:cstheme="minorHAnsi"/>
          <w:color w:val="000000" w:themeColor="text1"/>
          <w:sz w:val="22"/>
          <w:szCs w:val="22"/>
        </w:rPr>
        <w:t xml:space="preserve"> via an electrochemical process due to excess water in the atmosphere</w:t>
      </w:r>
      <w:r>
        <w:rPr>
          <w:rFonts w:asciiTheme="minorHAnsi" w:hAnsiTheme="minorHAnsi" w:cstheme="minorHAnsi"/>
          <w:color w:val="000000" w:themeColor="text1"/>
          <w:sz w:val="22"/>
          <w:szCs w:val="22"/>
        </w:rPr>
        <w:t xml:space="preserve"> or</w:t>
      </w:r>
      <w:r w:rsidRPr="00932B87">
        <w:rPr>
          <w:rFonts w:asciiTheme="minorHAnsi" w:hAnsiTheme="minorHAnsi" w:cstheme="minorHAnsi"/>
          <w:color w:val="000000" w:themeColor="text1"/>
          <w:sz w:val="22"/>
          <w:szCs w:val="22"/>
        </w:rPr>
        <w:t xml:space="preserve"> uncontrolled humidity. It can be a very difficult process to mitigate once started, and can lead to malfunctions, degradation</w:t>
      </w:r>
      <w:r>
        <w:rPr>
          <w:rFonts w:asciiTheme="minorHAnsi" w:hAnsiTheme="minorHAnsi" w:cstheme="minorHAnsi"/>
          <w:color w:val="000000" w:themeColor="text1"/>
          <w:sz w:val="22"/>
          <w:szCs w:val="22"/>
        </w:rPr>
        <w:t>,</w:t>
      </w:r>
      <w:r w:rsidRPr="00932B87">
        <w:rPr>
          <w:rFonts w:asciiTheme="minorHAnsi" w:hAnsiTheme="minorHAnsi" w:cstheme="minorHAnsi"/>
          <w:color w:val="000000" w:themeColor="text1"/>
          <w:sz w:val="22"/>
          <w:szCs w:val="22"/>
        </w:rPr>
        <w:t xml:space="preserve"> misfiring, and unintended events</w:t>
      </w:r>
      <w:r>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461849224"/>
          <w:citation/>
        </w:sdtPr>
        <w:sdtContent>
          <w:r>
            <w:rPr>
              <w:rFonts w:asciiTheme="minorHAnsi" w:hAnsiTheme="minorHAnsi" w:cstheme="minorHAnsi"/>
              <w:color w:val="000000" w:themeColor="text1"/>
              <w:sz w:val="22"/>
              <w:szCs w:val="22"/>
            </w:rPr>
            <w:fldChar w:fldCharType="begin"/>
          </w:r>
          <w:r>
            <w:rPr>
              <w:rFonts w:asciiTheme="minorHAnsi" w:hAnsiTheme="minorHAnsi" w:cstheme="minorHAnsi"/>
              <w:color w:val="000000" w:themeColor="text1"/>
              <w:sz w:val="22"/>
              <w:szCs w:val="22"/>
            </w:rPr>
            <w:instrText xml:space="preserve"> CITATION ISu80 \l 2057 </w:instrText>
          </w:r>
          <w:r>
            <w:rPr>
              <w:rFonts w:asciiTheme="minorHAnsi" w:hAnsiTheme="minorHAnsi" w:cstheme="minorHAnsi"/>
              <w:color w:val="000000" w:themeColor="text1"/>
              <w:sz w:val="22"/>
              <w:szCs w:val="22"/>
            </w:rPr>
            <w:fldChar w:fldCharType="separate"/>
          </w:r>
          <w:r w:rsidR="00656A72" w:rsidRPr="00656A72">
            <w:rPr>
              <w:rFonts w:asciiTheme="minorHAnsi" w:hAnsiTheme="minorHAnsi" w:cstheme="minorHAnsi"/>
              <w:noProof/>
              <w:color w:val="000000" w:themeColor="text1"/>
              <w:sz w:val="22"/>
              <w:szCs w:val="22"/>
            </w:rPr>
            <w:t>[18]</w:t>
          </w:r>
          <w:r>
            <w:rPr>
              <w:rFonts w:asciiTheme="minorHAnsi" w:hAnsiTheme="minorHAnsi" w:cstheme="minorHAnsi"/>
              <w:color w:val="000000" w:themeColor="text1"/>
              <w:sz w:val="22"/>
              <w:szCs w:val="22"/>
            </w:rPr>
            <w:fldChar w:fldCharType="end"/>
          </w:r>
        </w:sdtContent>
      </w:sdt>
      <w:r>
        <w:rPr>
          <w:rFonts w:asciiTheme="minorHAnsi" w:hAnsiTheme="minorHAnsi" w:cstheme="minorHAnsi"/>
          <w:color w:val="000000" w:themeColor="text1"/>
          <w:sz w:val="22"/>
          <w:szCs w:val="22"/>
        </w:rPr>
        <w:t>.</w:t>
      </w:r>
    </w:p>
    <w:p w14:paraId="2F8E8AEC" w14:textId="77777777" w:rsidR="00A72946" w:rsidRDefault="00A72946" w:rsidP="00A72946">
      <w:pPr>
        <w:pStyle w:val="NoSpacing"/>
      </w:pPr>
    </w:p>
    <w:p w14:paraId="507BDD62" w14:textId="77777777" w:rsidR="00C91DE3" w:rsidRDefault="00C91DE3" w:rsidP="00A72946">
      <w:pPr>
        <w:pStyle w:val="NoSpacing"/>
      </w:pPr>
    </w:p>
    <w:p w14:paraId="36B6E247" w14:textId="24E62B99" w:rsidR="005C0838" w:rsidRDefault="005C0838" w:rsidP="005C0838">
      <w:pPr>
        <w:pStyle w:val="Heading1"/>
        <w:numPr>
          <w:ilvl w:val="0"/>
          <w:numId w:val="1"/>
        </w:numPr>
        <w:rPr>
          <w:rFonts w:asciiTheme="minorHAnsi" w:hAnsiTheme="minorHAnsi" w:cstheme="minorHAnsi"/>
          <w:b/>
          <w:bCs/>
          <w:color w:val="4472C4" w:themeColor="accent1"/>
        </w:rPr>
      </w:pPr>
      <w:bookmarkStart w:id="19" w:name="_Toc140144529"/>
      <w:r>
        <w:rPr>
          <w:rFonts w:asciiTheme="minorHAnsi" w:hAnsiTheme="minorHAnsi" w:cstheme="minorHAnsi"/>
          <w:b/>
          <w:bCs/>
          <w:color w:val="4472C4" w:themeColor="accent1"/>
        </w:rPr>
        <w:t>Mitigation Techniques</w:t>
      </w:r>
      <w:bookmarkEnd w:id="0"/>
      <w:bookmarkEnd w:id="19"/>
    </w:p>
    <w:p w14:paraId="21138547" w14:textId="7407CCB4" w:rsidR="005C0838" w:rsidRPr="00835885" w:rsidRDefault="005C0838" w:rsidP="005C0838">
      <w:pPr>
        <w:pStyle w:val="NoSpacing"/>
        <w:rPr>
          <w:color w:val="4472C4" w:themeColor="accent1"/>
        </w:rPr>
      </w:pPr>
    </w:p>
    <w:p w14:paraId="04ECB336" w14:textId="72BF1BBC" w:rsidR="005C0838" w:rsidRPr="00835885" w:rsidRDefault="005C0838" w:rsidP="00C275C9">
      <w:pPr>
        <w:pStyle w:val="Heading2"/>
        <w:numPr>
          <w:ilvl w:val="1"/>
          <w:numId w:val="1"/>
        </w:numPr>
        <w:rPr>
          <w:color w:val="4472C4" w:themeColor="accent1"/>
        </w:rPr>
      </w:pPr>
      <w:bookmarkStart w:id="20" w:name="_Toc139967061"/>
      <w:bookmarkStart w:id="21" w:name="_Toc140144530"/>
      <w:r w:rsidRPr="00835885">
        <w:rPr>
          <w:color w:val="4472C4" w:themeColor="accent1"/>
        </w:rPr>
        <w:t>Service Life</w:t>
      </w:r>
      <w:bookmarkEnd w:id="20"/>
      <w:bookmarkEnd w:id="21"/>
    </w:p>
    <w:p w14:paraId="34830016" w14:textId="657CCF47" w:rsidR="005C0838" w:rsidRPr="008D66D1" w:rsidRDefault="005C0838" w:rsidP="00C91DE3">
      <w:pPr>
        <w:pStyle w:val="NoSpacing"/>
      </w:pPr>
    </w:p>
    <w:p w14:paraId="4662B346" w14:textId="5DC6D9CB" w:rsidR="008D66D1" w:rsidRPr="00656A72" w:rsidRDefault="008D66D1" w:rsidP="008D66D1">
      <w:pPr>
        <w:ind w:firstLine="360"/>
        <w:rPr>
          <w:color w:val="000000" w:themeColor="text1"/>
        </w:rPr>
      </w:pPr>
      <w:r w:rsidRPr="00656A72">
        <w:rPr>
          <w:color w:val="000000" w:themeColor="text1"/>
        </w:rPr>
        <w:t xml:space="preserve">Service life is a term used to </w:t>
      </w:r>
      <w:r w:rsidR="00EA1632" w:rsidRPr="00656A72">
        <w:rPr>
          <w:color w:val="000000" w:themeColor="text1"/>
        </w:rPr>
        <w:t>define</w:t>
      </w:r>
      <w:r w:rsidRPr="00656A72">
        <w:rPr>
          <w:color w:val="000000" w:themeColor="text1"/>
        </w:rPr>
        <w:t xml:space="preserve"> functional life (operational life) and storage life (chemical life)</w:t>
      </w:r>
      <w:r w:rsidR="00134D71" w:rsidRPr="00656A72">
        <w:rPr>
          <w:color w:val="000000" w:themeColor="text1"/>
        </w:rPr>
        <w:t>. I</w:t>
      </w:r>
      <w:r w:rsidRPr="00656A72">
        <w:rPr>
          <w:color w:val="000000" w:themeColor="text1"/>
        </w:rPr>
        <w:t xml:space="preserve">t is the time in which an explosive can safely be stored, transported, </w:t>
      </w:r>
      <w:r w:rsidR="00656A72" w:rsidRPr="00656A72">
        <w:rPr>
          <w:color w:val="000000" w:themeColor="text1"/>
        </w:rPr>
        <w:t>handled,</w:t>
      </w:r>
      <w:r w:rsidRPr="00656A72">
        <w:rPr>
          <w:color w:val="000000" w:themeColor="text1"/>
        </w:rPr>
        <w:t xml:space="preserve"> and used without complications. It can be </w:t>
      </w:r>
      <w:r w:rsidR="00EA1632" w:rsidRPr="00656A72">
        <w:rPr>
          <w:color w:val="000000" w:themeColor="text1"/>
        </w:rPr>
        <w:t>lengthened</w:t>
      </w:r>
      <w:r w:rsidRPr="00656A72">
        <w:rPr>
          <w:color w:val="000000" w:themeColor="text1"/>
        </w:rPr>
        <w:t xml:space="preserve"> via the use of safe storage of the system as well as chemical </w:t>
      </w:r>
      <w:r w:rsidR="00EA1632" w:rsidRPr="00656A72">
        <w:rPr>
          <w:color w:val="000000" w:themeColor="text1"/>
        </w:rPr>
        <w:t>additives</w:t>
      </w:r>
      <w:r w:rsidRPr="00656A72">
        <w:rPr>
          <w:color w:val="000000" w:themeColor="text1"/>
        </w:rPr>
        <w:t xml:space="preserve"> to stabilise or protect the composition of the explosive to external factors and also internal decomposition.</w:t>
      </w:r>
    </w:p>
    <w:p w14:paraId="1136C67C" w14:textId="77777777" w:rsidR="008D66D1" w:rsidRPr="008D66D1" w:rsidRDefault="008D66D1" w:rsidP="00C91DE3">
      <w:pPr>
        <w:pStyle w:val="NoSpacing"/>
      </w:pPr>
    </w:p>
    <w:p w14:paraId="656E9444" w14:textId="5514561D" w:rsidR="00A235F1" w:rsidRDefault="00A235F1" w:rsidP="005C0838">
      <w:pPr>
        <w:ind w:firstLine="360"/>
      </w:pPr>
      <w:r w:rsidRPr="002C5F46">
        <w:rPr>
          <w:noProof/>
          <w:sz w:val="16"/>
          <w:szCs w:val="16"/>
        </w:rPr>
        <w:drawing>
          <wp:anchor distT="0" distB="0" distL="114300" distR="114300" simplePos="0" relativeHeight="251666432" behindDoc="0" locked="0" layoutInCell="1" allowOverlap="1" wp14:anchorId="16D90ED8" wp14:editId="79BA3358">
            <wp:simplePos x="0" y="0"/>
            <wp:positionH relativeFrom="margin">
              <wp:align>left</wp:align>
            </wp:positionH>
            <wp:positionV relativeFrom="paragraph">
              <wp:posOffset>3810</wp:posOffset>
            </wp:positionV>
            <wp:extent cx="4514850" cy="2543175"/>
            <wp:effectExtent l="0" t="0" r="0" b="9525"/>
            <wp:wrapNone/>
            <wp:docPr id="849527010"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27010" name="Picture 1" descr="A picture containing text, screenshot, font, de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14850" cy="2543175"/>
                    </a:xfrm>
                    <a:prstGeom prst="rect">
                      <a:avLst/>
                    </a:prstGeom>
                  </pic:spPr>
                </pic:pic>
              </a:graphicData>
            </a:graphic>
            <wp14:sizeRelV relativeFrom="margin">
              <wp14:pctHeight>0</wp14:pctHeight>
            </wp14:sizeRelV>
          </wp:anchor>
        </w:drawing>
      </w:r>
    </w:p>
    <w:p w14:paraId="11E452BB" w14:textId="3639F882" w:rsidR="00A235F1" w:rsidRDefault="00A235F1" w:rsidP="005C0838">
      <w:pPr>
        <w:ind w:firstLine="360"/>
      </w:pPr>
    </w:p>
    <w:p w14:paraId="5003BB1E" w14:textId="3744AC3E" w:rsidR="00A235F1" w:rsidRDefault="00A235F1" w:rsidP="005C0838">
      <w:pPr>
        <w:ind w:firstLine="360"/>
      </w:pPr>
    </w:p>
    <w:p w14:paraId="1C2133BB" w14:textId="289E1EE7" w:rsidR="00A235F1" w:rsidRDefault="00A235F1" w:rsidP="005C0838">
      <w:pPr>
        <w:ind w:firstLine="360"/>
      </w:pPr>
    </w:p>
    <w:p w14:paraId="2DC4A366" w14:textId="65B71077" w:rsidR="00A235F1" w:rsidRDefault="00A235F1" w:rsidP="005C0838">
      <w:pPr>
        <w:ind w:firstLine="360"/>
      </w:pPr>
    </w:p>
    <w:p w14:paraId="58C44828" w14:textId="1D731C2F" w:rsidR="00A235F1" w:rsidRDefault="00A235F1" w:rsidP="005C0838">
      <w:pPr>
        <w:ind w:firstLine="360"/>
      </w:pPr>
    </w:p>
    <w:p w14:paraId="134A6B87" w14:textId="6A264645" w:rsidR="00A235F1" w:rsidRDefault="00A235F1" w:rsidP="005C0838">
      <w:pPr>
        <w:ind w:firstLine="360"/>
      </w:pPr>
    </w:p>
    <w:p w14:paraId="037983EC" w14:textId="7C6237E6" w:rsidR="00A235F1" w:rsidRDefault="00A235F1" w:rsidP="005C0838">
      <w:pPr>
        <w:ind w:firstLine="360"/>
      </w:pPr>
    </w:p>
    <w:p w14:paraId="1A626803" w14:textId="77777777" w:rsidR="00A235F1" w:rsidRDefault="00A235F1" w:rsidP="005C0838">
      <w:pPr>
        <w:ind w:firstLine="360"/>
      </w:pPr>
    </w:p>
    <w:p w14:paraId="46032B8A" w14:textId="1F038C48" w:rsidR="00A235F1" w:rsidRDefault="00A235F1" w:rsidP="00F90843">
      <w:pPr>
        <w:pStyle w:val="Caption"/>
      </w:pPr>
      <w:bookmarkStart w:id="22" w:name="_Toc140144095"/>
      <w:r>
        <w:t xml:space="preserve">Figure </w:t>
      </w:r>
      <w:r w:rsidR="00363489">
        <w:fldChar w:fldCharType="begin"/>
      </w:r>
      <w:r w:rsidR="00363489">
        <w:instrText xml:space="preserve"> STYLEREF 1 \s </w:instrText>
      </w:r>
      <w:r w:rsidR="00363489">
        <w:fldChar w:fldCharType="separate"/>
      </w:r>
      <w:r w:rsidR="00363489">
        <w:rPr>
          <w:noProof/>
        </w:rPr>
        <w:t>4</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1</w:t>
      </w:r>
      <w:r w:rsidR="00363489">
        <w:fldChar w:fldCharType="end"/>
      </w:r>
      <w:r>
        <w:t xml:space="preserve"> – Service life wire diagram</w:t>
      </w:r>
      <w:r w:rsidR="00405D2A">
        <w:t xml:space="preserve"> </w:t>
      </w:r>
      <w:sdt>
        <w:sdtPr>
          <w:id w:val="-422948677"/>
          <w:citation/>
        </w:sdtPr>
        <w:sdtContent>
          <w:r w:rsidR="00405D2A">
            <w:fldChar w:fldCharType="begin"/>
          </w:r>
          <w:r w:rsidR="00405D2A">
            <w:instrText xml:space="preserve"> CITATION Bea04 \l 2057 </w:instrText>
          </w:r>
          <w:r w:rsidR="00405D2A">
            <w:fldChar w:fldCharType="separate"/>
          </w:r>
          <w:r w:rsidR="00656A72" w:rsidRPr="00656A72">
            <w:rPr>
              <w:noProof/>
            </w:rPr>
            <w:t>[15]</w:t>
          </w:r>
          <w:r w:rsidR="00405D2A">
            <w:fldChar w:fldCharType="end"/>
          </w:r>
        </w:sdtContent>
      </w:sdt>
      <w:bookmarkEnd w:id="22"/>
    </w:p>
    <w:p w14:paraId="0E4B670B" w14:textId="76DCFA84" w:rsidR="003B2315" w:rsidRPr="00F90843" w:rsidRDefault="00ED7AE3" w:rsidP="00ED7AE3">
      <w:r>
        <w:t xml:space="preserve">     </w:t>
      </w:r>
      <w:r w:rsidR="00C91DE3">
        <w:t xml:space="preserve">  </w:t>
      </w:r>
      <w:r w:rsidR="005C0838" w:rsidRPr="00F90843">
        <w:t>Storage life</w:t>
      </w:r>
      <w:r w:rsidR="00EF488B">
        <w:t xml:space="preserve"> limitations </w:t>
      </w:r>
      <w:r w:rsidR="005C0838" w:rsidRPr="00F90843">
        <w:t>within the artillery system</w:t>
      </w:r>
      <w:r w:rsidR="00097555" w:rsidRPr="00F90843">
        <w:t xml:space="preserve"> are </w:t>
      </w:r>
      <w:r w:rsidR="00EF488B">
        <w:t xml:space="preserve">uncovered </w:t>
      </w:r>
      <w:r w:rsidR="00F90843" w:rsidRPr="00F90843">
        <w:t>during artificial</w:t>
      </w:r>
      <w:r w:rsidR="00CE46FC" w:rsidRPr="00F90843">
        <w:t xml:space="preserve"> ageing research tests </w:t>
      </w:r>
      <w:r w:rsidR="00097555" w:rsidRPr="00F90843">
        <w:t xml:space="preserve">for months to </w:t>
      </w:r>
      <w:r w:rsidR="00F90843" w:rsidRPr="00F90843">
        <w:t>years</w:t>
      </w:r>
      <w:r w:rsidR="00097555" w:rsidRPr="00F90843">
        <w:t xml:space="preserve"> </w:t>
      </w:r>
      <w:r w:rsidR="00223581" w:rsidRPr="00F90843">
        <w:t>(between 40 °C and 80 °C)</w:t>
      </w:r>
      <w:r w:rsidR="00A34D00" w:rsidRPr="00F90843">
        <w:t xml:space="preserve">. Its activation energy is </w:t>
      </w:r>
      <w:r w:rsidR="00F90843" w:rsidRPr="00F90843">
        <w:t>calculated</w:t>
      </w:r>
      <w:r w:rsidR="00A34D00" w:rsidRPr="00F90843">
        <w:t xml:space="preserve"> </w:t>
      </w:r>
      <w:r w:rsidR="00F90843" w:rsidRPr="00F90843">
        <w:t>and adjusted</w:t>
      </w:r>
      <w:r w:rsidR="00A34D00" w:rsidRPr="00F90843">
        <w:t xml:space="preserve"> </w:t>
      </w:r>
      <w:r w:rsidR="00A94A77">
        <w:t>if required,</w:t>
      </w:r>
      <w:r w:rsidR="0013656A" w:rsidRPr="00F90843">
        <w:t xml:space="preserve"> which </w:t>
      </w:r>
      <w:r w:rsidR="00A94A77">
        <w:t>provides</w:t>
      </w:r>
      <w:r w:rsidR="0013656A" w:rsidRPr="00F90843">
        <w:t xml:space="preserve"> the new </w:t>
      </w:r>
      <w:r w:rsidR="00F90843" w:rsidRPr="00F90843">
        <w:t>calculation</w:t>
      </w:r>
      <w:r w:rsidR="00A94A77">
        <w:t xml:space="preserve"> for</w:t>
      </w:r>
      <w:r w:rsidR="0013656A" w:rsidRPr="00F90843">
        <w:t xml:space="preserve"> its storage life</w:t>
      </w:r>
      <w:r w:rsidR="00752BDD" w:rsidRPr="00F90843">
        <w:t xml:space="preserve"> </w:t>
      </w:r>
      <w:sdt>
        <w:sdtPr>
          <w:id w:val="1923377178"/>
          <w:citation/>
        </w:sdtPr>
        <w:sdtContent>
          <w:r w:rsidR="00752BDD" w:rsidRPr="00F90843">
            <w:fldChar w:fldCharType="begin"/>
          </w:r>
          <w:r w:rsidR="00752BDD" w:rsidRPr="00F90843">
            <w:instrText xml:space="preserve"> CITATION Bea04 \l 2057 </w:instrText>
          </w:r>
          <w:r w:rsidR="00752BDD" w:rsidRPr="00F90843">
            <w:fldChar w:fldCharType="separate"/>
          </w:r>
          <w:r w:rsidR="00656A72" w:rsidRPr="00656A72">
            <w:rPr>
              <w:noProof/>
            </w:rPr>
            <w:t>[15]</w:t>
          </w:r>
          <w:r w:rsidR="00752BDD" w:rsidRPr="00F90843">
            <w:fldChar w:fldCharType="end"/>
          </w:r>
        </w:sdtContent>
      </w:sdt>
      <w:r w:rsidR="0013656A" w:rsidRPr="00F90843">
        <w:t xml:space="preserve">. These tests enable researchers to better to </w:t>
      </w:r>
      <w:r w:rsidR="0068728A">
        <w:t>comprehend</w:t>
      </w:r>
      <w:r w:rsidR="0013656A" w:rsidRPr="00F90843">
        <w:t xml:space="preserve"> </w:t>
      </w:r>
      <w:r w:rsidR="00F90843" w:rsidRPr="00F90843">
        <w:t>how</w:t>
      </w:r>
      <w:r w:rsidR="0013656A" w:rsidRPr="00F90843">
        <w:t xml:space="preserve"> </w:t>
      </w:r>
      <w:r w:rsidR="00F90843" w:rsidRPr="00F90843">
        <w:t>explosives</w:t>
      </w:r>
      <w:r w:rsidR="0013656A" w:rsidRPr="00F90843">
        <w:t xml:space="preserve"> </w:t>
      </w:r>
      <w:r w:rsidR="00752BDD" w:rsidRPr="00F90843">
        <w:t xml:space="preserve">change during </w:t>
      </w:r>
      <w:r w:rsidR="0068728A">
        <w:t>high temperatures</w:t>
      </w:r>
      <w:r w:rsidR="00752BDD" w:rsidRPr="00F90843">
        <w:t>.</w:t>
      </w:r>
    </w:p>
    <w:p w14:paraId="20A72A8E" w14:textId="43DA87B9" w:rsidR="005C0838" w:rsidRDefault="00C91DE3" w:rsidP="00BC1CCC">
      <w:pPr>
        <w:rPr>
          <w:color w:val="FF0000"/>
        </w:rPr>
      </w:pPr>
      <w:r>
        <w:t xml:space="preserve">       </w:t>
      </w:r>
      <w:r w:rsidR="00A235F1">
        <w:t>F</w:t>
      </w:r>
      <w:r w:rsidR="005C0838">
        <w:t xml:space="preserve">unctional life is the time in which the system will perform its </w:t>
      </w:r>
      <w:r w:rsidR="0068728A">
        <w:t>purpose</w:t>
      </w:r>
      <w:r w:rsidR="005C0838">
        <w:t xml:space="preserve">. </w:t>
      </w:r>
      <w:r w:rsidR="0068728A">
        <w:t>Functional</w:t>
      </w:r>
      <w:r w:rsidR="006F3309">
        <w:t xml:space="preserve"> life </w:t>
      </w:r>
      <w:r w:rsidR="00193C2D">
        <w:t xml:space="preserve">includes </w:t>
      </w:r>
      <w:r w:rsidR="00951DFF">
        <w:t xml:space="preserve">allowing for time-dependant </w:t>
      </w:r>
      <w:r w:rsidR="00193C2D">
        <w:t xml:space="preserve">physical </w:t>
      </w:r>
      <w:r w:rsidR="0068728A">
        <w:t>incompatibilit</w:t>
      </w:r>
      <w:r w:rsidR="005B2473">
        <w:t>ies. O</w:t>
      </w:r>
      <w:r w:rsidR="009E3F92">
        <w:t xml:space="preserve">ver long periods of time the breakdown of components can occur due to being in contact with the explosive chemicals. </w:t>
      </w:r>
      <w:r w:rsidR="00623ACC">
        <w:t>The area also includes the chemical breakdown of explosive binder</w:t>
      </w:r>
      <w:r w:rsidR="005A59CA">
        <w:t>, which results in a</w:t>
      </w:r>
      <w:r w:rsidR="00623ACC">
        <w:t xml:space="preserve"> loss of energy </w:t>
      </w:r>
      <w:r w:rsidR="00A442BA">
        <w:t>content</w:t>
      </w:r>
      <w:r w:rsidR="005A59CA">
        <w:t>.</w:t>
      </w:r>
      <w:r w:rsidR="00A442BA">
        <w:t xml:space="preserve"> </w:t>
      </w:r>
    </w:p>
    <w:p w14:paraId="34080893" w14:textId="151A6060" w:rsidR="00503975" w:rsidRDefault="00C91DE3" w:rsidP="00BC1CCC">
      <w:r>
        <w:rPr>
          <w:color w:val="000000" w:themeColor="text1"/>
        </w:rPr>
        <w:t xml:space="preserve">      </w:t>
      </w:r>
      <w:r w:rsidR="001363C0" w:rsidRPr="001363C0">
        <w:rPr>
          <w:color w:val="000000" w:themeColor="text1"/>
        </w:rPr>
        <w:t>Governments</w:t>
      </w:r>
      <w:r w:rsidR="007C77DC" w:rsidRPr="001363C0">
        <w:rPr>
          <w:color w:val="000000" w:themeColor="text1"/>
        </w:rPr>
        <w:t xml:space="preserve"> spend billions annually in order to </w:t>
      </w:r>
      <w:r w:rsidR="001363C0" w:rsidRPr="001363C0">
        <w:rPr>
          <w:color w:val="000000" w:themeColor="text1"/>
        </w:rPr>
        <w:t>mitigate</w:t>
      </w:r>
      <w:r w:rsidR="007C77DC" w:rsidRPr="001363C0">
        <w:rPr>
          <w:color w:val="000000" w:themeColor="text1"/>
        </w:rPr>
        <w:t xml:space="preserve"> the problems in </w:t>
      </w:r>
      <w:r w:rsidR="000965BA" w:rsidRPr="001363C0">
        <w:rPr>
          <w:color w:val="000000" w:themeColor="text1"/>
        </w:rPr>
        <w:t>storage and functional life.</w:t>
      </w:r>
      <w:r w:rsidR="00503975" w:rsidRPr="001363C0">
        <w:rPr>
          <w:color w:val="000000" w:themeColor="text1"/>
        </w:rPr>
        <w:t xml:space="preserve"> </w:t>
      </w:r>
      <w:r w:rsidR="001363C0">
        <w:t>C</w:t>
      </w:r>
      <w:r w:rsidR="00503975">
        <w:t>hemical</w:t>
      </w:r>
      <w:r w:rsidR="001363C0">
        <w:t xml:space="preserve"> binders </w:t>
      </w:r>
      <w:r w:rsidR="00503975">
        <w:t xml:space="preserve">or additives </w:t>
      </w:r>
      <w:r w:rsidR="001363C0">
        <w:t xml:space="preserve">are used to prolong the storage life of explosive compounds </w:t>
      </w:r>
      <w:r w:rsidR="007F746B">
        <w:t>and mitigate the degradation of explosive materials</w:t>
      </w:r>
      <w:r w:rsidR="007F746B" w:rsidRPr="001363C0">
        <w:rPr>
          <w:color w:val="000000" w:themeColor="text1"/>
        </w:rPr>
        <w:t xml:space="preserve"> </w:t>
      </w:r>
      <w:sdt>
        <w:sdtPr>
          <w:rPr>
            <w:color w:val="000000" w:themeColor="text1"/>
          </w:rPr>
          <w:id w:val="118656606"/>
          <w:citation/>
        </w:sdtPr>
        <w:sdtContent>
          <w:r w:rsidR="001363C0" w:rsidRPr="001363C0">
            <w:rPr>
              <w:color w:val="000000" w:themeColor="text1"/>
            </w:rPr>
            <w:fldChar w:fldCharType="begin"/>
          </w:r>
          <w:r w:rsidR="001363C0" w:rsidRPr="001363C0">
            <w:rPr>
              <w:color w:val="000000" w:themeColor="text1"/>
            </w:rPr>
            <w:instrText xml:space="preserve"> CITATION Bea04 \l 2057 </w:instrText>
          </w:r>
          <w:r w:rsidR="001363C0" w:rsidRPr="001363C0">
            <w:rPr>
              <w:color w:val="000000" w:themeColor="text1"/>
            </w:rPr>
            <w:fldChar w:fldCharType="separate"/>
          </w:r>
          <w:r w:rsidR="00656A72" w:rsidRPr="00656A72">
            <w:rPr>
              <w:noProof/>
              <w:color w:val="000000" w:themeColor="text1"/>
            </w:rPr>
            <w:t>[15]</w:t>
          </w:r>
          <w:r w:rsidR="001363C0" w:rsidRPr="001363C0">
            <w:rPr>
              <w:color w:val="000000" w:themeColor="text1"/>
            </w:rPr>
            <w:fldChar w:fldCharType="end"/>
          </w:r>
        </w:sdtContent>
      </w:sdt>
      <w:r w:rsidR="00503975">
        <w:t xml:space="preserve">. </w:t>
      </w:r>
      <w:r w:rsidR="00C56CFE">
        <w:t>Some are listed below:</w:t>
      </w:r>
    </w:p>
    <w:p w14:paraId="62F6D15C" w14:textId="28A261E6" w:rsidR="00503975" w:rsidRDefault="00503975" w:rsidP="00BC1CCC">
      <w:r>
        <w:t xml:space="preserve">Stabilizers: </w:t>
      </w:r>
      <w:r w:rsidR="00C56CFE">
        <w:t>Compounds added to explosives to slow degradation.</w:t>
      </w:r>
      <w:r w:rsidR="00482077">
        <w:t xml:space="preserve"> Aim to maintain chemical stability, storage life for longer periods of time</w:t>
      </w:r>
      <w:r w:rsidR="00E65FBD">
        <w:t>.</w:t>
      </w:r>
      <w:r w:rsidR="002A6278">
        <w:t xml:space="preserve"> </w:t>
      </w:r>
    </w:p>
    <w:p w14:paraId="28CD9A39" w14:textId="43639038" w:rsidR="00872061" w:rsidRDefault="00503975" w:rsidP="00BC1CCC">
      <w:r>
        <w:t xml:space="preserve">Desensitizers: </w:t>
      </w:r>
      <w:r w:rsidR="002A6278">
        <w:t>Compounds</w:t>
      </w:r>
      <w:r w:rsidR="008265E3">
        <w:t xml:space="preserve"> added to explosives to lower sensitivity and </w:t>
      </w:r>
      <w:r w:rsidR="007F746B">
        <w:t>reduce</w:t>
      </w:r>
      <w:r w:rsidR="00F57881">
        <w:t xml:space="preserve"> chances of unintended initiation </w:t>
      </w:r>
      <w:r w:rsidR="008265E3">
        <w:t>by shock, friction, etc.</w:t>
      </w:r>
      <w:r w:rsidR="00EC3258">
        <w:t xml:space="preserve"> </w:t>
      </w:r>
      <w:r w:rsidR="007F746B">
        <w:t>Consequently,</w:t>
      </w:r>
      <w:r w:rsidR="00EC3258">
        <w:t xml:space="preserve"> </w:t>
      </w:r>
      <w:r w:rsidR="007F746B">
        <w:t xml:space="preserve">can </w:t>
      </w:r>
      <w:r w:rsidR="00EC3258">
        <w:t>prolon</w:t>
      </w:r>
      <w:r w:rsidR="007F746B">
        <w:t>g</w:t>
      </w:r>
      <w:r w:rsidR="00EC3258">
        <w:t xml:space="preserve"> the </w:t>
      </w:r>
      <w:r w:rsidR="00F57881">
        <w:t>longevity</w:t>
      </w:r>
      <w:r w:rsidR="00EC3258">
        <w:t xml:space="preserve"> of explosi</w:t>
      </w:r>
      <w:r w:rsidR="005756C9">
        <w:t xml:space="preserve">ves. </w:t>
      </w:r>
      <w:r w:rsidR="00E65FBD">
        <w:t>E.g.,</w:t>
      </w:r>
      <w:r w:rsidR="005756C9">
        <w:t xml:space="preserve"> Waxes added to HE filling </w:t>
      </w:r>
      <w:sdt>
        <w:sdtPr>
          <w:id w:val="1413120010"/>
          <w:citation/>
        </w:sdtPr>
        <w:sdtContent>
          <w:r w:rsidR="00872061">
            <w:fldChar w:fldCharType="begin"/>
          </w:r>
          <w:r w:rsidR="00872061">
            <w:instrText xml:space="preserve"> CITATION McK03 \l 2057 </w:instrText>
          </w:r>
          <w:r w:rsidR="00872061">
            <w:fldChar w:fldCharType="separate"/>
          </w:r>
          <w:r w:rsidR="00656A72" w:rsidRPr="00656A72">
            <w:rPr>
              <w:noProof/>
            </w:rPr>
            <w:t>[19]</w:t>
          </w:r>
          <w:r w:rsidR="00872061">
            <w:fldChar w:fldCharType="end"/>
          </w:r>
        </w:sdtContent>
      </w:sdt>
    </w:p>
    <w:p w14:paraId="3F3B07B3" w14:textId="77777777" w:rsidR="004A4B6D" w:rsidRPr="000B4FFD" w:rsidRDefault="00503975" w:rsidP="00BC1CCC">
      <w:pPr>
        <w:rPr>
          <w:rFonts w:cstheme="minorHAnsi"/>
          <w:color w:val="000000" w:themeColor="text1"/>
        </w:rPr>
      </w:pPr>
      <w:r w:rsidRPr="007F746B">
        <w:rPr>
          <w:rFonts w:cstheme="minorHAnsi"/>
          <w:color w:val="000000"/>
        </w:rPr>
        <w:t xml:space="preserve">Additives: </w:t>
      </w:r>
      <w:r w:rsidR="004A4B6D">
        <w:rPr>
          <w:rFonts w:cstheme="minorHAnsi"/>
          <w:color w:val="000000"/>
        </w:rPr>
        <w:t>A</w:t>
      </w:r>
      <w:r w:rsidR="004A4B6D" w:rsidRPr="004A4B6D">
        <w:rPr>
          <w:rFonts w:cstheme="minorHAnsi"/>
          <w:color w:val="000000"/>
        </w:rPr>
        <w:t xml:space="preserve"> wide range of compositions that can be incorporated to counteract the impacts of humidity. They serve various purposes such as reducing </w:t>
      </w:r>
      <w:r w:rsidR="004A4B6D">
        <w:rPr>
          <w:rFonts w:cstheme="minorHAnsi"/>
          <w:color w:val="000000"/>
        </w:rPr>
        <w:t>ESD</w:t>
      </w:r>
      <w:r w:rsidR="004A4B6D" w:rsidRPr="004A4B6D">
        <w:rPr>
          <w:rFonts w:cstheme="minorHAnsi"/>
          <w:color w:val="000000"/>
        </w:rPr>
        <w:t xml:space="preserve">, acting as flash suppressants, and </w:t>
      </w:r>
      <w:r w:rsidR="004A4B6D" w:rsidRPr="000B4FFD">
        <w:rPr>
          <w:rFonts w:cstheme="minorHAnsi"/>
          <w:color w:val="000000" w:themeColor="text1"/>
        </w:rPr>
        <w:t>preventing degradation under extreme temperatures.</w:t>
      </w:r>
    </w:p>
    <w:p w14:paraId="6555B7BE" w14:textId="30C207BE" w:rsidR="00B675F3" w:rsidRPr="000B4FFD" w:rsidRDefault="007F14A9" w:rsidP="00B675F3">
      <w:pPr>
        <w:rPr>
          <w:rFonts w:cstheme="minorHAnsi"/>
          <w:color w:val="000000" w:themeColor="text1"/>
        </w:rPr>
      </w:pPr>
      <w:r>
        <w:rPr>
          <w:color w:val="000000" w:themeColor="text1"/>
        </w:rPr>
        <w:t>Protective</w:t>
      </w:r>
      <w:r w:rsidR="009824AA" w:rsidRPr="000B4FFD">
        <w:rPr>
          <w:color w:val="000000" w:themeColor="text1"/>
        </w:rPr>
        <w:t xml:space="preserve"> Coatings</w:t>
      </w:r>
      <w:r w:rsidR="00BC1CCC">
        <w:rPr>
          <w:color w:val="000000" w:themeColor="text1"/>
        </w:rPr>
        <w:t xml:space="preserve">: </w:t>
      </w:r>
      <w:r w:rsidR="0004131A">
        <w:rPr>
          <w:color w:val="000000" w:themeColor="text1"/>
        </w:rPr>
        <w:t xml:space="preserve">Coatings can prevent and slow the process of oxidation which can slowly </w:t>
      </w:r>
      <w:r w:rsidR="00C91DE3">
        <w:rPr>
          <w:color w:val="000000" w:themeColor="text1"/>
        </w:rPr>
        <w:t>deteriorate</w:t>
      </w:r>
      <w:r w:rsidR="0004131A">
        <w:rPr>
          <w:color w:val="000000" w:themeColor="text1"/>
        </w:rPr>
        <w:t xml:space="preserve"> the </w:t>
      </w:r>
      <w:r w:rsidR="00CA6943">
        <w:rPr>
          <w:color w:val="000000" w:themeColor="text1"/>
        </w:rPr>
        <w:t>protective cases, seals of the artillery round</w:t>
      </w:r>
      <w:r w:rsidR="009824AA" w:rsidRPr="000B4FFD">
        <w:rPr>
          <w:color w:val="000000" w:themeColor="text1"/>
        </w:rPr>
        <w:t xml:space="preserve">. </w:t>
      </w:r>
      <w:r w:rsidR="00CA6943">
        <w:rPr>
          <w:color w:val="000000" w:themeColor="text1"/>
        </w:rPr>
        <w:t>They can include waxes, oils,</w:t>
      </w:r>
      <w:r w:rsidR="0031681C">
        <w:rPr>
          <w:color w:val="000000" w:themeColor="text1"/>
        </w:rPr>
        <w:t xml:space="preserve"> paints, all </w:t>
      </w:r>
      <w:r w:rsidR="00C91DE3">
        <w:rPr>
          <w:color w:val="000000" w:themeColor="text1"/>
        </w:rPr>
        <w:t>of</w:t>
      </w:r>
      <w:r w:rsidR="0031681C">
        <w:rPr>
          <w:color w:val="000000" w:themeColor="text1"/>
        </w:rPr>
        <w:t xml:space="preserve"> which </w:t>
      </w:r>
      <w:r w:rsidR="00C91DE3">
        <w:rPr>
          <w:color w:val="000000" w:themeColor="text1"/>
        </w:rPr>
        <w:t>help</w:t>
      </w:r>
      <w:r w:rsidR="0031681C">
        <w:rPr>
          <w:color w:val="000000" w:themeColor="text1"/>
        </w:rPr>
        <w:t xml:space="preserve"> create a safe-guarding barrier to prevent atmospheric oxygen reacting with the </w:t>
      </w:r>
      <w:r w:rsidR="00244051">
        <w:rPr>
          <w:color w:val="000000" w:themeColor="text1"/>
        </w:rPr>
        <w:t>metallic compounds and rendering the artillery round un-</w:t>
      </w:r>
      <w:r w:rsidR="00656A72">
        <w:rPr>
          <w:color w:val="000000" w:themeColor="text1"/>
        </w:rPr>
        <w:t>serviceable.</w:t>
      </w:r>
    </w:p>
    <w:p w14:paraId="508B1921" w14:textId="77777777" w:rsidR="004C7D82" w:rsidRDefault="004C7D82" w:rsidP="004C7D82">
      <w:pPr>
        <w:pStyle w:val="NoSpacing"/>
      </w:pPr>
    </w:p>
    <w:p w14:paraId="168369A5" w14:textId="6430BA21" w:rsidR="00BE15B8" w:rsidRPr="003B4C47" w:rsidRDefault="00BE15B8" w:rsidP="00C275C9">
      <w:pPr>
        <w:pStyle w:val="Heading2"/>
        <w:numPr>
          <w:ilvl w:val="1"/>
          <w:numId w:val="1"/>
        </w:numPr>
        <w:rPr>
          <w:color w:val="4472C4" w:themeColor="accent1"/>
        </w:rPr>
      </w:pPr>
      <w:bookmarkStart w:id="23" w:name="_Toc140144531"/>
      <w:r w:rsidRPr="003B4C47">
        <w:rPr>
          <w:color w:val="4472C4" w:themeColor="accent1"/>
        </w:rPr>
        <w:t>Storage</w:t>
      </w:r>
      <w:r w:rsidR="00C91DE3">
        <w:rPr>
          <w:color w:val="4472C4" w:themeColor="accent1"/>
        </w:rPr>
        <w:t xml:space="preserve"> and Transportation o</w:t>
      </w:r>
      <w:r w:rsidR="000A63F2">
        <w:rPr>
          <w:color w:val="4472C4" w:themeColor="accent1"/>
        </w:rPr>
        <w:t>f Explosive filled Artillery Rounds</w:t>
      </w:r>
      <w:bookmarkEnd w:id="23"/>
    </w:p>
    <w:p w14:paraId="57A4F30E" w14:textId="77777777" w:rsidR="003B4C47" w:rsidRDefault="003B4C47" w:rsidP="003B4C47"/>
    <w:p w14:paraId="14E00D8D" w14:textId="581E9A8F" w:rsidR="003B4C47" w:rsidRDefault="003B4C47" w:rsidP="00BC1CCC">
      <w:pPr>
        <w:pStyle w:val="NoSpacing"/>
        <w:ind w:firstLine="360"/>
      </w:pPr>
      <w:r>
        <w:lastRenderedPageBreak/>
        <w:t>There are vast swathes of information available regarding the safe transport and storage of explosive ammunition. All of which is readily available for all t</w:t>
      </w:r>
      <w:r>
        <w:t>o vi</w:t>
      </w:r>
      <w:r>
        <w:t>e</w:t>
      </w:r>
      <w:r>
        <w:t>w</w:t>
      </w:r>
      <w:r>
        <w:t xml:space="preserve">. It is carefully regulated and updated with governmental bodies firmly at the helm. </w:t>
      </w:r>
      <w:r>
        <w:t>The</w:t>
      </w:r>
      <w:r>
        <w:t xml:space="preserve"> sections to be </w:t>
      </w:r>
      <w:r>
        <w:t>explored</w:t>
      </w:r>
      <w:r>
        <w:t xml:space="preserve"> that further mitigate against environmental and chemical </w:t>
      </w:r>
      <w:r>
        <w:t>decomposition</w:t>
      </w:r>
      <w:r>
        <w:t xml:space="preserve"> hazards are noted below.</w:t>
      </w:r>
    </w:p>
    <w:p w14:paraId="08C551CE" w14:textId="77777777" w:rsidR="003B4C47" w:rsidRPr="003B4C47" w:rsidRDefault="003B4C47" w:rsidP="003B4C47">
      <w:pPr>
        <w:rPr>
          <w:lang w:val="en-US"/>
        </w:rPr>
      </w:pPr>
    </w:p>
    <w:p w14:paraId="0C4BCC95" w14:textId="38AB8DFA" w:rsidR="003B4C47" w:rsidRPr="003B4C47" w:rsidRDefault="003B4C47" w:rsidP="003B4C47">
      <w:pPr>
        <w:pStyle w:val="Heading3"/>
        <w:numPr>
          <w:ilvl w:val="2"/>
          <w:numId w:val="1"/>
        </w:numPr>
      </w:pPr>
      <w:bookmarkStart w:id="24" w:name="_Toc140144532"/>
      <w:r w:rsidRPr="003B4C47">
        <w:rPr>
          <w:color w:val="4472C4" w:themeColor="accent1"/>
        </w:rPr>
        <w:t>Storage</w:t>
      </w:r>
      <w:bookmarkEnd w:id="24"/>
    </w:p>
    <w:p w14:paraId="266E630B" w14:textId="77777777" w:rsidR="004C7D82" w:rsidRDefault="004C7D82" w:rsidP="004C7D82">
      <w:pPr>
        <w:pStyle w:val="NoSpacing"/>
      </w:pPr>
    </w:p>
    <w:p w14:paraId="7301FB5D" w14:textId="56E313A3" w:rsidR="00D21B88" w:rsidRDefault="006C7EB3" w:rsidP="00301082">
      <w:pPr>
        <w:pStyle w:val="NoSpacing"/>
        <w:ind w:firstLine="360"/>
      </w:pPr>
      <w:r>
        <w:t xml:space="preserve">Safe storage of munitions is </w:t>
      </w:r>
      <w:r w:rsidR="006D2CDA">
        <w:t>an integral</w:t>
      </w:r>
      <w:r w:rsidR="00C61FB8">
        <w:t xml:space="preserve"> for</w:t>
      </w:r>
      <w:r w:rsidR="006D2CDA">
        <w:t xml:space="preserve"> </w:t>
      </w:r>
      <w:r w:rsidR="00C61FB8">
        <w:t>munitions</w:t>
      </w:r>
      <w:r w:rsidR="006D2CDA">
        <w:t xml:space="preserve"> life cycle, functional</w:t>
      </w:r>
      <w:r w:rsidR="00C61FB8">
        <w:t xml:space="preserve"> use</w:t>
      </w:r>
      <w:r w:rsidR="00A62717">
        <w:t>,</w:t>
      </w:r>
      <w:r w:rsidR="006D2CDA">
        <w:t xml:space="preserve"> sh</w:t>
      </w:r>
      <w:r w:rsidR="00C61FB8">
        <w:t>elf-life longevit</w:t>
      </w:r>
      <w:r w:rsidR="00A62717">
        <w:t xml:space="preserve">y, </w:t>
      </w:r>
      <w:r w:rsidR="00301082">
        <w:t>personnel,</w:t>
      </w:r>
      <w:r w:rsidR="00A62717">
        <w:t xml:space="preserve"> and </w:t>
      </w:r>
      <w:r w:rsidR="00301082">
        <w:t>environmental</w:t>
      </w:r>
      <w:r w:rsidR="00A62717">
        <w:t xml:space="preserve"> safety. </w:t>
      </w:r>
      <w:r w:rsidR="005E6AEE">
        <w:t>Straightforwardly,</w:t>
      </w:r>
      <w:r w:rsidR="00116392">
        <w:t xml:space="preserve"> it can be broken down into </w:t>
      </w:r>
      <w:r w:rsidR="00301082">
        <w:t xml:space="preserve">hazard divisions/classifications, quantity distances and </w:t>
      </w:r>
      <w:r w:rsidR="00116392">
        <w:t>structural controls with environmental controls</w:t>
      </w:r>
      <w:r w:rsidR="00301082">
        <w:t xml:space="preserve">. All of which also provide the mitigation </w:t>
      </w:r>
      <w:r w:rsidR="0061352B">
        <w:t>of</w:t>
      </w:r>
      <w:r w:rsidR="00301082">
        <w:t xml:space="preserve"> the hazards associated </w:t>
      </w:r>
      <w:r w:rsidR="00D21B88">
        <w:t xml:space="preserve">with explosive </w:t>
      </w:r>
      <w:r w:rsidR="0061352B">
        <w:t>filled</w:t>
      </w:r>
      <w:r w:rsidR="00D21B88">
        <w:t xml:space="preserve"> artillery rounds.</w:t>
      </w:r>
    </w:p>
    <w:p w14:paraId="7B38C2E4" w14:textId="77777777" w:rsidR="00D21B88" w:rsidRDefault="00D21B88" w:rsidP="00301082">
      <w:pPr>
        <w:pStyle w:val="NoSpacing"/>
        <w:ind w:firstLine="360"/>
      </w:pPr>
    </w:p>
    <w:p w14:paraId="6302C27D" w14:textId="33FFF8A0" w:rsidR="002314B9" w:rsidRDefault="00D21B88" w:rsidP="00166E8C">
      <w:pPr>
        <w:pStyle w:val="NoSpacing"/>
        <w:ind w:firstLine="360"/>
      </w:pPr>
      <w:r>
        <w:t>Hazard divisions</w:t>
      </w:r>
      <w:r w:rsidR="000A24D8">
        <w:t xml:space="preserve"> (HD)</w:t>
      </w:r>
      <w:r>
        <w:t xml:space="preserve"> classify all munition types by the potential hazard associated </w:t>
      </w:r>
      <w:r w:rsidR="005E6AEE">
        <w:t>with</w:t>
      </w:r>
      <w:r w:rsidR="004B5ECC">
        <w:t xml:space="preserve"> the specific explosive material. They are</w:t>
      </w:r>
      <w:r w:rsidR="005E6AEE">
        <w:t xml:space="preserve"> </w:t>
      </w:r>
      <w:r w:rsidR="004B5ECC">
        <w:t xml:space="preserve">further broken down into </w:t>
      </w:r>
      <w:r w:rsidR="005E6AEE">
        <w:t>compatibility</w:t>
      </w:r>
      <w:r w:rsidR="004B5ECC">
        <w:t xml:space="preserve"> groups within the HD</w:t>
      </w:r>
      <w:r w:rsidR="000A24D8">
        <w:t xml:space="preserve">. Storing </w:t>
      </w:r>
      <w:r w:rsidR="00716BFC">
        <w:t xml:space="preserve">depends upon the </w:t>
      </w:r>
      <w:r w:rsidR="005E6AEE">
        <w:t>compatibility</w:t>
      </w:r>
      <w:r w:rsidR="00716BFC">
        <w:t xml:space="preserve"> </w:t>
      </w:r>
      <w:r w:rsidR="002B379B">
        <w:t xml:space="preserve">of the groups in respect </w:t>
      </w:r>
      <w:r w:rsidR="005E6AEE">
        <w:t>to</w:t>
      </w:r>
      <w:r w:rsidR="002B379B">
        <w:t xml:space="preserve"> </w:t>
      </w:r>
      <w:r w:rsidR="005E6AEE">
        <w:t>others</w:t>
      </w:r>
      <w:r w:rsidR="002B379B">
        <w:t xml:space="preserve">, </w:t>
      </w:r>
      <w:r w:rsidR="002B379B" w:rsidRPr="002B379B">
        <w:rPr>
          <w:i/>
          <w:iCs/>
        </w:rPr>
        <w:t>figure 4.2</w:t>
      </w:r>
      <w:r w:rsidR="002B379B">
        <w:t xml:space="preserve"> </w:t>
      </w:r>
      <w:sdt>
        <w:sdtPr>
          <w:id w:val="-928573301"/>
          <w:citation/>
        </w:sdtPr>
        <w:sdtContent>
          <w:r w:rsidR="002B379B">
            <w:fldChar w:fldCharType="begin"/>
          </w:r>
          <w:r w:rsidR="002B379B">
            <w:rPr>
              <w:lang w:val="en-GB"/>
            </w:rPr>
            <w:instrText xml:space="preserve"> CITATION Def20 \l 2057 </w:instrText>
          </w:r>
          <w:r w:rsidR="002B379B">
            <w:fldChar w:fldCharType="separate"/>
          </w:r>
          <w:r w:rsidR="00656A72" w:rsidRPr="00656A72">
            <w:rPr>
              <w:noProof/>
              <w:lang w:val="en-GB"/>
            </w:rPr>
            <w:t>[20]</w:t>
          </w:r>
          <w:r w:rsidR="002B379B">
            <w:fldChar w:fldCharType="end"/>
          </w:r>
        </w:sdtContent>
      </w:sdt>
      <w:r w:rsidR="00DA6CC5">
        <w:t xml:space="preserve">. Adherence to this ensures </w:t>
      </w:r>
      <w:r w:rsidR="005E6AEE">
        <w:t xml:space="preserve">a reduced risk of accidences and </w:t>
      </w:r>
      <w:r w:rsidR="00100966">
        <w:t>significantly</w:t>
      </w:r>
      <w:r w:rsidR="005E6AEE">
        <w:t xml:space="preserve"> lessens the effects should </w:t>
      </w:r>
      <w:proofErr w:type="gramStart"/>
      <w:r w:rsidR="005E6AEE">
        <w:t>it</w:t>
      </w:r>
      <w:proofErr w:type="gramEnd"/>
      <w:r w:rsidR="005E6AEE">
        <w:t xml:space="preserve"> occur.</w:t>
      </w:r>
      <w:r w:rsidR="00760B82">
        <w:t xml:space="preserve"> Storage facilities should aim to contain explosives of one HD</w:t>
      </w:r>
      <w:r w:rsidR="00166E8C">
        <w:t>/CG</w:t>
      </w:r>
      <w:r w:rsidR="00760B82">
        <w:t xml:space="preserve"> type</w:t>
      </w:r>
      <w:r w:rsidR="002E742B">
        <w:t xml:space="preserve"> but if mixing occurs there are rules in place</w:t>
      </w:r>
      <w:r w:rsidR="00166E8C">
        <w:t xml:space="preserve"> from </w:t>
      </w:r>
      <w:r w:rsidR="00100966">
        <w:t>governmental</w:t>
      </w:r>
      <w:r w:rsidR="00166E8C">
        <w:t xml:space="preserve"> departments.</w:t>
      </w:r>
    </w:p>
    <w:p w14:paraId="58052B66" w14:textId="77777777" w:rsidR="00166E8C" w:rsidRPr="00166E8C" w:rsidRDefault="00166E8C" w:rsidP="00166E8C">
      <w:pPr>
        <w:pStyle w:val="NoSpacing"/>
        <w:ind w:firstLine="360"/>
      </w:pPr>
    </w:p>
    <w:p w14:paraId="1261A4E8" w14:textId="07ECDF90" w:rsidR="00C1654B" w:rsidRDefault="00C1654B" w:rsidP="00C1654B">
      <w:pPr>
        <w:rPr>
          <w:color w:val="FF0000"/>
        </w:rPr>
      </w:pPr>
      <w:r w:rsidRPr="004604E3">
        <w:rPr>
          <w:noProof/>
        </w:rPr>
        <w:drawing>
          <wp:anchor distT="0" distB="0" distL="114300" distR="114300" simplePos="0" relativeHeight="251672576" behindDoc="0" locked="0" layoutInCell="1" allowOverlap="1" wp14:anchorId="307A951B" wp14:editId="25493B6E">
            <wp:simplePos x="0" y="0"/>
            <wp:positionH relativeFrom="margin">
              <wp:align>right</wp:align>
            </wp:positionH>
            <wp:positionV relativeFrom="paragraph">
              <wp:posOffset>14605</wp:posOffset>
            </wp:positionV>
            <wp:extent cx="5731510" cy="1887855"/>
            <wp:effectExtent l="0" t="0" r="2540" b="0"/>
            <wp:wrapNone/>
            <wp:docPr id="2" name="Picture 2" descr="A crossword puzzle with a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rossword puzzle with a black rectangular objec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87855"/>
                    </a:xfrm>
                    <a:prstGeom prst="rect">
                      <a:avLst/>
                    </a:prstGeom>
                  </pic:spPr>
                </pic:pic>
              </a:graphicData>
            </a:graphic>
            <wp14:sizeRelH relativeFrom="page">
              <wp14:pctWidth>0</wp14:pctWidth>
            </wp14:sizeRelH>
            <wp14:sizeRelV relativeFrom="page">
              <wp14:pctHeight>0</wp14:pctHeight>
            </wp14:sizeRelV>
          </wp:anchor>
        </w:drawing>
      </w:r>
    </w:p>
    <w:p w14:paraId="6B1FDCFF" w14:textId="77777777" w:rsidR="00C1654B" w:rsidRDefault="00C1654B" w:rsidP="00C1654B">
      <w:pPr>
        <w:rPr>
          <w:color w:val="FF0000"/>
        </w:rPr>
      </w:pPr>
    </w:p>
    <w:p w14:paraId="58337234" w14:textId="77777777" w:rsidR="00C1654B" w:rsidRDefault="00C1654B" w:rsidP="00C1654B">
      <w:pPr>
        <w:rPr>
          <w:color w:val="FF0000"/>
        </w:rPr>
      </w:pPr>
    </w:p>
    <w:p w14:paraId="4EBC6901" w14:textId="7100F021" w:rsidR="00C1654B" w:rsidRDefault="00C1654B" w:rsidP="00C1654B">
      <w:pPr>
        <w:rPr>
          <w:color w:val="FF0000"/>
        </w:rPr>
      </w:pPr>
    </w:p>
    <w:p w14:paraId="22A246A3" w14:textId="081B2177" w:rsidR="00C1654B" w:rsidRDefault="00C1654B" w:rsidP="00C1654B">
      <w:pPr>
        <w:rPr>
          <w:color w:val="FF0000"/>
        </w:rPr>
      </w:pPr>
    </w:p>
    <w:p w14:paraId="373DE2A6" w14:textId="5E8CB53D" w:rsidR="00C1654B" w:rsidRDefault="00C1654B" w:rsidP="00C1654B">
      <w:pPr>
        <w:rPr>
          <w:color w:val="FF0000"/>
        </w:rPr>
      </w:pPr>
    </w:p>
    <w:p w14:paraId="3ED640FC" w14:textId="77777777" w:rsidR="00C1654B" w:rsidRDefault="00C1654B" w:rsidP="00C1654B">
      <w:pPr>
        <w:rPr>
          <w:color w:val="FF0000"/>
        </w:rPr>
      </w:pPr>
    </w:p>
    <w:p w14:paraId="42959887" w14:textId="752304C5" w:rsidR="00C1654B" w:rsidRDefault="002314B9" w:rsidP="002314B9">
      <w:pPr>
        <w:pStyle w:val="Caption"/>
      </w:pPr>
      <w:bookmarkStart w:id="25" w:name="_Toc140144096"/>
      <w:r w:rsidRPr="002314B9">
        <w:t xml:space="preserve">Figure </w:t>
      </w:r>
      <w:r w:rsidR="00363489">
        <w:fldChar w:fldCharType="begin"/>
      </w:r>
      <w:r w:rsidR="00363489">
        <w:instrText xml:space="preserve"> STYLEREF 1 \s </w:instrText>
      </w:r>
      <w:r w:rsidR="00363489">
        <w:fldChar w:fldCharType="separate"/>
      </w:r>
      <w:r w:rsidR="00363489">
        <w:rPr>
          <w:noProof/>
        </w:rPr>
        <w:t>4</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2</w:t>
      </w:r>
      <w:r w:rsidR="00363489">
        <w:fldChar w:fldCharType="end"/>
      </w:r>
      <w:r w:rsidRPr="002314B9">
        <w:t xml:space="preserve"> – Compatibility group mixing r</w:t>
      </w:r>
      <w:r>
        <w:t xml:space="preserve">ules for storage </w:t>
      </w:r>
      <w:sdt>
        <w:sdtPr>
          <w:id w:val="1540316822"/>
          <w:citation/>
        </w:sdtPr>
        <w:sdtContent>
          <w:r>
            <w:fldChar w:fldCharType="begin"/>
          </w:r>
          <w:r>
            <w:instrText xml:space="preserve"> CITATION Def20 \l 2057 </w:instrText>
          </w:r>
          <w:r>
            <w:fldChar w:fldCharType="separate"/>
          </w:r>
          <w:r w:rsidR="00656A72" w:rsidRPr="00656A72">
            <w:rPr>
              <w:noProof/>
            </w:rPr>
            <w:t>[20]</w:t>
          </w:r>
          <w:r>
            <w:fldChar w:fldCharType="end"/>
          </w:r>
        </w:sdtContent>
      </w:sdt>
      <w:bookmarkEnd w:id="25"/>
    </w:p>
    <w:p w14:paraId="25397AD7" w14:textId="09883D85" w:rsidR="00811855" w:rsidRDefault="0061352B" w:rsidP="0061352B">
      <w:pPr>
        <w:pStyle w:val="NoSpacing"/>
        <w:rPr>
          <w:lang w:val="en-GB"/>
        </w:rPr>
      </w:pPr>
      <w:r>
        <w:rPr>
          <w:lang w:val="en-GB"/>
        </w:rPr>
        <w:t xml:space="preserve">       </w:t>
      </w:r>
      <w:r w:rsidRPr="00F869EE">
        <w:rPr>
          <w:lang w:val="en-GB"/>
        </w:rPr>
        <w:t>Quantity</w:t>
      </w:r>
      <w:r w:rsidR="00F869EE" w:rsidRPr="00F869EE">
        <w:rPr>
          <w:lang w:val="en-GB"/>
        </w:rPr>
        <w:t xml:space="preserve"> distances are </w:t>
      </w:r>
      <w:r w:rsidR="00F869EE">
        <w:rPr>
          <w:lang w:val="en-GB"/>
        </w:rPr>
        <w:t xml:space="preserve">an </w:t>
      </w:r>
      <w:r>
        <w:rPr>
          <w:lang w:val="en-GB"/>
        </w:rPr>
        <w:t>extremely</w:t>
      </w:r>
      <w:r w:rsidR="00F869EE">
        <w:rPr>
          <w:lang w:val="en-GB"/>
        </w:rPr>
        <w:t xml:space="preserve"> easy and simple process to put into action. Limit</w:t>
      </w:r>
      <w:r w:rsidR="00522127">
        <w:rPr>
          <w:lang w:val="en-GB"/>
        </w:rPr>
        <w:t>ing</w:t>
      </w:r>
      <w:r w:rsidR="00F869EE">
        <w:rPr>
          <w:lang w:val="en-GB"/>
        </w:rPr>
        <w:t xml:space="preserve"> the number of </w:t>
      </w:r>
      <w:r>
        <w:rPr>
          <w:lang w:val="en-GB"/>
        </w:rPr>
        <w:t>t</w:t>
      </w:r>
      <w:r w:rsidR="00811855">
        <w:rPr>
          <w:lang w:val="en-GB"/>
        </w:rPr>
        <w:t xml:space="preserve">ypes of ammunition at calculated distances reduces the effects of </w:t>
      </w:r>
      <w:r>
        <w:rPr>
          <w:lang w:val="en-GB"/>
        </w:rPr>
        <w:t>unintended</w:t>
      </w:r>
      <w:r w:rsidR="00811855">
        <w:rPr>
          <w:lang w:val="en-GB"/>
        </w:rPr>
        <w:t xml:space="preserve"> explosions can protect the public form said events.</w:t>
      </w:r>
      <w:r w:rsidR="00880F22">
        <w:rPr>
          <w:lang w:val="en-GB"/>
        </w:rPr>
        <w:t xml:space="preserve"> It can reduce the risk of </w:t>
      </w:r>
      <w:r>
        <w:rPr>
          <w:lang w:val="en-GB"/>
        </w:rPr>
        <w:t>explosives</w:t>
      </w:r>
      <w:r w:rsidR="00880F22">
        <w:rPr>
          <w:lang w:val="en-GB"/>
        </w:rPr>
        <w:t xml:space="preserve"> </w:t>
      </w:r>
      <w:r w:rsidR="003B4B1B">
        <w:rPr>
          <w:lang w:val="en-GB"/>
        </w:rPr>
        <w:t>propagating and</w:t>
      </w:r>
      <w:r w:rsidR="008E54BA">
        <w:rPr>
          <w:lang w:val="en-GB"/>
        </w:rPr>
        <w:t xml:space="preserve"> can limit the </w:t>
      </w:r>
      <w:r>
        <w:rPr>
          <w:lang w:val="en-GB"/>
        </w:rPr>
        <w:t>effects</w:t>
      </w:r>
      <w:r w:rsidR="008E54BA">
        <w:rPr>
          <w:lang w:val="en-GB"/>
        </w:rPr>
        <w:t xml:space="preserve"> to one </w:t>
      </w:r>
      <w:r>
        <w:rPr>
          <w:lang w:val="en-GB"/>
        </w:rPr>
        <w:t>particular</w:t>
      </w:r>
      <w:r w:rsidR="008E54BA">
        <w:rPr>
          <w:lang w:val="en-GB"/>
        </w:rPr>
        <w:t xml:space="preserve"> area. Further </w:t>
      </w:r>
      <w:r>
        <w:rPr>
          <w:lang w:val="en-GB"/>
        </w:rPr>
        <w:t>segregation</w:t>
      </w:r>
      <w:r w:rsidR="008E54BA">
        <w:rPr>
          <w:lang w:val="en-GB"/>
        </w:rPr>
        <w:t xml:space="preserve"> can occur to the limit the loss of all of one type of explosion, this is known as </w:t>
      </w:r>
      <w:r w:rsidR="00BD5074">
        <w:rPr>
          <w:lang w:val="en-GB"/>
        </w:rPr>
        <w:t xml:space="preserve">“two-point” dispersal </w:t>
      </w:r>
      <w:sdt>
        <w:sdtPr>
          <w:rPr>
            <w:lang w:val="en-GB"/>
          </w:rPr>
          <w:id w:val="2062515577"/>
          <w:citation/>
        </w:sdtPr>
        <w:sdtContent>
          <w:r w:rsidR="00BD5074">
            <w:rPr>
              <w:lang w:val="en-GB"/>
            </w:rPr>
            <w:fldChar w:fldCharType="begin"/>
          </w:r>
          <w:r w:rsidR="00BD5074">
            <w:rPr>
              <w:lang w:val="en-GB"/>
            </w:rPr>
            <w:instrText xml:space="preserve"> CITATION Def20 \l 2057 </w:instrText>
          </w:r>
          <w:r w:rsidR="00BD5074">
            <w:rPr>
              <w:lang w:val="en-GB"/>
            </w:rPr>
            <w:fldChar w:fldCharType="separate"/>
          </w:r>
          <w:r w:rsidR="00656A72" w:rsidRPr="00656A72">
            <w:rPr>
              <w:noProof/>
              <w:lang w:val="en-GB"/>
            </w:rPr>
            <w:t>[20]</w:t>
          </w:r>
          <w:r w:rsidR="00BD5074">
            <w:rPr>
              <w:lang w:val="en-GB"/>
            </w:rPr>
            <w:fldChar w:fldCharType="end"/>
          </w:r>
        </w:sdtContent>
      </w:sdt>
      <w:r w:rsidR="00BD5074">
        <w:rPr>
          <w:lang w:val="en-GB"/>
        </w:rPr>
        <w:t>.</w:t>
      </w:r>
      <w:r w:rsidR="00B45FB3">
        <w:rPr>
          <w:lang w:val="en-GB"/>
        </w:rPr>
        <w:t xml:space="preserve"> Figure</w:t>
      </w:r>
      <w:r w:rsidR="00F01608">
        <w:rPr>
          <w:lang w:val="en-GB"/>
        </w:rPr>
        <w:t xml:space="preserve">s 4.3 and 4.4 show QD </w:t>
      </w:r>
      <w:r w:rsidR="00F01236">
        <w:rPr>
          <w:lang w:val="en-GB"/>
        </w:rPr>
        <w:t>to store</w:t>
      </w:r>
      <w:r w:rsidR="00F01608">
        <w:rPr>
          <w:lang w:val="en-GB"/>
        </w:rPr>
        <w:t xml:space="preserve"> </w:t>
      </w:r>
      <w:r>
        <w:rPr>
          <w:lang w:val="en-GB"/>
        </w:rPr>
        <w:t>interior</w:t>
      </w:r>
      <w:r w:rsidR="00F01608">
        <w:rPr>
          <w:lang w:val="en-GB"/>
        </w:rPr>
        <w:t xml:space="preserve"> and </w:t>
      </w:r>
      <w:r w:rsidR="00F01236">
        <w:rPr>
          <w:lang w:val="en-GB"/>
        </w:rPr>
        <w:t xml:space="preserve">exterior, </w:t>
      </w:r>
      <w:r w:rsidR="00656A72">
        <w:rPr>
          <w:lang w:val="en-GB"/>
        </w:rPr>
        <w:t>considering</w:t>
      </w:r>
      <w:r w:rsidR="00F01236">
        <w:rPr>
          <w:lang w:val="en-GB"/>
        </w:rPr>
        <w:t xml:space="preserve"> public areas.</w:t>
      </w:r>
    </w:p>
    <w:p w14:paraId="28B04198" w14:textId="62FE0D13" w:rsidR="00F01236" w:rsidRDefault="000426BD" w:rsidP="004C7D82">
      <w:pPr>
        <w:pStyle w:val="NoSpacing"/>
        <w:rPr>
          <w:lang w:val="en-GB"/>
        </w:rPr>
      </w:pPr>
      <w:r w:rsidRPr="00F01236">
        <w:rPr>
          <w:lang w:val="en-GB"/>
        </w:rPr>
        <w:drawing>
          <wp:anchor distT="0" distB="0" distL="114300" distR="114300" simplePos="0" relativeHeight="251674624" behindDoc="0" locked="0" layoutInCell="1" allowOverlap="1" wp14:anchorId="7844C5E6" wp14:editId="6E957430">
            <wp:simplePos x="0" y="0"/>
            <wp:positionH relativeFrom="margin">
              <wp:align>right</wp:align>
            </wp:positionH>
            <wp:positionV relativeFrom="paragraph">
              <wp:posOffset>73025</wp:posOffset>
            </wp:positionV>
            <wp:extent cx="5855335" cy="1590675"/>
            <wp:effectExtent l="0" t="0" r="0" b="9525"/>
            <wp:wrapNone/>
            <wp:docPr id="1441944599" name="Picture 1" descr="A table with numbers and a few me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44599" name="Picture 1" descr="A table with numbers and a few meter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55335" cy="1590675"/>
                    </a:xfrm>
                    <a:prstGeom prst="rect">
                      <a:avLst/>
                    </a:prstGeom>
                  </pic:spPr>
                </pic:pic>
              </a:graphicData>
            </a:graphic>
            <wp14:sizeRelH relativeFrom="margin">
              <wp14:pctWidth>0</wp14:pctWidth>
            </wp14:sizeRelH>
            <wp14:sizeRelV relativeFrom="margin">
              <wp14:pctHeight>0</wp14:pctHeight>
            </wp14:sizeRelV>
          </wp:anchor>
        </w:drawing>
      </w:r>
    </w:p>
    <w:p w14:paraId="1BC60D9B" w14:textId="1DC93C36" w:rsidR="000426BD" w:rsidRDefault="000426BD" w:rsidP="004C7D82">
      <w:pPr>
        <w:pStyle w:val="NoSpacing"/>
        <w:rPr>
          <w:lang w:val="en-GB"/>
        </w:rPr>
      </w:pPr>
    </w:p>
    <w:p w14:paraId="08DD97E6" w14:textId="02359A66" w:rsidR="000426BD" w:rsidRDefault="000426BD" w:rsidP="004C7D82">
      <w:pPr>
        <w:pStyle w:val="NoSpacing"/>
        <w:rPr>
          <w:lang w:val="en-GB"/>
        </w:rPr>
      </w:pPr>
    </w:p>
    <w:p w14:paraId="31AA825B" w14:textId="1B8E808C" w:rsidR="000426BD" w:rsidRDefault="000426BD" w:rsidP="004C7D82">
      <w:pPr>
        <w:pStyle w:val="NoSpacing"/>
        <w:rPr>
          <w:lang w:val="en-GB"/>
        </w:rPr>
      </w:pPr>
    </w:p>
    <w:p w14:paraId="419A6105" w14:textId="1219685F" w:rsidR="000426BD" w:rsidRDefault="000426BD" w:rsidP="004C7D82">
      <w:pPr>
        <w:pStyle w:val="NoSpacing"/>
        <w:rPr>
          <w:lang w:val="en-GB"/>
        </w:rPr>
      </w:pPr>
    </w:p>
    <w:p w14:paraId="4DAE4791" w14:textId="303F01FA" w:rsidR="000426BD" w:rsidRDefault="000426BD" w:rsidP="004C7D82">
      <w:pPr>
        <w:pStyle w:val="NoSpacing"/>
        <w:rPr>
          <w:lang w:val="en-GB"/>
        </w:rPr>
      </w:pPr>
    </w:p>
    <w:p w14:paraId="39FA5BDA" w14:textId="77777777" w:rsidR="000426BD" w:rsidRDefault="000426BD" w:rsidP="004C7D82">
      <w:pPr>
        <w:pStyle w:val="NoSpacing"/>
        <w:rPr>
          <w:lang w:val="en-GB"/>
        </w:rPr>
      </w:pPr>
    </w:p>
    <w:p w14:paraId="5B6464A6" w14:textId="77777777" w:rsidR="00835885" w:rsidRDefault="00835885" w:rsidP="004C7D82">
      <w:pPr>
        <w:pStyle w:val="NoSpacing"/>
        <w:rPr>
          <w:lang w:val="en-GB"/>
        </w:rPr>
      </w:pPr>
    </w:p>
    <w:p w14:paraId="0CC75617" w14:textId="77777777" w:rsidR="00835885" w:rsidRDefault="00835885" w:rsidP="004C7D82">
      <w:pPr>
        <w:pStyle w:val="NoSpacing"/>
        <w:rPr>
          <w:lang w:val="en-GB"/>
        </w:rPr>
      </w:pPr>
    </w:p>
    <w:p w14:paraId="3658B071" w14:textId="77777777" w:rsidR="000426BD" w:rsidRDefault="000426BD" w:rsidP="004C7D82">
      <w:pPr>
        <w:pStyle w:val="NoSpacing"/>
        <w:rPr>
          <w:lang w:val="en-GB"/>
        </w:rPr>
      </w:pPr>
    </w:p>
    <w:p w14:paraId="2358758E" w14:textId="7C13646A" w:rsidR="00835885" w:rsidRPr="00835885" w:rsidRDefault="007B74BA" w:rsidP="00835885">
      <w:pPr>
        <w:pStyle w:val="Caption"/>
      </w:pPr>
      <w:bookmarkStart w:id="26" w:name="_Toc140144097"/>
      <w:r>
        <w:t xml:space="preserve">Figure </w:t>
      </w:r>
      <w:r w:rsidR="00363489">
        <w:fldChar w:fldCharType="begin"/>
      </w:r>
      <w:r w:rsidR="00363489">
        <w:instrText xml:space="preserve"> STYLEREF 1 \s </w:instrText>
      </w:r>
      <w:r w:rsidR="00363489">
        <w:fldChar w:fldCharType="separate"/>
      </w:r>
      <w:r w:rsidR="00363489">
        <w:rPr>
          <w:noProof/>
        </w:rPr>
        <w:t>4</w:t>
      </w:r>
      <w:r w:rsidR="00363489">
        <w:fldChar w:fldCharType="end"/>
      </w:r>
      <w:r w:rsidR="00363489">
        <w:noBreakHyphen/>
      </w:r>
      <w:r w:rsidR="00363489">
        <w:fldChar w:fldCharType="begin"/>
      </w:r>
      <w:r w:rsidR="00363489">
        <w:instrText xml:space="preserve"> SEQ Figure \* ARABIC \s 1 </w:instrText>
      </w:r>
      <w:r w:rsidR="00363489">
        <w:fldChar w:fldCharType="separate"/>
      </w:r>
      <w:r w:rsidR="00363489">
        <w:rPr>
          <w:noProof/>
        </w:rPr>
        <w:t>3</w:t>
      </w:r>
      <w:r w:rsidR="00363489">
        <w:fldChar w:fldCharType="end"/>
      </w:r>
      <w:r>
        <w:t xml:space="preserve"> – HD</w:t>
      </w:r>
      <w:r w:rsidR="00363489">
        <w:t xml:space="preserve"> </w:t>
      </w:r>
      <w:r w:rsidR="0061352B">
        <w:t>distances</w:t>
      </w:r>
      <w:r>
        <w:t xml:space="preserve"> for internal storage </w:t>
      </w:r>
      <w:sdt>
        <w:sdtPr>
          <w:id w:val="-149747137"/>
          <w:citation/>
        </w:sdtPr>
        <w:sdtContent>
          <w:r w:rsidR="00363489">
            <w:fldChar w:fldCharType="begin"/>
          </w:r>
          <w:r w:rsidR="00363489">
            <w:instrText xml:space="preserve"> CITATION Def20 \l 2057 </w:instrText>
          </w:r>
          <w:r w:rsidR="00363489">
            <w:fldChar w:fldCharType="separate"/>
          </w:r>
          <w:r w:rsidR="00656A72" w:rsidRPr="00656A72">
            <w:rPr>
              <w:noProof/>
            </w:rPr>
            <w:t>[20]</w:t>
          </w:r>
          <w:r w:rsidR="00363489">
            <w:fldChar w:fldCharType="end"/>
          </w:r>
        </w:sdtContent>
      </w:sdt>
      <w:r w:rsidR="00363489">
        <w:t>.</w:t>
      </w:r>
      <w:bookmarkEnd w:id="26"/>
    </w:p>
    <w:p w14:paraId="35161F3A" w14:textId="35FB3FCF" w:rsidR="000426BD" w:rsidRDefault="000426BD" w:rsidP="004C7D82">
      <w:pPr>
        <w:pStyle w:val="NoSpacing"/>
        <w:rPr>
          <w:lang w:val="en-GB"/>
        </w:rPr>
      </w:pPr>
      <w:r w:rsidRPr="000426BD">
        <w:rPr>
          <w:lang w:val="en-GB"/>
        </w:rPr>
        <w:lastRenderedPageBreak/>
        <w:drawing>
          <wp:anchor distT="0" distB="0" distL="114300" distR="114300" simplePos="0" relativeHeight="251675648" behindDoc="0" locked="0" layoutInCell="1" allowOverlap="1" wp14:anchorId="05B19116" wp14:editId="0D003A0A">
            <wp:simplePos x="0" y="0"/>
            <wp:positionH relativeFrom="margin">
              <wp:align>right</wp:align>
            </wp:positionH>
            <wp:positionV relativeFrom="paragraph">
              <wp:posOffset>158750</wp:posOffset>
            </wp:positionV>
            <wp:extent cx="5731510" cy="2333625"/>
            <wp:effectExtent l="0" t="0" r="2540" b="9525"/>
            <wp:wrapNone/>
            <wp:docPr id="31687805" name="Picture 1"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7805" name="Picture 1" descr="A white rectangular table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33625"/>
                    </a:xfrm>
                    <a:prstGeom prst="rect">
                      <a:avLst/>
                    </a:prstGeom>
                  </pic:spPr>
                </pic:pic>
              </a:graphicData>
            </a:graphic>
            <wp14:sizeRelH relativeFrom="margin">
              <wp14:pctWidth>0</wp14:pctWidth>
            </wp14:sizeRelH>
            <wp14:sizeRelV relativeFrom="margin">
              <wp14:pctHeight>0</wp14:pctHeight>
            </wp14:sizeRelV>
          </wp:anchor>
        </w:drawing>
      </w:r>
    </w:p>
    <w:p w14:paraId="48AC1639" w14:textId="4A8C85A3" w:rsidR="000426BD" w:rsidRDefault="000426BD" w:rsidP="004C7D82">
      <w:pPr>
        <w:pStyle w:val="NoSpacing"/>
        <w:rPr>
          <w:lang w:val="en-GB"/>
        </w:rPr>
      </w:pPr>
    </w:p>
    <w:p w14:paraId="229C17BC" w14:textId="7B11BA9D" w:rsidR="000426BD" w:rsidRDefault="000426BD" w:rsidP="004C7D82">
      <w:pPr>
        <w:pStyle w:val="NoSpacing"/>
        <w:rPr>
          <w:lang w:val="en-GB"/>
        </w:rPr>
      </w:pPr>
    </w:p>
    <w:p w14:paraId="1E3BDD5E" w14:textId="2BF020EB" w:rsidR="000426BD" w:rsidRDefault="000426BD" w:rsidP="004C7D82">
      <w:pPr>
        <w:pStyle w:val="NoSpacing"/>
        <w:rPr>
          <w:lang w:val="en-GB"/>
        </w:rPr>
      </w:pPr>
    </w:p>
    <w:p w14:paraId="44B63E0F" w14:textId="77777777" w:rsidR="000426BD" w:rsidRDefault="000426BD" w:rsidP="004C7D82">
      <w:pPr>
        <w:pStyle w:val="NoSpacing"/>
        <w:rPr>
          <w:lang w:val="en-GB"/>
        </w:rPr>
      </w:pPr>
    </w:p>
    <w:p w14:paraId="4CD475D8" w14:textId="7C1594E5" w:rsidR="00F01236" w:rsidRDefault="00F01236" w:rsidP="004C7D82">
      <w:pPr>
        <w:pStyle w:val="NoSpacing"/>
        <w:rPr>
          <w:lang w:val="en-GB"/>
        </w:rPr>
      </w:pPr>
    </w:p>
    <w:p w14:paraId="524B54F2" w14:textId="69853A98" w:rsidR="000426BD" w:rsidRDefault="000426BD" w:rsidP="004C7D82">
      <w:pPr>
        <w:pStyle w:val="NoSpacing"/>
        <w:rPr>
          <w:lang w:val="en-GB"/>
        </w:rPr>
      </w:pPr>
    </w:p>
    <w:p w14:paraId="2E07C8CF" w14:textId="7957BD04" w:rsidR="000426BD" w:rsidRPr="00F869EE" w:rsidRDefault="000426BD" w:rsidP="004C7D82">
      <w:pPr>
        <w:pStyle w:val="NoSpacing"/>
        <w:rPr>
          <w:lang w:val="en-GB"/>
        </w:rPr>
      </w:pPr>
    </w:p>
    <w:p w14:paraId="5E76299B" w14:textId="77777777" w:rsidR="00C1654B" w:rsidRDefault="00C1654B" w:rsidP="00C1654B">
      <w:pPr>
        <w:rPr>
          <w:color w:val="FF0000"/>
        </w:rPr>
      </w:pPr>
      <w:r w:rsidRPr="00721828">
        <w:rPr>
          <w:color w:val="FF0000"/>
        </w:rPr>
        <w:t xml:space="preserve">9.2.1 Inside Quantity Distances (IQD) are the minimum inter-storage site quantity-distances for ammunition and explosives and are shown in the following table. These distances do not cover asset preservation but will prevent the instantaneous propagation of one site causing instantaneous propagation to another. Because of distance, the IQDs also give some protection from firebrands, </w:t>
      </w:r>
      <w:proofErr w:type="gramStart"/>
      <w:r w:rsidRPr="00721828">
        <w:rPr>
          <w:color w:val="FF0000"/>
        </w:rPr>
        <w:t>projections</w:t>
      </w:r>
      <w:proofErr w:type="gramEnd"/>
      <w:r w:rsidRPr="00721828">
        <w:rPr>
          <w:color w:val="FF0000"/>
        </w:rPr>
        <w:t xml:space="preserve"> and lobbed munitions. 9.2.2 The IQDs for HDs 1.1, 1.2, 1.3 and 1.4 for Operational Storage are shown in Table 1 below.</w:t>
      </w:r>
    </w:p>
    <w:p w14:paraId="6A9607A9" w14:textId="4BC8BC62" w:rsidR="00363489" w:rsidRDefault="00363489" w:rsidP="00363489">
      <w:pPr>
        <w:pStyle w:val="Caption"/>
        <w:rPr>
          <w:color w:val="FF0000"/>
        </w:rPr>
      </w:pPr>
      <w:bookmarkStart w:id="27" w:name="_Toc140144098"/>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4</w:t>
      </w:r>
      <w:r>
        <w:fldChar w:fldCharType="end"/>
      </w:r>
      <w:r>
        <w:t xml:space="preserve"> – HD distances</w:t>
      </w:r>
      <w:r w:rsidR="00100966">
        <w:t xml:space="preserve"> for external storage sites </w:t>
      </w:r>
      <w:sdt>
        <w:sdtPr>
          <w:id w:val="1713540508"/>
          <w:citation/>
        </w:sdtPr>
        <w:sdtContent>
          <w:r w:rsidR="00100966">
            <w:fldChar w:fldCharType="begin"/>
          </w:r>
          <w:r w:rsidR="00100966">
            <w:instrText xml:space="preserve"> CITATION Def20 \l 2057 </w:instrText>
          </w:r>
          <w:r w:rsidR="00100966">
            <w:fldChar w:fldCharType="separate"/>
          </w:r>
          <w:r w:rsidR="00656A72" w:rsidRPr="00656A72">
            <w:rPr>
              <w:noProof/>
            </w:rPr>
            <w:t>[20]</w:t>
          </w:r>
          <w:r w:rsidR="00100966">
            <w:fldChar w:fldCharType="end"/>
          </w:r>
        </w:sdtContent>
      </w:sdt>
      <w:r w:rsidR="00100966">
        <w:t>.</w:t>
      </w:r>
      <w:bookmarkEnd w:id="27"/>
    </w:p>
    <w:p w14:paraId="02E6C45D" w14:textId="4CD65CAC" w:rsidR="008D11B2" w:rsidRPr="003B4B1B" w:rsidRDefault="00F868D3" w:rsidP="008D11B2">
      <w:pPr>
        <w:ind w:firstLine="360"/>
        <w:rPr>
          <w:rFonts w:cstheme="minorHAnsi"/>
          <w:color w:val="000000" w:themeColor="text1"/>
        </w:rPr>
      </w:pPr>
      <w:r w:rsidRPr="003B4B1B">
        <w:rPr>
          <w:rFonts w:cstheme="minorHAnsi"/>
          <w:color w:val="000000" w:themeColor="text1"/>
        </w:rPr>
        <w:t>Permanent storage sits have to provide mitigation against lightning strikes, to prevent ignition, as well against chemical</w:t>
      </w:r>
      <w:r w:rsidR="0085056E" w:rsidRPr="003B4B1B">
        <w:rPr>
          <w:rFonts w:cstheme="minorHAnsi"/>
          <w:color w:val="000000" w:themeColor="text1"/>
        </w:rPr>
        <w:t xml:space="preserve"> decomposition and functional degradation. This can be </w:t>
      </w:r>
      <w:r w:rsidR="00746309" w:rsidRPr="003B4B1B">
        <w:rPr>
          <w:rFonts w:cstheme="minorHAnsi"/>
          <w:color w:val="000000" w:themeColor="text1"/>
        </w:rPr>
        <w:t>achieved</w:t>
      </w:r>
      <w:r w:rsidR="0085056E" w:rsidRPr="003B4B1B">
        <w:rPr>
          <w:rFonts w:cstheme="minorHAnsi"/>
          <w:color w:val="000000" w:themeColor="text1"/>
        </w:rPr>
        <w:t xml:space="preserve"> via temperature and </w:t>
      </w:r>
      <w:r w:rsidR="005F70B2" w:rsidRPr="003B4B1B">
        <w:rPr>
          <w:rFonts w:cstheme="minorHAnsi"/>
          <w:color w:val="000000" w:themeColor="text1"/>
        </w:rPr>
        <w:t>humidity-controlled</w:t>
      </w:r>
      <w:r w:rsidR="0085056E" w:rsidRPr="003B4B1B">
        <w:rPr>
          <w:rFonts w:cstheme="minorHAnsi"/>
          <w:color w:val="000000" w:themeColor="text1"/>
        </w:rPr>
        <w:t xml:space="preserve"> environments</w:t>
      </w:r>
      <w:r w:rsidR="00DB23E3" w:rsidRPr="003B4B1B">
        <w:rPr>
          <w:rFonts w:cstheme="minorHAnsi"/>
          <w:color w:val="000000" w:themeColor="text1"/>
        </w:rPr>
        <w:t xml:space="preserve"> </w:t>
      </w:r>
      <w:sdt>
        <w:sdtPr>
          <w:rPr>
            <w:rFonts w:cstheme="minorHAnsi"/>
            <w:color w:val="000000" w:themeColor="text1"/>
          </w:rPr>
          <w:id w:val="-1812094496"/>
          <w:citation/>
        </w:sdtPr>
        <w:sdtContent>
          <w:r w:rsidR="00DB23E3" w:rsidRPr="003B4B1B">
            <w:rPr>
              <w:rFonts w:cstheme="minorHAnsi"/>
              <w:color w:val="000000" w:themeColor="text1"/>
            </w:rPr>
            <w:fldChar w:fldCharType="begin"/>
          </w:r>
          <w:r w:rsidR="00DB23E3" w:rsidRPr="003B4B1B">
            <w:rPr>
              <w:rFonts w:cstheme="minorHAnsi"/>
              <w:color w:val="000000" w:themeColor="text1"/>
            </w:rPr>
            <w:instrText xml:space="preserve">CITATION JPa011 \l 2057 </w:instrText>
          </w:r>
          <w:r w:rsidR="00DB23E3" w:rsidRPr="003B4B1B">
            <w:rPr>
              <w:rFonts w:cstheme="minorHAnsi"/>
              <w:color w:val="000000" w:themeColor="text1"/>
            </w:rPr>
            <w:fldChar w:fldCharType="separate"/>
          </w:r>
          <w:r w:rsidR="00656A72" w:rsidRPr="00656A72">
            <w:rPr>
              <w:rFonts w:cstheme="minorHAnsi"/>
              <w:noProof/>
              <w:color w:val="000000" w:themeColor="text1"/>
            </w:rPr>
            <w:t>[21]</w:t>
          </w:r>
          <w:r w:rsidR="00DB23E3" w:rsidRPr="003B4B1B">
            <w:rPr>
              <w:rFonts w:cstheme="minorHAnsi"/>
              <w:color w:val="000000" w:themeColor="text1"/>
            </w:rPr>
            <w:fldChar w:fldCharType="end"/>
          </w:r>
        </w:sdtContent>
      </w:sdt>
      <w:r w:rsidR="00DB23E3" w:rsidRPr="003B4B1B">
        <w:rPr>
          <w:rFonts w:cstheme="minorHAnsi"/>
          <w:color w:val="000000" w:themeColor="text1"/>
        </w:rPr>
        <w:t xml:space="preserve">. </w:t>
      </w:r>
      <w:r w:rsidR="00DB23E3" w:rsidRPr="003B4B1B">
        <w:rPr>
          <w:rFonts w:cstheme="minorHAnsi"/>
          <w:color w:val="000000" w:themeColor="text1"/>
        </w:rPr>
        <w:t xml:space="preserve"> </w:t>
      </w:r>
      <w:r w:rsidR="0085056E" w:rsidRPr="003B4B1B">
        <w:rPr>
          <w:rFonts w:cstheme="minorHAnsi"/>
          <w:color w:val="000000" w:themeColor="text1"/>
        </w:rPr>
        <w:t xml:space="preserve">. This can be further mitigated by introducing </w:t>
      </w:r>
      <w:r w:rsidR="008D11B2" w:rsidRPr="003B4B1B">
        <w:rPr>
          <w:rFonts w:cstheme="minorHAnsi"/>
          <w:color w:val="000000" w:themeColor="text1"/>
        </w:rPr>
        <w:t xml:space="preserve">more controls such as anti ESD regimes, with conductive flooring and </w:t>
      </w:r>
      <w:r w:rsidR="003B4B1B" w:rsidRPr="003B4B1B">
        <w:rPr>
          <w:rFonts w:cstheme="minorHAnsi"/>
          <w:color w:val="000000" w:themeColor="text1"/>
        </w:rPr>
        <w:t>cotton-based</w:t>
      </w:r>
      <w:r w:rsidR="008D11B2" w:rsidRPr="003B4B1B">
        <w:rPr>
          <w:rFonts w:cstheme="minorHAnsi"/>
          <w:color w:val="000000" w:themeColor="text1"/>
        </w:rPr>
        <w:t xml:space="preserve"> PPE </w:t>
      </w:r>
      <w:sdt>
        <w:sdtPr>
          <w:rPr>
            <w:rFonts w:cstheme="minorHAnsi"/>
            <w:color w:val="000000" w:themeColor="text1"/>
          </w:rPr>
          <w:id w:val="1716623602"/>
          <w:citation/>
        </w:sdtPr>
        <w:sdtContent>
          <w:r w:rsidR="008D11B2" w:rsidRPr="003B4B1B">
            <w:rPr>
              <w:rFonts w:cstheme="minorHAnsi"/>
              <w:color w:val="000000" w:themeColor="text1"/>
            </w:rPr>
            <w:fldChar w:fldCharType="begin"/>
          </w:r>
          <w:r w:rsidR="008D11B2" w:rsidRPr="003B4B1B">
            <w:rPr>
              <w:rFonts w:cstheme="minorHAnsi"/>
              <w:color w:val="000000" w:themeColor="text1"/>
            </w:rPr>
            <w:instrText xml:space="preserve"> CITATION Exp71 \l 2057 </w:instrText>
          </w:r>
          <w:r w:rsidR="008D11B2" w:rsidRPr="003B4B1B">
            <w:rPr>
              <w:rFonts w:cstheme="minorHAnsi"/>
              <w:color w:val="000000" w:themeColor="text1"/>
            </w:rPr>
            <w:fldChar w:fldCharType="separate"/>
          </w:r>
          <w:r w:rsidR="00656A72" w:rsidRPr="00656A72">
            <w:rPr>
              <w:rFonts w:cstheme="minorHAnsi"/>
              <w:noProof/>
              <w:color w:val="000000" w:themeColor="text1"/>
            </w:rPr>
            <w:t>[9]</w:t>
          </w:r>
          <w:r w:rsidR="008D11B2" w:rsidRPr="003B4B1B">
            <w:rPr>
              <w:rFonts w:cstheme="minorHAnsi"/>
              <w:color w:val="000000" w:themeColor="text1"/>
            </w:rPr>
            <w:fldChar w:fldCharType="end"/>
          </w:r>
        </w:sdtContent>
      </w:sdt>
      <w:r w:rsidR="00DB23E3" w:rsidRPr="003B4B1B">
        <w:rPr>
          <w:rFonts w:cstheme="minorHAnsi"/>
          <w:color w:val="000000" w:themeColor="text1"/>
        </w:rPr>
        <w:t xml:space="preserve">. </w:t>
      </w:r>
      <w:r w:rsidR="00746309" w:rsidRPr="003B4B1B">
        <w:rPr>
          <w:rFonts w:cstheme="minorHAnsi"/>
          <w:color w:val="000000" w:themeColor="text1"/>
        </w:rPr>
        <w:t xml:space="preserve">Additionally, storage zones within the building </w:t>
      </w:r>
      <w:r w:rsidR="00012E3D" w:rsidRPr="003B4B1B">
        <w:rPr>
          <w:rFonts w:cstheme="minorHAnsi"/>
          <w:color w:val="000000" w:themeColor="text1"/>
        </w:rPr>
        <w:t xml:space="preserve">must be on raised </w:t>
      </w:r>
      <w:r w:rsidR="003B4B1B" w:rsidRPr="003B4B1B">
        <w:rPr>
          <w:rFonts w:cstheme="minorHAnsi"/>
          <w:color w:val="000000" w:themeColor="text1"/>
        </w:rPr>
        <w:t>platforms</w:t>
      </w:r>
      <w:r w:rsidR="00012E3D" w:rsidRPr="003B4B1B">
        <w:rPr>
          <w:rFonts w:cstheme="minorHAnsi"/>
          <w:color w:val="000000" w:themeColor="text1"/>
        </w:rPr>
        <w:t xml:space="preserve">, at least 10cm off the </w:t>
      </w:r>
      <w:r w:rsidR="003B4B1B" w:rsidRPr="003B4B1B">
        <w:rPr>
          <w:rFonts w:cstheme="minorHAnsi"/>
          <w:color w:val="000000" w:themeColor="text1"/>
        </w:rPr>
        <w:t>ground</w:t>
      </w:r>
      <w:r w:rsidR="00012E3D" w:rsidRPr="003B4B1B">
        <w:rPr>
          <w:rFonts w:cstheme="minorHAnsi"/>
          <w:color w:val="000000" w:themeColor="text1"/>
        </w:rPr>
        <w:t xml:space="preserve"> to ventilate area </w:t>
      </w:r>
      <w:sdt>
        <w:sdtPr>
          <w:rPr>
            <w:rFonts w:cstheme="minorHAnsi"/>
            <w:color w:val="000000" w:themeColor="text1"/>
          </w:rPr>
          <w:id w:val="-634099310"/>
          <w:citation/>
        </w:sdtPr>
        <w:sdtContent>
          <w:r w:rsidR="00012E3D" w:rsidRPr="003B4B1B">
            <w:rPr>
              <w:rFonts w:cstheme="minorHAnsi"/>
              <w:color w:val="000000" w:themeColor="text1"/>
            </w:rPr>
            <w:fldChar w:fldCharType="begin"/>
          </w:r>
          <w:r w:rsidR="00012E3D" w:rsidRPr="003B4B1B">
            <w:rPr>
              <w:rFonts w:cstheme="minorHAnsi"/>
              <w:color w:val="000000" w:themeColor="text1"/>
            </w:rPr>
            <w:instrText xml:space="preserve"> CITATION Def20 \l 2057 </w:instrText>
          </w:r>
          <w:r w:rsidR="00012E3D" w:rsidRPr="003B4B1B">
            <w:rPr>
              <w:rFonts w:cstheme="minorHAnsi"/>
              <w:color w:val="000000" w:themeColor="text1"/>
            </w:rPr>
            <w:fldChar w:fldCharType="separate"/>
          </w:r>
          <w:r w:rsidR="00656A72" w:rsidRPr="00656A72">
            <w:rPr>
              <w:rFonts w:cstheme="minorHAnsi"/>
              <w:noProof/>
              <w:color w:val="000000" w:themeColor="text1"/>
            </w:rPr>
            <w:t>[20]</w:t>
          </w:r>
          <w:r w:rsidR="00012E3D" w:rsidRPr="003B4B1B">
            <w:rPr>
              <w:rFonts w:cstheme="minorHAnsi"/>
              <w:color w:val="000000" w:themeColor="text1"/>
            </w:rPr>
            <w:fldChar w:fldCharType="end"/>
          </w:r>
        </w:sdtContent>
      </w:sdt>
      <w:r w:rsidR="00012E3D" w:rsidRPr="003B4B1B">
        <w:rPr>
          <w:rFonts w:cstheme="minorHAnsi"/>
          <w:color w:val="000000" w:themeColor="text1"/>
        </w:rPr>
        <w:t xml:space="preserve">. </w:t>
      </w:r>
      <w:r w:rsidR="00DB23E3" w:rsidRPr="003B4B1B">
        <w:rPr>
          <w:rFonts w:cstheme="minorHAnsi"/>
          <w:color w:val="000000" w:themeColor="text1"/>
        </w:rPr>
        <w:t>Structurally, the sites must</w:t>
      </w:r>
      <w:r w:rsidR="00012E3D" w:rsidRPr="003B4B1B">
        <w:rPr>
          <w:rFonts w:cstheme="minorHAnsi"/>
          <w:color w:val="000000" w:themeColor="text1"/>
        </w:rPr>
        <w:t xml:space="preserve"> be able to </w:t>
      </w:r>
      <w:r w:rsidR="00281E7E" w:rsidRPr="003B4B1B">
        <w:rPr>
          <w:rFonts w:cstheme="minorHAnsi"/>
          <w:color w:val="000000" w:themeColor="text1"/>
        </w:rPr>
        <w:t xml:space="preserve">absorb and dissipate the blast </w:t>
      </w:r>
      <w:r w:rsidR="003B4B1B" w:rsidRPr="003B4B1B">
        <w:rPr>
          <w:rFonts w:cstheme="minorHAnsi"/>
          <w:color w:val="000000" w:themeColor="text1"/>
        </w:rPr>
        <w:t>energy</w:t>
      </w:r>
      <w:r w:rsidR="00281E7E" w:rsidRPr="003B4B1B">
        <w:rPr>
          <w:rFonts w:cstheme="minorHAnsi"/>
          <w:color w:val="000000" w:themeColor="text1"/>
        </w:rPr>
        <w:t xml:space="preserve"> from an unintended </w:t>
      </w:r>
      <w:r w:rsidR="003B4B1B" w:rsidRPr="003B4B1B">
        <w:rPr>
          <w:rFonts w:cstheme="minorHAnsi"/>
          <w:color w:val="000000" w:themeColor="text1"/>
        </w:rPr>
        <w:t>initiation</w:t>
      </w:r>
      <w:r w:rsidR="00281E7E" w:rsidRPr="003B4B1B">
        <w:rPr>
          <w:rFonts w:cstheme="minorHAnsi"/>
          <w:color w:val="000000" w:themeColor="text1"/>
        </w:rPr>
        <w:t>.</w:t>
      </w:r>
    </w:p>
    <w:p w14:paraId="38D6DBEE" w14:textId="2D2C4576" w:rsidR="00C1654B" w:rsidRPr="003B4B1B" w:rsidRDefault="00A527B0" w:rsidP="00C1654B">
      <w:pPr>
        <w:pStyle w:val="NormalWeb"/>
        <w:shd w:val="clear" w:color="auto" w:fill="FFFFFF"/>
        <w:spacing w:before="0" w:beforeAutospacing="0" w:after="255" w:afterAutospacing="0"/>
        <w:rPr>
          <w:rFonts w:asciiTheme="minorHAnsi" w:hAnsiTheme="minorHAnsi" w:cstheme="minorHAnsi"/>
          <w:color w:val="000000" w:themeColor="text1"/>
          <w:sz w:val="22"/>
          <w:szCs w:val="22"/>
        </w:rPr>
      </w:pPr>
      <w:r w:rsidRPr="003B4B1B">
        <w:rPr>
          <w:rFonts w:asciiTheme="minorHAnsi" w:hAnsiTheme="minorHAnsi" w:cstheme="minorHAnsi"/>
          <w:color w:val="000000" w:themeColor="text1"/>
          <w:sz w:val="22"/>
          <w:szCs w:val="22"/>
        </w:rPr>
        <w:t xml:space="preserve">Training of personnel also plays a vital role in </w:t>
      </w:r>
      <w:r w:rsidR="00197A0B" w:rsidRPr="003B4B1B">
        <w:rPr>
          <w:rFonts w:asciiTheme="minorHAnsi" w:hAnsiTheme="minorHAnsi" w:cstheme="minorHAnsi"/>
          <w:color w:val="000000" w:themeColor="text1"/>
          <w:sz w:val="22"/>
          <w:szCs w:val="22"/>
        </w:rPr>
        <w:t xml:space="preserve">safe storage. Educating the personnel on the hazards and risk provides clear foundations to </w:t>
      </w:r>
      <w:r w:rsidR="00AB6B58" w:rsidRPr="003B4B1B">
        <w:rPr>
          <w:rFonts w:asciiTheme="minorHAnsi" w:hAnsiTheme="minorHAnsi" w:cstheme="minorHAnsi"/>
          <w:color w:val="000000" w:themeColor="text1"/>
          <w:sz w:val="22"/>
          <w:szCs w:val="22"/>
        </w:rPr>
        <w:t>enable trained and competent staffing</w:t>
      </w:r>
      <w:r w:rsidR="00085364" w:rsidRPr="003B4B1B">
        <w:rPr>
          <w:rFonts w:asciiTheme="minorHAnsi" w:hAnsiTheme="minorHAnsi" w:cstheme="minorHAnsi"/>
          <w:color w:val="000000" w:themeColor="text1"/>
          <w:sz w:val="22"/>
          <w:szCs w:val="22"/>
        </w:rPr>
        <w:t xml:space="preserve"> that are inline with national local </w:t>
      </w:r>
      <w:r w:rsidR="003B4B1B" w:rsidRPr="003B4B1B">
        <w:rPr>
          <w:rFonts w:asciiTheme="minorHAnsi" w:hAnsiTheme="minorHAnsi" w:cstheme="minorHAnsi"/>
          <w:color w:val="000000" w:themeColor="text1"/>
          <w:sz w:val="22"/>
          <w:szCs w:val="22"/>
        </w:rPr>
        <w:t>guidelines</w:t>
      </w:r>
      <w:r w:rsidR="00085364" w:rsidRPr="003B4B1B">
        <w:rPr>
          <w:rFonts w:asciiTheme="minorHAnsi" w:hAnsiTheme="minorHAnsi" w:cstheme="minorHAnsi"/>
          <w:color w:val="000000" w:themeColor="text1"/>
          <w:sz w:val="22"/>
          <w:szCs w:val="22"/>
        </w:rPr>
        <w:t>.</w:t>
      </w:r>
      <w:r w:rsidR="00AB6B58" w:rsidRPr="003B4B1B">
        <w:rPr>
          <w:rFonts w:asciiTheme="minorHAnsi" w:hAnsiTheme="minorHAnsi" w:cstheme="minorHAnsi"/>
          <w:color w:val="000000" w:themeColor="text1"/>
          <w:sz w:val="22"/>
          <w:szCs w:val="22"/>
        </w:rPr>
        <w:t xml:space="preserve"> These personnel are </w:t>
      </w:r>
      <w:r w:rsidR="003B4B1B" w:rsidRPr="003B4B1B">
        <w:rPr>
          <w:rFonts w:asciiTheme="minorHAnsi" w:hAnsiTheme="minorHAnsi" w:cstheme="minorHAnsi"/>
          <w:color w:val="000000" w:themeColor="text1"/>
          <w:sz w:val="22"/>
          <w:szCs w:val="22"/>
        </w:rPr>
        <w:t>responsible</w:t>
      </w:r>
      <w:r w:rsidR="00185A95" w:rsidRPr="003B4B1B">
        <w:rPr>
          <w:rFonts w:asciiTheme="minorHAnsi" w:hAnsiTheme="minorHAnsi" w:cstheme="minorHAnsi"/>
          <w:color w:val="000000" w:themeColor="text1"/>
          <w:sz w:val="22"/>
          <w:szCs w:val="22"/>
        </w:rPr>
        <w:t xml:space="preserve"> </w:t>
      </w:r>
      <w:r w:rsidR="00AB6B58" w:rsidRPr="003B4B1B">
        <w:rPr>
          <w:rFonts w:asciiTheme="minorHAnsi" w:hAnsiTheme="minorHAnsi" w:cstheme="minorHAnsi"/>
          <w:color w:val="000000" w:themeColor="text1"/>
          <w:sz w:val="22"/>
          <w:szCs w:val="22"/>
        </w:rPr>
        <w:t>for</w:t>
      </w:r>
      <w:r w:rsidR="00185A95" w:rsidRPr="003B4B1B">
        <w:rPr>
          <w:rFonts w:asciiTheme="minorHAnsi" w:hAnsiTheme="minorHAnsi" w:cstheme="minorHAnsi"/>
          <w:color w:val="000000" w:themeColor="text1"/>
          <w:sz w:val="22"/>
          <w:szCs w:val="22"/>
        </w:rPr>
        <w:t xml:space="preserve"> packing</w:t>
      </w:r>
      <w:r w:rsidR="00AB6B58" w:rsidRPr="003B4B1B">
        <w:rPr>
          <w:rFonts w:asciiTheme="minorHAnsi" w:hAnsiTheme="minorHAnsi" w:cstheme="minorHAnsi"/>
          <w:color w:val="000000" w:themeColor="text1"/>
          <w:sz w:val="22"/>
          <w:szCs w:val="22"/>
        </w:rPr>
        <w:t xml:space="preserve"> handling, moving and vitally</w:t>
      </w:r>
      <w:r w:rsidR="00F92E69" w:rsidRPr="003B4B1B">
        <w:rPr>
          <w:rFonts w:asciiTheme="minorHAnsi" w:hAnsiTheme="minorHAnsi" w:cstheme="minorHAnsi"/>
          <w:color w:val="000000" w:themeColor="text1"/>
          <w:sz w:val="22"/>
          <w:szCs w:val="22"/>
        </w:rPr>
        <w:t>,</w:t>
      </w:r>
      <w:r w:rsidR="00AB6B58" w:rsidRPr="003B4B1B">
        <w:rPr>
          <w:rFonts w:asciiTheme="minorHAnsi" w:hAnsiTheme="minorHAnsi" w:cstheme="minorHAnsi"/>
          <w:color w:val="000000" w:themeColor="text1"/>
          <w:sz w:val="22"/>
          <w:szCs w:val="22"/>
        </w:rPr>
        <w:t xml:space="preserve"> inspecting the ammunition to ensure valid function.</w:t>
      </w:r>
      <w:r w:rsidR="00085364" w:rsidRPr="003B4B1B">
        <w:rPr>
          <w:rFonts w:asciiTheme="minorHAnsi" w:hAnsiTheme="minorHAnsi" w:cstheme="minorHAnsi"/>
          <w:color w:val="000000" w:themeColor="text1"/>
          <w:sz w:val="22"/>
          <w:szCs w:val="22"/>
        </w:rPr>
        <w:t xml:space="preserve"> </w:t>
      </w:r>
    </w:p>
    <w:p w14:paraId="626B2CDA" w14:textId="534D2B7F" w:rsidR="00F038CA" w:rsidRPr="00656A72" w:rsidRDefault="003B4B1B" w:rsidP="00656A72">
      <w:pPr>
        <w:pStyle w:val="NormalWeb"/>
        <w:shd w:val="clear" w:color="auto" w:fill="FFFFFF"/>
        <w:spacing w:before="0" w:beforeAutospacing="0" w:after="255" w:afterAutospacing="0"/>
        <w:rPr>
          <w:rFonts w:asciiTheme="minorHAnsi" w:hAnsiTheme="minorHAnsi" w:cstheme="minorHAnsi"/>
          <w:color w:val="000000" w:themeColor="text1"/>
          <w:sz w:val="22"/>
          <w:szCs w:val="22"/>
        </w:rPr>
      </w:pPr>
      <w:r w:rsidRPr="003B4B1B">
        <w:rPr>
          <w:rFonts w:asciiTheme="minorHAnsi" w:hAnsiTheme="minorHAnsi" w:cstheme="minorHAnsi"/>
          <w:color w:val="000000" w:themeColor="text1"/>
          <w:sz w:val="22"/>
          <w:szCs w:val="22"/>
        </w:rPr>
        <w:t>Storage</w:t>
      </w:r>
      <w:r w:rsidR="003A24AA" w:rsidRPr="003B4B1B">
        <w:rPr>
          <w:rFonts w:asciiTheme="minorHAnsi" w:hAnsiTheme="minorHAnsi" w:cstheme="minorHAnsi"/>
          <w:color w:val="000000" w:themeColor="text1"/>
          <w:sz w:val="22"/>
          <w:szCs w:val="22"/>
        </w:rPr>
        <w:t xml:space="preserve"> of munitions on the battlefield or field conditions is not normal practice and it should be noted that </w:t>
      </w:r>
      <w:r w:rsidRPr="003B4B1B">
        <w:rPr>
          <w:rFonts w:asciiTheme="minorHAnsi" w:hAnsiTheme="minorHAnsi" w:cstheme="minorHAnsi"/>
          <w:color w:val="000000" w:themeColor="text1"/>
          <w:sz w:val="22"/>
          <w:szCs w:val="22"/>
        </w:rPr>
        <w:t xml:space="preserve">where applicable, the above </w:t>
      </w:r>
      <w:r w:rsidR="005F70B2" w:rsidRPr="003B4B1B">
        <w:rPr>
          <w:rFonts w:asciiTheme="minorHAnsi" w:hAnsiTheme="minorHAnsi" w:cstheme="minorHAnsi"/>
          <w:color w:val="000000" w:themeColor="text1"/>
          <w:sz w:val="22"/>
          <w:szCs w:val="22"/>
        </w:rPr>
        <w:t>guidelines</w:t>
      </w:r>
      <w:r w:rsidRPr="003B4B1B">
        <w:rPr>
          <w:rFonts w:asciiTheme="minorHAnsi" w:hAnsiTheme="minorHAnsi" w:cstheme="minorHAnsi"/>
          <w:color w:val="000000" w:themeColor="text1"/>
          <w:sz w:val="22"/>
          <w:szCs w:val="22"/>
        </w:rPr>
        <w:t xml:space="preserve"> are to be </w:t>
      </w:r>
      <w:r w:rsidR="005F70B2" w:rsidRPr="003B4B1B">
        <w:rPr>
          <w:rFonts w:asciiTheme="minorHAnsi" w:hAnsiTheme="minorHAnsi" w:cstheme="minorHAnsi"/>
          <w:color w:val="000000" w:themeColor="text1"/>
          <w:sz w:val="22"/>
          <w:szCs w:val="22"/>
        </w:rPr>
        <w:t>followed</w:t>
      </w:r>
      <w:r w:rsidRPr="003B4B1B">
        <w:rPr>
          <w:rFonts w:asciiTheme="minorHAnsi" w:hAnsiTheme="minorHAnsi" w:cstheme="minorHAnsi"/>
          <w:color w:val="000000" w:themeColor="text1"/>
          <w:sz w:val="22"/>
          <w:szCs w:val="22"/>
        </w:rPr>
        <w:t xml:space="preserve"> and </w:t>
      </w:r>
      <w:r w:rsidR="005F70B2">
        <w:rPr>
          <w:rFonts w:asciiTheme="minorHAnsi" w:hAnsiTheme="minorHAnsi" w:cstheme="minorHAnsi"/>
          <w:color w:val="000000" w:themeColor="text1"/>
          <w:sz w:val="22"/>
          <w:szCs w:val="22"/>
        </w:rPr>
        <w:t>as a</w:t>
      </w:r>
      <w:r w:rsidRPr="003B4B1B">
        <w:rPr>
          <w:rFonts w:asciiTheme="minorHAnsi" w:hAnsiTheme="minorHAnsi" w:cstheme="minorHAnsi"/>
          <w:color w:val="000000" w:themeColor="text1"/>
          <w:sz w:val="22"/>
          <w:szCs w:val="22"/>
        </w:rPr>
        <w:t xml:space="preserve"> </w:t>
      </w:r>
      <w:r w:rsidR="005F70B2" w:rsidRPr="003B4B1B">
        <w:rPr>
          <w:rFonts w:asciiTheme="minorHAnsi" w:hAnsiTheme="minorHAnsi" w:cstheme="minorHAnsi"/>
          <w:color w:val="000000" w:themeColor="text1"/>
          <w:sz w:val="22"/>
          <w:szCs w:val="22"/>
        </w:rPr>
        <w:t>minimum</w:t>
      </w:r>
      <w:r w:rsidR="005F70B2">
        <w:rPr>
          <w:rFonts w:asciiTheme="minorHAnsi" w:hAnsiTheme="minorHAnsi" w:cstheme="minorHAnsi"/>
          <w:color w:val="000000" w:themeColor="text1"/>
          <w:sz w:val="22"/>
          <w:szCs w:val="22"/>
        </w:rPr>
        <w:t>,</w:t>
      </w:r>
      <w:r w:rsidR="005F70B2" w:rsidRPr="003B4B1B">
        <w:rPr>
          <w:rFonts w:asciiTheme="minorHAnsi" w:hAnsiTheme="minorHAnsi" w:cstheme="minorHAnsi"/>
          <w:color w:val="000000" w:themeColor="text1"/>
          <w:sz w:val="22"/>
          <w:szCs w:val="22"/>
        </w:rPr>
        <w:t xml:space="preserve"> ammunition storage sites</w:t>
      </w:r>
      <w:r w:rsidRPr="003B4B1B">
        <w:rPr>
          <w:rFonts w:asciiTheme="minorHAnsi" w:hAnsiTheme="minorHAnsi" w:cstheme="minorHAnsi"/>
          <w:color w:val="000000" w:themeColor="text1"/>
          <w:sz w:val="22"/>
          <w:szCs w:val="22"/>
        </w:rPr>
        <w:t xml:space="preserve"> are to </w:t>
      </w:r>
      <w:r w:rsidR="005F70B2">
        <w:rPr>
          <w:rFonts w:asciiTheme="minorHAnsi" w:hAnsiTheme="minorHAnsi" w:cstheme="minorHAnsi"/>
          <w:color w:val="000000" w:themeColor="text1"/>
          <w:sz w:val="22"/>
          <w:szCs w:val="22"/>
        </w:rPr>
        <w:t xml:space="preserve">be </w:t>
      </w:r>
      <w:r w:rsidRPr="003B4B1B">
        <w:rPr>
          <w:rFonts w:asciiTheme="minorHAnsi" w:hAnsiTheme="minorHAnsi" w:cstheme="minorHAnsi"/>
          <w:color w:val="000000" w:themeColor="text1"/>
          <w:sz w:val="22"/>
          <w:szCs w:val="22"/>
        </w:rPr>
        <w:t>placed under covers.</w:t>
      </w:r>
    </w:p>
    <w:p w14:paraId="763EE4B5" w14:textId="77777777" w:rsidR="00F038CA" w:rsidRPr="00656A72" w:rsidRDefault="00F038CA" w:rsidP="00656A72">
      <w:pPr>
        <w:pStyle w:val="NoSpacing"/>
      </w:pPr>
    </w:p>
    <w:p w14:paraId="6CD60B50" w14:textId="1450C4FB" w:rsidR="003B4C47" w:rsidRPr="003B4C47" w:rsidRDefault="003B4C47" w:rsidP="003B4C47">
      <w:pPr>
        <w:pStyle w:val="Heading3"/>
        <w:numPr>
          <w:ilvl w:val="2"/>
          <w:numId w:val="1"/>
        </w:numPr>
        <w:rPr>
          <w:color w:val="4472C4" w:themeColor="accent1"/>
        </w:rPr>
      </w:pPr>
      <w:bookmarkStart w:id="28" w:name="_Toc140144533"/>
      <w:r w:rsidRPr="003B4C47">
        <w:rPr>
          <w:color w:val="4472C4" w:themeColor="accent1"/>
        </w:rPr>
        <w:t>Transportation</w:t>
      </w:r>
      <w:bookmarkEnd w:id="28"/>
    </w:p>
    <w:p w14:paraId="55CD068F" w14:textId="4EC78E3A" w:rsidR="003B4C47" w:rsidRDefault="003B4C47" w:rsidP="00656A72">
      <w:pPr>
        <w:pStyle w:val="NoSpacing"/>
      </w:pPr>
    </w:p>
    <w:p w14:paraId="0A4ADEDD" w14:textId="5034FEAB" w:rsidR="002D54B9" w:rsidRDefault="00F038CA" w:rsidP="005610F3">
      <w:pPr>
        <w:ind w:firstLine="360"/>
      </w:pPr>
      <w:r w:rsidRPr="00F038CA">
        <w:t>European member states adhere to “Accord Européen Relatif au Transport International des marchandises dangereuses par route</w:t>
      </w:r>
      <w:r w:rsidRPr="00F038CA">
        <w:t>”</w:t>
      </w:r>
      <w:r w:rsidRPr="00F038CA">
        <w:t>, which classifies the transportation of</w:t>
      </w:r>
      <w:r>
        <w:t xml:space="preserve"> dangerous goods</w:t>
      </w:r>
      <w:r w:rsidR="002D54B9">
        <w:t xml:space="preserve"> </w:t>
      </w:r>
      <w:sdt>
        <w:sdtPr>
          <w:id w:val="1532769895"/>
          <w:citation/>
        </w:sdtPr>
        <w:sdtContent>
          <w:r w:rsidR="002D54B9">
            <w:fldChar w:fldCharType="begin"/>
          </w:r>
          <w:r w:rsidR="002D54B9">
            <w:instrText xml:space="preserve"> CITATION Log23 \l 2057 </w:instrText>
          </w:r>
          <w:r w:rsidR="002D54B9">
            <w:fldChar w:fldCharType="separate"/>
          </w:r>
          <w:r w:rsidR="00656A72" w:rsidRPr="00656A72">
            <w:rPr>
              <w:noProof/>
            </w:rPr>
            <w:t>[22]</w:t>
          </w:r>
          <w:r w:rsidR="002D54B9">
            <w:fldChar w:fldCharType="end"/>
          </w:r>
        </w:sdtContent>
      </w:sdt>
      <w:r>
        <w:t xml:space="preserve">. </w:t>
      </w:r>
      <w:r w:rsidR="00132042">
        <w:t>Transportation</w:t>
      </w:r>
      <w:r w:rsidR="00857DDE">
        <w:t xml:space="preserve"> of explosive goods must conform to packaging guidelines and these guidelines are universal be them transported</w:t>
      </w:r>
      <w:r w:rsidR="002D54B9">
        <w:t xml:space="preserve"> via air, </w:t>
      </w:r>
      <w:proofErr w:type="gramStart"/>
      <w:r w:rsidR="002D54B9">
        <w:t>rail</w:t>
      </w:r>
      <w:proofErr w:type="gramEnd"/>
      <w:r w:rsidR="002D54B9">
        <w:t xml:space="preserve"> or sea</w:t>
      </w:r>
      <w:r w:rsidR="00857DDE">
        <w:t xml:space="preserve">. </w:t>
      </w:r>
      <w:r w:rsidR="002D54B9">
        <w:t xml:space="preserve">Transporting by road is most common but in times of complex </w:t>
      </w:r>
      <w:r w:rsidR="00B660EF">
        <w:t>situations</w:t>
      </w:r>
      <w:r w:rsidR="002D54B9">
        <w:t xml:space="preserve"> or the requirement for haste, air is also employed</w:t>
      </w:r>
      <w:r w:rsidR="00132042">
        <w:t xml:space="preserve"> </w:t>
      </w:r>
      <w:sdt>
        <w:sdtPr>
          <w:id w:val="-1502268143"/>
          <w:citation/>
        </w:sdtPr>
        <w:sdtContent>
          <w:r w:rsidR="00132042">
            <w:fldChar w:fldCharType="begin"/>
          </w:r>
          <w:r w:rsidR="00DA6CC5">
            <w:instrText xml:space="preserve">CITATION Hea23 \l 2057 </w:instrText>
          </w:r>
          <w:r w:rsidR="00132042">
            <w:fldChar w:fldCharType="separate"/>
          </w:r>
          <w:r w:rsidR="00656A72" w:rsidRPr="00656A72">
            <w:rPr>
              <w:noProof/>
            </w:rPr>
            <w:t>[23]</w:t>
          </w:r>
          <w:r w:rsidR="00132042">
            <w:fldChar w:fldCharType="end"/>
          </w:r>
        </w:sdtContent>
      </w:sdt>
      <w:r w:rsidR="00132042">
        <w:t>.</w:t>
      </w:r>
    </w:p>
    <w:p w14:paraId="52A76191" w14:textId="4ED40AC6" w:rsidR="002D54B9" w:rsidRDefault="00161C04" w:rsidP="005610F3">
      <w:pPr>
        <w:ind w:firstLine="360"/>
      </w:pPr>
      <w:r>
        <w:t xml:space="preserve">All transport vehicles, freight </w:t>
      </w:r>
      <w:r w:rsidR="00B660EF">
        <w:t>containers</w:t>
      </w:r>
      <w:r>
        <w:t xml:space="preserve"> o</w:t>
      </w:r>
      <w:r w:rsidR="00581AAC">
        <w:t xml:space="preserve">r rail wagons must be </w:t>
      </w:r>
      <w:r w:rsidR="00B660EF">
        <w:t>structurally</w:t>
      </w:r>
      <w:r w:rsidR="00581AAC">
        <w:t xml:space="preserve"> sound and free from defects before commencing. This is a </w:t>
      </w:r>
      <w:r w:rsidR="00B660EF">
        <w:t>necessity</w:t>
      </w:r>
      <w:r w:rsidR="00581AAC">
        <w:t xml:space="preserve"> and carried out by trained </w:t>
      </w:r>
      <w:r w:rsidR="00B660EF">
        <w:t>personnel</w:t>
      </w:r>
      <w:r w:rsidR="00581AAC">
        <w:t xml:space="preserve"> </w:t>
      </w:r>
      <w:sdt>
        <w:sdtPr>
          <w:id w:val="-905215540"/>
          <w:citation/>
        </w:sdtPr>
        <w:sdtContent>
          <w:r w:rsidR="002314B9">
            <w:fldChar w:fldCharType="begin"/>
          </w:r>
          <w:r w:rsidR="002314B9">
            <w:instrText xml:space="preserve"> CITATION Def20 \l 2057 </w:instrText>
          </w:r>
          <w:r w:rsidR="002314B9">
            <w:fldChar w:fldCharType="separate"/>
          </w:r>
          <w:r w:rsidR="00656A72" w:rsidRPr="00656A72">
            <w:rPr>
              <w:noProof/>
            </w:rPr>
            <w:t>[20]</w:t>
          </w:r>
          <w:r w:rsidR="002314B9">
            <w:fldChar w:fldCharType="end"/>
          </w:r>
        </w:sdtContent>
      </w:sdt>
      <w:r w:rsidR="00A67F35">
        <w:t xml:space="preserve">. </w:t>
      </w:r>
      <w:r w:rsidR="00581AAC">
        <w:t xml:space="preserve">Transportation </w:t>
      </w:r>
      <w:r w:rsidR="00B43951">
        <w:t xml:space="preserve">in these types of </w:t>
      </w:r>
      <w:r w:rsidR="00B660EF">
        <w:t>accommodation</w:t>
      </w:r>
      <w:r w:rsidR="004A5607">
        <w:t xml:space="preserve"> must adhere to </w:t>
      </w:r>
      <w:r w:rsidR="00A67F35">
        <w:t xml:space="preserve">environmental controlled controls and </w:t>
      </w:r>
      <w:r w:rsidR="00B660EF">
        <w:t>segregation</w:t>
      </w:r>
      <w:r w:rsidR="00A67F35">
        <w:t xml:space="preserve"> distances.</w:t>
      </w:r>
    </w:p>
    <w:p w14:paraId="47380658" w14:textId="72462B87" w:rsidR="002D54B9" w:rsidRDefault="00B660EF" w:rsidP="005610F3">
      <w:pPr>
        <w:ind w:firstLine="360"/>
      </w:pPr>
      <w:r>
        <w:t>Temperature</w:t>
      </w:r>
      <w:r w:rsidR="00580E25">
        <w:t xml:space="preserve"> of the transport container factor in the requirement for the type of explosive </w:t>
      </w:r>
      <w:r w:rsidR="00562934">
        <w:t xml:space="preserve">carried and the </w:t>
      </w:r>
      <w:r>
        <w:t>particular</w:t>
      </w:r>
      <w:r w:rsidR="00562934">
        <w:t xml:space="preserve"> </w:t>
      </w:r>
      <w:r>
        <w:t>susceptibility</w:t>
      </w:r>
      <w:r w:rsidR="00562934">
        <w:t xml:space="preserve"> to environmental facts, previously listed.</w:t>
      </w:r>
      <w:r w:rsidR="003F1FD9">
        <w:t xml:space="preserve"> It must also make note of the difference of </w:t>
      </w:r>
      <w:r>
        <w:t>internal</w:t>
      </w:r>
      <w:r w:rsidR="003F1FD9">
        <w:t xml:space="preserve"> and external temperatures </w:t>
      </w:r>
      <w:r>
        <w:t>u</w:t>
      </w:r>
      <w:r w:rsidR="003F1FD9">
        <w:t xml:space="preserve">pon loading as extreme </w:t>
      </w:r>
      <w:r>
        <w:t>variation</w:t>
      </w:r>
      <w:r w:rsidR="003F1FD9">
        <w:t xml:space="preserve"> can </w:t>
      </w:r>
      <w:r w:rsidR="003F1FD9">
        <w:lastRenderedPageBreak/>
        <w:t xml:space="preserve">become hazardous. Slow </w:t>
      </w:r>
      <w:r w:rsidR="005252CD">
        <w:t>acclimatisation</w:t>
      </w:r>
      <w:r w:rsidR="003F1FD9">
        <w:t xml:space="preserve"> is required</w:t>
      </w:r>
      <w:r w:rsidR="00A67F35">
        <w:t xml:space="preserve"> </w:t>
      </w:r>
      <w:sdt>
        <w:sdtPr>
          <w:id w:val="736668579"/>
          <w:citation/>
        </w:sdtPr>
        <w:sdtContent>
          <w:r w:rsidR="00A67F35">
            <w:fldChar w:fldCharType="begin"/>
          </w:r>
          <w:r w:rsidR="00A67F35">
            <w:instrText xml:space="preserve"> CITATION Uni23 \l 2057 </w:instrText>
          </w:r>
          <w:r w:rsidR="00A67F35">
            <w:fldChar w:fldCharType="separate"/>
          </w:r>
          <w:r w:rsidR="00656A72" w:rsidRPr="00656A72">
            <w:rPr>
              <w:noProof/>
            </w:rPr>
            <w:t>[24]</w:t>
          </w:r>
          <w:r w:rsidR="00A67F35">
            <w:fldChar w:fldCharType="end"/>
          </w:r>
        </w:sdtContent>
      </w:sdt>
      <w:r w:rsidR="001055D7">
        <w:t xml:space="preserve">. The maximum temperature </w:t>
      </w:r>
      <w:r w:rsidR="00333453">
        <w:t xml:space="preserve">must not exceed </w:t>
      </w:r>
      <w:r w:rsidR="00333453">
        <w:t>55 °C</w:t>
      </w:r>
      <w:r w:rsidR="00333453">
        <w:t xml:space="preserve"> and safety measures must be in place if loss of controlled environment occurs, be it liquid oxygen tanks or back-up systems.</w:t>
      </w:r>
      <w:r w:rsidR="0024179F">
        <w:t xml:space="preserve"> Adherence must be made to the </w:t>
      </w:r>
      <w:r w:rsidR="00713D51">
        <w:t>self-</w:t>
      </w:r>
      <w:r w:rsidR="005252CD">
        <w:t>accelerating</w:t>
      </w:r>
      <w:r w:rsidR="00713D51">
        <w:t xml:space="preserve"> </w:t>
      </w:r>
      <w:r w:rsidR="00DA4582">
        <w:t>decomposition</w:t>
      </w:r>
      <w:r w:rsidR="00713D51">
        <w:t xml:space="preserve"> temperature for the </w:t>
      </w:r>
      <w:r w:rsidR="005252CD">
        <w:t>individual</w:t>
      </w:r>
      <w:r w:rsidR="00713D51">
        <w:t xml:space="preserve"> explosives on route</w:t>
      </w:r>
      <w:r w:rsidR="00364EC9">
        <w:t xml:space="preserve"> </w:t>
      </w:r>
      <w:sdt>
        <w:sdtPr>
          <w:id w:val="-1107433919"/>
          <w:citation/>
        </w:sdtPr>
        <w:sdtContent>
          <w:r w:rsidR="00364EC9">
            <w:fldChar w:fldCharType="begin"/>
          </w:r>
          <w:r w:rsidR="00364EC9">
            <w:instrText xml:space="preserve"> CITATION Uni23 \l 2057 </w:instrText>
          </w:r>
          <w:r w:rsidR="00364EC9">
            <w:fldChar w:fldCharType="separate"/>
          </w:r>
          <w:r w:rsidR="00656A72" w:rsidRPr="00656A72">
            <w:rPr>
              <w:noProof/>
            </w:rPr>
            <w:t>[24]</w:t>
          </w:r>
          <w:r w:rsidR="00364EC9">
            <w:fldChar w:fldCharType="end"/>
          </w:r>
        </w:sdtContent>
      </w:sdt>
      <w:r w:rsidR="00713D51">
        <w:t xml:space="preserve">, these may vary when transporting fuzes with primary explosives compared to </w:t>
      </w:r>
      <w:r w:rsidR="00364EC9">
        <w:t>the artillery round itself containing the TNT secondary. It should be noted, fuzes must be transported separately to the artillery round.</w:t>
      </w:r>
    </w:p>
    <w:p w14:paraId="6E5599FF" w14:textId="01FA45BA" w:rsidR="00F038CA" w:rsidRDefault="005252CD" w:rsidP="005610F3">
      <w:pPr>
        <w:ind w:firstLine="360"/>
      </w:pPr>
      <w:r>
        <w:t>Transporting</w:t>
      </w:r>
      <w:r w:rsidR="009B6BF0">
        <w:t xml:space="preserve"> sub-systems of the artillery round </w:t>
      </w:r>
      <w:r>
        <w:t>separately</w:t>
      </w:r>
      <w:r w:rsidR="009B6BF0">
        <w:t xml:space="preserve"> is known as </w:t>
      </w:r>
      <w:r w:rsidR="00F02E3A">
        <w:t>segregation</w:t>
      </w:r>
      <w:r w:rsidR="009B6BF0">
        <w:t xml:space="preserve">. </w:t>
      </w:r>
      <w:r w:rsidR="00F02E3A">
        <w:t>segregation</w:t>
      </w:r>
      <w:r w:rsidR="002D54B9">
        <w:t xml:space="preserve"> of </w:t>
      </w:r>
      <w:r w:rsidR="007F14A9">
        <w:t>explosive</w:t>
      </w:r>
      <w:r w:rsidR="002D54B9">
        <w:t xml:space="preserve"> types, as per </w:t>
      </w:r>
      <w:r w:rsidR="002D54B9" w:rsidRPr="005610F3">
        <w:rPr>
          <w:i/>
          <w:iCs/>
          <w:color w:val="000000" w:themeColor="text1"/>
        </w:rPr>
        <w:t>Figure 4.3</w:t>
      </w:r>
      <w:r w:rsidR="002D54B9" w:rsidRPr="005610F3">
        <w:rPr>
          <w:color w:val="000000" w:themeColor="text1"/>
        </w:rPr>
        <w:t xml:space="preserve"> </w:t>
      </w:r>
      <w:r w:rsidR="009B6BF0">
        <w:t>also limits not just hazard classification but net weight limits and distances</w:t>
      </w:r>
      <w:r w:rsidR="002D54B9">
        <w:t xml:space="preserve">. </w:t>
      </w:r>
      <w:r w:rsidR="00F02E3A">
        <w:t>Segregation</w:t>
      </w:r>
      <w:r w:rsidR="002D54B9">
        <w:t xml:space="preserve"> is that of </w:t>
      </w:r>
      <w:r w:rsidR="00F02E3A">
        <w:t>incompatibility</w:t>
      </w:r>
      <w:r w:rsidR="002D54B9">
        <w:t xml:space="preserve"> groups are considered thusly when it could result in an undue hazard. </w:t>
      </w:r>
      <w:r w:rsidR="00C868C9">
        <w:t>However, to</w:t>
      </w:r>
      <w:r w:rsidR="002D54B9">
        <w:t xml:space="preserve"> </w:t>
      </w:r>
      <w:r w:rsidR="00F02E3A">
        <w:t>maximise</w:t>
      </w:r>
      <w:r w:rsidR="002D54B9">
        <w:t xml:space="preserve"> space, it is possible to fill the </w:t>
      </w:r>
      <w:r w:rsidR="00F02E3A">
        <w:t>spaces</w:t>
      </w:r>
      <w:r w:rsidR="002D54B9">
        <w:t xml:space="preserve"> between with cargo that is considered </w:t>
      </w:r>
      <w:r w:rsidR="00F02E3A">
        <w:t>compatible</w:t>
      </w:r>
      <w:r w:rsidR="002D54B9">
        <w:t xml:space="preserve"> to the goods transported</w:t>
      </w:r>
      <w:r w:rsidR="005610F3">
        <w:t xml:space="preserve"> </w:t>
      </w:r>
      <w:sdt>
        <w:sdtPr>
          <w:id w:val="171462294"/>
          <w:citation/>
        </w:sdtPr>
        <w:sdtContent>
          <w:r w:rsidR="002314B9">
            <w:fldChar w:fldCharType="begin"/>
          </w:r>
          <w:r w:rsidR="002314B9">
            <w:instrText xml:space="preserve"> CITATION Def20 \l 2057 </w:instrText>
          </w:r>
          <w:r w:rsidR="002314B9">
            <w:fldChar w:fldCharType="separate"/>
          </w:r>
          <w:r w:rsidR="00656A72" w:rsidRPr="00656A72">
            <w:rPr>
              <w:noProof/>
            </w:rPr>
            <w:t>[20]</w:t>
          </w:r>
          <w:r w:rsidR="002314B9">
            <w:fldChar w:fldCharType="end"/>
          </w:r>
        </w:sdtContent>
      </w:sdt>
      <w:r w:rsidR="005610F3">
        <w:t>.</w:t>
      </w:r>
    </w:p>
    <w:p w14:paraId="2E2DEC3F" w14:textId="58C16168" w:rsidR="002314B9" w:rsidRDefault="002314B9" w:rsidP="003B4C47">
      <w:r w:rsidRPr="00D2579B">
        <w:rPr>
          <w:noProof/>
        </w:rPr>
        <w:drawing>
          <wp:anchor distT="0" distB="0" distL="114300" distR="114300" simplePos="0" relativeHeight="251673600" behindDoc="0" locked="0" layoutInCell="1" allowOverlap="1" wp14:anchorId="44F220A0" wp14:editId="0464773F">
            <wp:simplePos x="0" y="0"/>
            <wp:positionH relativeFrom="margin">
              <wp:align>right</wp:align>
            </wp:positionH>
            <wp:positionV relativeFrom="paragraph">
              <wp:posOffset>136525</wp:posOffset>
            </wp:positionV>
            <wp:extent cx="5731510" cy="2924175"/>
            <wp:effectExtent l="0" t="0" r="2540" b="9525"/>
            <wp:wrapNone/>
            <wp:docPr id="1" name="Picture 1" descr="A schedule of explosi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hedule of explosiv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24175"/>
                    </a:xfrm>
                    <a:prstGeom prst="rect">
                      <a:avLst/>
                    </a:prstGeom>
                  </pic:spPr>
                </pic:pic>
              </a:graphicData>
            </a:graphic>
            <wp14:sizeRelV relativeFrom="margin">
              <wp14:pctHeight>0</wp14:pctHeight>
            </wp14:sizeRelV>
          </wp:anchor>
        </w:drawing>
      </w:r>
    </w:p>
    <w:p w14:paraId="1D721394" w14:textId="1878437A" w:rsidR="002D54B9" w:rsidRDefault="002D54B9" w:rsidP="003B4C47"/>
    <w:p w14:paraId="6DC43670" w14:textId="6776F565" w:rsidR="002D54B9" w:rsidRDefault="002D54B9" w:rsidP="003B4C47"/>
    <w:p w14:paraId="35F63208" w14:textId="77777777" w:rsidR="002D54B9" w:rsidRDefault="002D54B9" w:rsidP="003B4C47"/>
    <w:p w14:paraId="7223C780" w14:textId="77777777" w:rsidR="002D54B9" w:rsidRDefault="002D54B9" w:rsidP="003B4C47"/>
    <w:p w14:paraId="399B4F02" w14:textId="77777777" w:rsidR="002D54B9" w:rsidRDefault="002D54B9" w:rsidP="003B4C47"/>
    <w:p w14:paraId="37B78283" w14:textId="24BA0847" w:rsidR="002D54B9" w:rsidRDefault="002D54B9" w:rsidP="003B4C47"/>
    <w:p w14:paraId="7FF8F19B" w14:textId="77777777" w:rsidR="002D54B9" w:rsidRDefault="002D54B9" w:rsidP="003B4C47"/>
    <w:p w14:paraId="179C4C2A" w14:textId="310935A7" w:rsidR="002314B9" w:rsidRDefault="002314B9" w:rsidP="002314B9">
      <w:pPr>
        <w:pStyle w:val="Caption"/>
      </w:pPr>
    </w:p>
    <w:p w14:paraId="7F26F55F" w14:textId="77777777" w:rsidR="00835885" w:rsidRDefault="00835885" w:rsidP="00835885"/>
    <w:p w14:paraId="64385289" w14:textId="77777777" w:rsidR="00835885" w:rsidRPr="00835885" w:rsidRDefault="00835885" w:rsidP="00835885"/>
    <w:p w14:paraId="0D5B55D8" w14:textId="41D86667" w:rsidR="00CD6D0C" w:rsidRDefault="002314B9" w:rsidP="007F14A9">
      <w:pPr>
        <w:pStyle w:val="Caption"/>
        <w:rPr>
          <w:lang w:val="fr-FR"/>
        </w:rPr>
      </w:pPr>
      <w:bookmarkStart w:id="29" w:name="_Toc140144099"/>
      <w:r w:rsidRPr="002314B9">
        <w:rPr>
          <w:lang w:val="fr-FR"/>
        </w:rPr>
        <w:t xml:space="preserve">Figure </w:t>
      </w:r>
      <w:r w:rsidR="00363489">
        <w:rPr>
          <w:lang w:val="fr-FR"/>
        </w:rPr>
        <w:fldChar w:fldCharType="begin"/>
      </w:r>
      <w:r w:rsidR="00363489">
        <w:rPr>
          <w:lang w:val="fr-FR"/>
        </w:rPr>
        <w:instrText xml:space="preserve"> STYLEREF 1 \s </w:instrText>
      </w:r>
      <w:r w:rsidR="00363489">
        <w:rPr>
          <w:lang w:val="fr-FR"/>
        </w:rPr>
        <w:fldChar w:fldCharType="separate"/>
      </w:r>
      <w:r w:rsidR="00363489">
        <w:rPr>
          <w:noProof/>
          <w:lang w:val="fr-FR"/>
        </w:rPr>
        <w:t>4</w:t>
      </w:r>
      <w:r w:rsidR="00363489">
        <w:rPr>
          <w:lang w:val="fr-FR"/>
        </w:rPr>
        <w:fldChar w:fldCharType="end"/>
      </w:r>
      <w:r w:rsidR="00363489">
        <w:rPr>
          <w:lang w:val="fr-FR"/>
        </w:rPr>
        <w:noBreakHyphen/>
      </w:r>
      <w:r w:rsidR="00363489">
        <w:rPr>
          <w:lang w:val="fr-FR"/>
        </w:rPr>
        <w:fldChar w:fldCharType="begin"/>
      </w:r>
      <w:r w:rsidR="00363489">
        <w:rPr>
          <w:lang w:val="fr-FR"/>
        </w:rPr>
        <w:instrText xml:space="preserve"> SEQ Figure \* ARABIC \s 1 </w:instrText>
      </w:r>
      <w:r w:rsidR="00363489">
        <w:rPr>
          <w:lang w:val="fr-FR"/>
        </w:rPr>
        <w:fldChar w:fldCharType="separate"/>
      </w:r>
      <w:r w:rsidR="00363489">
        <w:rPr>
          <w:noProof/>
          <w:lang w:val="fr-FR"/>
        </w:rPr>
        <w:t>5</w:t>
      </w:r>
      <w:r w:rsidR="00363489">
        <w:rPr>
          <w:lang w:val="fr-FR"/>
        </w:rPr>
        <w:fldChar w:fldCharType="end"/>
      </w:r>
      <w:r w:rsidRPr="002314B9">
        <w:rPr>
          <w:lang w:val="fr-FR"/>
        </w:rPr>
        <w:t xml:space="preserve"> – Net explosive </w:t>
      </w:r>
      <w:r w:rsidR="00F02E3A" w:rsidRPr="002314B9">
        <w:rPr>
          <w:lang w:val="fr-FR"/>
        </w:rPr>
        <w:t>limits</w:t>
      </w:r>
      <w:r w:rsidRPr="002314B9">
        <w:rPr>
          <w:lang w:val="fr-FR"/>
        </w:rPr>
        <w:t>/p</w:t>
      </w:r>
      <w:r>
        <w:rPr>
          <w:lang w:val="fr-FR"/>
        </w:rPr>
        <w:t xml:space="preserve">ermissions/separation distances in containers and wagons </w:t>
      </w:r>
      <w:sdt>
        <w:sdtPr>
          <w:rPr>
            <w:lang w:val="fr-FR"/>
          </w:rPr>
          <w:id w:val="183183272"/>
          <w:citation/>
        </w:sdtPr>
        <w:sdtContent>
          <w:r>
            <w:rPr>
              <w:lang w:val="fr-FR"/>
            </w:rPr>
            <w:fldChar w:fldCharType="begin"/>
          </w:r>
          <w:r>
            <w:instrText xml:space="preserve"> CITATION Leg01 \l 2057 </w:instrText>
          </w:r>
          <w:r>
            <w:rPr>
              <w:lang w:val="fr-FR"/>
            </w:rPr>
            <w:fldChar w:fldCharType="separate"/>
          </w:r>
          <w:r w:rsidR="00656A72" w:rsidRPr="00656A72">
            <w:rPr>
              <w:noProof/>
            </w:rPr>
            <w:t>[25]</w:t>
          </w:r>
          <w:r>
            <w:rPr>
              <w:lang w:val="fr-FR"/>
            </w:rPr>
            <w:fldChar w:fldCharType="end"/>
          </w:r>
        </w:sdtContent>
      </w:sdt>
      <w:r w:rsidR="007F14A9">
        <w:rPr>
          <w:lang w:val="fr-FR"/>
        </w:rPr>
        <w:t>.</w:t>
      </w:r>
      <w:bookmarkEnd w:id="29"/>
    </w:p>
    <w:p w14:paraId="2191FC64" w14:textId="77777777" w:rsidR="00656A72" w:rsidRPr="00656A72" w:rsidRDefault="00656A72" w:rsidP="00656A72">
      <w:pPr>
        <w:rPr>
          <w:lang w:val="fr-FR"/>
        </w:rPr>
      </w:pPr>
    </w:p>
    <w:p w14:paraId="01AA5FB7" w14:textId="2AF47986" w:rsidR="00C275C9" w:rsidRPr="00835885" w:rsidRDefault="00CC756F" w:rsidP="00C275C9">
      <w:pPr>
        <w:pStyle w:val="Heading2"/>
        <w:numPr>
          <w:ilvl w:val="1"/>
          <w:numId w:val="1"/>
        </w:numPr>
        <w:rPr>
          <w:color w:val="4472C4" w:themeColor="accent1"/>
        </w:rPr>
      </w:pPr>
      <w:bookmarkStart w:id="30" w:name="_Toc140144534"/>
      <w:r w:rsidRPr="00835885">
        <w:rPr>
          <w:color w:val="4472C4" w:themeColor="accent1"/>
        </w:rPr>
        <w:t>Improvement Opportunities</w:t>
      </w:r>
      <w:bookmarkEnd w:id="30"/>
      <w:r w:rsidRPr="00835885">
        <w:rPr>
          <w:color w:val="4472C4" w:themeColor="accent1"/>
        </w:rPr>
        <w:t xml:space="preserve"> </w:t>
      </w:r>
    </w:p>
    <w:p w14:paraId="70CC402D" w14:textId="77777777" w:rsidR="00BE15B8" w:rsidRDefault="00BE15B8" w:rsidP="004C7D82">
      <w:pPr>
        <w:pStyle w:val="NoSpacing"/>
      </w:pPr>
    </w:p>
    <w:p w14:paraId="4CDFE42C" w14:textId="40C33E4D" w:rsidR="001F79A1" w:rsidRDefault="00716F8C" w:rsidP="00727977">
      <w:pPr>
        <w:ind w:firstLine="360"/>
      </w:pPr>
      <w:r>
        <w:t>Although there are</w:t>
      </w:r>
      <w:r w:rsidR="005749E5">
        <w:t xml:space="preserve"> </w:t>
      </w:r>
      <w:r>
        <w:t xml:space="preserve">numerous </w:t>
      </w:r>
      <w:r w:rsidR="005749E5">
        <w:t>m</w:t>
      </w:r>
      <w:r w:rsidR="00501197">
        <w:t xml:space="preserve">itigation techniques </w:t>
      </w:r>
      <w:r w:rsidR="00727977">
        <w:t>for</w:t>
      </w:r>
      <w:r w:rsidR="00501197">
        <w:t xml:space="preserve"> safe storage</w:t>
      </w:r>
      <w:r w:rsidR="00836E3E">
        <w:t>/</w:t>
      </w:r>
      <w:r w:rsidR="00501197">
        <w:t xml:space="preserve">transport, chemical </w:t>
      </w:r>
      <w:r w:rsidR="00727977">
        <w:t>deterioration</w:t>
      </w:r>
      <w:r w:rsidR="00501197">
        <w:t xml:space="preserve"> </w:t>
      </w:r>
      <w:r w:rsidR="00727977">
        <w:t>suppressants</w:t>
      </w:r>
      <w:r w:rsidR="00253D7F">
        <w:t xml:space="preserve"> </w:t>
      </w:r>
      <w:r w:rsidR="00727977">
        <w:t>a</w:t>
      </w:r>
      <w:r w:rsidR="00253D7F">
        <w:t xml:space="preserve">nd physical hardware </w:t>
      </w:r>
      <w:r w:rsidR="00727977">
        <w:t>compatibility</w:t>
      </w:r>
      <w:r w:rsidR="00253D7F">
        <w:t>, none address substituting the explosive hazards</w:t>
      </w:r>
      <w:r w:rsidR="009C2F22">
        <w:t>.</w:t>
      </w:r>
      <w:r w:rsidR="00836E3E">
        <w:t xml:space="preserve"> Creating new c</w:t>
      </w:r>
      <w:r w:rsidR="009C2F22">
        <w:t xml:space="preserve">ompounds with greater </w:t>
      </w:r>
      <w:r w:rsidR="005749E5">
        <w:t xml:space="preserve">initial </w:t>
      </w:r>
      <w:r w:rsidR="009C2F22">
        <w:t xml:space="preserve">chemical </w:t>
      </w:r>
      <w:r w:rsidR="005749E5">
        <w:t>stability</w:t>
      </w:r>
      <w:r w:rsidR="009C2F22">
        <w:t xml:space="preserve">, greater </w:t>
      </w:r>
      <w:r w:rsidR="005749E5">
        <w:t>insensitivity</w:t>
      </w:r>
      <w:r w:rsidR="009C2F22">
        <w:t xml:space="preserve"> to shock</w:t>
      </w:r>
      <w:r w:rsidR="0091746A">
        <w:t>/friction and using c</w:t>
      </w:r>
      <w:r w:rsidR="0040016F">
        <w:t>omposites</w:t>
      </w:r>
      <w:r w:rsidR="0091746A">
        <w:t xml:space="preserve"> that do not toxify the </w:t>
      </w:r>
      <w:r w:rsidR="00E86CCF">
        <w:t>environment</w:t>
      </w:r>
      <w:r w:rsidR="0091746A">
        <w:t xml:space="preserve"> and persons involved </w:t>
      </w:r>
      <w:r w:rsidR="007C7B13">
        <w:t xml:space="preserve">is no easy feat. </w:t>
      </w:r>
      <w:r w:rsidR="005826CC">
        <w:t xml:space="preserve">However, </w:t>
      </w:r>
      <w:r w:rsidR="0040016F">
        <w:t>recent advances</w:t>
      </w:r>
      <w:r w:rsidR="005826CC">
        <w:t xml:space="preserve"> </w:t>
      </w:r>
      <w:r w:rsidR="00912539">
        <w:t>have</w:t>
      </w:r>
      <w:r w:rsidR="005826CC">
        <w:t xml:space="preserve"> proved fruitful with the creation of </w:t>
      </w:r>
      <w:r w:rsidR="00A31CE4">
        <w:t xml:space="preserve">a Lead </w:t>
      </w:r>
      <w:r w:rsidR="00F03EE0">
        <w:t>A</w:t>
      </w:r>
      <w:r w:rsidR="00A31CE4">
        <w:t>zide replacement known as DBX-1 and a melt cast TNT replacement known as IMX</w:t>
      </w:r>
      <w:r w:rsidR="00F03EE0">
        <w:t>-</w:t>
      </w:r>
      <w:r w:rsidR="00A31CE4">
        <w:t>101.</w:t>
      </w:r>
    </w:p>
    <w:p w14:paraId="180AF775" w14:textId="47AA682C" w:rsidR="007D50F1" w:rsidRDefault="00912539" w:rsidP="00727977">
      <w:pPr>
        <w:ind w:firstLine="360"/>
      </w:pPr>
      <w:r>
        <w:t xml:space="preserve">There is a plethora of </w:t>
      </w:r>
      <w:r w:rsidR="00824DF5">
        <w:t xml:space="preserve">environmental and health data on the effects of using </w:t>
      </w:r>
      <w:r w:rsidR="00DA4582">
        <w:t>lead,</w:t>
      </w:r>
      <w:r w:rsidR="00772C4A">
        <w:t xml:space="preserve"> but it continues to be</w:t>
      </w:r>
      <w:r w:rsidR="004D5A4C">
        <w:t xml:space="preserve"> the</w:t>
      </w:r>
      <w:r w:rsidR="007B20E9">
        <w:t xml:space="preserve"> primary</w:t>
      </w:r>
      <w:r w:rsidR="00772C4A">
        <w:t xml:space="preserve"> </w:t>
      </w:r>
      <w:r w:rsidR="00AB753F">
        <w:t>explosive</w:t>
      </w:r>
      <w:r w:rsidR="007B20E9">
        <w:t xml:space="preserve"> for detonators </w:t>
      </w:r>
      <w:sdt>
        <w:sdtPr>
          <w:id w:val="-647127244"/>
          <w:citation/>
        </w:sdtPr>
        <w:sdtContent>
          <w:r w:rsidR="00F85CD9">
            <w:fldChar w:fldCharType="begin"/>
          </w:r>
          <w:r w:rsidR="00F85CD9">
            <w:instrText xml:space="preserve"> CITATION Joh11 \l 2057 </w:instrText>
          </w:r>
          <w:r w:rsidR="00F85CD9">
            <w:fldChar w:fldCharType="separate"/>
          </w:r>
          <w:r w:rsidR="00656A72" w:rsidRPr="00656A72">
            <w:rPr>
              <w:noProof/>
            </w:rPr>
            <w:t>[26]</w:t>
          </w:r>
          <w:r w:rsidR="00F85CD9">
            <w:fldChar w:fldCharType="end"/>
          </w:r>
        </w:sdtContent>
      </w:sdt>
      <w:r w:rsidR="00F85CD9">
        <w:t>. DBX-1,</w:t>
      </w:r>
      <w:r w:rsidR="00F85CD9" w:rsidRPr="00004434">
        <w:rPr>
          <w:rFonts w:cstheme="minorHAnsi"/>
        </w:rPr>
        <w:t xml:space="preserve"> </w:t>
      </w:r>
      <w:r w:rsidR="00B940BC" w:rsidRPr="00004434">
        <w:rPr>
          <w:rFonts w:cstheme="minorHAnsi"/>
          <w:color w:val="1C1D1E"/>
          <w:shd w:val="clear" w:color="auto" w:fill="FFFFFF"/>
        </w:rPr>
        <w:t>copper(I) 5-nitrotetrazolat</w:t>
      </w:r>
      <w:r w:rsidR="00004434" w:rsidRPr="00004434">
        <w:rPr>
          <w:rFonts w:cstheme="minorHAnsi"/>
          <w:color w:val="1C1D1E"/>
          <w:shd w:val="clear" w:color="auto" w:fill="FFFFFF"/>
        </w:rPr>
        <w:t>e</w:t>
      </w:r>
      <w:r w:rsidR="00B940BC">
        <w:rPr>
          <w:rFonts w:ascii="Open Sans" w:hAnsi="Open Sans" w:cs="Open Sans"/>
          <w:color w:val="1C1D1E"/>
          <w:shd w:val="clear" w:color="auto" w:fill="FFFFFF"/>
        </w:rPr>
        <w:t xml:space="preserve">, </w:t>
      </w:r>
      <w:r w:rsidR="006B6CC2">
        <w:t xml:space="preserve">has proven to be less volatile when aged </w:t>
      </w:r>
      <w:r w:rsidR="00661E17">
        <w:t>at</w:t>
      </w:r>
      <w:r w:rsidR="006B6CC2">
        <w:t xml:space="preserve"> high </w:t>
      </w:r>
      <w:r w:rsidR="00661E17">
        <w:t>temperatures</w:t>
      </w:r>
      <w:r w:rsidR="006B6CC2">
        <w:t>,</w:t>
      </w:r>
      <w:r w:rsidR="00661E17">
        <w:t xml:space="preserve"> </w:t>
      </w:r>
      <w:r w:rsidR="006B6CC2">
        <w:t>decomposes extremely slowly when exposed to liqui</w:t>
      </w:r>
      <w:r w:rsidR="002C02C2">
        <w:t>d</w:t>
      </w:r>
      <w:r w:rsidR="006B6CC2">
        <w:t xml:space="preserve"> and </w:t>
      </w:r>
      <w:r w:rsidR="009F52B2">
        <w:t>atmospheric</w:t>
      </w:r>
      <w:r w:rsidR="002C02C2">
        <w:t xml:space="preserve"> water</w:t>
      </w:r>
      <w:r w:rsidR="009F52B2">
        <w:t xml:space="preserve">, </w:t>
      </w:r>
      <w:r w:rsidR="002C02C2">
        <w:t>has</w:t>
      </w:r>
      <w:r w:rsidR="00D86AA7">
        <w:t xml:space="preserve"> </w:t>
      </w:r>
      <w:r w:rsidR="009F52B2">
        <w:t xml:space="preserve">greater compatibility </w:t>
      </w:r>
      <w:r w:rsidR="00D86AA7">
        <w:t>with</w:t>
      </w:r>
      <w:r w:rsidR="009F52B2">
        <w:t xml:space="preserve"> physical </w:t>
      </w:r>
      <w:r w:rsidR="00E402A0">
        <w:t xml:space="preserve">components and importantly, </w:t>
      </w:r>
      <w:r w:rsidR="00AF484E">
        <w:t xml:space="preserve">does not harm the </w:t>
      </w:r>
      <w:r w:rsidR="002C02C2">
        <w:t>environment</w:t>
      </w:r>
      <w:r w:rsidR="00D86AA7">
        <w:t xml:space="preserve"> </w:t>
      </w:r>
      <w:sdt>
        <w:sdtPr>
          <w:id w:val="1704977740"/>
          <w:citation/>
        </w:sdtPr>
        <w:sdtContent>
          <w:r w:rsidR="00D86AA7">
            <w:fldChar w:fldCharType="begin"/>
          </w:r>
          <w:r w:rsidR="00D86AA7">
            <w:instrText xml:space="preserve"> CITATION Joh11 \l 2057 </w:instrText>
          </w:r>
          <w:r w:rsidR="00D86AA7">
            <w:fldChar w:fldCharType="separate"/>
          </w:r>
          <w:r w:rsidR="00656A72" w:rsidRPr="00656A72">
            <w:rPr>
              <w:noProof/>
            </w:rPr>
            <w:t>[26]</w:t>
          </w:r>
          <w:r w:rsidR="00D86AA7">
            <w:fldChar w:fldCharType="end"/>
          </w:r>
        </w:sdtContent>
      </w:sdt>
      <w:r w:rsidR="00AB13B9">
        <w:t>.</w:t>
      </w:r>
      <w:r w:rsidR="00AF484E">
        <w:t xml:space="preserve"> It is hoped in time that this composite</w:t>
      </w:r>
      <w:r w:rsidR="00AB753F">
        <w:t xml:space="preserve"> can replace Lead Azide for fuzes/</w:t>
      </w:r>
      <w:r w:rsidR="00ED2C3C">
        <w:t>detonators.</w:t>
      </w:r>
    </w:p>
    <w:p w14:paraId="123EE665" w14:textId="5AC9D792" w:rsidR="00906527" w:rsidRPr="00CD6D0C" w:rsidRDefault="00906527" w:rsidP="00CD6D0C">
      <w:pPr>
        <w:ind w:firstLine="360"/>
        <w:rPr>
          <w:rFonts w:cstheme="minorHAnsi"/>
          <w:color w:val="1C1D1E"/>
          <w:shd w:val="clear" w:color="auto" w:fill="FFFFFF"/>
        </w:rPr>
      </w:pPr>
      <w:r w:rsidRPr="006C6DBC">
        <w:rPr>
          <w:rFonts w:cstheme="minorHAnsi"/>
          <w:color w:val="1C1D1E"/>
          <w:shd w:val="clear" w:color="auto" w:fill="FFFFFF"/>
        </w:rPr>
        <w:lastRenderedPageBreak/>
        <w:t>IMX-101 is a melt cast explosiv</w:t>
      </w:r>
      <w:r>
        <w:rPr>
          <w:rFonts w:cstheme="minorHAnsi"/>
          <w:color w:val="1C1D1E"/>
          <w:shd w:val="clear" w:color="auto" w:fill="FFFFFF"/>
        </w:rPr>
        <w:t>e and r</w:t>
      </w:r>
      <w:r w:rsidRPr="006C6DBC">
        <w:rPr>
          <w:rFonts w:cstheme="minorHAnsi"/>
          <w:color w:val="1C1D1E"/>
          <w:shd w:val="clear" w:color="auto" w:fill="FFFFFF"/>
        </w:rPr>
        <w:t>esearch h</w:t>
      </w:r>
      <w:r>
        <w:rPr>
          <w:rFonts w:cstheme="minorHAnsi"/>
          <w:color w:val="1C1D1E"/>
          <w:shd w:val="clear" w:color="auto" w:fill="FFFFFF"/>
        </w:rPr>
        <w:t>a</w:t>
      </w:r>
      <w:r w:rsidRPr="006C6DBC">
        <w:rPr>
          <w:rFonts w:cstheme="minorHAnsi"/>
          <w:color w:val="1C1D1E"/>
          <w:shd w:val="clear" w:color="auto" w:fill="FFFFFF"/>
        </w:rPr>
        <w:t xml:space="preserve">s shown it is as safe to </w:t>
      </w:r>
      <w:r>
        <w:rPr>
          <w:rFonts w:cstheme="minorHAnsi"/>
          <w:color w:val="1C1D1E"/>
          <w:shd w:val="clear" w:color="auto" w:fill="FFFFFF"/>
        </w:rPr>
        <w:t>process</w:t>
      </w:r>
      <w:r w:rsidRPr="006C6DBC">
        <w:rPr>
          <w:rFonts w:cstheme="minorHAnsi"/>
          <w:color w:val="1C1D1E"/>
          <w:shd w:val="clear" w:color="auto" w:fill="FFFFFF"/>
        </w:rPr>
        <w:t xml:space="preserve"> as TNT, </w:t>
      </w:r>
      <w:r>
        <w:rPr>
          <w:rFonts w:cstheme="minorHAnsi"/>
          <w:color w:val="1C1D1E"/>
          <w:shd w:val="clear" w:color="auto" w:fill="FFFFFF"/>
        </w:rPr>
        <w:t>does no</w:t>
      </w:r>
      <w:r w:rsidRPr="006C6DBC">
        <w:rPr>
          <w:rFonts w:cstheme="minorHAnsi"/>
          <w:color w:val="1C1D1E"/>
          <w:shd w:val="clear" w:color="auto" w:fill="FFFFFF"/>
        </w:rPr>
        <w:t xml:space="preserve">t detonate when decomposing under confinement, </w:t>
      </w:r>
      <w:r>
        <w:rPr>
          <w:rFonts w:cstheme="minorHAnsi"/>
          <w:color w:val="1C1D1E"/>
          <w:shd w:val="clear" w:color="auto" w:fill="FFFFFF"/>
        </w:rPr>
        <w:t xml:space="preserve">whilst being </w:t>
      </w:r>
      <w:r w:rsidRPr="006C6DBC">
        <w:rPr>
          <w:rFonts w:cstheme="minorHAnsi"/>
          <w:color w:val="1C1D1E"/>
          <w:shd w:val="clear" w:color="auto" w:fill="FFFFFF"/>
        </w:rPr>
        <w:t>far less shock sensitive than TNT. Its detonation velocity is only just lower than TNT</w:t>
      </w:r>
      <w:r>
        <w:rPr>
          <w:rFonts w:cstheme="minorHAnsi"/>
          <w:color w:val="1C1D1E"/>
          <w:shd w:val="clear" w:color="auto" w:fill="FFFFFF"/>
        </w:rPr>
        <w:t xml:space="preserve"> </w:t>
      </w:r>
      <w:sdt>
        <w:sdtPr>
          <w:rPr>
            <w:rFonts w:cstheme="minorHAnsi"/>
          </w:rPr>
          <w:id w:val="-715429213"/>
          <w:citation/>
        </w:sdtPr>
        <w:sdtContent>
          <w:r w:rsidRPr="006C6DBC">
            <w:rPr>
              <w:rFonts w:cstheme="minorHAnsi"/>
            </w:rPr>
            <w:fldChar w:fldCharType="begin"/>
          </w:r>
          <w:r w:rsidRPr="006C6DBC">
            <w:rPr>
              <w:rFonts w:cstheme="minorHAnsi"/>
            </w:rPr>
            <w:instrText xml:space="preserve"> CITATION Sys23 \l 2057 </w:instrText>
          </w:r>
          <w:r w:rsidRPr="006C6DBC">
            <w:rPr>
              <w:rFonts w:cstheme="minorHAnsi"/>
            </w:rPr>
            <w:fldChar w:fldCharType="separate"/>
          </w:r>
          <w:r w:rsidR="00656A72" w:rsidRPr="00656A72">
            <w:rPr>
              <w:rFonts w:cstheme="minorHAnsi"/>
              <w:noProof/>
            </w:rPr>
            <w:t>[27]</w:t>
          </w:r>
          <w:r w:rsidRPr="006C6DBC">
            <w:rPr>
              <w:rFonts w:cstheme="minorHAnsi"/>
            </w:rPr>
            <w:fldChar w:fldCharType="end"/>
          </w:r>
        </w:sdtContent>
      </w:sdt>
      <w:r w:rsidRPr="006C6DBC">
        <w:rPr>
          <w:rFonts w:cstheme="minorHAnsi"/>
          <w:color w:val="1C1D1E"/>
          <w:shd w:val="clear" w:color="auto" w:fill="FFFFFF"/>
        </w:rPr>
        <w:t xml:space="preserve"> and its critical temperature determinate means it can be safely stored</w:t>
      </w:r>
      <w:r>
        <w:rPr>
          <w:rFonts w:cstheme="minorHAnsi"/>
          <w:color w:val="1C1D1E"/>
          <w:shd w:val="clear" w:color="auto" w:fill="FFFFFF"/>
        </w:rPr>
        <w:t>/</w:t>
      </w:r>
      <w:r w:rsidRPr="006C6DBC">
        <w:rPr>
          <w:rFonts w:cstheme="minorHAnsi"/>
          <w:color w:val="1C1D1E"/>
          <w:shd w:val="clear" w:color="auto" w:fill="FFFFFF"/>
        </w:rPr>
        <w:t xml:space="preserve">handled when produced. It was also found to have excellent resistance to ESD, temperature variation, </w:t>
      </w:r>
      <w:r w:rsidR="00CD6D0C" w:rsidRPr="006C6DBC">
        <w:rPr>
          <w:rFonts w:cstheme="minorHAnsi"/>
          <w:color w:val="1C1D1E"/>
          <w:shd w:val="clear" w:color="auto" w:fill="FFFFFF"/>
        </w:rPr>
        <w:t>friction,</w:t>
      </w:r>
      <w:r>
        <w:rPr>
          <w:rFonts w:cstheme="minorHAnsi"/>
          <w:color w:val="1C1D1E"/>
          <w:shd w:val="clear" w:color="auto" w:fill="FFFFFF"/>
        </w:rPr>
        <w:t xml:space="preserve"> and shock. </w:t>
      </w:r>
      <w:r w:rsidR="009A34DC">
        <w:rPr>
          <w:rFonts w:cstheme="minorHAnsi"/>
          <w:color w:val="1C1D1E"/>
          <w:shd w:val="clear" w:color="auto" w:fill="FFFFFF"/>
        </w:rPr>
        <w:t>Notably</w:t>
      </w:r>
      <w:r>
        <w:rPr>
          <w:rFonts w:cstheme="minorHAnsi"/>
          <w:color w:val="1C1D1E"/>
          <w:shd w:val="clear" w:color="auto" w:fill="FFFFFF"/>
        </w:rPr>
        <w:t>, it is</w:t>
      </w:r>
      <w:r w:rsidRPr="006C6DBC">
        <w:rPr>
          <w:rFonts w:cstheme="minorHAnsi"/>
          <w:color w:val="1C1D1E"/>
          <w:shd w:val="clear" w:color="auto" w:fill="FFFFFF"/>
        </w:rPr>
        <w:t xml:space="preserve"> significantly less toxic that TNT</w:t>
      </w:r>
      <w:r w:rsidR="000B72F3">
        <w:rPr>
          <w:rFonts w:cstheme="minorHAnsi"/>
          <w:color w:val="1C1D1E"/>
          <w:shd w:val="clear" w:color="auto" w:fill="FFFFFF"/>
        </w:rPr>
        <w:t xml:space="preserve"> and has a </w:t>
      </w:r>
      <w:r w:rsidRPr="006C6DBC">
        <w:rPr>
          <w:rFonts w:cstheme="minorHAnsi"/>
          <w:color w:val="1C1D1E"/>
          <w:shd w:val="clear" w:color="auto" w:fill="FFFFFF"/>
        </w:rPr>
        <w:t>manageable waste stream</w:t>
      </w:r>
      <w:r w:rsidRPr="00486E1F">
        <w:rPr>
          <w:rFonts w:cstheme="minorHAnsi"/>
          <w:color w:val="1C1D1E"/>
          <w:shd w:val="clear" w:color="auto" w:fill="FFFFFF"/>
        </w:rPr>
        <w:t xml:space="preserve"> </w:t>
      </w:r>
      <w:r w:rsidR="000B72F3">
        <w:rPr>
          <w:rFonts w:cstheme="minorHAnsi"/>
          <w:color w:val="1C1D1E"/>
          <w:shd w:val="clear" w:color="auto" w:fill="FFFFFF"/>
        </w:rPr>
        <w:t>without</w:t>
      </w:r>
      <w:r>
        <w:rPr>
          <w:rFonts w:cstheme="minorHAnsi"/>
          <w:color w:val="1C1D1E"/>
          <w:shd w:val="clear" w:color="auto" w:fill="FFFFFF"/>
        </w:rPr>
        <w:t xml:space="preserve"> </w:t>
      </w:r>
      <w:r w:rsidRPr="006C6DBC">
        <w:rPr>
          <w:rFonts w:cstheme="minorHAnsi"/>
          <w:color w:val="1C1D1E"/>
          <w:shd w:val="clear" w:color="auto" w:fill="FFFFFF"/>
        </w:rPr>
        <w:t>risk of inhalation</w:t>
      </w:r>
      <w:r>
        <w:rPr>
          <w:rFonts w:cstheme="minorHAnsi"/>
          <w:color w:val="1C1D1E"/>
          <w:shd w:val="clear" w:color="auto" w:fill="FFFFFF"/>
        </w:rPr>
        <w:t xml:space="preserve"> issues</w:t>
      </w:r>
      <w:r w:rsidRPr="006C6DBC">
        <w:rPr>
          <w:rFonts w:cstheme="minorHAnsi"/>
          <w:color w:val="1C1D1E"/>
          <w:shd w:val="clear" w:color="auto" w:fill="FFFFFF"/>
        </w:rPr>
        <w:t xml:space="preserve"> to persons</w:t>
      </w:r>
      <w:r w:rsidR="00850BAC">
        <w:rPr>
          <w:rFonts w:cstheme="minorHAnsi"/>
          <w:color w:val="1C1D1E"/>
          <w:shd w:val="clear" w:color="auto" w:fill="FFFFFF"/>
        </w:rPr>
        <w:t xml:space="preserve"> </w:t>
      </w:r>
      <w:sdt>
        <w:sdtPr>
          <w:rPr>
            <w:rFonts w:cstheme="minorHAnsi"/>
            <w:color w:val="1C1D1E"/>
            <w:shd w:val="clear" w:color="auto" w:fill="FFFFFF"/>
          </w:rPr>
          <w:id w:val="-984239105"/>
          <w:citation/>
        </w:sdtPr>
        <w:sdtContent>
          <w:r w:rsidR="00850BAC" w:rsidRPr="006C6DBC">
            <w:rPr>
              <w:rFonts w:cstheme="minorHAnsi"/>
              <w:color w:val="1C1D1E"/>
              <w:shd w:val="clear" w:color="auto" w:fill="FFFFFF"/>
            </w:rPr>
            <w:fldChar w:fldCharType="begin"/>
          </w:r>
          <w:r w:rsidR="00850BAC" w:rsidRPr="006C6DBC">
            <w:rPr>
              <w:rFonts w:cstheme="minorHAnsi"/>
              <w:color w:val="1C1D1E"/>
              <w:shd w:val="clear" w:color="auto" w:fill="FFFFFF"/>
            </w:rPr>
            <w:instrText xml:space="preserve"> CITATION Fre22 \l 2057 </w:instrText>
          </w:r>
          <w:r w:rsidR="00850BAC" w:rsidRPr="006C6DBC">
            <w:rPr>
              <w:rFonts w:cstheme="minorHAnsi"/>
              <w:color w:val="1C1D1E"/>
              <w:shd w:val="clear" w:color="auto" w:fill="FFFFFF"/>
            </w:rPr>
            <w:fldChar w:fldCharType="separate"/>
          </w:r>
          <w:r w:rsidR="00656A72" w:rsidRPr="00656A72">
            <w:rPr>
              <w:rFonts w:cstheme="minorHAnsi"/>
              <w:noProof/>
              <w:color w:val="1C1D1E"/>
              <w:shd w:val="clear" w:color="auto" w:fill="FFFFFF"/>
            </w:rPr>
            <w:t>[28]</w:t>
          </w:r>
          <w:r w:rsidR="00850BAC" w:rsidRPr="006C6DBC">
            <w:rPr>
              <w:rFonts w:cstheme="minorHAnsi"/>
              <w:color w:val="1C1D1E"/>
              <w:shd w:val="clear" w:color="auto" w:fill="FFFFFF"/>
            </w:rPr>
            <w:fldChar w:fldCharType="end"/>
          </w:r>
        </w:sdtContent>
      </w:sdt>
      <w:r w:rsidRPr="006C6DBC">
        <w:rPr>
          <w:rFonts w:cstheme="minorHAnsi"/>
          <w:color w:val="1C1D1E"/>
          <w:shd w:val="clear" w:color="auto" w:fill="FFFFFF"/>
        </w:rPr>
        <w:t xml:space="preserve">.  </w:t>
      </w:r>
      <w:r w:rsidRPr="006C6DBC">
        <w:rPr>
          <w:rFonts w:cstheme="minorHAnsi"/>
          <w:i/>
          <w:iCs/>
          <w:color w:val="1C1D1E"/>
          <w:shd w:val="clear" w:color="auto" w:fill="FFFFFF"/>
        </w:rPr>
        <w:t>Figure 4.2</w:t>
      </w:r>
      <w:r w:rsidRPr="006C6DBC">
        <w:rPr>
          <w:rFonts w:cstheme="minorHAnsi"/>
          <w:color w:val="1C1D1E"/>
          <w:shd w:val="clear" w:color="auto" w:fill="FFFFFF"/>
        </w:rPr>
        <w:t xml:space="preserve"> </w:t>
      </w:r>
      <w:r w:rsidR="00850BAC">
        <w:rPr>
          <w:rFonts w:cstheme="minorHAnsi"/>
          <w:color w:val="1C1D1E"/>
          <w:shd w:val="clear" w:color="auto" w:fill="FFFFFF"/>
        </w:rPr>
        <w:t>informs of ingredients and uses.</w:t>
      </w:r>
    </w:p>
    <w:p w14:paraId="5E51B121" w14:textId="7D8A5310" w:rsidR="00325E4B" w:rsidRPr="006C6DBC" w:rsidRDefault="00325E4B" w:rsidP="00646597">
      <w:pPr>
        <w:rPr>
          <w:rFonts w:cstheme="minorHAnsi"/>
          <w:color w:val="1C1D1E"/>
          <w:shd w:val="clear" w:color="auto" w:fill="FFFFFF"/>
        </w:rPr>
      </w:pPr>
      <w:r w:rsidRPr="006C6DBC">
        <w:rPr>
          <w:rFonts w:cstheme="minorHAnsi"/>
          <w:noProof/>
        </w:rPr>
        <w:drawing>
          <wp:anchor distT="0" distB="0" distL="114300" distR="114300" simplePos="0" relativeHeight="251667456" behindDoc="0" locked="0" layoutInCell="1" allowOverlap="1" wp14:anchorId="0492754C" wp14:editId="13BC8912">
            <wp:simplePos x="0" y="0"/>
            <wp:positionH relativeFrom="margin">
              <wp:align>right</wp:align>
            </wp:positionH>
            <wp:positionV relativeFrom="paragraph">
              <wp:posOffset>86360</wp:posOffset>
            </wp:positionV>
            <wp:extent cx="5731510" cy="1009650"/>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009650"/>
                    </a:xfrm>
                    <a:prstGeom prst="rect">
                      <a:avLst/>
                    </a:prstGeom>
                  </pic:spPr>
                </pic:pic>
              </a:graphicData>
            </a:graphic>
            <wp14:sizeRelH relativeFrom="page">
              <wp14:pctWidth>0</wp14:pctWidth>
            </wp14:sizeRelH>
            <wp14:sizeRelV relativeFrom="page">
              <wp14:pctHeight>0</wp14:pctHeight>
            </wp14:sizeRelV>
          </wp:anchor>
        </w:drawing>
      </w:r>
    </w:p>
    <w:p w14:paraId="2CA07DCD" w14:textId="77777777" w:rsidR="00325E4B" w:rsidRPr="006C6DBC" w:rsidRDefault="00325E4B" w:rsidP="00646597">
      <w:pPr>
        <w:rPr>
          <w:rFonts w:cstheme="minorHAnsi"/>
          <w:color w:val="1C1D1E"/>
          <w:shd w:val="clear" w:color="auto" w:fill="FFFFFF"/>
        </w:rPr>
      </w:pPr>
    </w:p>
    <w:p w14:paraId="38674A61" w14:textId="3B51508E" w:rsidR="00325E4B" w:rsidRPr="006C6DBC" w:rsidRDefault="00325E4B" w:rsidP="00646597">
      <w:pPr>
        <w:rPr>
          <w:rFonts w:cstheme="minorHAnsi"/>
          <w:color w:val="1C1D1E"/>
          <w:shd w:val="clear" w:color="auto" w:fill="FFFFFF"/>
        </w:rPr>
      </w:pPr>
    </w:p>
    <w:p w14:paraId="470F3F36" w14:textId="646235FD" w:rsidR="00325E4B" w:rsidRPr="006C6DBC" w:rsidRDefault="00325E4B" w:rsidP="00646597">
      <w:pPr>
        <w:rPr>
          <w:rFonts w:cstheme="minorHAnsi"/>
          <w:color w:val="1C1D1E"/>
          <w:shd w:val="clear" w:color="auto" w:fill="FFFFFF"/>
        </w:rPr>
      </w:pPr>
    </w:p>
    <w:p w14:paraId="0A0DDDBF" w14:textId="3FDE2175" w:rsidR="00325E4B" w:rsidRPr="006C6DBC" w:rsidRDefault="00325E4B" w:rsidP="00325E4B">
      <w:pPr>
        <w:pStyle w:val="Caption"/>
        <w:rPr>
          <w:rFonts w:cstheme="minorHAnsi"/>
          <w:color w:val="1C1D1E"/>
          <w:shd w:val="clear" w:color="auto" w:fill="FFFFFF"/>
        </w:rPr>
      </w:pPr>
      <w:bookmarkStart w:id="31" w:name="_Toc140144100"/>
      <w:r w:rsidRPr="006C6DBC">
        <w:rPr>
          <w:rFonts w:cstheme="minorHAnsi"/>
        </w:rPr>
        <w:t xml:space="preserve">Figure </w:t>
      </w:r>
      <w:r w:rsidR="00363489">
        <w:rPr>
          <w:rFonts w:cstheme="minorHAnsi"/>
        </w:rPr>
        <w:fldChar w:fldCharType="begin"/>
      </w:r>
      <w:r w:rsidR="00363489">
        <w:rPr>
          <w:rFonts w:cstheme="minorHAnsi"/>
        </w:rPr>
        <w:instrText xml:space="preserve"> STYLEREF 1 \s </w:instrText>
      </w:r>
      <w:r w:rsidR="00363489">
        <w:rPr>
          <w:rFonts w:cstheme="minorHAnsi"/>
        </w:rPr>
        <w:fldChar w:fldCharType="separate"/>
      </w:r>
      <w:r w:rsidR="00363489">
        <w:rPr>
          <w:rFonts w:cstheme="minorHAnsi"/>
          <w:noProof/>
        </w:rPr>
        <w:t>4</w:t>
      </w:r>
      <w:r w:rsidR="00363489">
        <w:rPr>
          <w:rFonts w:cstheme="minorHAnsi"/>
        </w:rPr>
        <w:fldChar w:fldCharType="end"/>
      </w:r>
      <w:r w:rsidR="00363489">
        <w:rPr>
          <w:rFonts w:cstheme="minorHAnsi"/>
        </w:rPr>
        <w:noBreakHyphen/>
      </w:r>
      <w:r w:rsidR="00363489">
        <w:rPr>
          <w:rFonts w:cstheme="minorHAnsi"/>
        </w:rPr>
        <w:fldChar w:fldCharType="begin"/>
      </w:r>
      <w:r w:rsidR="00363489">
        <w:rPr>
          <w:rFonts w:cstheme="minorHAnsi"/>
        </w:rPr>
        <w:instrText xml:space="preserve"> SEQ Figure \* ARABIC \s 1 </w:instrText>
      </w:r>
      <w:r w:rsidR="00363489">
        <w:rPr>
          <w:rFonts w:cstheme="minorHAnsi"/>
        </w:rPr>
        <w:fldChar w:fldCharType="separate"/>
      </w:r>
      <w:r w:rsidR="00363489">
        <w:rPr>
          <w:rFonts w:cstheme="minorHAnsi"/>
          <w:noProof/>
        </w:rPr>
        <w:t>6</w:t>
      </w:r>
      <w:r w:rsidR="00363489">
        <w:rPr>
          <w:rFonts w:cstheme="minorHAnsi"/>
        </w:rPr>
        <w:fldChar w:fldCharType="end"/>
      </w:r>
      <w:r w:rsidRPr="006C6DBC">
        <w:rPr>
          <w:rFonts w:cstheme="minorHAnsi"/>
        </w:rPr>
        <w:t xml:space="preserve"> </w:t>
      </w:r>
      <w:r w:rsidR="006C6DBC" w:rsidRPr="006C6DBC">
        <w:rPr>
          <w:rFonts w:cstheme="minorHAnsi"/>
        </w:rPr>
        <w:t>–</w:t>
      </w:r>
      <w:r w:rsidRPr="006C6DBC">
        <w:rPr>
          <w:rFonts w:cstheme="minorHAnsi"/>
        </w:rPr>
        <w:t xml:space="preserve"> </w:t>
      </w:r>
      <w:r w:rsidR="00ED2C3C">
        <w:rPr>
          <w:rFonts w:cstheme="minorHAnsi"/>
        </w:rPr>
        <w:t>Small sampled information of</w:t>
      </w:r>
      <w:r w:rsidR="006C6DBC" w:rsidRPr="006C6DBC">
        <w:rPr>
          <w:rFonts w:cstheme="minorHAnsi"/>
        </w:rPr>
        <w:t xml:space="preserve"> IMX-101</w:t>
      </w:r>
      <w:r w:rsidR="006C6DBC">
        <w:rPr>
          <w:rFonts w:cstheme="minorHAnsi"/>
        </w:rPr>
        <w:t xml:space="preserve"> </w:t>
      </w:r>
      <w:sdt>
        <w:sdtPr>
          <w:rPr>
            <w:rFonts w:cstheme="minorHAnsi"/>
          </w:rPr>
          <w:id w:val="-351882954"/>
          <w:citation/>
        </w:sdtPr>
        <w:sdtContent>
          <w:r w:rsidR="006C6DBC">
            <w:rPr>
              <w:rFonts w:cstheme="minorHAnsi"/>
            </w:rPr>
            <w:fldChar w:fldCharType="begin"/>
          </w:r>
          <w:r w:rsidR="006C6DBC">
            <w:rPr>
              <w:rFonts w:cstheme="minorHAnsi"/>
            </w:rPr>
            <w:instrText xml:space="preserve"> CITATION Vir12 \l 2057 </w:instrText>
          </w:r>
          <w:r w:rsidR="006C6DBC">
            <w:rPr>
              <w:rFonts w:cstheme="minorHAnsi"/>
            </w:rPr>
            <w:fldChar w:fldCharType="separate"/>
          </w:r>
          <w:r w:rsidR="00656A72" w:rsidRPr="00656A72">
            <w:rPr>
              <w:rFonts w:cstheme="minorHAnsi"/>
              <w:noProof/>
            </w:rPr>
            <w:t>[29]</w:t>
          </w:r>
          <w:r w:rsidR="006C6DBC">
            <w:rPr>
              <w:rFonts w:cstheme="minorHAnsi"/>
            </w:rPr>
            <w:fldChar w:fldCharType="end"/>
          </w:r>
        </w:sdtContent>
      </w:sdt>
      <w:bookmarkEnd w:id="31"/>
    </w:p>
    <w:p w14:paraId="1E57E7D3" w14:textId="568C9043" w:rsidR="00026A56" w:rsidRPr="006C6DBC" w:rsidRDefault="00165A1F" w:rsidP="00895A75">
      <w:pPr>
        <w:ind w:firstLine="360"/>
        <w:rPr>
          <w:rFonts w:cstheme="minorHAnsi"/>
          <w:color w:val="1C1D1E"/>
          <w:shd w:val="clear" w:color="auto" w:fill="FFFFFF"/>
        </w:rPr>
      </w:pPr>
      <w:r>
        <w:rPr>
          <w:rFonts w:cstheme="minorHAnsi"/>
          <w:color w:val="1C1D1E"/>
          <w:shd w:val="clear" w:color="auto" w:fill="FFFFFF"/>
        </w:rPr>
        <w:t>H</w:t>
      </w:r>
      <w:r w:rsidR="00895A75">
        <w:rPr>
          <w:rFonts w:cstheme="minorHAnsi"/>
          <w:color w:val="1C1D1E"/>
          <w:shd w:val="clear" w:color="auto" w:fill="FFFFFF"/>
        </w:rPr>
        <w:t xml:space="preserve">azard </w:t>
      </w:r>
      <w:r>
        <w:rPr>
          <w:rFonts w:cstheme="minorHAnsi"/>
          <w:color w:val="1C1D1E"/>
          <w:shd w:val="clear" w:color="auto" w:fill="FFFFFF"/>
        </w:rPr>
        <w:t>C</w:t>
      </w:r>
      <w:r w:rsidR="00895A75">
        <w:rPr>
          <w:rFonts w:cstheme="minorHAnsi"/>
          <w:color w:val="1C1D1E"/>
          <w:shd w:val="clear" w:color="auto" w:fill="FFFFFF"/>
        </w:rPr>
        <w:t>lassification</w:t>
      </w:r>
      <w:r w:rsidR="00715F6E" w:rsidRPr="006C6DBC">
        <w:rPr>
          <w:rFonts w:cstheme="minorHAnsi"/>
          <w:color w:val="1C1D1E"/>
          <w:shd w:val="clear" w:color="auto" w:fill="FFFFFF"/>
        </w:rPr>
        <w:t xml:space="preserve"> 1.1 </w:t>
      </w:r>
      <w:r w:rsidR="00895A75">
        <w:rPr>
          <w:rFonts w:cstheme="minorHAnsi"/>
          <w:color w:val="1C1D1E"/>
          <w:shd w:val="clear" w:color="auto" w:fill="FFFFFF"/>
        </w:rPr>
        <w:t>is</w:t>
      </w:r>
      <w:r w:rsidR="00715F6E" w:rsidRPr="006C6DBC">
        <w:rPr>
          <w:rFonts w:cstheme="minorHAnsi"/>
          <w:color w:val="1C1D1E"/>
          <w:shd w:val="clear" w:color="auto" w:fill="FFFFFF"/>
        </w:rPr>
        <w:t xml:space="preserve"> used for </w:t>
      </w:r>
      <w:r w:rsidR="0059744B" w:rsidRPr="006C6DBC">
        <w:rPr>
          <w:rFonts w:cstheme="minorHAnsi"/>
          <w:color w:val="1C1D1E"/>
          <w:shd w:val="clear" w:color="auto" w:fill="FFFFFF"/>
        </w:rPr>
        <w:t xml:space="preserve">all HE filled warheads, IMX-101 </w:t>
      </w:r>
      <w:r w:rsidR="00C33C2B">
        <w:rPr>
          <w:rFonts w:cstheme="minorHAnsi"/>
          <w:color w:val="1C1D1E"/>
          <w:shd w:val="clear" w:color="auto" w:fill="FFFFFF"/>
        </w:rPr>
        <w:t>is in the process of meeting the</w:t>
      </w:r>
      <w:r w:rsidR="009E1968" w:rsidRPr="006C6DBC">
        <w:rPr>
          <w:rFonts w:cstheme="minorHAnsi"/>
          <w:color w:val="1C1D1E"/>
          <w:shd w:val="clear" w:color="auto" w:fill="FFFFFF"/>
        </w:rPr>
        <w:t xml:space="preserve"> “</w:t>
      </w:r>
      <w:r w:rsidRPr="006C6DBC">
        <w:rPr>
          <w:rFonts w:cstheme="minorHAnsi"/>
          <w:color w:val="1C1D1E"/>
          <w:shd w:val="clear" w:color="auto" w:fill="FFFFFF"/>
        </w:rPr>
        <w:t>Extremely</w:t>
      </w:r>
      <w:r w:rsidR="009E1968" w:rsidRPr="006C6DBC">
        <w:rPr>
          <w:rFonts w:cstheme="minorHAnsi"/>
          <w:color w:val="1C1D1E"/>
          <w:shd w:val="clear" w:color="auto" w:fill="FFFFFF"/>
        </w:rPr>
        <w:t xml:space="preserve"> </w:t>
      </w:r>
      <w:r w:rsidRPr="006C6DBC">
        <w:rPr>
          <w:rFonts w:cstheme="minorHAnsi"/>
          <w:color w:val="1C1D1E"/>
          <w:shd w:val="clear" w:color="auto" w:fill="FFFFFF"/>
        </w:rPr>
        <w:t>Insensitive</w:t>
      </w:r>
      <w:r w:rsidR="009E1968" w:rsidRPr="006C6DBC">
        <w:rPr>
          <w:rFonts w:cstheme="minorHAnsi"/>
          <w:color w:val="1C1D1E"/>
          <w:shd w:val="clear" w:color="auto" w:fill="FFFFFF"/>
        </w:rPr>
        <w:t xml:space="preserve"> Detonating Substance” </w:t>
      </w:r>
      <w:r w:rsidR="00C33C2B">
        <w:rPr>
          <w:rFonts w:cstheme="minorHAnsi"/>
          <w:color w:val="1C1D1E"/>
          <w:shd w:val="clear" w:color="auto" w:fill="FFFFFF"/>
        </w:rPr>
        <w:t xml:space="preserve">requirements, which would </w:t>
      </w:r>
      <w:r w:rsidR="00167A7A">
        <w:rPr>
          <w:rFonts w:cstheme="minorHAnsi"/>
          <w:color w:val="1C1D1E"/>
          <w:shd w:val="clear" w:color="auto" w:fill="FFFFFF"/>
        </w:rPr>
        <w:t xml:space="preserve">change </w:t>
      </w:r>
      <w:r w:rsidR="00CE778E">
        <w:rPr>
          <w:rFonts w:cstheme="minorHAnsi"/>
          <w:color w:val="1C1D1E"/>
          <w:shd w:val="clear" w:color="auto" w:fill="FFFFFF"/>
        </w:rPr>
        <w:t>its</w:t>
      </w:r>
      <w:r w:rsidR="00167A7A">
        <w:rPr>
          <w:rFonts w:cstheme="minorHAnsi"/>
          <w:color w:val="1C1D1E"/>
          <w:shd w:val="clear" w:color="auto" w:fill="FFFFFF"/>
        </w:rPr>
        <w:t xml:space="preserve"> classification to </w:t>
      </w:r>
      <w:r w:rsidR="009E1968" w:rsidRPr="006C6DBC">
        <w:rPr>
          <w:rFonts w:cstheme="minorHAnsi"/>
          <w:color w:val="1C1D1E"/>
          <w:shd w:val="clear" w:color="auto" w:fill="FFFFFF"/>
        </w:rPr>
        <w:t>1.6</w:t>
      </w:r>
      <w:r w:rsidR="009D78A3" w:rsidRPr="006C6DBC">
        <w:rPr>
          <w:rFonts w:cstheme="minorHAnsi"/>
          <w:color w:val="1C1D1E"/>
          <w:shd w:val="clear" w:color="auto" w:fill="FFFFFF"/>
        </w:rPr>
        <w:t xml:space="preserve">. The ramifications for this are enormous, </w:t>
      </w:r>
      <w:r w:rsidR="00C33C2B">
        <w:rPr>
          <w:rFonts w:cstheme="minorHAnsi"/>
          <w:color w:val="1C1D1E"/>
          <w:shd w:val="clear" w:color="auto" w:fill="FFFFFF"/>
        </w:rPr>
        <w:t>i</w:t>
      </w:r>
      <w:r w:rsidR="00D00654">
        <w:rPr>
          <w:rFonts w:cstheme="minorHAnsi"/>
          <w:color w:val="1C1D1E"/>
          <w:shd w:val="clear" w:color="auto" w:fill="FFFFFF"/>
        </w:rPr>
        <w:t>t would allow the</w:t>
      </w:r>
      <w:r w:rsidR="009D78A3" w:rsidRPr="006C6DBC">
        <w:rPr>
          <w:rFonts w:cstheme="minorHAnsi"/>
          <w:color w:val="1C1D1E"/>
          <w:shd w:val="clear" w:color="auto" w:fill="FFFFFF"/>
        </w:rPr>
        <w:t xml:space="preserve"> easing of </w:t>
      </w:r>
      <w:r w:rsidR="002244BD" w:rsidRPr="006C6DBC">
        <w:rPr>
          <w:rFonts w:cstheme="minorHAnsi"/>
          <w:color w:val="1C1D1E"/>
          <w:shd w:val="clear" w:color="auto" w:fill="FFFFFF"/>
        </w:rPr>
        <w:t>quantitative</w:t>
      </w:r>
      <w:r w:rsidR="009D78A3" w:rsidRPr="006C6DBC">
        <w:rPr>
          <w:rFonts w:cstheme="minorHAnsi"/>
          <w:color w:val="1C1D1E"/>
          <w:shd w:val="clear" w:color="auto" w:fill="FFFFFF"/>
        </w:rPr>
        <w:t xml:space="preserve"> distances when </w:t>
      </w:r>
      <w:r w:rsidR="002244BD" w:rsidRPr="006C6DBC">
        <w:rPr>
          <w:rFonts w:cstheme="minorHAnsi"/>
          <w:color w:val="1C1D1E"/>
          <w:shd w:val="clear" w:color="auto" w:fill="FFFFFF"/>
        </w:rPr>
        <w:t>stored</w:t>
      </w:r>
      <w:r w:rsidR="009D78A3" w:rsidRPr="006C6DBC">
        <w:rPr>
          <w:rFonts w:cstheme="minorHAnsi"/>
          <w:color w:val="1C1D1E"/>
          <w:shd w:val="clear" w:color="auto" w:fill="FFFFFF"/>
        </w:rPr>
        <w:t>, down from 4500</w:t>
      </w:r>
      <w:r w:rsidR="003E694B">
        <w:rPr>
          <w:rFonts w:cstheme="minorHAnsi"/>
          <w:color w:val="1C1D1E"/>
          <w:shd w:val="clear" w:color="auto" w:fill="FFFFFF"/>
        </w:rPr>
        <w:t>K</w:t>
      </w:r>
      <w:r w:rsidR="009D78A3" w:rsidRPr="006C6DBC">
        <w:rPr>
          <w:rFonts w:cstheme="minorHAnsi"/>
          <w:color w:val="1C1D1E"/>
          <w:shd w:val="clear" w:color="auto" w:fill="FFFFFF"/>
        </w:rPr>
        <w:t>g of 1.1</w:t>
      </w:r>
      <w:r w:rsidR="00A505E2" w:rsidRPr="006C6DBC">
        <w:rPr>
          <w:rFonts w:cstheme="minorHAnsi"/>
          <w:color w:val="1C1D1E"/>
          <w:shd w:val="clear" w:color="auto" w:fill="FFFFFF"/>
        </w:rPr>
        <w:t xml:space="preserve"> at 381m to 4500Kg of 1.6 to 52m.</w:t>
      </w:r>
      <w:sdt>
        <w:sdtPr>
          <w:rPr>
            <w:rFonts w:cstheme="minorHAnsi"/>
            <w:color w:val="1C1D1E"/>
            <w:shd w:val="clear" w:color="auto" w:fill="FFFFFF"/>
          </w:rPr>
          <w:id w:val="987520750"/>
          <w:citation/>
        </w:sdtPr>
        <w:sdtContent>
          <w:r w:rsidR="003A1087" w:rsidRPr="006C6DBC">
            <w:rPr>
              <w:rFonts w:cstheme="minorHAnsi"/>
              <w:color w:val="1C1D1E"/>
              <w:shd w:val="clear" w:color="auto" w:fill="FFFFFF"/>
            </w:rPr>
            <w:fldChar w:fldCharType="begin"/>
          </w:r>
          <w:r w:rsidR="003A1087" w:rsidRPr="006C6DBC">
            <w:rPr>
              <w:rFonts w:cstheme="minorHAnsi"/>
              <w:color w:val="1C1D1E"/>
              <w:shd w:val="clear" w:color="auto" w:fill="FFFFFF"/>
            </w:rPr>
            <w:instrText xml:space="preserve"> CITATION Fre22 \l 2057 </w:instrText>
          </w:r>
          <w:r w:rsidR="003A1087" w:rsidRPr="006C6DBC">
            <w:rPr>
              <w:rFonts w:cstheme="minorHAnsi"/>
              <w:color w:val="1C1D1E"/>
              <w:shd w:val="clear" w:color="auto" w:fill="FFFFFF"/>
            </w:rPr>
            <w:fldChar w:fldCharType="separate"/>
          </w:r>
          <w:r w:rsidR="00656A72">
            <w:rPr>
              <w:rFonts w:cstheme="minorHAnsi"/>
              <w:noProof/>
              <w:color w:val="1C1D1E"/>
              <w:shd w:val="clear" w:color="auto" w:fill="FFFFFF"/>
            </w:rPr>
            <w:t xml:space="preserve"> </w:t>
          </w:r>
          <w:r w:rsidR="00656A72" w:rsidRPr="00656A72">
            <w:rPr>
              <w:rFonts w:cstheme="minorHAnsi"/>
              <w:noProof/>
              <w:color w:val="1C1D1E"/>
              <w:shd w:val="clear" w:color="auto" w:fill="FFFFFF"/>
            </w:rPr>
            <w:t>[28]</w:t>
          </w:r>
          <w:r w:rsidR="003A1087" w:rsidRPr="006C6DBC">
            <w:rPr>
              <w:rFonts w:cstheme="minorHAnsi"/>
              <w:color w:val="1C1D1E"/>
              <w:shd w:val="clear" w:color="auto" w:fill="FFFFFF"/>
            </w:rPr>
            <w:fldChar w:fldCharType="end"/>
          </w:r>
        </w:sdtContent>
      </w:sdt>
    </w:p>
    <w:p w14:paraId="7813D443" w14:textId="66007F1E" w:rsidR="006C6DBC" w:rsidRDefault="002244BD" w:rsidP="00CE778E">
      <w:pPr>
        <w:ind w:firstLine="360"/>
        <w:rPr>
          <w:rFonts w:cstheme="minorHAnsi"/>
        </w:rPr>
      </w:pPr>
      <w:r w:rsidRPr="006C6DBC">
        <w:rPr>
          <w:rFonts w:cstheme="minorHAnsi"/>
          <w:color w:val="1C1D1E"/>
          <w:shd w:val="clear" w:color="auto" w:fill="FFFFFF"/>
        </w:rPr>
        <w:t>Ultimately</w:t>
      </w:r>
      <w:r w:rsidR="00091C68" w:rsidRPr="006C6DBC">
        <w:rPr>
          <w:rFonts w:cstheme="minorHAnsi"/>
          <w:color w:val="1C1D1E"/>
          <w:shd w:val="clear" w:color="auto" w:fill="FFFFFF"/>
        </w:rPr>
        <w:t xml:space="preserve">, munitions filled with </w:t>
      </w:r>
      <w:r w:rsidR="00DF1DCD" w:rsidRPr="006C6DBC">
        <w:rPr>
          <w:rFonts w:cstheme="minorHAnsi"/>
          <w:color w:val="1C1D1E"/>
          <w:shd w:val="clear" w:color="auto" w:fill="FFFFFF"/>
        </w:rPr>
        <w:t xml:space="preserve">this would be much safer </w:t>
      </w:r>
      <w:r w:rsidR="00CE778E">
        <w:rPr>
          <w:rFonts w:cstheme="minorHAnsi"/>
          <w:color w:val="1C1D1E"/>
          <w:shd w:val="clear" w:color="auto" w:fill="FFFFFF"/>
        </w:rPr>
        <w:t>to</w:t>
      </w:r>
      <w:r w:rsidR="00DF1DCD" w:rsidRPr="006C6DBC">
        <w:rPr>
          <w:rFonts w:cstheme="minorHAnsi"/>
          <w:color w:val="1C1D1E"/>
          <w:shd w:val="clear" w:color="auto" w:fill="FFFFFF"/>
        </w:rPr>
        <w:t xml:space="preserve"> </w:t>
      </w:r>
      <w:r w:rsidRPr="006C6DBC">
        <w:rPr>
          <w:rFonts w:cstheme="minorHAnsi"/>
          <w:color w:val="1C1D1E"/>
          <w:shd w:val="clear" w:color="auto" w:fill="FFFFFF"/>
        </w:rPr>
        <w:t>personnel</w:t>
      </w:r>
      <w:r w:rsidR="00DF1DCD" w:rsidRPr="006C6DBC">
        <w:rPr>
          <w:rFonts w:cstheme="minorHAnsi"/>
          <w:color w:val="1C1D1E"/>
          <w:shd w:val="clear" w:color="auto" w:fill="FFFFFF"/>
        </w:rPr>
        <w:t>, safer to transport</w:t>
      </w:r>
      <w:r w:rsidR="00CE778E">
        <w:rPr>
          <w:rFonts w:cstheme="minorHAnsi"/>
          <w:color w:val="1C1D1E"/>
          <w:shd w:val="clear" w:color="auto" w:fill="FFFFFF"/>
        </w:rPr>
        <w:t>/</w:t>
      </w:r>
      <w:r w:rsidR="00E50A1A" w:rsidRPr="006C6DBC">
        <w:rPr>
          <w:rFonts w:cstheme="minorHAnsi"/>
          <w:color w:val="1C1D1E"/>
          <w:shd w:val="clear" w:color="auto" w:fill="FFFFFF"/>
        </w:rPr>
        <w:t>store</w:t>
      </w:r>
      <w:r>
        <w:rPr>
          <w:rFonts w:cstheme="minorHAnsi"/>
          <w:color w:val="1C1D1E"/>
          <w:shd w:val="clear" w:color="auto" w:fill="FFFFFF"/>
        </w:rPr>
        <w:t xml:space="preserve"> </w:t>
      </w:r>
      <w:r w:rsidR="00327A62" w:rsidRPr="006C6DBC">
        <w:rPr>
          <w:rFonts w:cstheme="minorHAnsi"/>
          <w:color w:val="1C1D1E"/>
          <w:shd w:val="clear" w:color="auto" w:fill="FFFFFF"/>
        </w:rPr>
        <w:t>and have greater resistance to enemy incidents and fire damage</w:t>
      </w:r>
      <w:r w:rsidR="00895A75">
        <w:rPr>
          <w:rFonts w:cstheme="minorHAnsi"/>
          <w:color w:val="1C1D1E"/>
          <w:shd w:val="clear" w:color="auto" w:fill="FFFFFF"/>
        </w:rPr>
        <w:t xml:space="preserve">, </w:t>
      </w:r>
      <w:r w:rsidR="004C7D82">
        <w:rPr>
          <w:rFonts w:cstheme="minorHAnsi"/>
          <w:color w:val="1C1D1E"/>
          <w:shd w:val="clear" w:color="auto" w:fill="FFFFFF"/>
        </w:rPr>
        <w:t>i.e.,</w:t>
      </w:r>
      <w:r w:rsidR="00895A75">
        <w:rPr>
          <w:rFonts w:cstheme="minorHAnsi"/>
          <w:color w:val="1C1D1E"/>
          <w:shd w:val="clear" w:color="auto" w:fill="FFFFFF"/>
        </w:rPr>
        <w:t xml:space="preserve"> </w:t>
      </w:r>
      <w:r w:rsidR="001D206B" w:rsidRPr="006C6DBC">
        <w:rPr>
          <w:rFonts w:cstheme="minorHAnsi"/>
          <w:color w:val="1C1D1E"/>
          <w:shd w:val="clear" w:color="auto" w:fill="FFFFFF"/>
        </w:rPr>
        <w:t xml:space="preserve">less chance of cook-off </w:t>
      </w:r>
      <w:sdt>
        <w:sdtPr>
          <w:rPr>
            <w:rFonts w:cstheme="minorHAnsi"/>
          </w:rPr>
          <w:id w:val="-2027322080"/>
          <w:citation/>
        </w:sdtPr>
        <w:sdtContent>
          <w:r w:rsidR="001D206B" w:rsidRPr="006C6DBC">
            <w:rPr>
              <w:rFonts w:cstheme="minorHAnsi"/>
            </w:rPr>
            <w:fldChar w:fldCharType="begin"/>
          </w:r>
          <w:r w:rsidR="001D206B" w:rsidRPr="006C6DBC">
            <w:rPr>
              <w:rFonts w:cstheme="minorHAnsi"/>
            </w:rPr>
            <w:instrText xml:space="preserve"> CITATION Bar16 \l 2057 </w:instrText>
          </w:r>
          <w:r w:rsidR="001D206B" w:rsidRPr="006C6DBC">
            <w:rPr>
              <w:rFonts w:cstheme="minorHAnsi"/>
            </w:rPr>
            <w:fldChar w:fldCharType="separate"/>
          </w:r>
          <w:r w:rsidR="00656A72" w:rsidRPr="00656A72">
            <w:rPr>
              <w:rFonts w:cstheme="minorHAnsi"/>
              <w:noProof/>
            </w:rPr>
            <w:t>[30]</w:t>
          </w:r>
          <w:r w:rsidR="001D206B" w:rsidRPr="006C6DBC">
            <w:rPr>
              <w:rFonts w:cstheme="minorHAnsi"/>
            </w:rPr>
            <w:fldChar w:fldCharType="end"/>
          </w:r>
        </w:sdtContent>
      </w:sdt>
      <w:r w:rsidR="00895A75">
        <w:rPr>
          <w:rFonts w:cstheme="minorHAnsi"/>
        </w:rPr>
        <w:t>.</w:t>
      </w:r>
    </w:p>
    <w:p w14:paraId="3B9C28EF" w14:textId="77777777" w:rsidR="00656A72" w:rsidRPr="00656A72" w:rsidRDefault="00656A72" w:rsidP="00656A72">
      <w:pPr>
        <w:pStyle w:val="NoSpacing"/>
      </w:pPr>
    </w:p>
    <w:p w14:paraId="733321CF" w14:textId="59DACBC6" w:rsidR="006C6DBC" w:rsidRPr="00032AE7" w:rsidRDefault="006C6DBC" w:rsidP="006C6DBC">
      <w:pPr>
        <w:pStyle w:val="Heading1"/>
        <w:numPr>
          <w:ilvl w:val="0"/>
          <w:numId w:val="1"/>
        </w:numPr>
        <w:rPr>
          <w:rFonts w:asciiTheme="minorHAnsi" w:hAnsiTheme="minorHAnsi" w:cstheme="minorHAnsi"/>
          <w:b/>
          <w:bCs/>
          <w:color w:val="4472C4" w:themeColor="accent1"/>
          <w:lang w:val="en-US"/>
        </w:rPr>
      </w:pPr>
      <w:bookmarkStart w:id="32" w:name="_Toc140144535"/>
      <w:r w:rsidRPr="00032AE7">
        <w:rPr>
          <w:rFonts w:asciiTheme="minorHAnsi" w:hAnsiTheme="minorHAnsi" w:cstheme="minorHAnsi"/>
          <w:b/>
          <w:bCs/>
          <w:color w:val="4472C4" w:themeColor="accent1"/>
          <w:lang w:val="en-US"/>
        </w:rPr>
        <w:t>Conclusion</w:t>
      </w:r>
      <w:bookmarkEnd w:id="32"/>
    </w:p>
    <w:p w14:paraId="57475A18" w14:textId="77777777" w:rsidR="006C6DBC" w:rsidRDefault="006C6DBC" w:rsidP="004C7D82">
      <w:pPr>
        <w:pStyle w:val="NoSpacing"/>
      </w:pPr>
    </w:p>
    <w:p w14:paraId="33BCCE58" w14:textId="301CE6FB" w:rsidR="0047743D" w:rsidRDefault="00413704" w:rsidP="005F70B2">
      <w:pPr>
        <w:ind w:firstLine="360"/>
        <w:rPr>
          <w:lang w:val="en-US"/>
        </w:rPr>
      </w:pPr>
      <w:r>
        <w:rPr>
          <w:lang w:val="en-US"/>
        </w:rPr>
        <w:t>A large c</w:t>
      </w:r>
      <w:r w:rsidR="00106BE7">
        <w:rPr>
          <w:lang w:val="en-US"/>
        </w:rPr>
        <w:t xml:space="preserve">alibre </w:t>
      </w:r>
      <w:r>
        <w:rPr>
          <w:lang w:val="en-US"/>
        </w:rPr>
        <w:t>artillery round</w:t>
      </w:r>
      <w:r w:rsidR="008555B6">
        <w:rPr>
          <w:lang w:val="en-US"/>
        </w:rPr>
        <w:t xml:space="preserve"> is a</w:t>
      </w:r>
      <w:r>
        <w:rPr>
          <w:lang w:val="en-US"/>
        </w:rPr>
        <w:t xml:space="preserve"> </w:t>
      </w:r>
      <w:r w:rsidR="00CE778E">
        <w:rPr>
          <w:lang w:val="en-US"/>
        </w:rPr>
        <w:t>complex</w:t>
      </w:r>
      <w:r>
        <w:rPr>
          <w:lang w:val="en-US"/>
        </w:rPr>
        <w:t xml:space="preserve"> system. </w:t>
      </w:r>
      <w:r w:rsidR="008B2A8E">
        <w:rPr>
          <w:lang w:val="en-US"/>
        </w:rPr>
        <w:t>The component parts must be created</w:t>
      </w:r>
      <w:r w:rsidR="005F7C50">
        <w:rPr>
          <w:lang w:val="en-US"/>
        </w:rPr>
        <w:t xml:space="preserve"> and</w:t>
      </w:r>
      <w:r w:rsidR="008B2A8E">
        <w:rPr>
          <w:lang w:val="en-US"/>
        </w:rPr>
        <w:t xml:space="preserve"> </w:t>
      </w:r>
      <w:r w:rsidR="005F7C50">
        <w:rPr>
          <w:lang w:val="en-US"/>
        </w:rPr>
        <w:t xml:space="preserve">assembled </w:t>
      </w:r>
      <w:r w:rsidR="008B2A8E">
        <w:rPr>
          <w:lang w:val="en-US"/>
        </w:rPr>
        <w:t>safely during</w:t>
      </w:r>
      <w:r w:rsidR="003B5C26">
        <w:rPr>
          <w:lang w:val="en-US"/>
        </w:rPr>
        <w:t xml:space="preserve"> </w:t>
      </w:r>
      <w:r w:rsidR="006C118D">
        <w:rPr>
          <w:lang w:val="en-US"/>
        </w:rPr>
        <w:t>manufacturing</w:t>
      </w:r>
      <w:r w:rsidR="003B5C26">
        <w:rPr>
          <w:lang w:val="en-US"/>
        </w:rPr>
        <w:t xml:space="preserve">, without risking personnel health, </w:t>
      </w:r>
      <w:r w:rsidR="008B2A8E">
        <w:rPr>
          <w:lang w:val="en-US"/>
        </w:rPr>
        <w:t xml:space="preserve">must be stored </w:t>
      </w:r>
      <w:r w:rsidR="00DA4582">
        <w:rPr>
          <w:lang w:val="en-US"/>
        </w:rPr>
        <w:t>in</w:t>
      </w:r>
      <w:r w:rsidR="00106BE7">
        <w:rPr>
          <w:lang w:val="en-US"/>
        </w:rPr>
        <w:t xml:space="preserve"> </w:t>
      </w:r>
      <w:r w:rsidR="008B2A8E">
        <w:rPr>
          <w:lang w:val="en-US"/>
        </w:rPr>
        <w:t xml:space="preserve">adherence to the </w:t>
      </w:r>
      <w:r w:rsidR="00106BE7">
        <w:rPr>
          <w:lang w:val="en-US"/>
        </w:rPr>
        <w:t>regulations</w:t>
      </w:r>
      <w:r w:rsidR="0047743D">
        <w:rPr>
          <w:lang w:val="en-US"/>
        </w:rPr>
        <w:t>,</w:t>
      </w:r>
      <w:r w:rsidR="003B5C26">
        <w:rPr>
          <w:lang w:val="en-US"/>
        </w:rPr>
        <w:t xml:space="preserve"> and transport</w:t>
      </w:r>
      <w:r w:rsidR="00106BE7">
        <w:rPr>
          <w:lang w:val="en-US"/>
        </w:rPr>
        <w:t>ed</w:t>
      </w:r>
      <w:r w:rsidR="003B5C26">
        <w:rPr>
          <w:lang w:val="en-US"/>
        </w:rPr>
        <w:t xml:space="preserve"> in accordance </w:t>
      </w:r>
      <w:r w:rsidR="007F14A9">
        <w:rPr>
          <w:lang w:val="en-US"/>
        </w:rPr>
        <w:t>with</w:t>
      </w:r>
      <w:r w:rsidR="00106BE7">
        <w:rPr>
          <w:lang w:val="en-US"/>
        </w:rPr>
        <w:t xml:space="preserve"> national guidelines. It is a </w:t>
      </w:r>
      <w:r w:rsidR="003B5C26">
        <w:rPr>
          <w:lang w:val="en-US"/>
        </w:rPr>
        <w:t xml:space="preserve">balancing act of keeping each system, be they </w:t>
      </w:r>
      <w:r w:rsidR="00464D26">
        <w:rPr>
          <w:lang w:val="en-US"/>
        </w:rPr>
        <w:t>primary explosives, secondary main charge</w:t>
      </w:r>
      <w:r w:rsidR="006C118D">
        <w:rPr>
          <w:lang w:val="en-US"/>
        </w:rPr>
        <w:t xml:space="preserve">, </w:t>
      </w:r>
      <w:r w:rsidR="00106BE7">
        <w:rPr>
          <w:lang w:val="en-US"/>
        </w:rPr>
        <w:t>propellant,</w:t>
      </w:r>
      <w:r w:rsidR="00644A70">
        <w:rPr>
          <w:lang w:val="en-US"/>
        </w:rPr>
        <w:t xml:space="preserve"> or</w:t>
      </w:r>
      <w:r w:rsidR="006C118D">
        <w:rPr>
          <w:lang w:val="en-US"/>
        </w:rPr>
        <w:t xml:space="preserve"> the</w:t>
      </w:r>
      <w:r w:rsidR="00464D26">
        <w:rPr>
          <w:lang w:val="en-US"/>
        </w:rPr>
        <w:t xml:space="preserve"> casing from negatively interacting with each other</w:t>
      </w:r>
      <w:r w:rsidR="006C118D">
        <w:rPr>
          <w:lang w:val="en-US"/>
        </w:rPr>
        <w:t xml:space="preserve"> </w:t>
      </w:r>
      <w:r w:rsidR="00464D26">
        <w:rPr>
          <w:lang w:val="en-US"/>
        </w:rPr>
        <w:t>and the environment around it</w:t>
      </w:r>
      <w:r w:rsidR="00B375A8">
        <w:rPr>
          <w:lang w:val="en-US"/>
        </w:rPr>
        <w:t>. The investigation brought to the forefront just a sample of the many chemical instabilit</w:t>
      </w:r>
      <w:r w:rsidR="00B66180">
        <w:rPr>
          <w:lang w:val="en-US"/>
        </w:rPr>
        <w:t>ies</w:t>
      </w:r>
      <w:r w:rsidR="00B375A8">
        <w:rPr>
          <w:lang w:val="en-US"/>
        </w:rPr>
        <w:t xml:space="preserve">, physical </w:t>
      </w:r>
      <w:r w:rsidR="00B66180">
        <w:rPr>
          <w:lang w:val="en-US"/>
        </w:rPr>
        <w:t>incompatibilities</w:t>
      </w:r>
      <w:r w:rsidR="008A4E55">
        <w:rPr>
          <w:lang w:val="en-US"/>
        </w:rPr>
        <w:t xml:space="preserve"> and </w:t>
      </w:r>
      <w:r w:rsidR="00F5049F">
        <w:rPr>
          <w:lang w:val="en-US"/>
        </w:rPr>
        <w:t>regulatory restrictions</w:t>
      </w:r>
      <w:r w:rsidR="00166EE1">
        <w:rPr>
          <w:lang w:val="en-US"/>
        </w:rPr>
        <w:t xml:space="preserve"> that arise during the life cycle of the rounds. It highlighted a few of the </w:t>
      </w:r>
      <w:r w:rsidR="00F5049F">
        <w:rPr>
          <w:lang w:val="en-US"/>
        </w:rPr>
        <w:t xml:space="preserve">means to mitigate </w:t>
      </w:r>
      <w:r w:rsidR="00152606">
        <w:rPr>
          <w:lang w:val="en-US"/>
        </w:rPr>
        <w:t xml:space="preserve">hazards of </w:t>
      </w:r>
      <w:r w:rsidR="006760F2">
        <w:rPr>
          <w:lang w:val="en-US"/>
        </w:rPr>
        <w:t>explosives</w:t>
      </w:r>
      <w:r w:rsidR="00152606">
        <w:rPr>
          <w:lang w:val="en-US"/>
        </w:rPr>
        <w:t xml:space="preserve">. </w:t>
      </w:r>
      <w:r w:rsidR="008D72DF">
        <w:rPr>
          <w:lang w:val="en-US"/>
        </w:rPr>
        <w:t>It touched upon the mitigation of</w:t>
      </w:r>
      <w:r w:rsidR="000D6C89">
        <w:rPr>
          <w:lang w:val="en-US"/>
        </w:rPr>
        <w:t xml:space="preserve"> </w:t>
      </w:r>
      <w:r w:rsidR="008D72DF">
        <w:rPr>
          <w:lang w:val="en-US"/>
        </w:rPr>
        <w:t xml:space="preserve">decomposition, </w:t>
      </w:r>
      <w:r w:rsidR="00713C6E">
        <w:rPr>
          <w:lang w:val="en-US"/>
        </w:rPr>
        <w:t xml:space="preserve">be they from </w:t>
      </w:r>
      <w:r w:rsidR="008D72DF">
        <w:rPr>
          <w:lang w:val="en-US"/>
        </w:rPr>
        <w:t>additives</w:t>
      </w:r>
      <w:r w:rsidR="00713C6E">
        <w:rPr>
          <w:lang w:val="en-US"/>
        </w:rPr>
        <w:t xml:space="preserve"> </w:t>
      </w:r>
      <w:r w:rsidR="008D72DF">
        <w:rPr>
          <w:lang w:val="en-US"/>
        </w:rPr>
        <w:t>incorporated</w:t>
      </w:r>
      <w:r w:rsidR="00713C6E">
        <w:rPr>
          <w:lang w:val="en-US"/>
        </w:rPr>
        <w:t xml:space="preserve"> to the mixture, temperature and </w:t>
      </w:r>
      <w:r w:rsidR="006760F2">
        <w:rPr>
          <w:lang w:val="en-US"/>
        </w:rPr>
        <w:t>humidity-controlled</w:t>
      </w:r>
      <w:r w:rsidR="00713C6E">
        <w:rPr>
          <w:lang w:val="en-US"/>
        </w:rPr>
        <w:t xml:space="preserve"> environments </w:t>
      </w:r>
      <w:r w:rsidR="00C46183">
        <w:rPr>
          <w:lang w:val="en-US"/>
        </w:rPr>
        <w:t>and the need for q</w:t>
      </w:r>
      <w:r w:rsidR="00A4177A">
        <w:rPr>
          <w:lang w:val="en-US"/>
        </w:rPr>
        <w:t>uantitative</w:t>
      </w:r>
      <w:r w:rsidR="000D6C89">
        <w:rPr>
          <w:lang w:val="en-US"/>
        </w:rPr>
        <w:t xml:space="preserve"> distances</w:t>
      </w:r>
      <w:r w:rsidR="00A4177A">
        <w:rPr>
          <w:lang w:val="en-US"/>
        </w:rPr>
        <w:t xml:space="preserve"> alongside </w:t>
      </w:r>
      <w:r w:rsidR="000D6C89">
        <w:rPr>
          <w:lang w:val="en-US"/>
        </w:rPr>
        <w:t xml:space="preserve">hazard </w:t>
      </w:r>
      <w:r w:rsidR="00A4177A">
        <w:rPr>
          <w:lang w:val="en-US"/>
        </w:rPr>
        <w:t>classifications</w:t>
      </w:r>
      <w:r w:rsidR="008D72DF">
        <w:rPr>
          <w:lang w:val="en-US"/>
        </w:rPr>
        <w:t xml:space="preserve">. </w:t>
      </w:r>
      <w:r w:rsidR="00C46183">
        <w:rPr>
          <w:lang w:val="en-US"/>
        </w:rPr>
        <w:t>Yet</w:t>
      </w:r>
      <w:r w:rsidR="000D6C89">
        <w:rPr>
          <w:lang w:val="en-US"/>
        </w:rPr>
        <w:t xml:space="preserve">, </w:t>
      </w:r>
      <w:r w:rsidR="00A4177A">
        <w:rPr>
          <w:lang w:val="en-US"/>
        </w:rPr>
        <w:t>an</w:t>
      </w:r>
      <w:r w:rsidR="000D6C89">
        <w:rPr>
          <w:lang w:val="en-US"/>
        </w:rPr>
        <w:t xml:space="preserve"> exciting </w:t>
      </w:r>
      <w:r w:rsidR="0047743D">
        <w:rPr>
          <w:lang w:val="en-US"/>
        </w:rPr>
        <w:t>time</w:t>
      </w:r>
      <w:r w:rsidR="000D6C89">
        <w:rPr>
          <w:lang w:val="en-US"/>
        </w:rPr>
        <w:t xml:space="preserve"> </w:t>
      </w:r>
      <w:r w:rsidR="0047743D">
        <w:rPr>
          <w:lang w:val="en-US"/>
        </w:rPr>
        <w:t>o</w:t>
      </w:r>
      <w:r w:rsidR="000D6C89">
        <w:rPr>
          <w:lang w:val="en-US"/>
        </w:rPr>
        <w:t>f newer, less sensitive</w:t>
      </w:r>
      <w:r w:rsidR="00C2757F">
        <w:rPr>
          <w:lang w:val="en-US"/>
        </w:rPr>
        <w:t xml:space="preserve"> explosive compounds heralds in new era of explosive</w:t>
      </w:r>
      <w:r w:rsidR="006760F2">
        <w:rPr>
          <w:lang w:val="en-US"/>
        </w:rPr>
        <w:t xml:space="preserve"> manufacturing</w:t>
      </w:r>
      <w:r w:rsidR="00C2757F">
        <w:rPr>
          <w:lang w:val="en-US"/>
        </w:rPr>
        <w:t>, one mother nature</w:t>
      </w:r>
      <w:r w:rsidR="008555B6">
        <w:rPr>
          <w:lang w:val="en-US"/>
        </w:rPr>
        <w:t xml:space="preserve"> is sure to be </w:t>
      </w:r>
      <w:r w:rsidR="0047743D">
        <w:rPr>
          <w:lang w:val="en-US"/>
        </w:rPr>
        <w:t>frowning</w:t>
      </w:r>
      <w:r w:rsidR="008555B6">
        <w:rPr>
          <w:lang w:val="en-US"/>
        </w:rPr>
        <w:t xml:space="preserve"> less at.</w:t>
      </w:r>
    </w:p>
    <w:p w14:paraId="185057DD" w14:textId="77777777" w:rsidR="00656A72" w:rsidRDefault="00656A72" w:rsidP="005F70B2">
      <w:pPr>
        <w:ind w:firstLine="360"/>
        <w:rPr>
          <w:lang w:val="en-US"/>
        </w:rPr>
      </w:pPr>
    </w:p>
    <w:p w14:paraId="1B3522B6" w14:textId="77777777" w:rsidR="00656A72" w:rsidRDefault="00656A72" w:rsidP="005F70B2">
      <w:pPr>
        <w:ind w:firstLine="360"/>
        <w:rPr>
          <w:lang w:val="en-US"/>
        </w:rPr>
      </w:pPr>
    </w:p>
    <w:p w14:paraId="34B1970A" w14:textId="77777777" w:rsidR="00656A72" w:rsidRDefault="00656A72" w:rsidP="005F70B2">
      <w:pPr>
        <w:ind w:firstLine="360"/>
        <w:rPr>
          <w:lang w:val="en-US"/>
        </w:rPr>
      </w:pPr>
    </w:p>
    <w:p w14:paraId="26CC003B" w14:textId="77777777" w:rsidR="00656A72" w:rsidRDefault="00656A72" w:rsidP="005F70B2">
      <w:pPr>
        <w:ind w:firstLine="360"/>
        <w:rPr>
          <w:lang w:val="en-US"/>
        </w:rPr>
      </w:pPr>
    </w:p>
    <w:p w14:paraId="4B78A236" w14:textId="77777777" w:rsidR="00656A72" w:rsidRDefault="00656A72" w:rsidP="005F70B2">
      <w:pPr>
        <w:ind w:firstLine="360"/>
        <w:rPr>
          <w:lang w:val="en-US"/>
        </w:rPr>
      </w:pPr>
    </w:p>
    <w:p w14:paraId="2DD1E34D" w14:textId="77777777" w:rsidR="00656A72" w:rsidRPr="005F70B2" w:rsidRDefault="00656A72" w:rsidP="00835885">
      <w:pPr>
        <w:rPr>
          <w:lang w:val="en-US"/>
        </w:rPr>
      </w:pPr>
    </w:p>
    <w:bookmarkStart w:id="33" w:name="_Toc140144536" w:displacedByCustomXml="next"/>
    <w:sdt>
      <w:sdtPr>
        <w:rPr>
          <w:rFonts w:asciiTheme="minorHAnsi" w:eastAsiaTheme="minorHAnsi" w:hAnsiTheme="minorHAnsi" w:cstheme="minorBidi"/>
          <w:color w:val="auto"/>
          <w:kern w:val="2"/>
          <w:sz w:val="22"/>
          <w:szCs w:val="22"/>
          <w14:ligatures w14:val="standardContextual"/>
        </w:rPr>
        <w:id w:val="51040168"/>
        <w:docPartObj>
          <w:docPartGallery w:val="Bibliographies"/>
          <w:docPartUnique/>
        </w:docPartObj>
      </w:sdtPr>
      <w:sdtEndPr>
        <w:rPr>
          <w:kern w:val="0"/>
          <w14:ligatures w14:val="none"/>
        </w:rPr>
      </w:sdtEndPr>
      <w:sdtContent>
        <w:p w14:paraId="0C4DFA69" w14:textId="471AA8E1" w:rsidR="00FE46D9" w:rsidRPr="00032AE7" w:rsidRDefault="00FE46D9" w:rsidP="00032AE7">
          <w:pPr>
            <w:pStyle w:val="Heading1"/>
            <w:numPr>
              <w:ilvl w:val="0"/>
              <w:numId w:val="1"/>
            </w:numPr>
            <w:rPr>
              <w:rFonts w:asciiTheme="minorHAnsi" w:hAnsiTheme="minorHAnsi" w:cstheme="minorHAnsi"/>
              <w:b/>
              <w:bCs/>
              <w:color w:val="4472C4" w:themeColor="accent1"/>
            </w:rPr>
          </w:pPr>
          <w:r w:rsidRPr="00032AE7">
            <w:rPr>
              <w:rFonts w:asciiTheme="minorHAnsi" w:hAnsiTheme="minorHAnsi" w:cstheme="minorHAnsi"/>
              <w:b/>
              <w:bCs/>
              <w:color w:val="4472C4" w:themeColor="accent1"/>
            </w:rPr>
            <w:t>References</w:t>
          </w:r>
          <w:bookmarkEnd w:id="33"/>
        </w:p>
        <w:sdt>
          <w:sdtPr>
            <w:rPr>
              <w:kern w:val="2"/>
              <w14:ligatures w14:val="standardContextual"/>
            </w:rPr>
            <w:id w:val="-573587230"/>
            <w:bibliography/>
          </w:sdtPr>
          <w:sdtEndPr>
            <w:rPr>
              <w:kern w:val="0"/>
              <w14:ligatures w14:val="none"/>
            </w:rPr>
          </w:sdtEndPr>
          <w:sdtContent>
            <w:p w14:paraId="7F5258F7" w14:textId="77777777" w:rsidR="00656A72" w:rsidRDefault="00FE46D9">
              <w:pPr>
                <w:rPr>
                  <w:noProof/>
                </w:rPr>
              </w:pPr>
              <w:r>
                <w:rPr>
                  <w:rFonts w:eastAsiaTheme="minorEastAsia"/>
                  <w:lang w:val="en-US"/>
                </w:rPr>
                <w:fldChar w:fldCharType="begin"/>
              </w:r>
              <w:r>
                <w:instrText xml:space="preserve"> BIBLIOGRAPHY </w:instrText>
              </w:r>
              <w:r>
                <w:rPr>
                  <w:rFonts w:eastAsiaTheme="minorEastAsia"/>
                  <w:lang w:val="en-US"/>
                </w:rPr>
                <w:fldChar w:fldCharType="separate"/>
              </w:r>
            </w:p>
            <w:tbl>
              <w:tblPr>
                <w:tblW w:w="5637" w:type="pct"/>
                <w:tblCellSpacing w:w="15" w:type="dxa"/>
                <w:tblInd w:w="-284" w:type="dxa"/>
                <w:tblCellMar>
                  <w:top w:w="15" w:type="dxa"/>
                  <w:left w:w="15" w:type="dxa"/>
                  <w:bottom w:w="15" w:type="dxa"/>
                  <w:right w:w="15" w:type="dxa"/>
                </w:tblCellMar>
                <w:tblLook w:val="04A0" w:firstRow="1" w:lastRow="0" w:firstColumn="1" w:lastColumn="0" w:noHBand="0" w:noVBand="1"/>
              </w:tblPr>
              <w:tblGrid>
                <w:gridCol w:w="138"/>
                <w:gridCol w:w="440"/>
                <w:gridCol w:w="9598"/>
              </w:tblGrid>
              <w:tr w:rsidR="00656A72" w14:paraId="4C18D111" w14:textId="77777777" w:rsidTr="00656A72">
                <w:trPr>
                  <w:divId w:val="628777712"/>
                  <w:tblCellSpacing w:w="15" w:type="dxa"/>
                </w:trPr>
                <w:tc>
                  <w:tcPr>
                    <w:tcW w:w="262" w:type="pct"/>
                    <w:gridSpan w:val="2"/>
                    <w:hideMark/>
                  </w:tcPr>
                  <w:p w14:paraId="428C7F63" w14:textId="4F049EF1" w:rsidR="00656A72" w:rsidRPr="00656A72" w:rsidRDefault="00656A72">
                    <w:pPr>
                      <w:pStyle w:val="Bibliography"/>
                      <w:rPr>
                        <w:rFonts w:cstheme="minorHAnsi"/>
                        <w:noProof/>
                        <w:kern w:val="0"/>
                        <w:sz w:val="20"/>
                        <w:szCs w:val="20"/>
                        <w14:ligatures w14:val="none"/>
                      </w:rPr>
                    </w:pPr>
                    <w:r w:rsidRPr="00656A72">
                      <w:rPr>
                        <w:rFonts w:cstheme="minorHAnsi"/>
                        <w:noProof/>
                        <w:sz w:val="20"/>
                        <w:szCs w:val="20"/>
                      </w:rPr>
                      <w:t xml:space="preserve">[1] </w:t>
                    </w:r>
                  </w:p>
                </w:tc>
                <w:tc>
                  <w:tcPr>
                    <w:tcW w:w="0" w:type="auto"/>
                    <w:hideMark/>
                  </w:tcPr>
                  <w:p w14:paraId="22FFD847"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I. Brown, The Big Bang: A history of explosives, Sutton Publishing, 1998. </w:t>
                    </w:r>
                  </w:p>
                </w:tc>
              </w:tr>
              <w:tr w:rsidR="00656A72" w14:paraId="159DB4E4" w14:textId="77777777" w:rsidTr="00656A72">
                <w:trPr>
                  <w:divId w:val="628777712"/>
                  <w:tblCellSpacing w:w="15" w:type="dxa"/>
                </w:trPr>
                <w:tc>
                  <w:tcPr>
                    <w:tcW w:w="262" w:type="pct"/>
                    <w:gridSpan w:val="2"/>
                    <w:hideMark/>
                  </w:tcPr>
                  <w:p w14:paraId="6F1958A2"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 </w:t>
                    </w:r>
                  </w:p>
                </w:tc>
                <w:tc>
                  <w:tcPr>
                    <w:tcW w:w="0" w:type="auto"/>
                    <w:hideMark/>
                  </w:tcPr>
                  <w:p w14:paraId="3A6A286D"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P. Streatfield, “Explosions: Inventions and Uses,” </w:t>
                    </w:r>
                    <w:r w:rsidRPr="00656A72">
                      <w:rPr>
                        <w:rFonts w:cstheme="minorHAnsi"/>
                        <w:i/>
                        <w:iCs/>
                        <w:noProof/>
                        <w:sz w:val="20"/>
                        <w:szCs w:val="20"/>
                      </w:rPr>
                      <w:t xml:space="preserve">The Oxford Scientist, </w:t>
                    </w:r>
                    <w:r w:rsidRPr="00656A72">
                      <w:rPr>
                        <w:rFonts w:cstheme="minorHAnsi"/>
                        <w:noProof/>
                        <w:sz w:val="20"/>
                        <w:szCs w:val="20"/>
                      </w:rPr>
                      <w:t xml:space="preserve">2020. </w:t>
                    </w:r>
                  </w:p>
                </w:tc>
              </w:tr>
              <w:tr w:rsidR="00656A72" w14:paraId="7ABEA9E4" w14:textId="77777777" w:rsidTr="00656A72">
                <w:trPr>
                  <w:divId w:val="628777712"/>
                  <w:tblCellSpacing w:w="15" w:type="dxa"/>
                </w:trPr>
                <w:tc>
                  <w:tcPr>
                    <w:tcW w:w="262" w:type="pct"/>
                    <w:gridSpan w:val="2"/>
                    <w:hideMark/>
                  </w:tcPr>
                  <w:p w14:paraId="5E3159C1"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[3] </w:t>
                    </w:r>
                  </w:p>
                </w:tc>
                <w:tc>
                  <w:tcPr>
                    <w:tcW w:w="0" w:type="auto"/>
                    <w:hideMark/>
                  </w:tcPr>
                  <w:p w14:paraId="264D338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Y. Qingxi, K. Qiaokun, H. Qingyang, C. Zenghui and B. Yu, “Linear correlation analysis of ammunition storage environment based on Pearson correlation analysis,” </w:t>
                    </w:r>
                    <w:r w:rsidRPr="00656A72">
                      <w:rPr>
                        <w:rFonts w:cstheme="minorHAnsi"/>
                        <w:i/>
                        <w:iCs/>
                        <w:noProof/>
                        <w:sz w:val="20"/>
                        <w:szCs w:val="20"/>
                      </w:rPr>
                      <w:t xml:space="preserve">Journal of Physics: Conference Series, </w:t>
                    </w:r>
                    <w:r w:rsidRPr="00656A72">
                      <w:rPr>
                        <w:rFonts w:cstheme="minorHAnsi"/>
                        <w:noProof/>
                        <w:sz w:val="20"/>
                        <w:szCs w:val="20"/>
                      </w:rPr>
                      <w:t xml:space="preserve">vol. 1948, no. 1, 2021. </w:t>
                    </w:r>
                  </w:p>
                </w:tc>
              </w:tr>
              <w:tr w:rsidR="00656A72" w14:paraId="21B64CE1" w14:textId="77777777" w:rsidTr="00656A72">
                <w:trPr>
                  <w:gridBefore w:val="1"/>
                  <w:divId w:val="628777712"/>
                  <w:wBefore w:w="48" w:type="pct"/>
                  <w:tblCellSpacing w:w="15" w:type="dxa"/>
                </w:trPr>
                <w:tc>
                  <w:tcPr>
                    <w:tcW w:w="199" w:type="pct"/>
                    <w:hideMark/>
                  </w:tcPr>
                  <w:p w14:paraId="7F88869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[4] </w:t>
                    </w:r>
                  </w:p>
                </w:tc>
                <w:tc>
                  <w:tcPr>
                    <w:tcW w:w="0" w:type="auto"/>
                    <w:hideMark/>
                  </w:tcPr>
                  <w:p w14:paraId="33A024F3" w14:textId="77777777" w:rsidR="00656A72" w:rsidRPr="00656A72" w:rsidRDefault="00656A72">
                    <w:pPr>
                      <w:pStyle w:val="Bibliography"/>
                      <w:rPr>
                        <w:rFonts w:cstheme="minorHAnsi"/>
                        <w:noProof/>
                        <w:sz w:val="20"/>
                        <w:szCs w:val="20"/>
                      </w:rPr>
                    </w:pPr>
                    <w:r w:rsidRPr="00656A72">
                      <w:rPr>
                        <w:rFonts w:cstheme="minorHAnsi"/>
                        <w:noProof/>
                        <w:sz w:val="20"/>
                        <w:szCs w:val="20"/>
                      </w:rPr>
                      <w:t>G. I. C. f. H. Demining, “Characterisation of explosive weapons study, annex B – 152 mm &amp; 155 mm artillery guns,” GICHD, Geneva, 2017.</w:t>
                    </w:r>
                  </w:p>
                </w:tc>
              </w:tr>
              <w:tr w:rsidR="00656A72" w14:paraId="0D9765C6" w14:textId="77777777" w:rsidTr="00656A72">
                <w:trPr>
                  <w:divId w:val="628777712"/>
                  <w:tblCellSpacing w:w="15" w:type="dxa"/>
                </w:trPr>
                <w:tc>
                  <w:tcPr>
                    <w:tcW w:w="262" w:type="pct"/>
                    <w:gridSpan w:val="2"/>
                    <w:hideMark/>
                  </w:tcPr>
                  <w:p w14:paraId="69B01BF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[5] </w:t>
                    </w:r>
                  </w:p>
                </w:tc>
                <w:tc>
                  <w:tcPr>
                    <w:tcW w:w="0" w:type="auto"/>
                    <w:hideMark/>
                  </w:tcPr>
                  <w:p w14:paraId="242DD6D5" w14:textId="77777777" w:rsidR="00656A72" w:rsidRPr="00656A72" w:rsidRDefault="00656A72">
                    <w:pPr>
                      <w:pStyle w:val="Bibliography"/>
                      <w:rPr>
                        <w:rFonts w:cstheme="minorHAnsi"/>
                        <w:noProof/>
                        <w:sz w:val="20"/>
                        <w:szCs w:val="20"/>
                      </w:rPr>
                    </w:pPr>
                    <w:r w:rsidRPr="00656A72">
                      <w:rPr>
                        <w:rFonts w:cstheme="minorHAnsi"/>
                        <w:noProof/>
                        <w:sz w:val="20"/>
                        <w:szCs w:val="20"/>
                      </w:rPr>
                      <w:t>Rheinmetall, “Nitrochemie - Artillery,” Rheinmetall, [Online]. Available: https://nitrochemie.com/en/nitrochemie_group/produkte/antriebe/rohstoffe_2/artillerie/index_3.php. [Accessed June 2023].</w:t>
                    </w:r>
                  </w:p>
                </w:tc>
              </w:tr>
              <w:tr w:rsidR="00656A72" w14:paraId="2FA76C02" w14:textId="77777777" w:rsidTr="00656A72">
                <w:trPr>
                  <w:divId w:val="628777712"/>
                  <w:tblCellSpacing w:w="15" w:type="dxa"/>
                </w:trPr>
                <w:tc>
                  <w:tcPr>
                    <w:tcW w:w="262" w:type="pct"/>
                    <w:gridSpan w:val="2"/>
                    <w:hideMark/>
                  </w:tcPr>
                  <w:p w14:paraId="04281FD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[6] </w:t>
                    </w:r>
                  </w:p>
                </w:tc>
                <w:tc>
                  <w:tcPr>
                    <w:tcW w:w="0" w:type="auto"/>
                    <w:hideMark/>
                  </w:tcPr>
                  <w:p w14:paraId="125A5CD1"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G. Collet, </w:t>
                    </w:r>
                    <w:r w:rsidRPr="00656A72">
                      <w:rPr>
                        <w:rFonts w:cstheme="minorHAnsi"/>
                        <w:i/>
                        <w:iCs/>
                        <w:noProof/>
                        <w:sz w:val="20"/>
                        <w:szCs w:val="20"/>
                      </w:rPr>
                      <w:t xml:space="preserve">Block 1 - Lesson 5 - High Explosives - Ordnance, Munitions and Explosives, </w:t>
                    </w:r>
                    <w:r w:rsidRPr="00656A72">
                      <w:rPr>
                        <w:rFonts w:cstheme="minorHAnsi"/>
                        <w:noProof/>
                        <w:sz w:val="20"/>
                        <w:szCs w:val="20"/>
                      </w:rPr>
                      <w:t xml:space="preserve">Powerpoint Presentation. </w:t>
                    </w:r>
                  </w:p>
                </w:tc>
              </w:tr>
              <w:tr w:rsidR="00656A72" w14:paraId="73795C03" w14:textId="77777777" w:rsidTr="00656A72">
                <w:trPr>
                  <w:divId w:val="628777712"/>
                  <w:tblCellSpacing w:w="15" w:type="dxa"/>
                </w:trPr>
                <w:tc>
                  <w:tcPr>
                    <w:tcW w:w="262" w:type="pct"/>
                    <w:gridSpan w:val="2"/>
                    <w:hideMark/>
                  </w:tcPr>
                  <w:p w14:paraId="44E75767"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[7] </w:t>
                    </w:r>
                  </w:p>
                </w:tc>
                <w:tc>
                  <w:tcPr>
                    <w:tcW w:w="0" w:type="auto"/>
                    <w:hideMark/>
                  </w:tcPr>
                  <w:p w14:paraId="7A10D99D"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C. J. M. a. T. S. Yoder, “"Effects of Temperature and Humidity on the Characterization of C-4 Explosive Threats,” </w:t>
                    </w:r>
                    <w:r w:rsidRPr="00656A72">
                      <w:rPr>
                        <w:rFonts w:cstheme="minorHAnsi"/>
                        <w:i/>
                        <w:iCs/>
                        <w:noProof/>
                        <w:sz w:val="20"/>
                        <w:szCs w:val="20"/>
                      </w:rPr>
                      <w:t xml:space="preserve">Sensing and Imaging, </w:t>
                    </w:r>
                    <w:r w:rsidRPr="00656A72">
                      <w:rPr>
                        <w:rFonts w:cstheme="minorHAnsi"/>
                        <w:noProof/>
                        <w:sz w:val="20"/>
                        <w:szCs w:val="20"/>
                      </w:rPr>
                      <w:t xml:space="preserve">vol. 13, no. 2, pp. 89-100, 2012. </w:t>
                    </w:r>
                  </w:p>
                </w:tc>
              </w:tr>
              <w:tr w:rsidR="00656A72" w14:paraId="4000A00E" w14:textId="77777777" w:rsidTr="00656A72">
                <w:trPr>
                  <w:divId w:val="628777712"/>
                  <w:tblCellSpacing w:w="15" w:type="dxa"/>
                </w:trPr>
                <w:tc>
                  <w:tcPr>
                    <w:tcW w:w="262" w:type="pct"/>
                    <w:gridSpan w:val="2"/>
                    <w:hideMark/>
                  </w:tcPr>
                  <w:p w14:paraId="11CBC239"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[8] </w:t>
                    </w:r>
                  </w:p>
                </w:tc>
                <w:tc>
                  <w:tcPr>
                    <w:tcW w:w="0" w:type="auto"/>
                    <w:hideMark/>
                  </w:tcPr>
                  <w:p w14:paraId="50E6C42C"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M. G. Lawrence, “The Relationship between Relative Humidity and the Dewpoint Temperature in Moist Air: A Simple Conversion and Applications,” </w:t>
                    </w:r>
                    <w:r w:rsidRPr="00656A72">
                      <w:rPr>
                        <w:rFonts w:cstheme="minorHAnsi"/>
                        <w:i/>
                        <w:iCs/>
                        <w:noProof/>
                        <w:sz w:val="20"/>
                        <w:szCs w:val="20"/>
                      </w:rPr>
                      <w:t xml:space="preserve">Bulletin of the American Meteorological Society, </w:t>
                    </w:r>
                    <w:r w:rsidRPr="00656A72">
                      <w:rPr>
                        <w:rFonts w:cstheme="minorHAnsi"/>
                        <w:noProof/>
                        <w:sz w:val="20"/>
                        <w:szCs w:val="20"/>
                      </w:rPr>
                      <w:t xml:space="preserve">vol. 86, no. 2, pp. 225-234, 2005. </w:t>
                    </w:r>
                  </w:p>
                </w:tc>
              </w:tr>
              <w:tr w:rsidR="00656A72" w14:paraId="2AB2311C" w14:textId="77777777" w:rsidTr="00656A72">
                <w:trPr>
                  <w:divId w:val="628777712"/>
                  <w:tblCellSpacing w:w="15" w:type="dxa"/>
                </w:trPr>
                <w:tc>
                  <w:tcPr>
                    <w:tcW w:w="262" w:type="pct"/>
                    <w:gridSpan w:val="2"/>
                    <w:hideMark/>
                  </w:tcPr>
                  <w:p w14:paraId="73090B4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[9] </w:t>
                    </w:r>
                  </w:p>
                </w:tc>
                <w:tc>
                  <w:tcPr>
                    <w:tcW w:w="0" w:type="auto"/>
                    <w:hideMark/>
                  </w:tcPr>
                  <w:p w14:paraId="3D02ACF6" w14:textId="77777777" w:rsidR="00656A72" w:rsidRPr="00656A72" w:rsidRDefault="00656A72">
                    <w:pPr>
                      <w:pStyle w:val="Bibliography"/>
                      <w:rPr>
                        <w:rFonts w:cstheme="minorHAnsi"/>
                        <w:noProof/>
                        <w:sz w:val="20"/>
                        <w:szCs w:val="20"/>
                      </w:rPr>
                    </w:pPr>
                    <w:r w:rsidRPr="00656A72">
                      <w:rPr>
                        <w:rFonts w:cstheme="minorHAnsi"/>
                        <w:noProof/>
                        <w:sz w:val="20"/>
                        <w:szCs w:val="20"/>
                      </w:rPr>
                      <w:t>Explosives Research and Development Establishment, “The Effect of Temperature and Relative Humidity on the Accumulation of Electrostatic Charges on Fabrics and Primary Explosives,” Defense Technical Information Center, 1971.</w:t>
                    </w:r>
                  </w:p>
                </w:tc>
              </w:tr>
              <w:tr w:rsidR="00656A72" w14:paraId="37FFDDF5" w14:textId="77777777" w:rsidTr="00656A72">
                <w:trPr>
                  <w:divId w:val="628777712"/>
                  <w:tblCellSpacing w:w="15" w:type="dxa"/>
                </w:trPr>
                <w:tc>
                  <w:tcPr>
                    <w:tcW w:w="262" w:type="pct"/>
                    <w:gridSpan w:val="2"/>
                    <w:hideMark/>
                  </w:tcPr>
                  <w:p w14:paraId="1112CD8D"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[10] </w:t>
                    </w:r>
                  </w:p>
                </w:tc>
                <w:tc>
                  <w:tcPr>
                    <w:tcW w:w="0" w:type="auto"/>
                    <w:hideMark/>
                  </w:tcPr>
                  <w:p w14:paraId="19644D8D" w14:textId="77777777" w:rsidR="00656A72" w:rsidRPr="00656A72" w:rsidRDefault="00656A72">
                    <w:pPr>
                      <w:pStyle w:val="Bibliography"/>
                      <w:rPr>
                        <w:rFonts w:cstheme="minorHAnsi"/>
                        <w:noProof/>
                        <w:sz w:val="20"/>
                        <w:szCs w:val="20"/>
                      </w:rPr>
                    </w:pPr>
                    <w:r w:rsidRPr="00656A72">
                      <w:rPr>
                        <w:rFonts w:cstheme="minorHAnsi"/>
                        <w:noProof/>
                        <w:sz w:val="20"/>
                        <w:szCs w:val="20"/>
                      </w:rPr>
                      <w:t>S. Bräse and K. Banert, “Organic Azides: Syntheses and Applications,” John Wiley &amp; Sons, 2020.</w:t>
                    </w:r>
                  </w:p>
                </w:tc>
              </w:tr>
              <w:tr w:rsidR="00656A72" w14:paraId="01191440" w14:textId="77777777" w:rsidTr="00656A72">
                <w:trPr>
                  <w:divId w:val="628777712"/>
                  <w:tblCellSpacing w:w="15" w:type="dxa"/>
                </w:trPr>
                <w:tc>
                  <w:tcPr>
                    <w:tcW w:w="262" w:type="pct"/>
                    <w:gridSpan w:val="2"/>
                    <w:hideMark/>
                  </w:tcPr>
                  <w:p w14:paraId="6DF2E1A2"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[11] </w:t>
                    </w:r>
                  </w:p>
                </w:tc>
                <w:tc>
                  <w:tcPr>
                    <w:tcW w:w="0" w:type="auto"/>
                    <w:hideMark/>
                  </w:tcPr>
                  <w:p w14:paraId="19C6F7B2"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C. a. r. b. -. CA.gov, “Lead and Health,” [Online]. </w:t>
                    </w:r>
                    <w:r w:rsidRPr="00656A72">
                      <w:rPr>
                        <w:rFonts w:cstheme="minorHAnsi"/>
                        <w:noProof/>
                        <w:sz w:val="20"/>
                        <w:szCs w:val="20"/>
                        <w:lang w:val="fr-FR"/>
                      </w:rPr>
                      <w:t xml:space="preserve">Available: https://ww2.arb.ca.gov/resources/lead-and-health#:~:text=Ecosystems%20near%20point%20sources%20of,and%20neurological%20effects%20in%20vertebrates. </w:t>
                    </w:r>
                    <w:r w:rsidRPr="00656A72">
                      <w:rPr>
                        <w:rFonts w:cstheme="minorHAnsi"/>
                        <w:noProof/>
                        <w:sz w:val="20"/>
                        <w:szCs w:val="20"/>
                      </w:rPr>
                      <w:t>[Accessed July 2023].</w:t>
                    </w:r>
                  </w:p>
                </w:tc>
              </w:tr>
              <w:tr w:rsidR="00656A72" w14:paraId="581E1C1D" w14:textId="77777777" w:rsidTr="00656A72">
                <w:trPr>
                  <w:divId w:val="628777712"/>
                  <w:tblCellSpacing w:w="15" w:type="dxa"/>
                </w:trPr>
                <w:tc>
                  <w:tcPr>
                    <w:tcW w:w="262" w:type="pct"/>
                    <w:gridSpan w:val="2"/>
                    <w:hideMark/>
                  </w:tcPr>
                  <w:p w14:paraId="3A2A91A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[12] </w:t>
                    </w:r>
                  </w:p>
                </w:tc>
                <w:tc>
                  <w:tcPr>
                    <w:tcW w:w="0" w:type="auto"/>
                    <w:hideMark/>
                  </w:tcPr>
                  <w:p w14:paraId="0E226234"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E. S. S. Sydney Meyers, “Industrial explosives - a brief history of their development and use,” </w:t>
                    </w:r>
                    <w:r w:rsidRPr="00656A72">
                      <w:rPr>
                        <w:rFonts w:cstheme="minorHAnsi"/>
                        <w:i/>
                        <w:iCs/>
                        <w:noProof/>
                        <w:sz w:val="20"/>
                        <w:szCs w:val="20"/>
                      </w:rPr>
                      <w:t xml:space="preserve">Journal of Hazardous Materials, </w:t>
                    </w:r>
                    <w:r w:rsidRPr="00656A72">
                      <w:rPr>
                        <w:rFonts w:cstheme="minorHAnsi"/>
                        <w:noProof/>
                        <w:sz w:val="20"/>
                        <w:szCs w:val="20"/>
                      </w:rPr>
                      <w:t xml:space="preserve">vol. 23, no. 2, pp. 183-201, 1990. </w:t>
                    </w:r>
                  </w:p>
                </w:tc>
              </w:tr>
              <w:tr w:rsidR="00656A72" w14:paraId="342ECF93" w14:textId="77777777" w:rsidTr="00656A72">
                <w:trPr>
                  <w:divId w:val="628777712"/>
                  <w:tblCellSpacing w:w="15" w:type="dxa"/>
                </w:trPr>
                <w:tc>
                  <w:tcPr>
                    <w:tcW w:w="262" w:type="pct"/>
                    <w:gridSpan w:val="2"/>
                    <w:hideMark/>
                  </w:tcPr>
                  <w:p w14:paraId="1629595B"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[13] </w:t>
                    </w:r>
                  </w:p>
                </w:tc>
                <w:tc>
                  <w:tcPr>
                    <w:tcW w:w="0" w:type="auto"/>
                    <w:hideMark/>
                  </w:tcPr>
                  <w:p w14:paraId="4B55C33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T. M. Klapötke, A. Penger, C. Pflüger and J. Stierstorfer, “Melt-cast materials: combining the advantages of highly nitrated azoles and open-chain nitramines,” </w:t>
                    </w:r>
                    <w:r w:rsidRPr="00656A72">
                      <w:rPr>
                        <w:rFonts w:cstheme="minorHAnsi"/>
                        <w:i/>
                        <w:iCs/>
                        <w:noProof/>
                        <w:sz w:val="20"/>
                        <w:szCs w:val="20"/>
                      </w:rPr>
                      <w:t xml:space="preserve">New Journal of Chemistry, </w:t>
                    </w:r>
                    <w:r w:rsidRPr="00656A72">
                      <w:rPr>
                        <w:rFonts w:cstheme="minorHAnsi"/>
                        <w:noProof/>
                        <w:sz w:val="20"/>
                        <w:szCs w:val="20"/>
                      </w:rPr>
                      <w:t xml:space="preserve">vol. 40, no. 7, 2016. </w:t>
                    </w:r>
                  </w:p>
                </w:tc>
              </w:tr>
              <w:tr w:rsidR="00656A72" w14:paraId="55735126" w14:textId="77777777" w:rsidTr="00656A72">
                <w:trPr>
                  <w:divId w:val="628777712"/>
                  <w:tblCellSpacing w:w="15" w:type="dxa"/>
                </w:trPr>
                <w:tc>
                  <w:tcPr>
                    <w:tcW w:w="262" w:type="pct"/>
                    <w:gridSpan w:val="2"/>
                    <w:hideMark/>
                  </w:tcPr>
                  <w:p w14:paraId="02DE15E5"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[14] </w:t>
                    </w:r>
                  </w:p>
                </w:tc>
                <w:tc>
                  <w:tcPr>
                    <w:tcW w:w="0" w:type="auto"/>
                    <w:hideMark/>
                  </w:tcPr>
                  <w:p w14:paraId="1CFA9D5A"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N. Chakraborty, P. Begum and B. K. Patel, “Chapter 13 - Counterbalancing common explosive pollutants (TNT, RDX, and HMX) in the environment by microbial degradation,” </w:t>
                    </w:r>
                    <w:r w:rsidRPr="00656A72">
                      <w:rPr>
                        <w:rFonts w:cstheme="minorHAnsi"/>
                        <w:i/>
                        <w:iCs/>
                        <w:noProof/>
                        <w:sz w:val="20"/>
                        <w:szCs w:val="20"/>
                      </w:rPr>
                      <w:t xml:space="preserve">Development in Wastewater Treatment Research and Processes, </w:t>
                    </w:r>
                    <w:r w:rsidRPr="00656A72">
                      <w:rPr>
                        <w:rFonts w:cstheme="minorHAnsi"/>
                        <w:noProof/>
                        <w:sz w:val="20"/>
                        <w:szCs w:val="20"/>
                      </w:rPr>
                      <w:t xml:space="preserve">pp. 263-310, 2022. </w:t>
                    </w:r>
                  </w:p>
                </w:tc>
              </w:tr>
              <w:tr w:rsidR="00656A72" w14:paraId="1330F6C8" w14:textId="77777777" w:rsidTr="00656A72">
                <w:trPr>
                  <w:divId w:val="628777712"/>
                  <w:tblCellSpacing w:w="15" w:type="dxa"/>
                </w:trPr>
                <w:tc>
                  <w:tcPr>
                    <w:tcW w:w="262" w:type="pct"/>
                    <w:gridSpan w:val="2"/>
                    <w:hideMark/>
                  </w:tcPr>
                  <w:p w14:paraId="43FD0C4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[15] </w:t>
                    </w:r>
                  </w:p>
                </w:tc>
                <w:tc>
                  <w:tcPr>
                    <w:tcW w:w="0" w:type="auto"/>
                    <w:hideMark/>
                  </w:tcPr>
                  <w:p w14:paraId="5DCCC1BA"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B. Vogelsanger, “Chemical Stability, Compatibility and Shelf Life of Explosives,” </w:t>
                    </w:r>
                    <w:r w:rsidRPr="00656A72">
                      <w:rPr>
                        <w:rFonts w:cstheme="minorHAnsi"/>
                        <w:i/>
                        <w:iCs/>
                        <w:noProof/>
                        <w:sz w:val="20"/>
                        <w:szCs w:val="20"/>
                      </w:rPr>
                      <w:t xml:space="preserve">Chimia, </w:t>
                    </w:r>
                    <w:r w:rsidRPr="00656A72">
                      <w:rPr>
                        <w:rFonts w:cstheme="minorHAnsi"/>
                        <w:noProof/>
                        <w:sz w:val="20"/>
                        <w:szCs w:val="20"/>
                      </w:rPr>
                      <w:t xml:space="preserve">vol. 58, no. 6, 2004. </w:t>
                    </w:r>
                  </w:p>
                </w:tc>
              </w:tr>
              <w:tr w:rsidR="00656A72" w14:paraId="12F5CB40" w14:textId="77777777" w:rsidTr="00656A72">
                <w:trPr>
                  <w:divId w:val="628777712"/>
                  <w:tblCellSpacing w:w="15" w:type="dxa"/>
                </w:trPr>
                <w:tc>
                  <w:tcPr>
                    <w:tcW w:w="262" w:type="pct"/>
                    <w:gridSpan w:val="2"/>
                    <w:hideMark/>
                  </w:tcPr>
                  <w:p w14:paraId="587813F2"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[16] </w:t>
                    </w:r>
                  </w:p>
                </w:tc>
                <w:tc>
                  <w:tcPr>
                    <w:tcW w:w="0" w:type="auto"/>
                    <w:hideMark/>
                  </w:tcPr>
                  <w:p w14:paraId="11A21B1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Q. Liu, Y. Wang, R. Li, W. Zhu and N. Zhao, “Study on Engraving Resistance Characteristic of Band Based,” </w:t>
                    </w:r>
                    <w:r w:rsidRPr="00656A72">
                      <w:rPr>
                        <w:rFonts w:cstheme="minorHAnsi"/>
                        <w:i/>
                        <w:iCs/>
                        <w:noProof/>
                        <w:sz w:val="20"/>
                        <w:szCs w:val="20"/>
                      </w:rPr>
                      <w:t xml:space="preserve">IOP Conf. Series: Earth and Environmental Science, </w:t>
                    </w:r>
                    <w:r w:rsidRPr="00656A72">
                      <w:rPr>
                        <w:rFonts w:cstheme="minorHAnsi"/>
                        <w:noProof/>
                        <w:sz w:val="20"/>
                        <w:szCs w:val="20"/>
                      </w:rPr>
                      <w:t xml:space="preserve">2020. </w:t>
                    </w:r>
                  </w:p>
                </w:tc>
              </w:tr>
              <w:tr w:rsidR="00656A72" w14:paraId="7D5E8B5F" w14:textId="77777777" w:rsidTr="00656A72">
                <w:trPr>
                  <w:divId w:val="628777712"/>
                  <w:tblCellSpacing w:w="15" w:type="dxa"/>
                </w:trPr>
                <w:tc>
                  <w:tcPr>
                    <w:tcW w:w="262" w:type="pct"/>
                    <w:gridSpan w:val="2"/>
                    <w:hideMark/>
                  </w:tcPr>
                  <w:p w14:paraId="7A8308D3"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[17] </w:t>
                    </w:r>
                  </w:p>
                </w:tc>
                <w:tc>
                  <w:tcPr>
                    <w:tcW w:w="0" w:type="auto"/>
                    <w:hideMark/>
                  </w:tcPr>
                  <w:p w14:paraId="0FF677CC"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S. Chao, L. Zhiqiang and S. Weichao, “Influencing Factors Analysis of Ammunition Storage in Reef,” </w:t>
                    </w:r>
                    <w:r w:rsidRPr="00656A72">
                      <w:rPr>
                        <w:rFonts w:cstheme="minorHAnsi"/>
                        <w:i/>
                        <w:iCs/>
                        <w:noProof/>
                        <w:sz w:val="20"/>
                        <w:szCs w:val="20"/>
                      </w:rPr>
                      <w:t xml:space="preserve">IOP Conference Series. Earth and Environmental Science, </w:t>
                    </w:r>
                    <w:r w:rsidRPr="00656A72">
                      <w:rPr>
                        <w:rFonts w:cstheme="minorHAnsi"/>
                        <w:noProof/>
                        <w:sz w:val="20"/>
                        <w:szCs w:val="20"/>
                      </w:rPr>
                      <w:t xml:space="preserve">vol. 510, no. 5, 2020. </w:t>
                    </w:r>
                  </w:p>
                </w:tc>
              </w:tr>
              <w:tr w:rsidR="00656A72" w14:paraId="7C0FCB77" w14:textId="77777777" w:rsidTr="00656A72">
                <w:trPr>
                  <w:divId w:val="628777712"/>
                  <w:tblCellSpacing w:w="15" w:type="dxa"/>
                </w:trPr>
                <w:tc>
                  <w:tcPr>
                    <w:tcW w:w="262" w:type="pct"/>
                    <w:gridSpan w:val="2"/>
                    <w:hideMark/>
                  </w:tcPr>
                  <w:p w14:paraId="2F15B98B" w14:textId="77777777" w:rsidR="00656A72" w:rsidRPr="00656A72" w:rsidRDefault="00656A72">
                    <w:pPr>
                      <w:pStyle w:val="Bibliography"/>
                      <w:rPr>
                        <w:rFonts w:cstheme="minorHAnsi"/>
                        <w:noProof/>
                        <w:sz w:val="20"/>
                        <w:szCs w:val="20"/>
                      </w:rPr>
                    </w:pPr>
                    <w:r w:rsidRPr="00656A72">
                      <w:rPr>
                        <w:rFonts w:cstheme="minorHAnsi"/>
                        <w:noProof/>
                        <w:sz w:val="20"/>
                        <w:szCs w:val="20"/>
                      </w:rPr>
                      <w:lastRenderedPageBreak/>
                      <w:t xml:space="preserve">[18] </w:t>
                    </w:r>
                  </w:p>
                </w:tc>
                <w:tc>
                  <w:tcPr>
                    <w:tcW w:w="0" w:type="auto"/>
                    <w:hideMark/>
                  </w:tcPr>
                  <w:p w14:paraId="6F7BD10D"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I. Suzuki, Y. Hisamatsu and N. Masuko, “Nature of Atmospheric Rust on Iron,” </w:t>
                    </w:r>
                    <w:r w:rsidRPr="00656A72">
                      <w:rPr>
                        <w:rFonts w:cstheme="minorHAnsi"/>
                        <w:i/>
                        <w:iCs/>
                        <w:noProof/>
                        <w:sz w:val="20"/>
                        <w:szCs w:val="20"/>
                      </w:rPr>
                      <w:t xml:space="preserve">Journal of Electrochemical Society, </w:t>
                    </w:r>
                    <w:r w:rsidRPr="00656A72">
                      <w:rPr>
                        <w:rFonts w:cstheme="minorHAnsi"/>
                        <w:noProof/>
                        <w:sz w:val="20"/>
                        <w:szCs w:val="20"/>
                      </w:rPr>
                      <w:t xml:space="preserve">vol. 127, no. 10, 1980. </w:t>
                    </w:r>
                  </w:p>
                </w:tc>
              </w:tr>
              <w:tr w:rsidR="00656A72" w14:paraId="2DF2EF87" w14:textId="77777777" w:rsidTr="00656A72">
                <w:trPr>
                  <w:divId w:val="628777712"/>
                  <w:tblCellSpacing w:w="15" w:type="dxa"/>
                </w:trPr>
                <w:tc>
                  <w:tcPr>
                    <w:tcW w:w="262" w:type="pct"/>
                    <w:gridSpan w:val="2"/>
                    <w:hideMark/>
                  </w:tcPr>
                  <w:p w14:paraId="04FD9C3B"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[19] </w:t>
                    </w:r>
                  </w:p>
                </w:tc>
                <w:tc>
                  <w:tcPr>
                    <w:tcW w:w="0" w:type="auto"/>
                    <w:hideMark/>
                  </w:tcPr>
                  <w:p w14:paraId="105F2AA0" w14:textId="77777777" w:rsidR="00656A72" w:rsidRPr="00656A72" w:rsidRDefault="00656A72">
                    <w:pPr>
                      <w:pStyle w:val="Bibliography"/>
                      <w:rPr>
                        <w:rFonts w:cstheme="minorHAnsi"/>
                        <w:noProof/>
                        <w:sz w:val="20"/>
                        <w:szCs w:val="20"/>
                      </w:rPr>
                    </w:pPr>
                    <w:r w:rsidRPr="00656A72">
                      <w:rPr>
                        <w:rFonts w:cstheme="minorHAnsi"/>
                        <w:noProof/>
                        <w:sz w:val="20"/>
                        <w:szCs w:val="20"/>
                      </w:rPr>
                      <w:t>R. L. McKenney, J. F. Leahy, S. T. Parkin and T. R. Krawietz, “Plasticized, wax-based binder system for melt castable explosives”. Unied States of America Patent US 6,641,683 B1, 04 November 2003.</w:t>
                    </w:r>
                  </w:p>
                </w:tc>
              </w:tr>
              <w:tr w:rsidR="00656A72" w14:paraId="37BDE968" w14:textId="77777777" w:rsidTr="00656A72">
                <w:trPr>
                  <w:divId w:val="628777712"/>
                  <w:tblCellSpacing w:w="15" w:type="dxa"/>
                </w:trPr>
                <w:tc>
                  <w:tcPr>
                    <w:tcW w:w="262" w:type="pct"/>
                    <w:gridSpan w:val="2"/>
                    <w:hideMark/>
                  </w:tcPr>
                  <w:p w14:paraId="5BDBD8BF"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[20] </w:t>
                    </w:r>
                  </w:p>
                </w:tc>
                <w:tc>
                  <w:tcPr>
                    <w:tcW w:w="0" w:type="auto"/>
                    <w:hideMark/>
                  </w:tcPr>
                  <w:p w14:paraId="1C16F4E6" w14:textId="77777777" w:rsidR="00656A72" w:rsidRPr="00656A72" w:rsidRDefault="00656A72">
                    <w:pPr>
                      <w:pStyle w:val="Bibliography"/>
                      <w:rPr>
                        <w:rFonts w:cstheme="minorHAnsi"/>
                        <w:noProof/>
                        <w:sz w:val="20"/>
                        <w:szCs w:val="20"/>
                      </w:rPr>
                    </w:pPr>
                    <w:r w:rsidRPr="00656A72">
                      <w:rPr>
                        <w:rFonts w:cstheme="minorHAnsi"/>
                        <w:noProof/>
                        <w:sz w:val="20"/>
                        <w:szCs w:val="20"/>
                      </w:rPr>
                      <w:t>Defence Safety Authority - UK MOD, “DSA 03. OME Part 3 (Formerly JSP 482) - Defence Code of Practice (DCOP) for in-service and operational safety management of OME,” Defence OME safety regulator, 2020.</w:t>
                    </w:r>
                  </w:p>
                </w:tc>
              </w:tr>
              <w:tr w:rsidR="00656A72" w14:paraId="4326CE21" w14:textId="77777777" w:rsidTr="00656A72">
                <w:trPr>
                  <w:divId w:val="628777712"/>
                  <w:tblCellSpacing w:w="15" w:type="dxa"/>
                </w:trPr>
                <w:tc>
                  <w:tcPr>
                    <w:tcW w:w="262" w:type="pct"/>
                    <w:gridSpan w:val="2"/>
                    <w:hideMark/>
                  </w:tcPr>
                  <w:p w14:paraId="0BB00A0F"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[21] </w:t>
                    </w:r>
                  </w:p>
                </w:tc>
                <w:tc>
                  <w:tcPr>
                    <w:tcW w:w="0" w:type="auto"/>
                    <w:hideMark/>
                  </w:tcPr>
                  <w:p w14:paraId="7B7E9BAA"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J.Paasi, S. Nurmi, R.Vuorinen, S.Strengell and P.Maijala, “Performance of ESD protective materials at low relative humidity,” </w:t>
                    </w:r>
                    <w:r w:rsidRPr="00656A72">
                      <w:rPr>
                        <w:rFonts w:cstheme="minorHAnsi"/>
                        <w:i/>
                        <w:iCs/>
                        <w:noProof/>
                        <w:sz w:val="20"/>
                        <w:szCs w:val="20"/>
                      </w:rPr>
                      <w:t xml:space="preserve">Journal of Electrostatics, </w:t>
                    </w:r>
                    <w:r w:rsidRPr="00656A72">
                      <w:rPr>
                        <w:rFonts w:cstheme="minorHAnsi"/>
                        <w:noProof/>
                        <w:sz w:val="20"/>
                        <w:szCs w:val="20"/>
                      </w:rPr>
                      <w:t xml:space="preserve">Vols. 51-52, pp. 429-434, 2001. </w:t>
                    </w:r>
                  </w:p>
                </w:tc>
              </w:tr>
              <w:tr w:rsidR="00656A72" w14:paraId="0142F666" w14:textId="77777777" w:rsidTr="00656A72">
                <w:trPr>
                  <w:divId w:val="628777712"/>
                  <w:tblCellSpacing w:w="15" w:type="dxa"/>
                </w:trPr>
                <w:tc>
                  <w:tcPr>
                    <w:tcW w:w="262" w:type="pct"/>
                    <w:gridSpan w:val="2"/>
                    <w:hideMark/>
                  </w:tcPr>
                  <w:p w14:paraId="42BEAE1E"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[22] </w:t>
                    </w:r>
                  </w:p>
                </w:tc>
                <w:tc>
                  <w:tcPr>
                    <w:tcW w:w="0" w:type="auto"/>
                    <w:hideMark/>
                  </w:tcPr>
                  <w:p w14:paraId="282A7E7B" w14:textId="77777777" w:rsidR="00656A72" w:rsidRPr="00656A72" w:rsidRDefault="00656A72">
                    <w:pPr>
                      <w:pStyle w:val="Bibliography"/>
                      <w:rPr>
                        <w:rFonts w:cstheme="minorHAnsi"/>
                        <w:noProof/>
                        <w:sz w:val="20"/>
                        <w:szCs w:val="20"/>
                      </w:rPr>
                    </w:pPr>
                    <w:r w:rsidRPr="00656A72">
                      <w:rPr>
                        <w:rFonts w:cstheme="minorHAnsi"/>
                        <w:noProof/>
                        <w:sz w:val="20"/>
                        <w:szCs w:val="20"/>
                      </w:rPr>
                      <w:t>Logisitische Informationsysteme, “ADR,” LIS.</w:t>
                    </w:r>
                  </w:p>
                </w:tc>
              </w:tr>
              <w:tr w:rsidR="00656A72" w14:paraId="5A4A5E6D" w14:textId="77777777" w:rsidTr="00656A72">
                <w:trPr>
                  <w:divId w:val="628777712"/>
                  <w:tblCellSpacing w:w="15" w:type="dxa"/>
                </w:trPr>
                <w:tc>
                  <w:tcPr>
                    <w:tcW w:w="262" w:type="pct"/>
                    <w:gridSpan w:val="2"/>
                    <w:hideMark/>
                  </w:tcPr>
                  <w:p w14:paraId="00F36600"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[23] </w:t>
                    </w:r>
                  </w:p>
                </w:tc>
                <w:tc>
                  <w:tcPr>
                    <w:tcW w:w="0" w:type="auto"/>
                    <w:hideMark/>
                  </w:tcPr>
                  <w:p w14:paraId="149CB14C" w14:textId="77777777" w:rsidR="00656A72" w:rsidRPr="00656A72" w:rsidRDefault="00656A72">
                    <w:pPr>
                      <w:pStyle w:val="Bibliography"/>
                      <w:rPr>
                        <w:rFonts w:cstheme="minorHAnsi"/>
                        <w:noProof/>
                        <w:sz w:val="20"/>
                        <w:szCs w:val="20"/>
                      </w:rPr>
                    </w:pPr>
                    <w:r w:rsidRPr="00656A72">
                      <w:rPr>
                        <w:rFonts w:cstheme="minorHAnsi"/>
                        <w:noProof/>
                        <w:sz w:val="20"/>
                        <w:szCs w:val="20"/>
                      </w:rPr>
                      <w:t>Health and Safety Executive, “Classifications for transport,” Governmental.</w:t>
                    </w:r>
                  </w:p>
                </w:tc>
              </w:tr>
              <w:tr w:rsidR="00656A72" w14:paraId="46804C80" w14:textId="77777777" w:rsidTr="00656A72">
                <w:trPr>
                  <w:divId w:val="628777712"/>
                  <w:tblCellSpacing w:w="15" w:type="dxa"/>
                </w:trPr>
                <w:tc>
                  <w:tcPr>
                    <w:tcW w:w="262" w:type="pct"/>
                    <w:gridSpan w:val="2"/>
                    <w:hideMark/>
                  </w:tcPr>
                  <w:p w14:paraId="7215546C"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[24] </w:t>
                    </w:r>
                  </w:p>
                </w:tc>
                <w:tc>
                  <w:tcPr>
                    <w:tcW w:w="0" w:type="auto"/>
                    <w:hideMark/>
                  </w:tcPr>
                  <w:p w14:paraId="3754AD12" w14:textId="77777777" w:rsidR="00656A72" w:rsidRPr="00656A72" w:rsidRDefault="00656A72">
                    <w:pPr>
                      <w:pStyle w:val="Bibliography"/>
                      <w:rPr>
                        <w:rFonts w:cstheme="minorHAnsi"/>
                        <w:noProof/>
                        <w:sz w:val="20"/>
                        <w:szCs w:val="20"/>
                      </w:rPr>
                    </w:pPr>
                    <w:r w:rsidRPr="00656A72">
                      <w:rPr>
                        <w:rFonts w:cstheme="minorHAnsi"/>
                        <w:noProof/>
                        <w:sz w:val="20"/>
                        <w:szCs w:val="20"/>
                      </w:rPr>
                      <w:t>United Nations Economic Commision for Europe, “PART 7 - Provisions concerning transport operations”.</w:t>
                    </w:r>
                  </w:p>
                </w:tc>
              </w:tr>
              <w:tr w:rsidR="00656A72" w14:paraId="59DDFB2D" w14:textId="77777777" w:rsidTr="00656A72">
                <w:trPr>
                  <w:divId w:val="628777712"/>
                  <w:tblCellSpacing w:w="15" w:type="dxa"/>
                </w:trPr>
                <w:tc>
                  <w:tcPr>
                    <w:tcW w:w="262" w:type="pct"/>
                    <w:gridSpan w:val="2"/>
                    <w:hideMark/>
                  </w:tcPr>
                  <w:p w14:paraId="4303B6D9"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[25] </w:t>
                    </w:r>
                  </w:p>
                </w:tc>
                <w:tc>
                  <w:tcPr>
                    <w:tcW w:w="0" w:type="auto"/>
                    <w:hideMark/>
                  </w:tcPr>
                  <w:p w14:paraId="008A6F57" w14:textId="77777777" w:rsidR="00656A72" w:rsidRPr="00656A72" w:rsidRDefault="00656A72">
                    <w:pPr>
                      <w:pStyle w:val="Bibliography"/>
                      <w:rPr>
                        <w:rFonts w:cstheme="minorHAnsi"/>
                        <w:noProof/>
                        <w:sz w:val="20"/>
                        <w:szCs w:val="20"/>
                      </w:rPr>
                    </w:pPr>
                    <w:r w:rsidRPr="00656A72">
                      <w:rPr>
                        <w:rFonts w:cstheme="minorHAnsi"/>
                        <w:noProof/>
                        <w:sz w:val="20"/>
                        <w:szCs w:val="20"/>
                      </w:rPr>
                      <w:t>Legislation - UK Government, “The Carriage of Explosives by Rail Regulations (Northern Ireland) 2001,” 2001.</w:t>
                    </w:r>
                  </w:p>
                </w:tc>
              </w:tr>
              <w:tr w:rsidR="00656A72" w14:paraId="3AEF57A7" w14:textId="77777777" w:rsidTr="00656A72">
                <w:trPr>
                  <w:divId w:val="628777712"/>
                  <w:tblCellSpacing w:w="15" w:type="dxa"/>
                </w:trPr>
                <w:tc>
                  <w:tcPr>
                    <w:tcW w:w="262" w:type="pct"/>
                    <w:gridSpan w:val="2"/>
                    <w:hideMark/>
                  </w:tcPr>
                  <w:p w14:paraId="33F9CB63"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[26] </w:t>
                    </w:r>
                  </w:p>
                </w:tc>
                <w:tc>
                  <w:tcPr>
                    <w:tcW w:w="0" w:type="auto"/>
                    <w:hideMark/>
                  </w:tcPr>
                  <w:p w14:paraId="10FC5256"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J. W. Fronabarger, M. D. Williams, W. B. Sanborn, J. G. Bragg, D. A. Parrish and M. Bichay, “DBX-1 – A Lead Free Replacement for Lead Azide,” </w:t>
                    </w:r>
                    <w:r w:rsidRPr="00656A72">
                      <w:rPr>
                        <w:rFonts w:cstheme="minorHAnsi"/>
                        <w:i/>
                        <w:iCs/>
                        <w:noProof/>
                        <w:sz w:val="20"/>
                        <w:szCs w:val="20"/>
                      </w:rPr>
                      <w:t xml:space="preserve">Propellants, Explosives, Pyrotechnics, </w:t>
                    </w:r>
                    <w:r w:rsidRPr="00656A72">
                      <w:rPr>
                        <w:rFonts w:cstheme="minorHAnsi"/>
                        <w:noProof/>
                        <w:sz w:val="20"/>
                        <w:szCs w:val="20"/>
                      </w:rPr>
                      <w:t xml:space="preserve">vol. 36, no. 6, pp. 541-550, 2011. </w:t>
                    </w:r>
                  </w:p>
                </w:tc>
              </w:tr>
              <w:tr w:rsidR="00656A72" w14:paraId="48FFF6A9" w14:textId="77777777" w:rsidTr="00656A72">
                <w:trPr>
                  <w:divId w:val="628777712"/>
                  <w:tblCellSpacing w:w="15" w:type="dxa"/>
                </w:trPr>
                <w:tc>
                  <w:tcPr>
                    <w:tcW w:w="262" w:type="pct"/>
                    <w:gridSpan w:val="2"/>
                    <w:hideMark/>
                  </w:tcPr>
                  <w:p w14:paraId="0B02742B"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[27] </w:t>
                    </w:r>
                  </w:p>
                </w:tc>
                <w:tc>
                  <w:tcPr>
                    <w:tcW w:w="0" w:type="auto"/>
                    <w:hideMark/>
                  </w:tcPr>
                  <w:p w14:paraId="782F4892" w14:textId="77777777" w:rsidR="00656A72" w:rsidRPr="00656A72" w:rsidRDefault="00656A72">
                    <w:pPr>
                      <w:pStyle w:val="Bibliography"/>
                      <w:rPr>
                        <w:rFonts w:cstheme="minorHAnsi"/>
                        <w:noProof/>
                        <w:sz w:val="20"/>
                        <w:szCs w:val="20"/>
                      </w:rPr>
                    </w:pPr>
                    <w:r w:rsidRPr="00656A72">
                      <w:rPr>
                        <w:rFonts w:cstheme="minorHAnsi"/>
                        <w:noProof/>
                        <w:sz w:val="20"/>
                        <w:szCs w:val="20"/>
                      </w:rPr>
                      <w:t>B. Systems, “Making Explosives Safer”.</w:t>
                    </w:r>
                  </w:p>
                </w:tc>
              </w:tr>
              <w:tr w:rsidR="00656A72" w14:paraId="0CD8916B" w14:textId="77777777" w:rsidTr="00656A72">
                <w:trPr>
                  <w:divId w:val="628777712"/>
                  <w:tblCellSpacing w:w="15" w:type="dxa"/>
                </w:trPr>
                <w:tc>
                  <w:tcPr>
                    <w:tcW w:w="262" w:type="pct"/>
                    <w:gridSpan w:val="2"/>
                    <w:hideMark/>
                  </w:tcPr>
                  <w:p w14:paraId="1EA6815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[28] </w:t>
                    </w:r>
                  </w:p>
                </w:tc>
                <w:tc>
                  <w:tcPr>
                    <w:tcW w:w="0" w:type="auto"/>
                    <w:hideMark/>
                  </w:tcPr>
                  <w:p w14:paraId="74BCDF89"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D. Frem, “A Review on IMX-101 and IMX-104 Melt-Cast Explosives: Insensitive Formulations for the Next-Generation Munition Systems,” </w:t>
                    </w:r>
                    <w:r w:rsidRPr="00656A72">
                      <w:rPr>
                        <w:rFonts w:cstheme="minorHAnsi"/>
                        <w:i/>
                        <w:iCs/>
                        <w:noProof/>
                        <w:sz w:val="20"/>
                        <w:szCs w:val="20"/>
                      </w:rPr>
                      <w:t xml:space="preserve">Propellants, Explosives, Pyrotechnics, </w:t>
                    </w:r>
                    <w:r w:rsidRPr="00656A72">
                      <w:rPr>
                        <w:rFonts w:cstheme="minorHAnsi"/>
                        <w:noProof/>
                        <w:sz w:val="20"/>
                        <w:szCs w:val="20"/>
                      </w:rPr>
                      <w:t xml:space="preserve">vol. 48, no. 1, April 2022. </w:t>
                    </w:r>
                  </w:p>
                </w:tc>
              </w:tr>
              <w:tr w:rsidR="00656A72" w14:paraId="041ED5CC" w14:textId="77777777" w:rsidTr="00656A72">
                <w:trPr>
                  <w:divId w:val="628777712"/>
                  <w:tblCellSpacing w:w="15" w:type="dxa"/>
                </w:trPr>
                <w:tc>
                  <w:tcPr>
                    <w:tcW w:w="262" w:type="pct"/>
                    <w:gridSpan w:val="2"/>
                    <w:hideMark/>
                  </w:tcPr>
                  <w:p w14:paraId="6B4F7914"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[29] </w:t>
                    </w:r>
                  </w:p>
                </w:tc>
                <w:tc>
                  <w:tcPr>
                    <w:tcW w:w="0" w:type="auto"/>
                    <w:hideMark/>
                  </w:tcPr>
                  <w:p w14:paraId="62E4F1D8"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V. Fung, B. Schreiber, C. Pate, P. S. P. Vinh and X.-L. Zhao, “Process Improvement and Optimization of Insensitive Explosive IMX-101,” in </w:t>
                    </w:r>
                    <w:r w:rsidRPr="00656A72">
                      <w:rPr>
                        <w:rFonts w:cstheme="minorHAnsi"/>
                        <w:i/>
                        <w:iCs/>
                        <w:noProof/>
                        <w:sz w:val="20"/>
                        <w:szCs w:val="20"/>
                      </w:rPr>
                      <w:t>2012 Insensitive Munitions &amp; Energetic Material Technology Symposium</w:t>
                    </w:r>
                    <w:r w:rsidRPr="00656A72">
                      <w:rPr>
                        <w:rFonts w:cstheme="minorHAnsi"/>
                        <w:noProof/>
                        <w:sz w:val="20"/>
                        <w:szCs w:val="20"/>
                      </w:rPr>
                      <w:t xml:space="preserve">, Las Vegas, 2012. </w:t>
                    </w:r>
                  </w:p>
                </w:tc>
              </w:tr>
              <w:tr w:rsidR="00656A72" w14:paraId="1E9EBAC1" w14:textId="77777777" w:rsidTr="00656A72">
                <w:trPr>
                  <w:divId w:val="628777712"/>
                  <w:tblCellSpacing w:w="15" w:type="dxa"/>
                </w:trPr>
                <w:tc>
                  <w:tcPr>
                    <w:tcW w:w="262" w:type="pct"/>
                    <w:gridSpan w:val="2"/>
                    <w:hideMark/>
                  </w:tcPr>
                  <w:p w14:paraId="2DFC9CEC" w14:textId="77777777" w:rsidR="00656A72" w:rsidRPr="00656A72" w:rsidRDefault="00656A72">
                    <w:pPr>
                      <w:pStyle w:val="Bibliography"/>
                      <w:rPr>
                        <w:rFonts w:cstheme="minorHAnsi"/>
                        <w:noProof/>
                        <w:sz w:val="20"/>
                        <w:szCs w:val="20"/>
                      </w:rPr>
                    </w:pPr>
                    <w:r w:rsidRPr="00656A72">
                      <w:rPr>
                        <w:rFonts w:cstheme="minorHAnsi"/>
                        <w:noProof/>
                        <w:sz w:val="20"/>
                        <w:szCs w:val="20"/>
                      </w:rPr>
                      <w:t xml:space="preserve">[30] </w:t>
                    </w:r>
                  </w:p>
                </w:tc>
                <w:tc>
                  <w:tcPr>
                    <w:tcW w:w="0" w:type="auto"/>
                    <w:hideMark/>
                  </w:tcPr>
                  <w:p w14:paraId="4F1CCAD9" w14:textId="77777777" w:rsidR="00656A72" w:rsidRPr="00656A72" w:rsidRDefault="00656A72">
                    <w:pPr>
                      <w:pStyle w:val="Bibliography"/>
                      <w:rPr>
                        <w:rFonts w:cstheme="minorHAnsi"/>
                        <w:noProof/>
                        <w:sz w:val="20"/>
                        <w:szCs w:val="20"/>
                      </w:rPr>
                    </w:pPr>
                    <w:r w:rsidRPr="00656A72">
                      <w:rPr>
                        <w:rFonts w:cstheme="minorHAnsi"/>
                        <w:noProof/>
                        <w:sz w:val="20"/>
                        <w:szCs w:val="20"/>
                      </w:rPr>
                      <w:t>A. Barrie, “Bye bye, TNT: New generation of explosives for the Army,” 2016.</w:t>
                    </w:r>
                  </w:p>
                </w:tc>
              </w:tr>
            </w:tbl>
            <w:p w14:paraId="4A6F425F" w14:textId="77777777" w:rsidR="00656A72" w:rsidRDefault="00656A72">
              <w:pPr>
                <w:divId w:val="628777712"/>
                <w:rPr>
                  <w:rFonts w:eastAsia="Times New Roman"/>
                  <w:noProof/>
                </w:rPr>
              </w:pPr>
            </w:p>
            <w:p w14:paraId="0D0185AF" w14:textId="48F95EE3" w:rsidR="00BD3513" w:rsidRPr="00BD3513" w:rsidRDefault="00FE46D9" w:rsidP="00BD3513">
              <w:pPr>
                <w:rPr>
                  <w:b/>
                  <w:bCs/>
                  <w:noProof/>
                </w:rPr>
              </w:pPr>
              <w:r>
                <w:rPr>
                  <w:b/>
                  <w:bCs/>
                  <w:noProof/>
                </w:rPr>
                <w:fldChar w:fldCharType="end"/>
              </w:r>
            </w:p>
          </w:sdtContent>
        </w:sdt>
      </w:sdtContent>
    </w:sdt>
    <w:p w14:paraId="00DEFAD9" w14:textId="77777777" w:rsidR="00F038CA" w:rsidRPr="00F038CA" w:rsidRDefault="00F038CA" w:rsidP="00F038CA"/>
    <w:sectPr w:rsidR="00F038CA" w:rsidRPr="00F038CA" w:rsidSect="00A05BB9">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D62A0" w14:textId="77777777" w:rsidR="00991E3F" w:rsidRDefault="00991E3F" w:rsidP="009C1E8F">
      <w:pPr>
        <w:spacing w:after="0" w:line="240" w:lineRule="auto"/>
      </w:pPr>
      <w:r>
        <w:separator/>
      </w:r>
    </w:p>
  </w:endnote>
  <w:endnote w:type="continuationSeparator" w:id="0">
    <w:p w14:paraId="2FC22A02" w14:textId="77777777" w:rsidR="00991E3F" w:rsidRDefault="00991E3F" w:rsidP="009C1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B495B" w14:textId="77777777" w:rsidR="009B5237" w:rsidRPr="007A4286" w:rsidRDefault="009B5237" w:rsidP="009B5237">
    <w:pPr>
      <w:pStyle w:val="NoSpacing"/>
      <w:spacing w:line="480" w:lineRule="auto"/>
      <w:rPr>
        <w:rFonts w:eastAsiaTheme="majorEastAsia" w:cstheme="minorHAnsi"/>
        <w:color w:val="4472C4" w:themeColor="accent1"/>
        <w:sz w:val="20"/>
        <w:szCs w:val="20"/>
        <w:u w:val="single"/>
      </w:rPr>
    </w:pPr>
    <w:sdt>
      <w:sdtPr>
        <w:rPr>
          <w:rFonts w:cstheme="minorHAnsi"/>
          <w:bCs/>
          <w:sz w:val="20"/>
          <w:szCs w:val="20"/>
        </w:rPr>
        <w:alias w:val="Title"/>
        <w:tag w:val=""/>
        <w:id w:val="-1836609192"/>
        <w:dataBinding w:prefixMappings="xmlns:ns0='http://purl.org/dc/elements/1.1/' xmlns:ns1='http://schemas.openxmlformats.org/package/2006/metadata/core-properties' " w:xpath="/ns1:coreProperties[1]/ns0:title[1]" w:storeItemID="{6C3C8BC8-F283-45AE-878A-BAB7291924A1}"/>
        <w:text/>
      </w:sdtPr>
      <w:sdtContent>
        <w:r w:rsidRPr="007A4286">
          <w:rPr>
            <w:rFonts w:cstheme="minorHAnsi"/>
            <w:bCs/>
            <w:sz w:val="20"/>
            <w:szCs w:val="20"/>
          </w:rPr>
          <w:t>“Considerations of explosive trains in artillery rounds during service life and use”</w:t>
        </w:r>
      </w:sdtContent>
    </w:sdt>
    <w:r w:rsidRPr="007A4286">
      <w:rPr>
        <w:rFonts w:cstheme="minorHAnsi"/>
        <w:bCs/>
        <w:sz w:val="20"/>
        <w:szCs w:val="20"/>
      </w:rPr>
      <w:t xml:space="preserve"> </w:t>
    </w:r>
    <w:r w:rsidRPr="007A4286">
      <w:rPr>
        <w:sz w:val="20"/>
        <w:szCs w:val="20"/>
      </w:rPr>
      <w:t>– S. Copperthwaite (2026635)</w:t>
    </w:r>
  </w:p>
  <w:p w14:paraId="5950E0D4" w14:textId="77777777" w:rsidR="009C1E8F" w:rsidRPr="009B5237" w:rsidRDefault="009C1E8F">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0B898" w14:textId="77777777" w:rsidR="00991E3F" w:rsidRDefault="00991E3F" w:rsidP="009C1E8F">
      <w:pPr>
        <w:spacing w:after="0" w:line="240" w:lineRule="auto"/>
      </w:pPr>
      <w:r>
        <w:separator/>
      </w:r>
    </w:p>
  </w:footnote>
  <w:footnote w:type="continuationSeparator" w:id="0">
    <w:p w14:paraId="6589780A" w14:textId="77777777" w:rsidR="00991E3F" w:rsidRDefault="00991E3F" w:rsidP="009C1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455994"/>
      <w:docPartObj>
        <w:docPartGallery w:val="Page Numbers (Top of Page)"/>
        <w:docPartUnique/>
      </w:docPartObj>
    </w:sdtPr>
    <w:sdtEndPr>
      <w:rPr>
        <w:noProof/>
      </w:rPr>
    </w:sdtEndPr>
    <w:sdtContent>
      <w:p w14:paraId="21D3392F" w14:textId="4BF0C438" w:rsidR="00103445" w:rsidRDefault="001034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F3A34A" w14:textId="77777777" w:rsidR="009C1E8F" w:rsidRDefault="009C1E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E2583"/>
    <w:multiLevelType w:val="multilevel"/>
    <w:tmpl w:val="14AEA67E"/>
    <w:lvl w:ilvl="0">
      <w:start w:val="1"/>
      <w:numFmt w:val="decimal"/>
      <w:lvlText w:val="%1."/>
      <w:lvlJc w:val="left"/>
      <w:pPr>
        <w:ind w:left="720" w:hanging="360"/>
      </w:pPr>
      <w:rPr>
        <w:rFonts w:hint="default"/>
        <w:color w:val="4472C4" w:themeColor="accent1"/>
      </w:rPr>
    </w:lvl>
    <w:lvl w:ilvl="1">
      <w:start w:val="1"/>
      <w:numFmt w:val="decimal"/>
      <w:isLgl/>
      <w:lvlText w:val="%1.%2."/>
      <w:lvlJc w:val="left"/>
      <w:pPr>
        <w:ind w:left="1080" w:hanging="720"/>
      </w:pPr>
      <w:rPr>
        <w:rFonts w:hint="default"/>
        <w:color w:val="4472C4" w:themeColor="accent1"/>
      </w:rPr>
    </w:lvl>
    <w:lvl w:ilvl="2">
      <w:start w:val="1"/>
      <w:numFmt w:val="decimal"/>
      <w:isLgl/>
      <w:lvlText w:val="%1.%2.%3."/>
      <w:lvlJc w:val="left"/>
      <w:pPr>
        <w:ind w:left="1080" w:hanging="720"/>
      </w:pPr>
      <w:rPr>
        <w:rFonts w:hint="default"/>
        <w:color w:val="4472C4" w:themeColor="accent1"/>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DDB7395"/>
    <w:multiLevelType w:val="hybridMultilevel"/>
    <w:tmpl w:val="323ED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165B0"/>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158692D"/>
    <w:multiLevelType w:val="multilevel"/>
    <w:tmpl w:val="67582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B6582C"/>
    <w:multiLevelType w:val="hybridMultilevel"/>
    <w:tmpl w:val="AE162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811256">
    <w:abstractNumId w:val="0"/>
  </w:num>
  <w:num w:numId="2" w16cid:durableId="1935279877">
    <w:abstractNumId w:val="1"/>
  </w:num>
  <w:num w:numId="3" w16cid:durableId="1940521325">
    <w:abstractNumId w:val="4"/>
  </w:num>
  <w:num w:numId="4" w16cid:durableId="1088305752">
    <w:abstractNumId w:val="2"/>
  </w:num>
  <w:num w:numId="5" w16cid:durableId="1132282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BB9"/>
    <w:rsid w:val="00002AC7"/>
    <w:rsid w:val="00004434"/>
    <w:rsid w:val="00012E3D"/>
    <w:rsid w:val="00026A56"/>
    <w:rsid w:val="0003287B"/>
    <w:rsid w:val="00032AE7"/>
    <w:rsid w:val="00035A75"/>
    <w:rsid w:val="0004099F"/>
    <w:rsid w:val="0004131A"/>
    <w:rsid w:val="000426BD"/>
    <w:rsid w:val="000750E8"/>
    <w:rsid w:val="0008053D"/>
    <w:rsid w:val="00085364"/>
    <w:rsid w:val="00091C68"/>
    <w:rsid w:val="000965BA"/>
    <w:rsid w:val="00097555"/>
    <w:rsid w:val="000A0D31"/>
    <w:rsid w:val="000A24D8"/>
    <w:rsid w:val="000A63F2"/>
    <w:rsid w:val="000A6712"/>
    <w:rsid w:val="000A6B40"/>
    <w:rsid w:val="000B0CFA"/>
    <w:rsid w:val="000B4FFD"/>
    <w:rsid w:val="000B533D"/>
    <w:rsid w:val="000B72F3"/>
    <w:rsid w:val="000C565D"/>
    <w:rsid w:val="000C6E1A"/>
    <w:rsid w:val="000C7393"/>
    <w:rsid w:val="000D6C89"/>
    <w:rsid w:val="000E11E0"/>
    <w:rsid w:val="000E20A8"/>
    <w:rsid w:val="000F1073"/>
    <w:rsid w:val="000F13EE"/>
    <w:rsid w:val="00100966"/>
    <w:rsid w:val="00103445"/>
    <w:rsid w:val="001045A4"/>
    <w:rsid w:val="001055D7"/>
    <w:rsid w:val="00106BE7"/>
    <w:rsid w:val="00116392"/>
    <w:rsid w:val="0011784E"/>
    <w:rsid w:val="00124FB4"/>
    <w:rsid w:val="00132042"/>
    <w:rsid w:val="00134D71"/>
    <w:rsid w:val="001363C0"/>
    <w:rsid w:val="0013656A"/>
    <w:rsid w:val="00140779"/>
    <w:rsid w:val="0014234F"/>
    <w:rsid w:val="00152606"/>
    <w:rsid w:val="00161C04"/>
    <w:rsid w:val="001657EB"/>
    <w:rsid w:val="00165A1F"/>
    <w:rsid w:val="00166E8C"/>
    <w:rsid w:val="00166EE1"/>
    <w:rsid w:val="00167A7A"/>
    <w:rsid w:val="00172B22"/>
    <w:rsid w:val="00184429"/>
    <w:rsid w:val="00185A95"/>
    <w:rsid w:val="001922C2"/>
    <w:rsid w:val="00193555"/>
    <w:rsid w:val="00193C2D"/>
    <w:rsid w:val="0019772F"/>
    <w:rsid w:val="00197A0B"/>
    <w:rsid w:val="001A4434"/>
    <w:rsid w:val="001A6B25"/>
    <w:rsid w:val="001B4C96"/>
    <w:rsid w:val="001D206B"/>
    <w:rsid w:val="001D5C96"/>
    <w:rsid w:val="001F0BF7"/>
    <w:rsid w:val="001F79A1"/>
    <w:rsid w:val="00200F82"/>
    <w:rsid w:val="00207A69"/>
    <w:rsid w:val="00222705"/>
    <w:rsid w:val="002233AE"/>
    <w:rsid w:val="00223581"/>
    <w:rsid w:val="002244BD"/>
    <w:rsid w:val="002314B9"/>
    <w:rsid w:val="002345A0"/>
    <w:rsid w:val="0024179F"/>
    <w:rsid w:val="0024192B"/>
    <w:rsid w:val="00244051"/>
    <w:rsid w:val="00251175"/>
    <w:rsid w:val="00253D7F"/>
    <w:rsid w:val="00254C4C"/>
    <w:rsid w:val="00281E7E"/>
    <w:rsid w:val="00285611"/>
    <w:rsid w:val="002A28B3"/>
    <w:rsid w:val="002A6278"/>
    <w:rsid w:val="002B1FD6"/>
    <w:rsid w:val="002B379B"/>
    <w:rsid w:val="002C02C2"/>
    <w:rsid w:val="002C6577"/>
    <w:rsid w:val="002C6B76"/>
    <w:rsid w:val="002D54B9"/>
    <w:rsid w:val="002E742B"/>
    <w:rsid w:val="00301082"/>
    <w:rsid w:val="003075C4"/>
    <w:rsid w:val="0031681C"/>
    <w:rsid w:val="00325E4B"/>
    <w:rsid w:val="00327A62"/>
    <w:rsid w:val="00327FD6"/>
    <w:rsid w:val="00333453"/>
    <w:rsid w:val="00363489"/>
    <w:rsid w:val="00364EC9"/>
    <w:rsid w:val="003974BF"/>
    <w:rsid w:val="003A1087"/>
    <w:rsid w:val="003A24AA"/>
    <w:rsid w:val="003B2315"/>
    <w:rsid w:val="003B4B1B"/>
    <w:rsid w:val="003B4C47"/>
    <w:rsid w:val="003B5C26"/>
    <w:rsid w:val="003D706E"/>
    <w:rsid w:val="003E694B"/>
    <w:rsid w:val="003F1FD9"/>
    <w:rsid w:val="003F59B8"/>
    <w:rsid w:val="0040016F"/>
    <w:rsid w:val="004034C0"/>
    <w:rsid w:val="00405D2A"/>
    <w:rsid w:val="0040639F"/>
    <w:rsid w:val="00406441"/>
    <w:rsid w:val="00411AD4"/>
    <w:rsid w:val="00413704"/>
    <w:rsid w:val="00421241"/>
    <w:rsid w:val="00464D26"/>
    <w:rsid w:val="00470C99"/>
    <w:rsid w:val="0047165B"/>
    <w:rsid w:val="0047743D"/>
    <w:rsid w:val="00482077"/>
    <w:rsid w:val="00485477"/>
    <w:rsid w:val="00486E1F"/>
    <w:rsid w:val="004A4B6D"/>
    <w:rsid w:val="004A5607"/>
    <w:rsid w:val="004B5ECC"/>
    <w:rsid w:val="004C64AC"/>
    <w:rsid w:val="004C7D82"/>
    <w:rsid w:val="004D5A4C"/>
    <w:rsid w:val="004F6078"/>
    <w:rsid w:val="00501197"/>
    <w:rsid w:val="00503975"/>
    <w:rsid w:val="00522127"/>
    <w:rsid w:val="005227F7"/>
    <w:rsid w:val="005252CD"/>
    <w:rsid w:val="005319C2"/>
    <w:rsid w:val="00557B78"/>
    <w:rsid w:val="005610F3"/>
    <w:rsid w:val="00562934"/>
    <w:rsid w:val="005745C5"/>
    <w:rsid w:val="005749E5"/>
    <w:rsid w:val="005756C9"/>
    <w:rsid w:val="00580E25"/>
    <w:rsid w:val="00581A47"/>
    <w:rsid w:val="00581AAC"/>
    <w:rsid w:val="005826CC"/>
    <w:rsid w:val="00584304"/>
    <w:rsid w:val="0059744B"/>
    <w:rsid w:val="005A53FE"/>
    <w:rsid w:val="005A59CA"/>
    <w:rsid w:val="005B2473"/>
    <w:rsid w:val="005B4F0B"/>
    <w:rsid w:val="005C0669"/>
    <w:rsid w:val="005C0838"/>
    <w:rsid w:val="005D73D0"/>
    <w:rsid w:val="005E6AEE"/>
    <w:rsid w:val="005F0668"/>
    <w:rsid w:val="005F5273"/>
    <w:rsid w:val="005F5D5B"/>
    <w:rsid w:val="005F70B2"/>
    <w:rsid w:val="005F7C50"/>
    <w:rsid w:val="0061352B"/>
    <w:rsid w:val="00623ACC"/>
    <w:rsid w:val="00625AF0"/>
    <w:rsid w:val="00634C83"/>
    <w:rsid w:val="00644A70"/>
    <w:rsid w:val="00646597"/>
    <w:rsid w:val="006523FC"/>
    <w:rsid w:val="00656A72"/>
    <w:rsid w:val="00661E17"/>
    <w:rsid w:val="006652D6"/>
    <w:rsid w:val="00674320"/>
    <w:rsid w:val="006760F2"/>
    <w:rsid w:val="00680503"/>
    <w:rsid w:val="006862E8"/>
    <w:rsid w:val="0068728A"/>
    <w:rsid w:val="00694500"/>
    <w:rsid w:val="00695975"/>
    <w:rsid w:val="006B6CC2"/>
    <w:rsid w:val="006C118D"/>
    <w:rsid w:val="006C6DBC"/>
    <w:rsid w:val="006C7EB3"/>
    <w:rsid w:val="006D2CDA"/>
    <w:rsid w:val="006F3309"/>
    <w:rsid w:val="006F62AF"/>
    <w:rsid w:val="00710715"/>
    <w:rsid w:val="00713C6E"/>
    <w:rsid w:val="00713D51"/>
    <w:rsid w:val="00715F6E"/>
    <w:rsid w:val="00716BFC"/>
    <w:rsid w:val="00716F8C"/>
    <w:rsid w:val="00727977"/>
    <w:rsid w:val="007429DE"/>
    <w:rsid w:val="00746309"/>
    <w:rsid w:val="007466C3"/>
    <w:rsid w:val="00747F6F"/>
    <w:rsid w:val="00752BDD"/>
    <w:rsid w:val="00760B82"/>
    <w:rsid w:val="00762C15"/>
    <w:rsid w:val="00772C4A"/>
    <w:rsid w:val="00774693"/>
    <w:rsid w:val="00775248"/>
    <w:rsid w:val="00786AFB"/>
    <w:rsid w:val="007A2D57"/>
    <w:rsid w:val="007B20E9"/>
    <w:rsid w:val="007B3730"/>
    <w:rsid w:val="007B74BA"/>
    <w:rsid w:val="007C65AA"/>
    <w:rsid w:val="007C77DC"/>
    <w:rsid w:val="007C7B13"/>
    <w:rsid w:val="007D4E36"/>
    <w:rsid w:val="007D50F1"/>
    <w:rsid w:val="007D6BC5"/>
    <w:rsid w:val="007E14BF"/>
    <w:rsid w:val="007E55BD"/>
    <w:rsid w:val="007F14A9"/>
    <w:rsid w:val="007F4312"/>
    <w:rsid w:val="007F4779"/>
    <w:rsid w:val="007F746B"/>
    <w:rsid w:val="007F7574"/>
    <w:rsid w:val="008004A2"/>
    <w:rsid w:val="00800677"/>
    <w:rsid w:val="008029FD"/>
    <w:rsid w:val="008057B9"/>
    <w:rsid w:val="00811855"/>
    <w:rsid w:val="00812007"/>
    <w:rsid w:val="00812A5C"/>
    <w:rsid w:val="00812CF6"/>
    <w:rsid w:val="00824DF5"/>
    <w:rsid w:val="008265E3"/>
    <w:rsid w:val="00835885"/>
    <w:rsid w:val="00836E3E"/>
    <w:rsid w:val="0085056E"/>
    <w:rsid w:val="00850BAC"/>
    <w:rsid w:val="008555B6"/>
    <w:rsid w:val="00857DDE"/>
    <w:rsid w:val="00861548"/>
    <w:rsid w:val="0086571C"/>
    <w:rsid w:val="00872061"/>
    <w:rsid w:val="008769BF"/>
    <w:rsid w:val="00880E5D"/>
    <w:rsid w:val="00880F22"/>
    <w:rsid w:val="008824D5"/>
    <w:rsid w:val="0088464C"/>
    <w:rsid w:val="0089484F"/>
    <w:rsid w:val="00895A75"/>
    <w:rsid w:val="008A0A85"/>
    <w:rsid w:val="008A4E55"/>
    <w:rsid w:val="008B21EA"/>
    <w:rsid w:val="008B2317"/>
    <w:rsid w:val="008B2A8E"/>
    <w:rsid w:val="008B4C63"/>
    <w:rsid w:val="008B4EA3"/>
    <w:rsid w:val="008C6F02"/>
    <w:rsid w:val="008C7A71"/>
    <w:rsid w:val="008D11B2"/>
    <w:rsid w:val="008D66D1"/>
    <w:rsid w:val="008D72DF"/>
    <w:rsid w:val="008E54BA"/>
    <w:rsid w:val="00902077"/>
    <w:rsid w:val="00906527"/>
    <w:rsid w:val="00912539"/>
    <w:rsid w:val="00914A1E"/>
    <w:rsid w:val="0091746A"/>
    <w:rsid w:val="00951DFF"/>
    <w:rsid w:val="00957883"/>
    <w:rsid w:val="009641B0"/>
    <w:rsid w:val="00965F95"/>
    <w:rsid w:val="00977A4E"/>
    <w:rsid w:val="009824AA"/>
    <w:rsid w:val="00991E3F"/>
    <w:rsid w:val="00993FDE"/>
    <w:rsid w:val="009A0863"/>
    <w:rsid w:val="009A2D27"/>
    <w:rsid w:val="009A34DC"/>
    <w:rsid w:val="009A4D0A"/>
    <w:rsid w:val="009A6A3C"/>
    <w:rsid w:val="009B4C6C"/>
    <w:rsid w:val="009B5237"/>
    <w:rsid w:val="009B6BF0"/>
    <w:rsid w:val="009C1E8F"/>
    <w:rsid w:val="009C25EB"/>
    <w:rsid w:val="009C2C85"/>
    <w:rsid w:val="009C2F22"/>
    <w:rsid w:val="009D78A3"/>
    <w:rsid w:val="009E1968"/>
    <w:rsid w:val="009E2F68"/>
    <w:rsid w:val="009E3F92"/>
    <w:rsid w:val="009E4441"/>
    <w:rsid w:val="009E7619"/>
    <w:rsid w:val="009F0DFE"/>
    <w:rsid w:val="009F52B2"/>
    <w:rsid w:val="00A056DA"/>
    <w:rsid w:val="00A05BB9"/>
    <w:rsid w:val="00A235F1"/>
    <w:rsid w:val="00A2709A"/>
    <w:rsid w:val="00A31CE4"/>
    <w:rsid w:val="00A34D00"/>
    <w:rsid w:val="00A4177A"/>
    <w:rsid w:val="00A442BA"/>
    <w:rsid w:val="00A47856"/>
    <w:rsid w:val="00A505E2"/>
    <w:rsid w:val="00A527B0"/>
    <w:rsid w:val="00A61FE9"/>
    <w:rsid w:val="00A62717"/>
    <w:rsid w:val="00A67F35"/>
    <w:rsid w:val="00A72946"/>
    <w:rsid w:val="00A80BB6"/>
    <w:rsid w:val="00A91BF6"/>
    <w:rsid w:val="00A92F14"/>
    <w:rsid w:val="00A94A77"/>
    <w:rsid w:val="00A95BBD"/>
    <w:rsid w:val="00AA114C"/>
    <w:rsid w:val="00AA5573"/>
    <w:rsid w:val="00AB13B9"/>
    <w:rsid w:val="00AB6B58"/>
    <w:rsid w:val="00AB753F"/>
    <w:rsid w:val="00AE3321"/>
    <w:rsid w:val="00AF484E"/>
    <w:rsid w:val="00B004F7"/>
    <w:rsid w:val="00B01815"/>
    <w:rsid w:val="00B375A8"/>
    <w:rsid w:val="00B43951"/>
    <w:rsid w:val="00B43B24"/>
    <w:rsid w:val="00B45FB3"/>
    <w:rsid w:val="00B46730"/>
    <w:rsid w:val="00B547A2"/>
    <w:rsid w:val="00B660EF"/>
    <w:rsid w:val="00B66180"/>
    <w:rsid w:val="00B675F3"/>
    <w:rsid w:val="00B756BB"/>
    <w:rsid w:val="00B90658"/>
    <w:rsid w:val="00B940BC"/>
    <w:rsid w:val="00BB1242"/>
    <w:rsid w:val="00BC1CCC"/>
    <w:rsid w:val="00BD3513"/>
    <w:rsid w:val="00BD4B33"/>
    <w:rsid w:val="00BD5074"/>
    <w:rsid w:val="00BD5A35"/>
    <w:rsid w:val="00BE15B8"/>
    <w:rsid w:val="00BE758F"/>
    <w:rsid w:val="00BF4C8A"/>
    <w:rsid w:val="00C04B21"/>
    <w:rsid w:val="00C069BE"/>
    <w:rsid w:val="00C13DAC"/>
    <w:rsid w:val="00C1654B"/>
    <w:rsid w:val="00C2757F"/>
    <w:rsid w:val="00C275C9"/>
    <w:rsid w:val="00C33C2B"/>
    <w:rsid w:val="00C33E57"/>
    <w:rsid w:val="00C438A0"/>
    <w:rsid w:val="00C46183"/>
    <w:rsid w:val="00C56CFE"/>
    <w:rsid w:val="00C61FB8"/>
    <w:rsid w:val="00C701C8"/>
    <w:rsid w:val="00C731EE"/>
    <w:rsid w:val="00C73F3E"/>
    <w:rsid w:val="00C756BC"/>
    <w:rsid w:val="00C842A9"/>
    <w:rsid w:val="00C868C9"/>
    <w:rsid w:val="00C9172D"/>
    <w:rsid w:val="00C91DE3"/>
    <w:rsid w:val="00C92351"/>
    <w:rsid w:val="00CA6943"/>
    <w:rsid w:val="00CB4C64"/>
    <w:rsid w:val="00CB66EB"/>
    <w:rsid w:val="00CC48AA"/>
    <w:rsid w:val="00CC756F"/>
    <w:rsid w:val="00CD235B"/>
    <w:rsid w:val="00CD6D0C"/>
    <w:rsid w:val="00CE2B75"/>
    <w:rsid w:val="00CE46FC"/>
    <w:rsid w:val="00CE778E"/>
    <w:rsid w:val="00CF0B35"/>
    <w:rsid w:val="00CF19DF"/>
    <w:rsid w:val="00CF49B8"/>
    <w:rsid w:val="00D00654"/>
    <w:rsid w:val="00D21B88"/>
    <w:rsid w:val="00D25C8F"/>
    <w:rsid w:val="00D46781"/>
    <w:rsid w:val="00D602D6"/>
    <w:rsid w:val="00D6463D"/>
    <w:rsid w:val="00D82BB6"/>
    <w:rsid w:val="00D86AA7"/>
    <w:rsid w:val="00D9278E"/>
    <w:rsid w:val="00DA4582"/>
    <w:rsid w:val="00DA6CC5"/>
    <w:rsid w:val="00DA7F1B"/>
    <w:rsid w:val="00DB23E3"/>
    <w:rsid w:val="00DD56AA"/>
    <w:rsid w:val="00DE0190"/>
    <w:rsid w:val="00DF1DCD"/>
    <w:rsid w:val="00DF273E"/>
    <w:rsid w:val="00E006C8"/>
    <w:rsid w:val="00E30FBB"/>
    <w:rsid w:val="00E31056"/>
    <w:rsid w:val="00E402A0"/>
    <w:rsid w:val="00E505F9"/>
    <w:rsid w:val="00E50A1A"/>
    <w:rsid w:val="00E52DB2"/>
    <w:rsid w:val="00E65FBD"/>
    <w:rsid w:val="00E67985"/>
    <w:rsid w:val="00E83382"/>
    <w:rsid w:val="00E86CCF"/>
    <w:rsid w:val="00EA1632"/>
    <w:rsid w:val="00EB6B15"/>
    <w:rsid w:val="00EB7BD0"/>
    <w:rsid w:val="00EC3258"/>
    <w:rsid w:val="00EC4E5C"/>
    <w:rsid w:val="00ED2761"/>
    <w:rsid w:val="00ED2C3C"/>
    <w:rsid w:val="00ED7AE3"/>
    <w:rsid w:val="00EF488B"/>
    <w:rsid w:val="00F00FCA"/>
    <w:rsid w:val="00F01236"/>
    <w:rsid w:val="00F01608"/>
    <w:rsid w:val="00F02E3A"/>
    <w:rsid w:val="00F038CA"/>
    <w:rsid w:val="00F03EE0"/>
    <w:rsid w:val="00F072EC"/>
    <w:rsid w:val="00F10E66"/>
    <w:rsid w:val="00F40CB3"/>
    <w:rsid w:val="00F5049F"/>
    <w:rsid w:val="00F540B1"/>
    <w:rsid w:val="00F56221"/>
    <w:rsid w:val="00F57881"/>
    <w:rsid w:val="00F632CC"/>
    <w:rsid w:val="00F64E33"/>
    <w:rsid w:val="00F70A98"/>
    <w:rsid w:val="00F85CD9"/>
    <w:rsid w:val="00F868D3"/>
    <w:rsid w:val="00F869EE"/>
    <w:rsid w:val="00F90843"/>
    <w:rsid w:val="00F92E69"/>
    <w:rsid w:val="00F94D5E"/>
    <w:rsid w:val="00FA2A7A"/>
    <w:rsid w:val="00FB7C60"/>
    <w:rsid w:val="00FE46D9"/>
    <w:rsid w:val="00FF2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D1EBB"/>
  <w15:chartTrackingRefBased/>
  <w15:docId w15:val="{2538B530-7DEF-4556-B232-2FAE2B620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1E0"/>
    <w:rPr>
      <w:kern w:val="0"/>
      <w14:ligatures w14:val="none"/>
    </w:rPr>
  </w:style>
  <w:style w:type="paragraph" w:styleId="Heading1">
    <w:name w:val="heading 1"/>
    <w:basedOn w:val="Normal"/>
    <w:next w:val="Normal"/>
    <w:link w:val="Heading1Char"/>
    <w:uiPriority w:val="9"/>
    <w:qFormat/>
    <w:rsid w:val="00A05B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46D9"/>
    <w:pPr>
      <w:keepNext/>
      <w:keepLines/>
      <w:spacing w:before="40" w:after="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3">
    <w:name w:val="heading 3"/>
    <w:basedOn w:val="Normal"/>
    <w:next w:val="Normal"/>
    <w:link w:val="Heading3Char"/>
    <w:uiPriority w:val="9"/>
    <w:unhideWhenUsed/>
    <w:qFormat/>
    <w:rsid w:val="003B4C47"/>
    <w:pPr>
      <w:keepNext/>
      <w:keepLines/>
      <w:spacing w:before="40" w:after="0"/>
      <w:outlineLvl w:val="2"/>
    </w:pPr>
    <w:rPr>
      <w:rFonts w:asciiTheme="majorHAnsi" w:eastAsiaTheme="majorEastAsia" w:hAnsiTheme="majorHAnsi" w:cstheme="majorBidi"/>
      <w:color w:val="1F3763" w:themeColor="accent1" w:themeShade="7F"/>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BB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05BB9"/>
    <w:rPr>
      <w:rFonts w:eastAsiaTheme="minorEastAsia"/>
      <w:kern w:val="0"/>
      <w:lang w:val="en-US"/>
      <w14:ligatures w14:val="none"/>
    </w:rPr>
  </w:style>
  <w:style w:type="character" w:customStyle="1" w:styleId="Heading1Char">
    <w:name w:val="Heading 1 Char"/>
    <w:basedOn w:val="DefaultParagraphFont"/>
    <w:link w:val="Heading1"/>
    <w:uiPriority w:val="9"/>
    <w:rsid w:val="00A05BB9"/>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A05BB9"/>
    <w:pPr>
      <w:outlineLvl w:val="9"/>
    </w:pPr>
    <w:rPr>
      <w:lang w:val="en-US"/>
    </w:rPr>
  </w:style>
  <w:style w:type="paragraph" w:styleId="TOC1">
    <w:name w:val="toc 1"/>
    <w:basedOn w:val="Normal"/>
    <w:next w:val="Normal"/>
    <w:autoRedefine/>
    <w:uiPriority w:val="39"/>
    <w:unhideWhenUsed/>
    <w:rsid w:val="00A05BB9"/>
    <w:pPr>
      <w:spacing w:after="100"/>
    </w:pPr>
    <w:rPr>
      <w:kern w:val="2"/>
      <w14:ligatures w14:val="standardContextual"/>
    </w:rPr>
  </w:style>
  <w:style w:type="character" w:styleId="Hyperlink">
    <w:name w:val="Hyperlink"/>
    <w:basedOn w:val="DefaultParagraphFont"/>
    <w:uiPriority w:val="99"/>
    <w:unhideWhenUsed/>
    <w:rsid w:val="00A05BB9"/>
    <w:rPr>
      <w:color w:val="0563C1" w:themeColor="hyperlink"/>
      <w:u w:val="single"/>
    </w:rPr>
  </w:style>
  <w:style w:type="paragraph" w:styleId="ListParagraph">
    <w:name w:val="List Paragraph"/>
    <w:basedOn w:val="Normal"/>
    <w:uiPriority w:val="34"/>
    <w:qFormat/>
    <w:rsid w:val="00FE46D9"/>
    <w:pPr>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FE46D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E46D9"/>
    <w:rPr>
      <w:kern w:val="2"/>
      <w14:ligatures w14:val="standardContextual"/>
    </w:rPr>
  </w:style>
  <w:style w:type="character" w:customStyle="1" w:styleId="Heading2Char">
    <w:name w:val="Heading 2 Char"/>
    <w:basedOn w:val="DefaultParagraphFont"/>
    <w:link w:val="Heading2"/>
    <w:uiPriority w:val="9"/>
    <w:rsid w:val="00FE46D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080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B4C96"/>
    <w:rPr>
      <w:color w:val="605E5C"/>
      <w:shd w:val="clear" w:color="auto" w:fill="E1DFDD"/>
    </w:rPr>
  </w:style>
  <w:style w:type="character" w:styleId="FollowedHyperlink">
    <w:name w:val="FollowedHyperlink"/>
    <w:basedOn w:val="DefaultParagraphFont"/>
    <w:uiPriority w:val="99"/>
    <w:semiHidden/>
    <w:unhideWhenUsed/>
    <w:rsid w:val="00C842A9"/>
    <w:rPr>
      <w:color w:val="954F72" w:themeColor="followedHyperlink"/>
      <w:u w:val="single"/>
    </w:rPr>
  </w:style>
  <w:style w:type="paragraph" w:styleId="TOC2">
    <w:name w:val="toc 2"/>
    <w:basedOn w:val="Normal"/>
    <w:next w:val="Normal"/>
    <w:autoRedefine/>
    <w:uiPriority w:val="39"/>
    <w:unhideWhenUsed/>
    <w:rsid w:val="00747F6F"/>
    <w:pPr>
      <w:spacing w:after="100"/>
      <w:ind w:left="220"/>
    </w:pPr>
    <w:rPr>
      <w:kern w:val="2"/>
      <w14:ligatures w14:val="standardContextual"/>
    </w:rPr>
  </w:style>
  <w:style w:type="paragraph" w:styleId="TableofFigures">
    <w:name w:val="table of figures"/>
    <w:basedOn w:val="Normal"/>
    <w:next w:val="Normal"/>
    <w:uiPriority w:val="99"/>
    <w:unhideWhenUsed/>
    <w:rsid w:val="00032AE7"/>
    <w:pPr>
      <w:spacing w:after="0"/>
    </w:pPr>
    <w:rPr>
      <w:kern w:val="2"/>
      <w14:ligatures w14:val="standardContextual"/>
    </w:rPr>
  </w:style>
  <w:style w:type="character" w:customStyle="1" w:styleId="Heading3Char">
    <w:name w:val="Heading 3 Char"/>
    <w:basedOn w:val="DefaultParagraphFont"/>
    <w:link w:val="Heading3"/>
    <w:uiPriority w:val="9"/>
    <w:rsid w:val="003B4C47"/>
    <w:rPr>
      <w:rFonts w:asciiTheme="majorHAnsi" w:eastAsiaTheme="majorEastAsia" w:hAnsiTheme="majorHAnsi" w:cstheme="majorBidi"/>
      <w:color w:val="1F3763" w:themeColor="accent1" w:themeShade="7F"/>
      <w:sz w:val="24"/>
      <w:szCs w:val="24"/>
    </w:rPr>
  </w:style>
  <w:style w:type="paragraph" w:customStyle="1" w:styleId="indent-1">
    <w:name w:val="indent-1"/>
    <w:basedOn w:val="Normal"/>
    <w:rsid w:val="00F038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graph-hierarchy">
    <w:name w:val="paragraph-hierarchy"/>
    <w:basedOn w:val="DefaultParagraphFont"/>
    <w:rsid w:val="00F038CA"/>
  </w:style>
  <w:style w:type="character" w:customStyle="1" w:styleId="paren">
    <w:name w:val="paren"/>
    <w:basedOn w:val="DefaultParagraphFont"/>
    <w:rsid w:val="00F038CA"/>
  </w:style>
  <w:style w:type="paragraph" w:styleId="TOC3">
    <w:name w:val="toc 3"/>
    <w:basedOn w:val="Normal"/>
    <w:next w:val="Normal"/>
    <w:autoRedefine/>
    <w:uiPriority w:val="39"/>
    <w:unhideWhenUsed/>
    <w:rsid w:val="009C1E8F"/>
    <w:pPr>
      <w:spacing w:after="100"/>
      <w:ind w:left="440"/>
    </w:pPr>
  </w:style>
  <w:style w:type="paragraph" w:styleId="Header">
    <w:name w:val="header"/>
    <w:basedOn w:val="Normal"/>
    <w:link w:val="HeaderChar"/>
    <w:uiPriority w:val="99"/>
    <w:unhideWhenUsed/>
    <w:rsid w:val="009C1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E8F"/>
    <w:rPr>
      <w:kern w:val="0"/>
      <w14:ligatures w14:val="none"/>
    </w:rPr>
  </w:style>
  <w:style w:type="paragraph" w:styleId="Footer">
    <w:name w:val="footer"/>
    <w:basedOn w:val="Normal"/>
    <w:link w:val="FooterChar"/>
    <w:uiPriority w:val="99"/>
    <w:unhideWhenUsed/>
    <w:rsid w:val="009C1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E8F"/>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6672">
      <w:bodyDiv w:val="1"/>
      <w:marLeft w:val="0"/>
      <w:marRight w:val="0"/>
      <w:marTop w:val="0"/>
      <w:marBottom w:val="0"/>
      <w:divBdr>
        <w:top w:val="none" w:sz="0" w:space="0" w:color="auto"/>
        <w:left w:val="none" w:sz="0" w:space="0" w:color="auto"/>
        <w:bottom w:val="none" w:sz="0" w:space="0" w:color="auto"/>
        <w:right w:val="none" w:sz="0" w:space="0" w:color="auto"/>
      </w:divBdr>
    </w:div>
    <w:div w:id="7873718">
      <w:bodyDiv w:val="1"/>
      <w:marLeft w:val="0"/>
      <w:marRight w:val="0"/>
      <w:marTop w:val="0"/>
      <w:marBottom w:val="0"/>
      <w:divBdr>
        <w:top w:val="none" w:sz="0" w:space="0" w:color="auto"/>
        <w:left w:val="none" w:sz="0" w:space="0" w:color="auto"/>
        <w:bottom w:val="none" w:sz="0" w:space="0" w:color="auto"/>
        <w:right w:val="none" w:sz="0" w:space="0" w:color="auto"/>
      </w:divBdr>
    </w:div>
    <w:div w:id="9264943">
      <w:bodyDiv w:val="1"/>
      <w:marLeft w:val="0"/>
      <w:marRight w:val="0"/>
      <w:marTop w:val="0"/>
      <w:marBottom w:val="0"/>
      <w:divBdr>
        <w:top w:val="none" w:sz="0" w:space="0" w:color="auto"/>
        <w:left w:val="none" w:sz="0" w:space="0" w:color="auto"/>
        <w:bottom w:val="none" w:sz="0" w:space="0" w:color="auto"/>
        <w:right w:val="none" w:sz="0" w:space="0" w:color="auto"/>
      </w:divBdr>
    </w:div>
    <w:div w:id="14507138">
      <w:bodyDiv w:val="1"/>
      <w:marLeft w:val="0"/>
      <w:marRight w:val="0"/>
      <w:marTop w:val="0"/>
      <w:marBottom w:val="0"/>
      <w:divBdr>
        <w:top w:val="none" w:sz="0" w:space="0" w:color="auto"/>
        <w:left w:val="none" w:sz="0" w:space="0" w:color="auto"/>
        <w:bottom w:val="none" w:sz="0" w:space="0" w:color="auto"/>
        <w:right w:val="none" w:sz="0" w:space="0" w:color="auto"/>
      </w:divBdr>
    </w:div>
    <w:div w:id="19665101">
      <w:bodyDiv w:val="1"/>
      <w:marLeft w:val="0"/>
      <w:marRight w:val="0"/>
      <w:marTop w:val="0"/>
      <w:marBottom w:val="0"/>
      <w:divBdr>
        <w:top w:val="none" w:sz="0" w:space="0" w:color="auto"/>
        <w:left w:val="none" w:sz="0" w:space="0" w:color="auto"/>
        <w:bottom w:val="none" w:sz="0" w:space="0" w:color="auto"/>
        <w:right w:val="none" w:sz="0" w:space="0" w:color="auto"/>
      </w:divBdr>
    </w:div>
    <w:div w:id="22243963">
      <w:bodyDiv w:val="1"/>
      <w:marLeft w:val="0"/>
      <w:marRight w:val="0"/>
      <w:marTop w:val="0"/>
      <w:marBottom w:val="0"/>
      <w:divBdr>
        <w:top w:val="none" w:sz="0" w:space="0" w:color="auto"/>
        <w:left w:val="none" w:sz="0" w:space="0" w:color="auto"/>
        <w:bottom w:val="none" w:sz="0" w:space="0" w:color="auto"/>
        <w:right w:val="none" w:sz="0" w:space="0" w:color="auto"/>
      </w:divBdr>
    </w:div>
    <w:div w:id="26486753">
      <w:bodyDiv w:val="1"/>
      <w:marLeft w:val="0"/>
      <w:marRight w:val="0"/>
      <w:marTop w:val="0"/>
      <w:marBottom w:val="0"/>
      <w:divBdr>
        <w:top w:val="none" w:sz="0" w:space="0" w:color="auto"/>
        <w:left w:val="none" w:sz="0" w:space="0" w:color="auto"/>
        <w:bottom w:val="none" w:sz="0" w:space="0" w:color="auto"/>
        <w:right w:val="none" w:sz="0" w:space="0" w:color="auto"/>
      </w:divBdr>
    </w:div>
    <w:div w:id="31535862">
      <w:bodyDiv w:val="1"/>
      <w:marLeft w:val="0"/>
      <w:marRight w:val="0"/>
      <w:marTop w:val="0"/>
      <w:marBottom w:val="0"/>
      <w:divBdr>
        <w:top w:val="none" w:sz="0" w:space="0" w:color="auto"/>
        <w:left w:val="none" w:sz="0" w:space="0" w:color="auto"/>
        <w:bottom w:val="none" w:sz="0" w:space="0" w:color="auto"/>
        <w:right w:val="none" w:sz="0" w:space="0" w:color="auto"/>
      </w:divBdr>
    </w:div>
    <w:div w:id="34349752">
      <w:bodyDiv w:val="1"/>
      <w:marLeft w:val="0"/>
      <w:marRight w:val="0"/>
      <w:marTop w:val="0"/>
      <w:marBottom w:val="0"/>
      <w:divBdr>
        <w:top w:val="none" w:sz="0" w:space="0" w:color="auto"/>
        <w:left w:val="none" w:sz="0" w:space="0" w:color="auto"/>
        <w:bottom w:val="none" w:sz="0" w:space="0" w:color="auto"/>
        <w:right w:val="none" w:sz="0" w:space="0" w:color="auto"/>
      </w:divBdr>
    </w:div>
    <w:div w:id="36053297">
      <w:bodyDiv w:val="1"/>
      <w:marLeft w:val="0"/>
      <w:marRight w:val="0"/>
      <w:marTop w:val="0"/>
      <w:marBottom w:val="0"/>
      <w:divBdr>
        <w:top w:val="none" w:sz="0" w:space="0" w:color="auto"/>
        <w:left w:val="none" w:sz="0" w:space="0" w:color="auto"/>
        <w:bottom w:val="none" w:sz="0" w:space="0" w:color="auto"/>
        <w:right w:val="none" w:sz="0" w:space="0" w:color="auto"/>
      </w:divBdr>
    </w:div>
    <w:div w:id="49424186">
      <w:bodyDiv w:val="1"/>
      <w:marLeft w:val="0"/>
      <w:marRight w:val="0"/>
      <w:marTop w:val="0"/>
      <w:marBottom w:val="0"/>
      <w:divBdr>
        <w:top w:val="none" w:sz="0" w:space="0" w:color="auto"/>
        <w:left w:val="none" w:sz="0" w:space="0" w:color="auto"/>
        <w:bottom w:val="none" w:sz="0" w:space="0" w:color="auto"/>
        <w:right w:val="none" w:sz="0" w:space="0" w:color="auto"/>
      </w:divBdr>
    </w:div>
    <w:div w:id="49774129">
      <w:bodyDiv w:val="1"/>
      <w:marLeft w:val="0"/>
      <w:marRight w:val="0"/>
      <w:marTop w:val="0"/>
      <w:marBottom w:val="0"/>
      <w:divBdr>
        <w:top w:val="none" w:sz="0" w:space="0" w:color="auto"/>
        <w:left w:val="none" w:sz="0" w:space="0" w:color="auto"/>
        <w:bottom w:val="none" w:sz="0" w:space="0" w:color="auto"/>
        <w:right w:val="none" w:sz="0" w:space="0" w:color="auto"/>
      </w:divBdr>
    </w:div>
    <w:div w:id="54280357">
      <w:bodyDiv w:val="1"/>
      <w:marLeft w:val="0"/>
      <w:marRight w:val="0"/>
      <w:marTop w:val="0"/>
      <w:marBottom w:val="0"/>
      <w:divBdr>
        <w:top w:val="none" w:sz="0" w:space="0" w:color="auto"/>
        <w:left w:val="none" w:sz="0" w:space="0" w:color="auto"/>
        <w:bottom w:val="none" w:sz="0" w:space="0" w:color="auto"/>
        <w:right w:val="none" w:sz="0" w:space="0" w:color="auto"/>
      </w:divBdr>
    </w:div>
    <w:div w:id="58941724">
      <w:bodyDiv w:val="1"/>
      <w:marLeft w:val="0"/>
      <w:marRight w:val="0"/>
      <w:marTop w:val="0"/>
      <w:marBottom w:val="0"/>
      <w:divBdr>
        <w:top w:val="none" w:sz="0" w:space="0" w:color="auto"/>
        <w:left w:val="none" w:sz="0" w:space="0" w:color="auto"/>
        <w:bottom w:val="none" w:sz="0" w:space="0" w:color="auto"/>
        <w:right w:val="none" w:sz="0" w:space="0" w:color="auto"/>
      </w:divBdr>
    </w:div>
    <w:div w:id="62683113">
      <w:bodyDiv w:val="1"/>
      <w:marLeft w:val="0"/>
      <w:marRight w:val="0"/>
      <w:marTop w:val="0"/>
      <w:marBottom w:val="0"/>
      <w:divBdr>
        <w:top w:val="none" w:sz="0" w:space="0" w:color="auto"/>
        <w:left w:val="none" w:sz="0" w:space="0" w:color="auto"/>
        <w:bottom w:val="none" w:sz="0" w:space="0" w:color="auto"/>
        <w:right w:val="none" w:sz="0" w:space="0" w:color="auto"/>
      </w:divBdr>
    </w:div>
    <w:div w:id="64374099">
      <w:bodyDiv w:val="1"/>
      <w:marLeft w:val="0"/>
      <w:marRight w:val="0"/>
      <w:marTop w:val="0"/>
      <w:marBottom w:val="0"/>
      <w:divBdr>
        <w:top w:val="none" w:sz="0" w:space="0" w:color="auto"/>
        <w:left w:val="none" w:sz="0" w:space="0" w:color="auto"/>
        <w:bottom w:val="none" w:sz="0" w:space="0" w:color="auto"/>
        <w:right w:val="none" w:sz="0" w:space="0" w:color="auto"/>
      </w:divBdr>
    </w:div>
    <w:div w:id="64959189">
      <w:bodyDiv w:val="1"/>
      <w:marLeft w:val="0"/>
      <w:marRight w:val="0"/>
      <w:marTop w:val="0"/>
      <w:marBottom w:val="0"/>
      <w:divBdr>
        <w:top w:val="none" w:sz="0" w:space="0" w:color="auto"/>
        <w:left w:val="none" w:sz="0" w:space="0" w:color="auto"/>
        <w:bottom w:val="none" w:sz="0" w:space="0" w:color="auto"/>
        <w:right w:val="none" w:sz="0" w:space="0" w:color="auto"/>
      </w:divBdr>
    </w:div>
    <w:div w:id="67964888">
      <w:bodyDiv w:val="1"/>
      <w:marLeft w:val="0"/>
      <w:marRight w:val="0"/>
      <w:marTop w:val="0"/>
      <w:marBottom w:val="0"/>
      <w:divBdr>
        <w:top w:val="none" w:sz="0" w:space="0" w:color="auto"/>
        <w:left w:val="none" w:sz="0" w:space="0" w:color="auto"/>
        <w:bottom w:val="none" w:sz="0" w:space="0" w:color="auto"/>
        <w:right w:val="none" w:sz="0" w:space="0" w:color="auto"/>
      </w:divBdr>
    </w:div>
    <w:div w:id="68773128">
      <w:bodyDiv w:val="1"/>
      <w:marLeft w:val="0"/>
      <w:marRight w:val="0"/>
      <w:marTop w:val="0"/>
      <w:marBottom w:val="0"/>
      <w:divBdr>
        <w:top w:val="none" w:sz="0" w:space="0" w:color="auto"/>
        <w:left w:val="none" w:sz="0" w:space="0" w:color="auto"/>
        <w:bottom w:val="none" w:sz="0" w:space="0" w:color="auto"/>
        <w:right w:val="none" w:sz="0" w:space="0" w:color="auto"/>
      </w:divBdr>
    </w:div>
    <w:div w:id="68964195">
      <w:bodyDiv w:val="1"/>
      <w:marLeft w:val="0"/>
      <w:marRight w:val="0"/>
      <w:marTop w:val="0"/>
      <w:marBottom w:val="0"/>
      <w:divBdr>
        <w:top w:val="none" w:sz="0" w:space="0" w:color="auto"/>
        <w:left w:val="none" w:sz="0" w:space="0" w:color="auto"/>
        <w:bottom w:val="none" w:sz="0" w:space="0" w:color="auto"/>
        <w:right w:val="none" w:sz="0" w:space="0" w:color="auto"/>
      </w:divBdr>
    </w:div>
    <w:div w:id="71707061">
      <w:bodyDiv w:val="1"/>
      <w:marLeft w:val="0"/>
      <w:marRight w:val="0"/>
      <w:marTop w:val="0"/>
      <w:marBottom w:val="0"/>
      <w:divBdr>
        <w:top w:val="none" w:sz="0" w:space="0" w:color="auto"/>
        <w:left w:val="none" w:sz="0" w:space="0" w:color="auto"/>
        <w:bottom w:val="none" w:sz="0" w:space="0" w:color="auto"/>
        <w:right w:val="none" w:sz="0" w:space="0" w:color="auto"/>
      </w:divBdr>
    </w:div>
    <w:div w:id="71776749">
      <w:bodyDiv w:val="1"/>
      <w:marLeft w:val="0"/>
      <w:marRight w:val="0"/>
      <w:marTop w:val="0"/>
      <w:marBottom w:val="0"/>
      <w:divBdr>
        <w:top w:val="none" w:sz="0" w:space="0" w:color="auto"/>
        <w:left w:val="none" w:sz="0" w:space="0" w:color="auto"/>
        <w:bottom w:val="none" w:sz="0" w:space="0" w:color="auto"/>
        <w:right w:val="none" w:sz="0" w:space="0" w:color="auto"/>
      </w:divBdr>
    </w:div>
    <w:div w:id="74976360">
      <w:bodyDiv w:val="1"/>
      <w:marLeft w:val="0"/>
      <w:marRight w:val="0"/>
      <w:marTop w:val="0"/>
      <w:marBottom w:val="0"/>
      <w:divBdr>
        <w:top w:val="none" w:sz="0" w:space="0" w:color="auto"/>
        <w:left w:val="none" w:sz="0" w:space="0" w:color="auto"/>
        <w:bottom w:val="none" w:sz="0" w:space="0" w:color="auto"/>
        <w:right w:val="none" w:sz="0" w:space="0" w:color="auto"/>
      </w:divBdr>
    </w:div>
    <w:div w:id="76052678">
      <w:bodyDiv w:val="1"/>
      <w:marLeft w:val="0"/>
      <w:marRight w:val="0"/>
      <w:marTop w:val="0"/>
      <w:marBottom w:val="0"/>
      <w:divBdr>
        <w:top w:val="none" w:sz="0" w:space="0" w:color="auto"/>
        <w:left w:val="none" w:sz="0" w:space="0" w:color="auto"/>
        <w:bottom w:val="none" w:sz="0" w:space="0" w:color="auto"/>
        <w:right w:val="none" w:sz="0" w:space="0" w:color="auto"/>
      </w:divBdr>
    </w:div>
    <w:div w:id="82846897">
      <w:bodyDiv w:val="1"/>
      <w:marLeft w:val="0"/>
      <w:marRight w:val="0"/>
      <w:marTop w:val="0"/>
      <w:marBottom w:val="0"/>
      <w:divBdr>
        <w:top w:val="none" w:sz="0" w:space="0" w:color="auto"/>
        <w:left w:val="none" w:sz="0" w:space="0" w:color="auto"/>
        <w:bottom w:val="none" w:sz="0" w:space="0" w:color="auto"/>
        <w:right w:val="none" w:sz="0" w:space="0" w:color="auto"/>
      </w:divBdr>
    </w:div>
    <w:div w:id="88474820">
      <w:bodyDiv w:val="1"/>
      <w:marLeft w:val="0"/>
      <w:marRight w:val="0"/>
      <w:marTop w:val="0"/>
      <w:marBottom w:val="0"/>
      <w:divBdr>
        <w:top w:val="none" w:sz="0" w:space="0" w:color="auto"/>
        <w:left w:val="none" w:sz="0" w:space="0" w:color="auto"/>
        <w:bottom w:val="none" w:sz="0" w:space="0" w:color="auto"/>
        <w:right w:val="none" w:sz="0" w:space="0" w:color="auto"/>
      </w:divBdr>
    </w:div>
    <w:div w:id="88739558">
      <w:bodyDiv w:val="1"/>
      <w:marLeft w:val="0"/>
      <w:marRight w:val="0"/>
      <w:marTop w:val="0"/>
      <w:marBottom w:val="0"/>
      <w:divBdr>
        <w:top w:val="none" w:sz="0" w:space="0" w:color="auto"/>
        <w:left w:val="none" w:sz="0" w:space="0" w:color="auto"/>
        <w:bottom w:val="none" w:sz="0" w:space="0" w:color="auto"/>
        <w:right w:val="none" w:sz="0" w:space="0" w:color="auto"/>
      </w:divBdr>
    </w:div>
    <w:div w:id="90979642">
      <w:bodyDiv w:val="1"/>
      <w:marLeft w:val="0"/>
      <w:marRight w:val="0"/>
      <w:marTop w:val="0"/>
      <w:marBottom w:val="0"/>
      <w:divBdr>
        <w:top w:val="none" w:sz="0" w:space="0" w:color="auto"/>
        <w:left w:val="none" w:sz="0" w:space="0" w:color="auto"/>
        <w:bottom w:val="none" w:sz="0" w:space="0" w:color="auto"/>
        <w:right w:val="none" w:sz="0" w:space="0" w:color="auto"/>
      </w:divBdr>
    </w:div>
    <w:div w:id="91900032">
      <w:bodyDiv w:val="1"/>
      <w:marLeft w:val="0"/>
      <w:marRight w:val="0"/>
      <w:marTop w:val="0"/>
      <w:marBottom w:val="0"/>
      <w:divBdr>
        <w:top w:val="none" w:sz="0" w:space="0" w:color="auto"/>
        <w:left w:val="none" w:sz="0" w:space="0" w:color="auto"/>
        <w:bottom w:val="none" w:sz="0" w:space="0" w:color="auto"/>
        <w:right w:val="none" w:sz="0" w:space="0" w:color="auto"/>
      </w:divBdr>
    </w:div>
    <w:div w:id="93480490">
      <w:bodyDiv w:val="1"/>
      <w:marLeft w:val="0"/>
      <w:marRight w:val="0"/>
      <w:marTop w:val="0"/>
      <w:marBottom w:val="0"/>
      <w:divBdr>
        <w:top w:val="none" w:sz="0" w:space="0" w:color="auto"/>
        <w:left w:val="none" w:sz="0" w:space="0" w:color="auto"/>
        <w:bottom w:val="none" w:sz="0" w:space="0" w:color="auto"/>
        <w:right w:val="none" w:sz="0" w:space="0" w:color="auto"/>
      </w:divBdr>
    </w:div>
    <w:div w:id="94058908">
      <w:bodyDiv w:val="1"/>
      <w:marLeft w:val="0"/>
      <w:marRight w:val="0"/>
      <w:marTop w:val="0"/>
      <w:marBottom w:val="0"/>
      <w:divBdr>
        <w:top w:val="none" w:sz="0" w:space="0" w:color="auto"/>
        <w:left w:val="none" w:sz="0" w:space="0" w:color="auto"/>
        <w:bottom w:val="none" w:sz="0" w:space="0" w:color="auto"/>
        <w:right w:val="none" w:sz="0" w:space="0" w:color="auto"/>
      </w:divBdr>
    </w:div>
    <w:div w:id="96219759">
      <w:bodyDiv w:val="1"/>
      <w:marLeft w:val="0"/>
      <w:marRight w:val="0"/>
      <w:marTop w:val="0"/>
      <w:marBottom w:val="0"/>
      <w:divBdr>
        <w:top w:val="none" w:sz="0" w:space="0" w:color="auto"/>
        <w:left w:val="none" w:sz="0" w:space="0" w:color="auto"/>
        <w:bottom w:val="none" w:sz="0" w:space="0" w:color="auto"/>
        <w:right w:val="none" w:sz="0" w:space="0" w:color="auto"/>
      </w:divBdr>
    </w:div>
    <w:div w:id="100691038">
      <w:bodyDiv w:val="1"/>
      <w:marLeft w:val="0"/>
      <w:marRight w:val="0"/>
      <w:marTop w:val="0"/>
      <w:marBottom w:val="0"/>
      <w:divBdr>
        <w:top w:val="none" w:sz="0" w:space="0" w:color="auto"/>
        <w:left w:val="none" w:sz="0" w:space="0" w:color="auto"/>
        <w:bottom w:val="none" w:sz="0" w:space="0" w:color="auto"/>
        <w:right w:val="none" w:sz="0" w:space="0" w:color="auto"/>
      </w:divBdr>
    </w:div>
    <w:div w:id="101342094">
      <w:bodyDiv w:val="1"/>
      <w:marLeft w:val="0"/>
      <w:marRight w:val="0"/>
      <w:marTop w:val="0"/>
      <w:marBottom w:val="0"/>
      <w:divBdr>
        <w:top w:val="none" w:sz="0" w:space="0" w:color="auto"/>
        <w:left w:val="none" w:sz="0" w:space="0" w:color="auto"/>
        <w:bottom w:val="none" w:sz="0" w:space="0" w:color="auto"/>
        <w:right w:val="none" w:sz="0" w:space="0" w:color="auto"/>
      </w:divBdr>
    </w:div>
    <w:div w:id="104543710">
      <w:bodyDiv w:val="1"/>
      <w:marLeft w:val="0"/>
      <w:marRight w:val="0"/>
      <w:marTop w:val="0"/>
      <w:marBottom w:val="0"/>
      <w:divBdr>
        <w:top w:val="none" w:sz="0" w:space="0" w:color="auto"/>
        <w:left w:val="none" w:sz="0" w:space="0" w:color="auto"/>
        <w:bottom w:val="none" w:sz="0" w:space="0" w:color="auto"/>
        <w:right w:val="none" w:sz="0" w:space="0" w:color="auto"/>
      </w:divBdr>
    </w:div>
    <w:div w:id="105463265">
      <w:bodyDiv w:val="1"/>
      <w:marLeft w:val="0"/>
      <w:marRight w:val="0"/>
      <w:marTop w:val="0"/>
      <w:marBottom w:val="0"/>
      <w:divBdr>
        <w:top w:val="none" w:sz="0" w:space="0" w:color="auto"/>
        <w:left w:val="none" w:sz="0" w:space="0" w:color="auto"/>
        <w:bottom w:val="none" w:sz="0" w:space="0" w:color="auto"/>
        <w:right w:val="none" w:sz="0" w:space="0" w:color="auto"/>
      </w:divBdr>
    </w:div>
    <w:div w:id="105858655">
      <w:bodyDiv w:val="1"/>
      <w:marLeft w:val="0"/>
      <w:marRight w:val="0"/>
      <w:marTop w:val="0"/>
      <w:marBottom w:val="0"/>
      <w:divBdr>
        <w:top w:val="none" w:sz="0" w:space="0" w:color="auto"/>
        <w:left w:val="none" w:sz="0" w:space="0" w:color="auto"/>
        <w:bottom w:val="none" w:sz="0" w:space="0" w:color="auto"/>
        <w:right w:val="none" w:sz="0" w:space="0" w:color="auto"/>
      </w:divBdr>
    </w:div>
    <w:div w:id="111630960">
      <w:bodyDiv w:val="1"/>
      <w:marLeft w:val="0"/>
      <w:marRight w:val="0"/>
      <w:marTop w:val="0"/>
      <w:marBottom w:val="0"/>
      <w:divBdr>
        <w:top w:val="none" w:sz="0" w:space="0" w:color="auto"/>
        <w:left w:val="none" w:sz="0" w:space="0" w:color="auto"/>
        <w:bottom w:val="none" w:sz="0" w:space="0" w:color="auto"/>
        <w:right w:val="none" w:sz="0" w:space="0" w:color="auto"/>
      </w:divBdr>
    </w:div>
    <w:div w:id="113988908">
      <w:bodyDiv w:val="1"/>
      <w:marLeft w:val="0"/>
      <w:marRight w:val="0"/>
      <w:marTop w:val="0"/>
      <w:marBottom w:val="0"/>
      <w:divBdr>
        <w:top w:val="none" w:sz="0" w:space="0" w:color="auto"/>
        <w:left w:val="none" w:sz="0" w:space="0" w:color="auto"/>
        <w:bottom w:val="none" w:sz="0" w:space="0" w:color="auto"/>
        <w:right w:val="none" w:sz="0" w:space="0" w:color="auto"/>
      </w:divBdr>
    </w:div>
    <w:div w:id="121849155">
      <w:bodyDiv w:val="1"/>
      <w:marLeft w:val="0"/>
      <w:marRight w:val="0"/>
      <w:marTop w:val="0"/>
      <w:marBottom w:val="0"/>
      <w:divBdr>
        <w:top w:val="none" w:sz="0" w:space="0" w:color="auto"/>
        <w:left w:val="none" w:sz="0" w:space="0" w:color="auto"/>
        <w:bottom w:val="none" w:sz="0" w:space="0" w:color="auto"/>
        <w:right w:val="none" w:sz="0" w:space="0" w:color="auto"/>
      </w:divBdr>
    </w:div>
    <w:div w:id="124811456">
      <w:bodyDiv w:val="1"/>
      <w:marLeft w:val="0"/>
      <w:marRight w:val="0"/>
      <w:marTop w:val="0"/>
      <w:marBottom w:val="0"/>
      <w:divBdr>
        <w:top w:val="none" w:sz="0" w:space="0" w:color="auto"/>
        <w:left w:val="none" w:sz="0" w:space="0" w:color="auto"/>
        <w:bottom w:val="none" w:sz="0" w:space="0" w:color="auto"/>
        <w:right w:val="none" w:sz="0" w:space="0" w:color="auto"/>
      </w:divBdr>
    </w:div>
    <w:div w:id="130220916">
      <w:bodyDiv w:val="1"/>
      <w:marLeft w:val="0"/>
      <w:marRight w:val="0"/>
      <w:marTop w:val="0"/>
      <w:marBottom w:val="0"/>
      <w:divBdr>
        <w:top w:val="none" w:sz="0" w:space="0" w:color="auto"/>
        <w:left w:val="none" w:sz="0" w:space="0" w:color="auto"/>
        <w:bottom w:val="none" w:sz="0" w:space="0" w:color="auto"/>
        <w:right w:val="none" w:sz="0" w:space="0" w:color="auto"/>
      </w:divBdr>
    </w:div>
    <w:div w:id="132186300">
      <w:bodyDiv w:val="1"/>
      <w:marLeft w:val="0"/>
      <w:marRight w:val="0"/>
      <w:marTop w:val="0"/>
      <w:marBottom w:val="0"/>
      <w:divBdr>
        <w:top w:val="none" w:sz="0" w:space="0" w:color="auto"/>
        <w:left w:val="none" w:sz="0" w:space="0" w:color="auto"/>
        <w:bottom w:val="none" w:sz="0" w:space="0" w:color="auto"/>
        <w:right w:val="none" w:sz="0" w:space="0" w:color="auto"/>
      </w:divBdr>
    </w:div>
    <w:div w:id="132674303">
      <w:bodyDiv w:val="1"/>
      <w:marLeft w:val="0"/>
      <w:marRight w:val="0"/>
      <w:marTop w:val="0"/>
      <w:marBottom w:val="0"/>
      <w:divBdr>
        <w:top w:val="none" w:sz="0" w:space="0" w:color="auto"/>
        <w:left w:val="none" w:sz="0" w:space="0" w:color="auto"/>
        <w:bottom w:val="none" w:sz="0" w:space="0" w:color="auto"/>
        <w:right w:val="none" w:sz="0" w:space="0" w:color="auto"/>
      </w:divBdr>
    </w:div>
    <w:div w:id="134369975">
      <w:bodyDiv w:val="1"/>
      <w:marLeft w:val="0"/>
      <w:marRight w:val="0"/>
      <w:marTop w:val="0"/>
      <w:marBottom w:val="0"/>
      <w:divBdr>
        <w:top w:val="none" w:sz="0" w:space="0" w:color="auto"/>
        <w:left w:val="none" w:sz="0" w:space="0" w:color="auto"/>
        <w:bottom w:val="none" w:sz="0" w:space="0" w:color="auto"/>
        <w:right w:val="none" w:sz="0" w:space="0" w:color="auto"/>
      </w:divBdr>
    </w:div>
    <w:div w:id="137382136">
      <w:bodyDiv w:val="1"/>
      <w:marLeft w:val="0"/>
      <w:marRight w:val="0"/>
      <w:marTop w:val="0"/>
      <w:marBottom w:val="0"/>
      <w:divBdr>
        <w:top w:val="none" w:sz="0" w:space="0" w:color="auto"/>
        <w:left w:val="none" w:sz="0" w:space="0" w:color="auto"/>
        <w:bottom w:val="none" w:sz="0" w:space="0" w:color="auto"/>
        <w:right w:val="none" w:sz="0" w:space="0" w:color="auto"/>
      </w:divBdr>
    </w:div>
    <w:div w:id="143359925">
      <w:bodyDiv w:val="1"/>
      <w:marLeft w:val="0"/>
      <w:marRight w:val="0"/>
      <w:marTop w:val="0"/>
      <w:marBottom w:val="0"/>
      <w:divBdr>
        <w:top w:val="none" w:sz="0" w:space="0" w:color="auto"/>
        <w:left w:val="none" w:sz="0" w:space="0" w:color="auto"/>
        <w:bottom w:val="none" w:sz="0" w:space="0" w:color="auto"/>
        <w:right w:val="none" w:sz="0" w:space="0" w:color="auto"/>
      </w:divBdr>
    </w:div>
    <w:div w:id="145556157">
      <w:bodyDiv w:val="1"/>
      <w:marLeft w:val="0"/>
      <w:marRight w:val="0"/>
      <w:marTop w:val="0"/>
      <w:marBottom w:val="0"/>
      <w:divBdr>
        <w:top w:val="none" w:sz="0" w:space="0" w:color="auto"/>
        <w:left w:val="none" w:sz="0" w:space="0" w:color="auto"/>
        <w:bottom w:val="none" w:sz="0" w:space="0" w:color="auto"/>
        <w:right w:val="none" w:sz="0" w:space="0" w:color="auto"/>
      </w:divBdr>
    </w:div>
    <w:div w:id="147015237">
      <w:bodyDiv w:val="1"/>
      <w:marLeft w:val="0"/>
      <w:marRight w:val="0"/>
      <w:marTop w:val="0"/>
      <w:marBottom w:val="0"/>
      <w:divBdr>
        <w:top w:val="none" w:sz="0" w:space="0" w:color="auto"/>
        <w:left w:val="none" w:sz="0" w:space="0" w:color="auto"/>
        <w:bottom w:val="none" w:sz="0" w:space="0" w:color="auto"/>
        <w:right w:val="none" w:sz="0" w:space="0" w:color="auto"/>
      </w:divBdr>
    </w:div>
    <w:div w:id="149488506">
      <w:bodyDiv w:val="1"/>
      <w:marLeft w:val="0"/>
      <w:marRight w:val="0"/>
      <w:marTop w:val="0"/>
      <w:marBottom w:val="0"/>
      <w:divBdr>
        <w:top w:val="none" w:sz="0" w:space="0" w:color="auto"/>
        <w:left w:val="none" w:sz="0" w:space="0" w:color="auto"/>
        <w:bottom w:val="none" w:sz="0" w:space="0" w:color="auto"/>
        <w:right w:val="none" w:sz="0" w:space="0" w:color="auto"/>
      </w:divBdr>
    </w:div>
    <w:div w:id="149912525">
      <w:bodyDiv w:val="1"/>
      <w:marLeft w:val="0"/>
      <w:marRight w:val="0"/>
      <w:marTop w:val="0"/>
      <w:marBottom w:val="0"/>
      <w:divBdr>
        <w:top w:val="none" w:sz="0" w:space="0" w:color="auto"/>
        <w:left w:val="none" w:sz="0" w:space="0" w:color="auto"/>
        <w:bottom w:val="none" w:sz="0" w:space="0" w:color="auto"/>
        <w:right w:val="none" w:sz="0" w:space="0" w:color="auto"/>
      </w:divBdr>
    </w:div>
    <w:div w:id="153837390">
      <w:bodyDiv w:val="1"/>
      <w:marLeft w:val="0"/>
      <w:marRight w:val="0"/>
      <w:marTop w:val="0"/>
      <w:marBottom w:val="0"/>
      <w:divBdr>
        <w:top w:val="none" w:sz="0" w:space="0" w:color="auto"/>
        <w:left w:val="none" w:sz="0" w:space="0" w:color="auto"/>
        <w:bottom w:val="none" w:sz="0" w:space="0" w:color="auto"/>
        <w:right w:val="none" w:sz="0" w:space="0" w:color="auto"/>
      </w:divBdr>
    </w:div>
    <w:div w:id="154273620">
      <w:bodyDiv w:val="1"/>
      <w:marLeft w:val="0"/>
      <w:marRight w:val="0"/>
      <w:marTop w:val="0"/>
      <w:marBottom w:val="0"/>
      <w:divBdr>
        <w:top w:val="none" w:sz="0" w:space="0" w:color="auto"/>
        <w:left w:val="none" w:sz="0" w:space="0" w:color="auto"/>
        <w:bottom w:val="none" w:sz="0" w:space="0" w:color="auto"/>
        <w:right w:val="none" w:sz="0" w:space="0" w:color="auto"/>
      </w:divBdr>
    </w:div>
    <w:div w:id="163328112">
      <w:bodyDiv w:val="1"/>
      <w:marLeft w:val="0"/>
      <w:marRight w:val="0"/>
      <w:marTop w:val="0"/>
      <w:marBottom w:val="0"/>
      <w:divBdr>
        <w:top w:val="none" w:sz="0" w:space="0" w:color="auto"/>
        <w:left w:val="none" w:sz="0" w:space="0" w:color="auto"/>
        <w:bottom w:val="none" w:sz="0" w:space="0" w:color="auto"/>
        <w:right w:val="none" w:sz="0" w:space="0" w:color="auto"/>
      </w:divBdr>
    </w:div>
    <w:div w:id="164514148">
      <w:bodyDiv w:val="1"/>
      <w:marLeft w:val="0"/>
      <w:marRight w:val="0"/>
      <w:marTop w:val="0"/>
      <w:marBottom w:val="0"/>
      <w:divBdr>
        <w:top w:val="none" w:sz="0" w:space="0" w:color="auto"/>
        <w:left w:val="none" w:sz="0" w:space="0" w:color="auto"/>
        <w:bottom w:val="none" w:sz="0" w:space="0" w:color="auto"/>
        <w:right w:val="none" w:sz="0" w:space="0" w:color="auto"/>
      </w:divBdr>
    </w:div>
    <w:div w:id="165554631">
      <w:bodyDiv w:val="1"/>
      <w:marLeft w:val="0"/>
      <w:marRight w:val="0"/>
      <w:marTop w:val="0"/>
      <w:marBottom w:val="0"/>
      <w:divBdr>
        <w:top w:val="none" w:sz="0" w:space="0" w:color="auto"/>
        <w:left w:val="none" w:sz="0" w:space="0" w:color="auto"/>
        <w:bottom w:val="none" w:sz="0" w:space="0" w:color="auto"/>
        <w:right w:val="none" w:sz="0" w:space="0" w:color="auto"/>
      </w:divBdr>
    </w:div>
    <w:div w:id="167407026">
      <w:bodyDiv w:val="1"/>
      <w:marLeft w:val="0"/>
      <w:marRight w:val="0"/>
      <w:marTop w:val="0"/>
      <w:marBottom w:val="0"/>
      <w:divBdr>
        <w:top w:val="none" w:sz="0" w:space="0" w:color="auto"/>
        <w:left w:val="none" w:sz="0" w:space="0" w:color="auto"/>
        <w:bottom w:val="none" w:sz="0" w:space="0" w:color="auto"/>
        <w:right w:val="none" w:sz="0" w:space="0" w:color="auto"/>
      </w:divBdr>
    </w:div>
    <w:div w:id="174810160">
      <w:bodyDiv w:val="1"/>
      <w:marLeft w:val="0"/>
      <w:marRight w:val="0"/>
      <w:marTop w:val="0"/>
      <w:marBottom w:val="0"/>
      <w:divBdr>
        <w:top w:val="none" w:sz="0" w:space="0" w:color="auto"/>
        <w:left w:val="none" w:sz="0" w:space="0" w:color="auto"/>
        <w:bottom w:val="none" w:sz="0" w:space="0" w:color="auto"/>
        <w:right w:val="none" w:sz="0" w:space="0" w:color="auto"/>
      </w:divBdr>
    </w:div>
    <w:div w:id="180825904">
      <w:bodyDiv w:val="1"/>
      <w:marLeft w:val="0"/>
      <w:marRight w:val="0"/>
      <w:marTop w:val="0"/>
      <w:marBottom w:val="0"/>
      <w:divBdr>
        <w:top w:val="none" w:sz="0" w:space="0" w:color="auto"/>
        <w:left w:val="none" w:sz="0" w:space="0" w:color="auto"/>
        <w:bottom w:val="none" w:sz="0" w:space="0" w:color="auto"/>
        <w:right w:val="none" w:sz="0" w:space="0" w:color="auto"/>
      </w:divBdr>
    </w:div>
    <w:div w:id="184104587">
      <w:bodyDiv w:val="1"/>
      <w:marLeft w:val="0"/>
      <w:marRight w:val="0"/>
      <w:marTop w:val="0"/>
      <w:marBottom w:val="0"/>
      <w:divBdr>
        <w:top w:val="none" w:sz="0" w:space="0" w:color="auto"/>
        <w:left w:val="none" w:sz="0" w:space="0" w:color="auto"/>
        <w:bottom w:val="none" w:sz="0" w:space="0" w:color="auto"/>
        <w:right w:val="none" w:sz="0" w:space="0" w:color="auto"/>
      </w:divBdr>
    </w:div>
    <w:div w:id="186455357">
      <w:bodyDiv w:val="1"/>
      <w:marLeft w:val="0"/>
      <w:marRight w:val="0"/>
      <w:marTop w:val="0"/>
      <w:marBottom w:val="0"/>
      <w:divBdr>
        <w:top w:val="none" w:sz="0" w:space="0" w:color="auto"/>
        <w:left w:val="none" w:sz="0" w:space="0" w:color="auto"/>
        <w:bottom w:val="none" w:sz="0" w:space="0" w:color="auto"/>
        <w:right w:val="none" w:sz="0" w:space="0" w:color="auto"/>
      </w:divBdr>
    </w:div>
    <w:div w:id="191037644">
      <w:bodyDiv w:val="1"/>
      <w:marLeft w:val="0"/>
      <w:marRight w:val="0"/>
      <w:marTop w:val="0"/>
      <w:marBottom w:val="0"/>
      <w:divBdr>
        <w:top w:val="none" w:sz="0" w:space="0" w:color="auto"/>
        <w:left w:val="none" w:sz="0" w:space="0" w:color="auto"/>
        <w:bottom w:val="none" w:sz="0" w:space="0" w:color="auto"/>
        <w:right w:val="none" w:sz="0" w:space="0" w:color="auto"/>
      </w:divBdr>
    </w:div>
    <w:div w:id="192809164">
      <w:bodyDiv w:val="1"/>
      <w:marLeft w:val="0"/>
      <w:marRight w:val="0"/>
      <w:marTop w:val="0"/>
      <w:marBottom w:val="0"/>
      <w:divBdr>
        <w:top w:val="none" w:sz="0" w:space="0" w:color="auto"/>
        <w:left w:val="none" w:sz="0" w:space="0" w:color="auto"/>
        <w:bottom w:val="none" w:sz="0" w:space="0" w:color="auto"/>
        <w:right w:val="none" w:sz="0" w:space="0" w:color="auto"/>
      </w:divBdr>
    </w:div>
    <w:div w:id="194082070">
      <w:bodyDiv w:val="1"/>
      <w:marLeft w:val="0"/>
      <w:marRight w:val="0"/>
      <w:marTop w:val="0"/>
      <w:marBottom w:val="0"/>
      <w:divBdr>
        <w:top w:val="none" w:sz="0" w:space="0" w:color="auto"/>
        <w:left w:val="none" w:sz="0" w:space="0" w:color="auto"/>
        <w:bottom w:val="none" w:sz="0" w:space="0" w:color="auto"/>
        <w:right w:val="none" w:sz="0" w:space="0" w:color="auto"/>
      </w:divBdr>
    </w:div>
    <w:div w:id="195966884">
      <w:bodyDiv w:val="1"/>
      <w:marLeft w:val="0"/>
      <w:marRight w:val="0"/>
      <w:marTop w:val="0"/>
      <w:marBottom w:val="0"/>
      <w:divBdr>
        <w:top w:val="none" w:sz="0" w:space="0" w:color="auto"/>
        <w:left w:val="none" w:sz="0" w:space="0" w:color="auto"/>
        <w:bottom w:val="none" w:sz="0" w:space="0" w:color="auto"/>
        <w:right w:val="none" w:sz="0" w:space="0" w:color="auto"/>
      </w:divBdr>
    </w:div>
    <w:div w:id="200557751">
      <w:bodyDiv w:val="1"/>
      <w:marLeft w:val="0"/>
      <w:marRight w:val="0"/>
      <w:marTop w:val="0"/>
      <w:marBottom w:val="0"/>
      <w:divBdr>
        <w:top w:val="none" w:sz="0" w:space="0" w:color="auto"/>
        <w:left w:val="none" w:sz="0" w:space="0" w:color="auto"/>
        <w:bottom w:val="none" w:sz="0" w:space="0" w:color="auto"/>
        <w:right w:val="none" w:sz="0" w:space="0" w:color="auto"/>
      </w:divBdr>
    </w:div>
    <w:div w:id="210002940">
      <w:bodyDiv w:val="1"/>
      <w:marLeft w:val="0"/>
      <w:marRight w:val="0"/>
      <w:marTop w:val="0"/>
      <w:marBottom w:val="0"/>
      <w:divBdr>
        <w:top w:val="none" w:sz="0" w:space="0" w:color="auto"/>
        <w:left w:val="none" w:sz="0" w:space="0" w:color="auto"/>
        <w:bottom w:val="none" w:sz="0" w:space="0" w:color="auto"/>
        <w:right w:val="none" w:sz="0" w:space="0" w:color="auto"/>
      </w:divBdr>
    </w:div>
    <w:div w:id="212010535">
      <w:bodyDiv w:val="1"/>
      <w:marLeft w:val="0"/>
      <w:marRight w:val="0"/>
      <w:marTop w:val="0"/>
      <w:marBottom w:val="0"/>
      <w:divBdr>
        <w:top w:val="none" w:sz="0" w:space="0" w:color="auto"/>
        <w:left w:val="none" w:sz="0" w:space="0" w:color="auto"/>
        <w:bottom w:val="none" w:sz="0" w:space="0" w:color="auto"/>
        <w:right w:val="none" w:sz="0" w:space="0" w:color="auto"/>
      </w:divBdr>
    </w:div>
    <w:div w:id="214900326">
      <w:bodyDiv w:val="1"/>
      <w:marLeft w:val="0"/>
      <w:marRight w:val="0"/>
      <w:marTop w:val="0"/>
      <w:marBottom w:val="0"/>
      <w:divBdr>
        <w:top w:val="none" w:sz="0" w:space="0" w:color="auto"/>
        <w:left w:val="none" w:sz="0" w:space="0" w:color="auto"/>
        <w:bottom w:val="none" w:sz="0" w:space="0" w:color="auto"/>
        <w:right w:val="none" w:sz="0" w:space="0" w:color="auto"/>
      </w:divBdr>
    </w:div>
    <w:div w:id="216627928">
      <w:bodyDiv w:val="1"/>
      <w:marLeft w:val="0"/>
      <w:marRight w:val="0"/>
      <w:marTop w:val="0"/>
      <w:marBottom w:val="0"/>
      <w:divBdr>
        <w:top w:val="none" w:sz="0" w:space="0" w:color="auto"/>
        <w:left w:val="none" w:sz="0" w:space="0" w:color="auto"/>
        <w:bottom w:val="none" w:sz="0" w:space="0" w:color="auto"/>
        <w:right w:val="none" w:sz="0" w:space="0" w:color="auto"/>
      </w:divBdr>
    </w:div>
    <w:div w:id="220942999">
      <w:bodyDiv w:val="1"/>
      <w:marLeft w:val="0"/>
      <w:marRight w:val="0"/>
      <w:marTop w:val="0"/>
      <w:marBottom w:val="0"/>
      <w:divBdr>
        <w:top w:val="none" w:sz="0" w:space="0" w:color="auto"/>
        <w:left w:val="none" w:sz="0" w:space="0" w:color="auto"/>
        <w:bottom w:val="none" w:sz="0" w:space="0" w:color="auto"/>
        <w:right w:val="none" w:sz="0" w:space="0" w:color="auto"/>
      </w:divBdr>
    </w:div>
    <w:div w:id="224416155">
      <w:bodyDiv w:val="1"/>
      <w:marLeft w:val="0"/>
      <w:marRight w:val="0"/>
      <w:marTop w:val="0"/>
      <w:marBottom w:val="0"/>
      <w:divBdr>
        <w:top w:val="none" w:sz="0" w:space="0" w:color="auto"/>
        <w:left w:val="none" w:sz="0" w:space="0" w:color="auto"/>
        <w:bottom w:val="none" w:sz="0" w:space="0" w:color="auto"/>
        <w:right w:val="none" w:sz="0" w:space="0" w:color="auto"/>
      </w:divBdr>
    </w:div>
    <w:div w:id="225071799">
      <w:bodyDiv w:val="1"/>
      <w:marLeft w:val="0"/>
      <w:marRight w:val="0"/>
      <w:marTop w:val="0"/>
      <w:marBottom w:val="0"/>
      <w:divBdr>
        <w:top w:val="none" w:sz="0" w:space="0" w:color="auto"/>
        <w:left w:val="none" w:sz="0" w:space="0" w:color="auto"/>
        <w:bottom w:val="none" w:sz="0" w:space="0" w:color="auto"/>
        <w:right w:val="none" w:sz="0" w:space="0" w:color="auto"/>
      </w:divBdr>
    </w:div>
    <w:div w:id="225262132">
      <w:bodyDiv w:val="1"/>
      <w:marLeft w:val="0"/>
      <w:marRight w:val="0"/>
      <w:marTop w:val="0"/>
      <w:marBottom w:val="0"/>
      <w:divBdr>
        <w:top w:val="none" w:sz="0" w:space="0" w:color="auto"/>
        <w:left w:val="none" w:sz="0" w:space="0" w:color="auto"/>
        <w:bottom w:val="none" w:sz="0" w:space="0" w:color="auto"/>
        <w:right w:val="none" w:sz="0" w:space="0" w:color="auto"/>
      </w:divBdr>
    </w:div>
    <w:div w:id="225383522">
      <w:bodyDiv w:val="1"/>
      <w:marLeft w:val="0"/>
      <w:marRight w:val="0"/>
      <w:marTop w:val="0"/>
      <w:marBottom w:val="0"/>
      <w:divBdr>
        <w:top w:val="none" w:sz="0" w:space="0" w:color="auto"/>
        <w:left w:val="none" w:sz="0" w:space="0" w:color="auto"/>
        <w:bottom w:val="none" w:sz="0" w:space="0" w:color="auto"/>
        <w:right w:val="none" w:sz="0" w:space="0" w:color="auto"/>
      </w:divBdr>
    </w:div>
    <w:div w:id="231621582">
      <w:bodyDiv w:val="1"/>
      <w:marLeft w:val="0"/>
      <w:marRight w:val="0"/>
      <w:marTop w:val="0"/>
      <w:marBottom w:val="0"/>
      <w:divBdr>
        <w:top w:val="none" w:sz="0" w:space="0" w:color="auto"/>
        <w:left w:val="none" w:sz="0" w:space="0" w:color="auto"/>
        <w:bottom w:val="none" w:sz="0" w:space="0" w:color="auto"/>
        <w:right w:val="none" w:sz="0" w:space="0" w:color="auto"/>
      </w:divBdr>
    </w:div>
    <w:div w:id="239753792">
      <w:bodyDiv w:val="1"/>
      <w:marLeft w:val="0"/>
      <w:marRight w:val="0"/>
      <w:marTop w:val="0"/>
      <w:marBottom w:val="0"/>
      <w:divBdr>
        <w:top w:val="none" w:sz="0" w:space="0" w:color="auto"/>
        <w:left w:val="none" w:sz="0" w:space="0" w:color="auto"/>
        <w:bottom w:val="none" w:sz="0" w:space="0" w:color="auto"/>
        <w:right w:val="none" w:sz="0" w:space="0" w:color="auto"/>
      </w:divBdr>
    </w:div>
    <w:div w:id="242884487">
      <w:bodyDiv w:val="1"/>
      <w:marLeft w:val="0"/>
      <w:marRight w:val="0"/>
      <w:marTop w:val="0"/>
      <w:marBottom w:val="0"/>
      <w:divBdr>
        <w:top w:val="none" w:sz="0" w:space="0" w:color="auto"/>
        <w:left w:val="none" w:sz="0" w:space="0" w:color="auto"/>
        <w:bottom w:val="none" w:sz="0" w:space="0" w:color="auto"/>
        <w:right w:val="none" w:sz="0" w:space="0" w:color="auto"/>
      </w:divBdr>
    </w:div>
    <w:div w:id="244997595">
      <w:bodyDiv w:val="1"/>
      <w:marLeft w:val="0"/>
      <w:marRight w:val="0"/>
      <w:marTop w:val="0"/>
      <w:marBottom w:val="0"/>
      <w:divBdr>
        <w:top w:val="none" w:sz="0" w:space="0" w:color="auto"/>
        <w:left w:val="none" w:sz="0" w:space="0" w:color="auto"/>
        <w:bottom w:val="none" w:sz="0" w:space="0" w:color="auto"/>
        <w:right w:val="none" w:sz="0" w:space="0" w:color="auto"/>
      </w:divBdr>
    </w:div>
    <w:div w:id="248850900">
      <w:bodyDiv w:val="1"/>
      <w:marLeft w:val="0"/>
      <w:marRight w:val="0"/>
      <w:marTop w:val="0"/>
      <w:marBottom w:val="0"/>
      <w:divBdr>
        <w:top w:val="none" w:sz="0" w:space="0" w:color="auto"/>
        <w:left w:val="none" w:sz="0" w:space="0" w:color="auto"/>
        <w:bottom w:val="none" w:sz="0" w:space="0" w:color="auto"/>
        <w:right w:val="none" w:sz="0" w:space="0" w:color="auto"/>
      </w:divBdr>
    </w:div>
    <w:div w:id="253632834">
      <w:bodyDiv w:val="1"/>
      <w:marLeft w:val="0"/>
      <w:marRight w:val="0"/>
      <w:marTop w:val="0"/>
      <w:marBottom w:val="0"/>
      <w:divBdr>
        <w:top w:val="none" w:sz="0" w:space="0" w:color="auto"/>
        <w:left w:val="none" w:sz="0" w:space="0" w:color="auto"/>
        <w:bottom w:val="none" w:sz="0" w:space="0" w:color="auto"/>
        <w:right w:val="none" w:sz="0" w:space="0" w:color="auto"/>
      </w:divBdr>
    </w:div>
    <w:div w:id="254246791">
      <w:bodyDiv w:val="1"/>
      <w:marLeft w:val="0"/>
      <w:marRight w:val="0"/>
      <w:marTop w:val="0"/>
      <w:marBottom w:val="0"/>
      <w:divBdr>
        <w:top w:val="none" w:sz="0" w:space="0" w:color="auto"/>
        <w:left w:val="none" w:sz="0" w:space="0" w:color="auto"/>
        <w:bottom w:val="none" w:sz="0" w:space="0" w:color="auto"/>
        <w:right w:val="none" w:sz="0" w:space="0" w:color="auto"/>
      </w:divBdr>
    </w:div>
    <w:div w:id="259799569">
      <w:bodyDiv w:val="1"/>
      <w:marLeft w:val="0"/>
      <w:marRight w:val="0"/>
      <w:marTop w:val="0"/>
      <w:marBottom w:val="0"/>
      <w:divBdr>
        <w:top w:val="none" w:sz="0" w:space="0" w:color="auto"/>
        <w:left w:val="none" w:sz="0" w:space="0" w:color="auto"/>
        <w:bottom w:val="none" w:sz="0" w:space="0" w:color="auto"/>
        <w:right w:val="none" w:sz="0" w:space="0" w:color="auto"/>
      </w:divBdr>
    </w:div>
    <w:div w:id="261769487">
      <w:bodyDiv w:val="1"/>
      <w:marLeft w:val="0"/>
      <w:marRight w:val="0"/>
      <w:marTop w:val="0"/>
      <w:marBottom w:val="0"/>
      <w:divBdr>
        <w:top w:val="none" w:sz="0" w:space="0" w:color="auto"/>
        <w:left w:val="none" w:sz="0" w:space="0" w:color="auto"/>
        <w:bottom w:val="none" w:sz="0" w:space="0" w:color="auto"/>
        <w:right w:val="none" w:sz="0" w:space="0" w:color="auto"/>
      </w:divBdr>
    </w:div>
    <w:div w:id="263347949">
      <w:bodyDiv w:val="1"/>
      <w:marLeft w:val="0"/>
      <w:marRight w:val="0"/>
      <w:marTop w:val="0"/>
      <w:marBottom w:val="0"/>
      <w:divBdr>
        <w:top w:val="none" w:sz="0" w:space="0" w:color="auto"/>
        <w:left w:val="none" w:sz="0" w:space="0" w:color="auto"/>
        <w:bottom w:val="none" w:sz="0" w:space="0" w:color="auto"/>
        <w:right w:val="none" w:sz="0" w:space="0" w:color="auto"/>
      </w:divBdr>
    </w:div>
    <w:div w:id="263656676">
      <w:bodyDiv w:val="1"/>
      <w:marLeft w:val="0"/>
      <w:marRight w:val="0"/>
      <w:marTop w:val="0"/>
      <w:marBottom w:val="0"/>
      <w:divBdr>
        <w:top w:val="none" w:sz="0" w:space="0" w:color="auto"/>
        <w:left w:val="none" w:sz="0" w:space="0" w:color="auto"/>
        <w:bottom w:val="none" w:sz="0" w:space="0" w:color="auto"/>
        <w:right w:val="none" w:sz="0" w:space="0" w:color="auto"/>
      </w:divBdr>
    </w:div>
    <w:div w:id="264533671">
      <w:bodyDiv w:val="1"/>
      <w:marLeft w:val="0"/>
      <w:marRight w:val="0"/>
      <w:marTop w:val="0"/>
      <w:marBottom w:val="0"/>
      <w:divBdr>
        <w:top w:val="none" w:sz="0" w:space="0" w:color="auto"/>
        <w:left w:val="none" w:sz="0" w:space="0" w:color="auto"/>
        <w:bottom w:val="none" w:sz="0" w:space="0" w:color="auto"/>
        <w:right w:val="none" w:sz="0" w:space="0" w:color="auto"/>
      </w:divBdr>
    </w:div>
    <w:div w:id="271599240">
      <w:bodyDiv w:val="1"/>
      <w:marLeft w:val="0"/>
      <w:marRight w:val="0"/>
      <w:marTop w:val="0"/>
      <w:marBottom w:val="0"/>
      <w:divBdr>
        <w:top w:val="none" w:sz="0" w:space="0" w:color="auto"/>
        <w:left w:val="none" w:sz="0" w:space="0" w:color="auto"/>
        <w:bottom w:val="none" w:sz="0" w:space="0" w:color="auto"/>
        <w:right w:val="none" w:sz="0" w:space="0" w:color="auto"/>
      </w:divBdr>
    </w:div>
    <w:div w:id="274562715">
      <w:bodyDiv w:val="1"/>
      <w:marLeft w:val="0"/>
      <w:marRight w:val="0"/>
      <w:marTop w:val="0"/>
      <w:marBottom w:val="0"/>
      <w:divBdr>
        <w:top w:val="none" w:sz="0" w:space="0" w:color="auto"/>
        <w:left w:val="none" w:sz="0" w:space="0" w:color="auto"/>
        <w:bottom w:val="none" w:sz="0" w:space="0" w:color="auto"/>
        <w:right w:val="none" w:sz="0" w:space="0" w:color="auto"/>
      </w:divBdr>
    </w:div>
    <w:div w:id="277296557">
      <w:bodyDiv w:val="1"/>
      <w:marLeft w:val="0"/>
      <w:marRight w:val="0"/>
      <w:marTop w:val="0"/>
      <w:marBottom w:val="0"/>
      <w:divBdr>
        <w:top w:val="none" w:sz="0" w:space="0" w:color="auto"/>
        <w:left w:val="none" w:sz="0" w:space="0" w:color="auto"/>
        <w:bottom w:val="none" w:sz="0" w:space="0" w:color="auto"/>
        <w:right w:val="none" w:sz="0" w:space="0" w:color="auto"/>
      </w:divBdr>
    </w:div>
    <w:div w:id="280036181">
      <w:bodyDiv w:val="1"/>
      <w:marLeft w:val="0"/>
      <w:marRight w:val="0"/>
      <w:marTop w:val="0"/>
      <w:marBottom w:val="0"/>
      <w:divBdr>
        <w:top w:val="none" w:sz="0" w:space="0" w:color="auto"/>
        <w:left w:val="none" w:sz="0" w:space="0" w:color="auto"/>
        <w:bottom w:val="none" w:sz="0" w:space="0" w:color="auto"/>
        <w:right w:val="none" w:sz="0" w:space="0" w:color="auto"/>
      </w:divBdr>
    </w:div>
    <w:div w:id="281227913">
      <w:bodyDiv w:val="1"/>
      <w:marLeft w:val="0"/>
      <w:marRight w:val="0"/>
      <w:marTop w:val="0"/>
      <w:marBottom w:val="0"/>
      <w:divBdr>
        <w:top w:val="none" w:sz="0" w:space="0" w:color="auto"/>
        <w:left w:val="none" w:sz="0" w:space="0" w:color="auto"/>
        <w:bottom w:val="none" w:sz="0" w:space="0" w:color="auto"/>
        <w:right w:val="none" w:sz="0" w:space="0" w:color="auto"/>
      </w:divBdr>
    </w:div>
    <w:div w:id="287902422">
      <w:bodyDiv w:val="1"/>
      <w:marLeft w:val="0"/>
      <w:marRight w:val="0"/>
      <w:marTop w:val="0"/>
      <w:marBottom w:val="0"/>
      <w:divBdr>
        <w:top w:val="none" w:sz="0" w:space="0" w:color="auto"/>
        <w:left w:val="none" w:sz="0" w:space="0" w:color="auto"/>
        <w:bottom w:val="none" w:sz="0" w:space="0" w:color="auto"/>
        <w:right w:val="none" w:sz="0" w:space="0" w:color="auto"/>
      </w:divBdr>
    </w:div>
    <w:div w:id="292753125">
      <w:bodyDiv w:val="1"/>
      <w:marLeft w:val="0"/>
      <w:marRight w:val="0"/>
      <w:marTop w:val="0"/>
      <w:marBottom w:val="0"/>
      <w:divBdr>
        <w:top w:val="none" w:sz="0" w:space="0" w:color="auto"/>
        <w:left w:val="none" w:sz="0" w:space="0" w:color="auto"/>
        <w:bottom w:val="none" w:sz="0" w:space="0" w:color="auto"/>
        <w:right w:val="none" w:sz="0" w:space="0" w:color="auto"/>
      </w:divBdr>
    </w:div>
    <w:div w:id="293684700">
      <w:bodyDiv w:val="1"/>
      <w:marLeft w:val="0"/>
      <w:marRight w:val="0"/>
      <w:marTop w:val="0"/>
      <w:marBottom w:val="0"/>
      <w:divBdr>
        <w:top w:val="none" w:sz="0" w:space="0" w:color="auto"/>
        <w:left w:val="none" w:sz="0" w:space="0" w:color="auto"/>
        <w:bottom w:val="none" w:sz="0" w:space="0" w:color="auto"/>
        <w:right w:val="none" w:sz="0" w:space="0" w:color="auto"/>
      </w:divBdr>
    </w:div>
    <w:div w:id="297300404">
      <w:bodyDiv w:val="1"/>
      <w:marLeft w:val="0"/>
      <w:marRight w:val="0"/>
      <w:marTop w:val="0"/>
      <w:marBottom w:val="0"/>
      <w:divBdr>
        <w:top w:val="none" w:sz="0" w:space="0" w:color="auto"/>
        <w:left w:val="none" w:sz="0" w:space="0" w:color="auto"/>
        <w:bottom w:val="none" w:sz="0" w:space="0" w:color="auto"/>
        <w:right w:val="none" w:sz="0" w:space="0" w:color="auto"/>
      </w:divBdr>
    </w:div>
    <w:div w:id="298001515">
      <w:bodyDiv w:val="1"/>
      <w:marLeft w:val="0"/>
      <w:marRight w:val="0"/>
      <w:marTop w:val="0"/>
      <w:marBottom w:val="0"/>
      <w:divBdr>
        <w:top w:val="none" w:sz="0" w:space="0" w:color="auto"/>
        <w:left w:val="none" w:sz="0" w:space="0" w:color="auto"/>
        <w:bottom w:val="none" w:sz="0" w:space="0" w:color="auto"/>
        <w:right w:val="none" w:sz="0" w:space="0" w:color="auto"/>
      </w:divBdr>
    </w:div>
    <w:div w:id="298532756">
      <w:bodyDiv w:val="1"/>
      <w:marLeft w:val="0"/>
      <w:marRight w:val="0"/>
      <w:marTop w:val="0"/>
      <w:marBottom w:val="0"/>
      <w:divBdr>
        <w:top w:val="none" w:sz="0" w:space="0" w:color="auto"/>
        <w:left w:val="none" w:sz="0" w:space="0" w:color="auto"/>
        <w:bottom w:val="none" w:sz="0" w:space="0" w:color="auto"/>
        <w:right w:val="none" w:sz="0" w:space="0" w:color="auto"/>
      </w:divBdr>
    </w:div>
    <w:div w:id="301085002">
      <w:bodyDiv w:val="1"/>
      <w:marLeft w:val="0"/>
      <w:marRight w:val="0"/>
      <w:marTop w:val="0"/>
      <w:marBottom w:val="0"/>
      <w:divBdr>
        <w:top w:val="none" w:sz="0" w:space="0" w:color="auto"/>
        <w:left w:val="none" w:sz="0" w:space="0" w:color="auto"/>
        <w:bottom w:val="none" w:sz="0" w:space="0" w:color="auto"/>
        <w:right w:val="none" w:sz="0" w:space="0" w:color="auto"/>
      </w:divBdr>
    </w:div>
    <w:div w:id="302198327">
      <w:bodyDiv w:val="1"/>
      <w:marLeft w:val="0"/>
      <w:marRight w:val="0"/>
      <w:marTop w:val="0"/>
      <w:marBottom w:val="0"/>
      <w:divBdr>
        <w:top w:val="none" w:sz="0" w:space="0" w:color="auto"/>
        <w:left w:val="none" w:sz="0" w:space="0" w:color="auto"/>
        <w:bottom w:val="none" w:sz="0" w:space="0" w:color="auto"/>
        <w:right w:val="none" w:sz="0" w:space="0" w:color="auto"/>
      </w:divBdr>
    </w:div>
    <w:div w:id="303856447">
      <w:bodyDiv w:val="1"/>
      <w:marLeft w:val="0"/>
      <w:marRight w:val="0"/>
      <w:marTop w:val="0"/>
      <w:marBottom w:val="0"/>
      <w:divBdr>
        <w:top w:val="none" w:sz="0" w:space="0" w:color="auto"/>
        <w:left w:val="none" w:sz="0" w:space="0" w:color="auto"/>
        <w:bottom w:val="none" w:sz="0" w:space="0" w:color="auto"/>
        <w:right w:val="none" w:sz="0" w:space="0" w:color="auto"/>
      </w:divBdr>
    </w:div>
    <w:div w:id="305553394">
      <w:bodyDiv w:val="1"/>
      <w:marLeft w:val="0"/>
      <w:marRight w:val="0"/>
      <w:marTop w:val="0"/>
      <w:marBottom w:val="0"/>
      <w:divBdr>
        <w:top w:val="none" w:sz="0" w:space="0" w:color="auto"/>
        <w:left w:val="none" w:sz="0" w:space="0" w:color="auto"/>
        <w:bottom w:val="none" w:sz="0" w:space="0" w:color="auto"/>
        <w:right w:val="none" w:sz="0" w:space="0" w:color="auto"/>
      </w:divBdr>
    </w:div>
    <w:div w:id="308367251">
      <w:bodyDiv w:val="1"/>
      <w:marLeft w:val="0"/>
      <w:marRight w:val="0"/>
      <w:marTop w:val="0"/>
      <w:marBottom w:val="0"/>
      <w:divBdr>
        <w:top w:val="none" w:sz="0" w:space="0" w:color="auto"/>
        <w:left w:val="none" w:sz="0" w:space="0" w:color="auto"/>
        <w:bottom w:val="none" w:sz="0" w:space="0" w:color="auto"/>
        <w:right w:val="none" w:sz="0" w:space="0" w:color="auto"/>
      </w:divBdr>
    </w:div>
    <w:div w:id="314921194">
      <w:bodyDiv w:val="1"/>
      <w:marLeft w:val="0"/>
      <w:marRight w:val="0"/>
      <w:marTop w:val="0"/>
      <w:marBottom w:val="0"/>
      <w:divBdr>
        <w:top w:val="none" w:sz="0" w:space="0" w:color="auto"/>
        <w:left w:val="none" w:sz="0" w:space="0" w:color="auto"/>
        <w:bottom w:val="none" w:sz="0" w:space="0" w:color="auto"/>
        <w:right w:val="none" w:sz="0" w:space="0" w:color="auto"/>
      </w:divBdr>
    </w:div>
    <w:div w:id="316885648">
      <w:bodyDiv w:val="1"/>
      <w:marLeft w:val="0"/>
      <w:marRight w:val="0"/>
      <w:marTop w:val="0"/>
      <w:marBottom w:val="0"/>
      <w:divBdr>
        <w:top w:val="none" w:sz="0" w:space="0" w:color="auto"/>
        <w:left w:val="none" w:sz="0" w:space="0" w:color="auto"/>
        <w:bottom w:val="none" w:sz="0" w:space="0" w:color="auto"/>
        <w:right w:val="none" w:sz="0" w:space="0" w:color="auto"/>
      </w:divBdr>
    </w:div>
    <w:div w:id="319700639">
      <w:bodyDiv w:val="1"/>
      <w:marLeft w:val="0"/>
      <w:marRight w:val="0"/>
      <w:marTop w:val="0"/>
      <w:marBottom w:val="0"/>
      <w:divBdr>
        <w:top w:val="none" w:sz="0" w:space="0" w:color="auto"/>
        <w:left w:val="none" w:sz="0" w:space="0" w:color="auto"/>
        <w:bottom w:val="none" w:sz="0" w:space="0" w:color="auto"/>
        <w:right w:val="none" w:sz="0" w:space="0" w:color="auto"/>
      </w:divBdr>
    </w:div>
    <w:div w:id="319888278">
      <w:bodyDiv w:val="1"/>
      <w:marLeft w:val="0"/>
      <w:marRight w:val="0"/>
      <w:marTop w:val="0"/>
      <w:marBottom w:val="0"/>
      <w:divBdr>
        <w:top w:val="none" w:sz="0" w:space="0" w:color="auto"/>
        <w:left w:val="none" w:sz="0" w:space="0" w:color="auto"/>
        <w:bottom w:val="none" w:sz="0" w:space="0" w:color="auto"/>
        <w:right w:val="none" w:sz="0" w:space="0" w:color="auto"/>
      </w:divBdr>
    </w:div>
    <w:div w:id="321854646">
      <w:bodyDiv w:val="1"/>
      <w:marLeft w:val="0"/>
      <w:marRight w:val="0"/>
      <w:marTop w:val="0"/>
      <w:marBottom w:val="0"/>
      <w:divBdr>
        <w:top w:val="none" w:sz="0" w:space="0" w:color="auto"/>
        <w:left w:val="none" w:sz="0" w:space="0" w:color="auto"/>
        <w:bottom w:val="none" w:sz="0" w:space="0" w:color="auto"/>
        <w:right w:val="none" w:sz="0" w:space="0" w:color="auto"/>
      </w:divBdr>
    </w:div>
    <w:div w:id="326322940">
      <w:bodyDiv w:val="1"/>
      <w:marLeft w:val="0"/>
      <w:marRight w:val="0"/>
      <w:marTop w:val="0"/>
      <w:marBottom w:val="0"/>
      <w:divBdr>
        <w:top w:val="none" w:sz="0" w:space="0" w:color="auto"/>
        <w:left w:val="none" w:sz="0" w:space="0" w:color="auto"/>
        <w:bottom w:val="none" w:sz="0" w:space="0" w:color="auto"/>
        <w:right w:val="none" w:sz="0" w:space="0" w:color="auto"/>
      </w:divBdr>
    </w:div>
    <w:div w:id="329455498">
      <w:bodyDiv w:val="1"/>
      <w:marLeft w:val="0"/>
      <w:marRight w:val="0"/>
      <w:marTop w:val="0"/>
      <w:marBottom w:val="0"/>
      <w:divBdr>
        <w:top w:val="none" w:sz="0" w:space="0" w:color="auto"/>
        <w:left w:val="none" w:sz="0" w:space="0" w:color="auto"/>
        <w:bottom w:val="none" w:sz="0" w:space="0" w:color="auto"/>
        <w:right w:val="none" w:sz="0" w:space="0" w:color="auto"/>
      </w:divBdr>
    </w:div>
    <w:div w:id="329529380">
      <w:bodyDiv w:val="1"/>
      <w:marLeft w:val="0"/>
      <w:marRight w:val="0"/>
      <w:marTop w:val="0"/>
      <w:marBottom w:val="0"/>
      <w:divBdr>
        <w:top w:val="none" w:sz="0" w:space="0" w:color="auto"/>
        <w:left w:val="none" w:sz="0" w:space="0" w:color="auto"/>
        <w:bottom w:val="none" w:sz="0" w:space="0" w:color="auto"/>
        <w:right w:val="none" w:sz="0" w:space="0" w:color="auto"/>
      </w:divBdr>
    </w:div>
    <w:div w:id="331184766">
      <w:bodyDiv w:val="1"/>
      <w:marLeft w:val="0"/>
      <w:marRight w:val="0"/>
      <w:marTop w:val="0"/>
      <w:marBottom w:val="0"/>
      <w:divBdr>
        <w:top w:val="none" w:sz="0" w:space="0" w:color="auto"/>
        <w:left w:val="none" w:sz="0" w:space="0" w:color="auto"/>
        <w:bottom w:val="none" w:sz="0" w:space="0" w:color="auto"/>
        <w:right w:val="none" w:sz="0" w:space="0" w:color="auto"/>
      </w:divBdr>
    </w:div>
    <w:div w:id="331422210">
      <w:bodyDiv w:val="1"/>
      <w:marLeft w:val="0"/>
      <w:marRight w:val="0"/>
      <w:marTop w:val="0"/>
      <w:marBottom w:val="0"/>
      <w:divBdr>
        <w:top w:val="none" w:sz="0" w:space="0" w:color="auto"/>
        <w:left w:val="none" w:sz="0" w:space="0" w:color="auto"/>
        <w:bottom w:val="none" w:sz="0" w:space="0" w:color="auto"/>
        <w:right w:val="none" w:sz="0" w:space="0" w:color="auto"/>
      </w:divBdr>
    </w:div>
    <w:div w:id="333656308">
      <w:bodyDiv w:val="1"/>
      <w:marLeft w:val="0"/>
      <w:marRight w:val="0"/>
      <w:marTop w:val="0"/>
      <w:marBottom w:val="0"/>
      <w:divBdr>
        <w:top w:val="none" w:sz="0" w:space="0" w:color="auto"/>
        <w:left w:val="none" w:sz="0" w:space="0" w:color="auto"/>
        <w:bottom w:val="none" w:sz="0" w:space="0" w:color="auto"/>
        <w:right w:val="none" w:sz="0" w:space="0" w:color="auto"/>
      </w:divBdr>
    </w:div>
    <w:div w:id="337314256">
      <w:bodyDiv w:val="1"/>
      <w:marLeft w:val="0"/>
      <w:marRight w:val="0"/>
      <w:marTop w:val="0"/>
      <w:marBottom w:val="0"/>
      <w:divBdr>
        <w:top w:val="none" w:sz="0" w:space="0" w:color="auto"/>
        <w:left w:val="none" w:sz="0" w:space="0" w:color="auto"/>
        <w:bottom w:val="none" w:sz="0" w:space="0" w:color="auto"/>
        <w:right w:val="none" w:sz="0" w:space="0" w:color="auto"/>
      </w:divBdr>
    </w:div>
    <w:div w:id="338125055">
      <w:bodyDiv w:val="1"/>
      <w:marLeft w:val="0"/>
      <w:marRight w:val="0"/>
      <w:marTop w:val="0"/>
      <w:marBottom w:val="0"/>
      <w:divBdr>
        <w:top w:val="none" w:sz="0" w:space="0" w:color="auto"/>
        <w:left w:val="none" w:sz="0" w:space="0" w:color="auto"/>
        <w:bottom w:val="none" w:sz="0" w:space="0" w:color="auto"/>
        <w:right w:val="none" w:sz="0" w:space="0" w:color="auto"/>
      </w:divBdr>
    </w:div>
    <w:div w:id="347216972">
      <w:bodyDiv w:val="1"/>
      <w:marLeft w:val="0"/>
      <w:marRight w:val="0"/>
      <w:marTop w:val="0"/>
      <w:marBottom w:val="0"/>
      <w:divBdr>
        <w:top w:val="none" w:sz="0" w:space="0" w:color="auto"/>
        <w:left w:val="none" w:sz="0" w:space="0" w:color="auto"/>
        <w:bottom w:val="none" w:sz="0" w:space="0" w:color="auto"/>
        <w:right w:val="none" w:sz="0" w:space="0" w:color="auto"/>
      </w:divBdr>
    </w:div>
    <w:div w:id="358630870">
      <w:bodyDiv w:val="1"/>
      <w:marLeft w:val="0"/>
      <w:marRight w:val="0"/>
      <w:marTop w:val="0"/>
      <w:marBottom w:val="0"/>
      <w:divBdr>
        <w:top w:val="none" w:sz="0" w:space="0" w:color="auto"/>
        <w:left w:val="none" w:sz="0" w:space="0" w:color="auto"/>
        <w:bottom w:val="none" w:sz="0" w:space="0" w:color="auto"/>
        <w:right w:val="none" w:sz="0" w:space="0" w:color="auto"/>
      </w:divBdr>
    </w:div>
    <w:div w:id="361052691">
      <w:bodyDiv w:val="1"/>
      <w:marLeft w:val="0"/>
      <w:marRight w:val="0"/>
      <w:marTop w:val="0"/>
      <w:marBottom w:val="0"/>
      <w:divBdr>
        <w:top w:val="none" w:sz="0" w:space="0" w:color="auto"/>
        <w:left w:val="none" w:sz="0" w:space="0" w:color="auto"/>
        <w:bottom w:val="none" w:sz="0" w:space="0" w:color="auto"/>
        <w:right w:val="none" w:sz="0" w:space="0" w:color="auto"/>
      </w:divBdr>
    </w:div>
    <w:div w:id="369767043">
      <w:bodyDiv w:val="1"/>
      <w:marLeft w:val="0"/>
      <w:marRight w:val="0"/>
      <w:marTop w:val="0"/>
      <w:marBottom w:val="0"/>
      <w:divBdr>
        <w:top w:val="none" w:sz="0" w:space="0" w:color="auto"/>
        <w:left w:val="none" w:sz="0" w:space="0" w:color="auto"/>
        <w:bottom w:val="none" w:sz="0" w:space="0" w:color="auto"/>
        <w:right w:val="none" w:sz="0" w:space="0" w:color="auto"/>
      </w:divBdr>
    </w:div>
    <w:div w:id="371686639">
      <w:bodyDiv w:val="1"/>
      <w:marLeft w:val="0"/>
      <w:marRight w:val="0"/>
      <w:marTop w:val="0"/>
      <w:marBottom w:val="0"/>
      <w:divBdr>
        <w:top w:val="none" w:sz="0" w:space="0" w:color="auto"/>
        <w:left w:val="none" w:sz="0" w:space="0" w:color="auto"/>
        <w:bottom w:val="none" w:sz="0" w:space="0" w:color="auto"/>
        <w:right w:val="none" w:sz="0" w:space="0" w:color="auto"/>
      </w:divBdr>
    </w:div>
    <w:div w:id="379522792">
      <w:bodyDiv w:val="1"/>
      <w:marLeft w:val="0"/>
      <w:marRight w:val="0"/>
      <w:marTop w:val="0"/>
      <w:marBottom w:val="0"/>
      <w:divBdr>
        <w:top w:val="none" w:sz="0" w:space="0" w:color="auto"/>
        <w:left w:val="none" w:sz="0" w:space="0" w:color="auto"/>
        <w:bottom w:val="none" w:sz="0" w:space="0" w:color="auto"/>
        <w:right w:val="none" w:sz="0" w:space="0" w:color="auto"/>
      </w:divBdr>
    </w:div>
    <w:div w:id="381251715">
      <w:bodyDiv w:val="1"/>
      <w:marLeft w:val="0"/>
      <w:marRight w:val="0"/>
      <w:marTop w:val="0"/>
      <w:marBottom w:val="0"/>
      <w:divBdr>
        <w:top w:val="none" w:sz="0" w:space="0" w:color="auto"/>
        <w:left w:val="none" w:sz="0" w:space="0" w:color="auto"/>
        <w:bottom w:val="none" w:sz="0" w:space="0" w:color="auto"/>
        <w:right w:val="none" w:sz="0" w:space="0" w:color="auto"/>
      </w:divBdr>
    </w:div>
    <w:div w:id="397093545">
      <w:bodyDiv w:val="1"/>
      <w:marLeft w:val="0"/>
      <w:marRight w:val="0"/>
      <w:marTop w:val="0"/>
      <w:marBottom w:val="0"/>
      <w:divBdr>
        <w:top w:val="none" w:sz="0" w:space="0" w:color="auto"/>
        <w:left w:val="none" w:sz="0" w:space="0" w:color="auto"/>
        <w:bottom w:val="none" w:sz="0" w:space="0" w:color="auto"/>
        <w:right w:val="none" w:sz="0" w:space="0" w:color="auto"/>
      </w:divBdr>
    </w:div>
    <w:div w:id="397478998">
      <w:bodyDiv w:val="1"/>
      <w:marLeft w:val="0"/>
      <w:marRight w:val="0"/>
      <w:marTop w:val="0"/>
      <w:marBottom w:val="0"/>
      <w:divBdr>
        <w:top w:val="none" w:sz="0" w:space="0" w:color="auto"/>
        <w:left w:val="none" w:sz="0" w:space="0" w:color="auto"/>
        <w:bottom w:val="none" w:sz="0" w:space="0" w:color="auto"/>
        <w:right w:val="none" w:sz="0" w:space="0" w:color="auto"/>
      </w:divBdr>
    </w:div>
    <w:div w:id="397558409">
      <w:bodyDiv w:val="1"/>
      <w:marLeft w:val="0"/>
      <w:marRight w:val="0"/>
      <w:marTop w:val="0"/>
      <w:marBottom w:val="0"/>
      <w:divBdr>
        <w:top w:val="none" w:sz="0" w:space="0" w:color="auto"/>
        <w:left w:val="none" w:sz="0" w:space="0" w:color="auto"/>
        <w:bottom w:val="none" w:sz="0" w:space="0" w:color="auto"/>
        <w:right w:val="none" w:sz="0" w:space="0" w:color="auto"/>
      </w:divBdr>
    </w:div>
    <w:div w:id="397827045">
      <w:bodyDiv w:val="1"/>
      <w:marLeft w:val="0"/>
      <w:marRight w:val="0"/>
      <w:marTop w:val="0"/>
      <w:marBottom w:val="0"/>
      <w:divBdr>
        <w:top w:val="none" w:sz="0" w:space="0" w:color="auto"/>
        <w:left w:val="none" w:sz="0" w:space="0" w:color="auto"/>
        <w:bottom w:val="none" w:sz="0" w:space="0" w:color="auto"/>
        <w:right w:val="none" w:sz="0" w:space="0" w:color="auto"/>
      </w:divBdr>
    </w:div>
    <w:div w:id="398555242">
      <w:bodyDiv w:val="1"/>
      <w:marLeft w:val="0"/>
      <w:marRight w:val="0"/>
      <w:marTop w:val="0"/>
      <w:marBottom w:val="0"/>
      <w:divBdr>
        <w:top w:val="none" w:sz="0" w:space="0" w:color="auto"/>
        <w:left w:val="none" w:sz="0" w:space="0" w:color="auto"/>
        <w:bottom w:val="none" w:sz="0" w:space="0" w:color="auto"/>
        <w:right w:val="none" w:sz="0" w:space="0" w:color="auto"/>
      </w:divBdr>
    </w:div>
    <w:div w:id="405567290">
      <w:bodyDiv w:val="1"/>
      <w:marLeft w:val="0"/>
      <w:marRight w:val="0"/>
      <w:marTop w:val="0"/>
      <w:marBottom w:val="0"/>
      <w:divBdr>
        <w:top w:val="none" w:sz="0" w:space="0" w:color="auto"/>
        <w:left w:val="none" w:sz="0" w:space="0" w:color="auto"/>
        <w:bottom w:val="none" w:sz="0" w:space="0" w:color="auto"/>
        <w:right w:val="none" w:sz="0" w:space="0" w:color="auto"/>
      </w:divBdr>
    </w:div>
    <w:div w:id="416754841">
      <w:bodyDiv w:val="1"/>
      <w:marLeft w:val="0"/>
      <w:marRight w:val="0"/>
      <w:marTop w:val="0"/>
      <w:marBottom w:val="0"/>
      <w:divBdr>
        <w:top w:val="none" w:sz="0" w:space="0" w:color="auto"/>
        <w:left w:val="none" w:sz="0" w:space="0" w:color="auto"/>
        <w:bottom w:val="none" w:sz="0" w:space="0" w:color="auto"/>
        <w:right w:val="none" w:sz="0" w:space="0" w:color="auto"/>
      </w:divBdr>
    </w:div>
    <w:div w:id="418330569">
      <w:bodyDiv w:val="1"/>
      <w:marLeft w:val="0"/>
      <w:marRight w:val="0"/>
      <w:marTop w:val="0"/>
      <w:marBottom w:val="0"/>
      <w:divBdr>
        <w:top w:val="none" w:sz="0" w:space="0" w:color="auto"/>
        <w:left w:val="none" w:sz="0" w:space="0" w:color="auto"/>
        <w:bottom w:val="none" w:sz="0" w:space="0" w:color="auto"/>
        <w:right w:val="none" w:sz="0" w:space="0" w:color="auto"/>
      </w:divBdr>
    </w:div>
    <w:div w:id="419327524">
      <w:bodyDiv w:val="1"/>
      <w:marLeft w:val="0"/>
      <w:marRight w:val="0"/>
      <w:marTop w:val="0"/>
      <w:marBottom w:val="0"/>
      <w:divBdr>
        <w:top w:val="none" w:sz="0" w:space="0" w:color="auto"/>
        <w:left w:val="none" w:sz="0" w:space="0" w:color="auto"/>
        <w:bottom w:val="none" w:sz="0" w:space="0" w:color="auto"/>
        <w:right w:val="none" w:sz="0" w:space="0" w:color="auto"/>
      </w:divBdr>
    </w:div>
    <w:div w:id="419450129">
      <w:bodyDiv w:val="1"/>
      <w:marLeft w:val="0"/>
      <w:marRight w:val="0"/>
      <w:marTop w:val="0"/>
      <w:marBottom w:val="0"/>
      <w:divBdr>
        <w:top w:val="none" w:sz="0" w:space="0" w:color="auto"/>
        <w:left w:val="none" w:sz="0" w:space="0" w:color="auto"/>
        <w:bottom w:val="none" w:sz="0" w:space="0" w:color="auto"/>
        <w:right w:val="none" w:sz="0" w:space="0" w:color="auto"/>
      </w:divBdr>
    </w:div>
    <w:div w:id="420685995">
      <w:bodyDiv w:val="1"/>
      <w:marLeft w:val="0"/>
      <w:marRight w:val="0"/>
      <w:marTop w:val="0"/>
      <w:marBottom w:val="0"/>
      <w:divBdr>
        <w:top w:val="none" w:sz="0" w:space="0" w:color="auto"/>
        <w:left w:val="none" w:sz="0" w:space="0" w:color="auto"/>
        <w:bottom w:val="none" w:sz="0" w:space="0" w:color="auto"/>
        <w:right w:val="none" w:sz="0" w:space="0" w:color="auto"/>
      </w:divBdr>
    </w:div>
    <w:div w:id="423233334">
      <w:bodyDiv w:val="1"/>
      <w:marLeft w:val="0"/>
      <w:marRight w:val="0"/>
      <w:marTop w:val="0"/>
      <w:marBottom w:val="0"/>
      <w:divBdr>
        <w:top w:val="none" w:sz="0" w:space="0" w:color="auto"/>
        <w:left w:val="none" w:sz="0" w:space="0" w:color="auto"/>
        <w:bottom w:val="none" w:sz="0" w:space="0" w:color="auto"/>
        <w:right w:val="none" w:sz="0" w:space="0" w:color="auto"/>
      </w:divBdr>
    </w:div>
    <w:div w:id="431245904">
      <w:bodyDiv w:val="1"/>
      <w:marLeft w:val="0"/>
      <w:marRight w:val="0"/>
      <w:marTop w:val="0"/>
      <w:marBottom w:val="0"/>
      <w:divBdr>
        <w:top w:val="none" w:sz="0" w:space="0" w:color="auto"/>
        <w:left w:val="none" w:sz="0" w:space="0" w:color="auto"/>
        <w:bottom w:val="none" w:sz="0" w:space="0" w:color="auto"/>
        <w:right w:val="none" w:sz="0" w:space="0" w:color="auto"/>
      </w:divBdr>
    </w:div>
    <w:div w:id="436366165">
      <w:bodyDiv w:val="1"/>
      <w:marLeft w:val="0"/>
      <w:marRight w:val="0"/>
      <w:marTop w:val="0"/>
      <w:marBottom w:val="0"/>
      <w:divBdr>
        <w:top w:val="none" w:sz="0" w:space="0" w:color="auto"/>
        <w:left w:val="none" w:sz="0" w:space="0" w:color="auto"/>
        <w:bottom w:val="none" w:sz="0" w:space="0" w:color="auto"/>
        <w:right w:val="none" w:sz="0" w:space="0" w:color="auto"/>
      </w:divBdr>
    </w:div>
    <w:div w:id="437987921">
      <w:bodyDiv w:val="1"/>
      <w:marLeft w:val="0"/>
      <w:marRight w:val="0"/>
      <w:marTop w:val="0"/>
      <w:marBottom w:val="0"/>
      <w:divBdr>
        <w:top w:val="none" w:sz="0" w:space="0" w:color="auto"/>
        <w:left w:val="none" w:sz="0" w:space="0" w:color="auto"/>
        <w:bottom w:val="none" w:sz="0" w:space="0" w:color="auto"/>
        <w:right w:val="none" w:sz="0" w:space="0" w:color="auto"/>
      </w:divBdr>
    </w:div>
    <w:div w:id="438372431">
      <w:bodyDiv w:val="1"/>
      <w:marLeft w:val="0"/>
      <w:marRight w:val="0"/>
      <w:marTop w:val="0"/>
      <w:marBottom w:val="0"/>
      <w:divBdr>
        <w:top w:val="none" w:sz="0" w:space="0" w:color="auto"/>
        <w:left w:val="none" w:sz="0" w:space="0" w:color="auto"/>
        <w:bottom w:val="none" w:sz="0" w:space="0" w:color="auto"/>
        <w:right w:val="none" w:sz="0" w:space="0" w:color="auto"/>
      </w:divBdr>
    </w:div>
    <w:div w:id="438838929">
      <w:bodyDiv w:val="1"/>
      <w:marLeft w:val="0"/>
      <w:marRight w:val="0"/>
      <w:marTop w:val="0"/>
      <w:marBottom w:val="0"/>
      <w:divBdr>
        <w:top w:val="none" w:sz="0" w:space="0" w:color="auto"/>
        <w:left w:val="none" w:sz="0" w:space="0" w:color="auto"/>
        <w:bottom w:val="none" w:sz="0" w:space="0" w:color="auto"/>
        <w:right w:val="none" w:sz="0" w:space="0" w:color="auto"/>
      </w:divBdr>
    </w:div>
    <w:div w:id="440347332">
      <w:bodyDiv w:val="1"/>
      <w:marLeft w:val="0"/>
      <w:marRight w:val="0"/>
      <w:marTop w:val="0"/>
      <w:marBottom w:val="0"/>
      <w:divBdr>
        <w:top w:val="none" w:sz="0" w:space="0" w:color="auto"/>
        <w:left w:val="none" w:sz="0" w:space="0" w:color="auto"/>
        <w:bottom w:val="none" w:sz="0" w:space="0" w:color="auto"/>
        <w:right w:val="none" w:sz="0" w:space="0" w:color="auto"/>
      </w:divBdr>
    </w:div>
    <w:div w:id="444354010">
      <w:bodyDiv w:val="1"/>
      <w:marLeft w:val="0"/>
      <w:marRight w:val="0"/>
      <w:marTop w:val="0"/>
      <w:marBottom w:val="0"/>
      <w:divBdr>
        <w:top w:val="none" w:sz="0" w:space="0" w:color="auto"/>
        <w:left w:val="none" w:sz="0" w:space="0" w:color="auto"/>
        <w:bottom w:val="none" w:sz="0" w:space="0" w:color="auto"/>
        <w:right w:val="none" w:sz="0" w:space="0" w:color="auto"/>
      </w:divBdr>
    </w:div>
    <w:div w:id="448744487">
      <w:bodyDiv w:val="1"/>
      <w:marLeft w:val="0"/>
      <w:marRight w:val="0"/>
      <w:marTop w:val="0"/>
      <w:marBottom w:val="0"/>
      <w:divBdr>
        <w:top w:val="none" w:sz="0" w:space="0" w:color="auto"/>
        <w:left w:val="none" w:sz="0" w:space="0" w:color="auto"/>
        <w:bottom w:val="none" w:sz="0" w:space="0" w:color="auto"/>
        <w:right w:val="none" w:sz="0" w:space="0" w:color="auto"/>
      </w:divBdr>
    </w:div>
    <w:div w:id="451478308">
      <w:bodyDiv w:val="1"/>
      <w:marLeft w:val="0"/>
      <w:marRight w:val="0"/>
      <w:marTop w:val="0"/>
      <w:marBottom w:val="0"/>
      <w:divBdr>
        <w:top w:val="none" w:sz="0" w:space="0" w:color="auto"/>
        <w:left w:val="none" w:sz="0" w:space="0" w:color="auto"/>
        <w:bottom w:val="none" w:sz="0" w:space="0" w:color="auto"/>
        <w:right w:val="none" w:sz="0" w:space="0" w:color="auto"/>
      </w:divBdr>
    </w:div>
    <w:div w:id="452214926">
      <w:bodyDiv w:val="1"/>
      <w:marLeft w:val="0"/>
      <w:marRight w:val="0"/>
      <w:marTop w:val="0"/>
      <w:marBottom w:val="0"/>
      <w:divBdr>
        <w:top w:val="none" w:sz="0" w:space="0" w:color="auto"/>
        <w:left w:val="none" w:sz="0" w:space="0" w:color="auto"/>
        <w:bottom w:val="none" w:sz="0" w:space="0" w:color="auto"/>
        <w:right w:val="none" w:sz="0" w:space="0" w:color="auto"/>
      </w:divBdr>
    </w:div>
    <w:div w:id="460223777">
      <w:bodyDiv w:val="1"/>
      <w:marLeft w:val="0"/>
      <w:marRight w:val="0"/>
      <w:marTop w:val="0"/>
      <w:marBottom w:val="0"/>
      <w:divBdr>
        <w:top w:val="none" w:sz="0" w:space="0" w:color="auto"/>
        <w:left w:val="none" w:sz="0" w:space="0" w:color="auto"/>
        <w:bottom w:val="none" w:sz="0" w:space="0" w:color="auto"/>
        <w:right w:val="none" w:sz="0" w:space="0" w:color="auto"/>
      </w:divBdr>
    </w:div>
    <w:div w:id="462696690">
      <w:bodyDiv w:val="1"/>
      <w:marLeft w:val="0"/>
      <w:marRight w:val="0"/>
      <w:marTop w:val="0"/>
      <w:marBottom w:val="0"/>
      <w:divBdr>
        <w:top w:val="none" w:sz="0" w:space="0" w:color="auto"/>
        <w:left w:val="none" w:sz="0" w:space="0" w:color="auto"/>
        <w:bottom w:val="none" w:sz="0" w:space="0" w:color="auto"/>
        <w:right w:val="none" w:sz="0" w:space="0" w:color="auto"/>
      </w:divBdr>
    </w:div>
    <w:div w:id="465048774">
      <w:bodyDiv w:val="1"/>
      <w:marLeft w:val="0"/>
      <w:marRight w:val="0"/>
      <w:marTop w:val="0"/>
      <w:marBottom w:val="0"/>
      <w:divBdr>
        <w:top w:val="none" w:sz="0" w:space="0" w:color="auto"/>
        <w:left w:val="none" w:sz="0" w:space="0" w:color="auto"/>
        <w:bottom w:val="none" w:sz="0" w:space="0" w:color="auto"/>
        <w:right w:val="none" w:sz="0" w:space="0" w:color="auto"/>
      </w:divBdr>
    </w:div>
    <w:div w:id="470639731">
      <w:bodyDiv w:val="1"/>
      <w:marLeft w:val="0"/>
      <w:marRight w:val="0"/>
      <w:marTop w:val="0"/>
      <w:marBottom w:val="0"/>
      <w:divBdr>
        <w:top w:val="none" w:sz="0" w:space="0" w:color="auto"/>
        <w:left w:val="none" w:sz="0" w:space="0" w:color="auto"/>
        <w:bottom w:val="none" w:sz="0" w:space="0" w:color="auto"/>
        <w:right w:val="none" w:sz="0" w:space="0" w:color="auto"/>
      </w:divBdr>
    </w:div>
    <w:div w:id="471483651">
      <w:bodyDiv w:val="1"/>
      <w:marLeft w:val="0"/>
      <w:marRight w:val="0"/>
      <w:marTop w:val="0"/>
      <w:marBottom w:val="0"/>
      <w:divBdr>
        <w:top w:val="none" w:sz="0" w:space="0" w:color="auto"/>
        <w:left w:val="none" w:sz="0" w:space="0" w:color="auto"/>
        <w:bottom w:val="none" w:sz="0" w:space="0" w:color="auto"/>
        <w:right w:val="none" w:sz="0" w:space="0" w:color="auto"/>
      </w:divBdr>
    </w:div>
    <w:div w:id="477722319">
      <w:bodyDiv w:val="1"/>
      <w:marLeft w:val="0"/>
      <w:marRight w:val="0"/>
      <w:marTop w:val="0"/>
      <w:marBottom w:val="0"/>
      <w:divBdr>
        <w:top w:val="none" w:sz="0" w:space="0" w:color="auto"/>
        <w:left w:val="none" w:sz="0" w:space="0" w:color="auto"/>
        <w:bottom w:val="none" w:sz="0" w:space="0" w:color="auto"/>
        <w:right w:val="none" w:sz="0" w:space="0" w:color="auto"/>
      </w:divBdr>
    </w:div>
    <w:div w:id="480655241">
      <w:bodyDiv w:val="1"/>
      <w:marLeft w:val="0"/>
      <w:marRight w:val="0"/>
      <w:marTop w:val="0"/>
      <w:marBottom w:val="0"/>
      <w:divBdr>
        <w:top w:val="none" w:sz="0" w:space="0" w:color="auto"/>
        <w:left w:val="none" w:sz="0" w:space="0" w:color="auto"/>
        <w:bottom w:val="none" w:sz="0" w:space="0" w:color="auto"/>
        <w:right w:val="none" w:sz="0" w:space="0" w:color="auto"/>
      </w:divBdr>
    </w:div>
    <w:div w:id="480973990">
      <w:bodyDiv w:val="1"/>
      <w:marLeft w:val="0"/>
      <w:marRight w:val="0"/>
      <w:marTop w:val="0"/>
      <w:marBottom w:val="0"/>
      <w:divBdr>
        <w:top w:val="none" w:sz="0" w:space="0" w:color="auto"/>
        <w:left w:val="none" w:sz="0" w:space="0" w:color="auto"/>
        <w:bottom w:val="none" w:sz="0" w:space="0" w:color="auto"/>
        <w:right w:val="none" w:sz="0" w:space="0" w:color="auto"/>
      </w:divBdr>
    </w:div>
    <w:div w:id="487287264">
      <w:bodyDiv w:val="1"/>
      <w:marLeft w:val="0"/>
      <w:marRight w:val="0"/>
      <w:marTop w:val="0"/>
      <w:marBottom w:val="0"/>
      <w:divBdr>
        <w:top w:val="none" w:sz="0" w:space="0" w:color="auto"/>
        <w:left w:val="none" w:sz="0" w:space="0" w:color="auto"/>
        <w:bottom w:val="none" w:sz="0" w:space="0" w:color="auto"/>
        <w:right w:val="none" w:sz="0" w:space="0" w:color="auto"/>
      </w:divBdr>
    </w:div>
    <w:div w:id="493837781">
      <w:bodyDiv w:val="1"/>
      <w:marLeft w:val="0"/>
      <w:marRight w:val="0"/>
      <w:marTop w:val="0"/>
      <w:marBottom w:val="0"/>
      <w:divBdr>
        <w:top w:val="none" w:sz="0" w:space="0" w:color="auto"/>
        <w:left w:val="none" w:sz="0" w:space="0" w:color="auto"/>
        <w:bottom w:val="none" w:sz="0" w:space="0" w:color="auto"/>
        <w:right w:val="none" w:sz="0" w:space="0" w:color="auto"/>
      </w:divBdr>
    </w:div>
    <w:div w:id="503320142">
      <w:bodyDiv w:val="1"/>
      <w:marLeft w:val="0"/>
      <w:marRight w:val="0"/>
      <w:marTop w:val="0"/>
      <w:marBottom w:val="0"/>
      <w:divBdr>
        <w:top w:val="none" w:sz="0" w:space="0" w:color="auto"/>
        <w:left w:val="none" w:sz="0" w:space="0" w:color="auto"/>
        <w:bottom w:val="none" w:sz="0" w:space="0" w:color="auto"/>
        <w:right w:val="none" w:sz="0" w:space="0" w:color="auto"/>
      </w:divBdr>
    </w:div>
    <w:div w:id="504906597">
      <w:bodyDiv w:val="1"/>
      <w:marLeft w:val="0"/>
      <w:marRight w:val="0"/>
      <w:marTop w:val="0"/>
      <w:marBottom w:val="0"/>
      <w:divBdr>
        <w:top w:val="none" w:sz="0" w:space="0" w:color="auto"/>
        <w:left w:val="none" w:sz="0" w:space="0" w:color="auto"/>
        <w:bottom w:val="none" w:sz="0" w:space="0" w:color="auto"/>
        <w:right w:val="none" w:sz="0" w:space="0" w:color="auto"/>
      </w:divBdr>
    </w:div>
    <w:div w:id="507212788">
      <w:bodyDiv w:val="1"/>
      <w:marLeft w:val="0"/>
      <w:marRight w:val="0"/>
      <w:marTop w:val="0"/>
      <w:marBottom w:val="0"/>
      <w:divBdr>
        <w:top w:val="none" w:sz="0" w:space="0" w:color="auto"/>
        <w:left w:val="none" w:sz="0" w:space="0" w:color="auto"/>
        <w:bottom w:val="none" w:sz="0" w:space="0" w:color="auto"/>
        <w:right w:val="none" w:sz="0" w:space="0" w:color="auto"/>
      </w:divBdr>
    </w:div>
    <w:div w:id="518471596">
      <w:bodyDiv w:val="1"/>
      <w:marLeft w:val="0"/>
      <w:marRight w:val="0"/>
      <w:marTop w:val="0"/>
      <w:marBottom w:val="0"/>
      <w:divBdr>
        <w:top w:val="none" w:sz="0" w:space="0" w:color="auto"/>
        <w:left w:val="none" w:sz="0" w:space="0" w:color="auto"/>
        <w:bottom w:val="none" w:sz="0" w:space="0" w:color="auto"/>
        <w:right w:val="none" w:sz="0" w:space="0" w:color="auto"/>
      </w:divBdr>
    </w:div>
    <w:div w:id="519779351">
      <w:bodyDiv w:val="1"/>
      <w:marLeft w:val="0"/>
      <w:marRight w:val="0"/>
      <w:marTop w:val="0"/>
      <w:marBottom w:val="0"/>
      <w:divBdr>
        <w:top w:val="none" w:sz="0" w:space="0" w:color="auto"/>
        <w:left w:val="none" w:sz="0" w:space="0" w:color="auto"/>
        <w:bottom w:val="none" w:sz="0" w:space="0" w:color="auto"/>
        <w:right w:val="none" w:sz="0" w:space="0" w:color="auto"/>
      </w:divBdr>
    </w:div>
    <w:div w:id="523400695">
      <w:bodyDiv w:val="1"/>
      <w:marLeft w:val="0"/>
      <w:marRight w:val="0"/>
      <w:marTop w:val="0"/>
      <w:marBottom w:val="0"/>
      <w:divBdr>
        <w:top w:val="none" w:sz="0" w:space="0" w:color="auto"/>
        <w:left w:val="none" w:sz="0" w:space="0" w:color="auto"/>
        <w:bottom w:val="none" w:sz="0" w:space="0" w:color="auto"/>
        <w:right w:val="none" w:sz="0" w:space="0" w:color="auto"/>
      </w:divBdr>
    </w:div>
    <w:div w:id="523401461">
      <w:bodyDiv w:val="1"/>
      <w:marLeft w:val="0"/>
      <w:marRight w:val="0"/>
      <w:marTop w:val="0"/>
      <w:marBottom w:val="0"/>
      <w:divBdr>
        <w:top w:val="none" w:sz="0" w:space="0" w:color="auto"/>
        <w:left w:val="none" w:sz="0" w:space="0" w:color="auto"/>
        <w:bottom w:val="none" w:sz="0" w:space="0" w:color="auto"/>
        <w:right w:val="none" w:sz="0" w:space="0" w:color="auto"/>
      </w:divBdr>
    </w:div>
    <w:div w:id="525407535">
      <w:bodyDiv w:val="1"/>
      <w:marLeft w:val="0"/>
      <w:marRight w:val="0"/>
      <w:marTop w:val="0"/>
      <w:marBottom w:val="0"/>
      <w:divBdr>
        <w:top w:val="none" w:sz="0" w:space="0" w:color="auto"/>
        <w:left w:val="none" w:sz="0" w:space="0" w:color="auto"/>
        <w:bottom w:val="none" w:sz="0" w:space="0" w:color="auto"/>
        <w:right w:val="none" w:sz="0" w:space="0" w:color="auto"/>
      </w:divBdr>
    </w:div>
    <w:div w:id="527840362">
      <w:bodyDiv w:val="1"/>
      <w:marLeft w:val="0"/>
      <w:marRight w:val="0"/>
      <w:marTop w:val="0"/>
      <w:marBottom w:val="0"/>
      <w:divBdr>
        <w:top w:val="none" w:sz="0" w:space="0" w:color="auto"/>
        <w:left w:val="none" w:sz="0" w:space="0" w:color="auto"/>
        <w:bottom w:val="none" w:sz="0" w:space="0" w:color="auto"/>
        <w:right w:val="none" w:sz="0" w:space="0" w:color="auto"/>
      </w:divBdr>
    </w:div>
    <w:div w:id="527989126">
      <w:bodyDiv w:val="1"/>
      <w:marLeft w:val="0"/>
      <w:marRight w:val="0"/>
      <w:marTop w:val="0"/>
      <w:marBottom w:val="0"/>
      <w:divBdr>
        <w:top w:val="none" w:sz="0" w:space="0" w:color="auto"/>
        <w:left w:val="none" w:sz="0" w:space="0" w:color="auto"/>
        <w:bottom w:val="none" w:sz="0" w:space="0" w:color="auto"/>
        <w:right w:val="none" w:sz="0" w:space="0" w:color="auto"/>
      </w:divBdr>
    </w:div>
    <w:div w:id="530608892">
      <w:bodyDiv w:val="1"/>
      <w:marLeft w:val="0"/>
      <w:marRight w:val="0"/>
      <w:marTop w:val="0"/>
      <w:marBottom w:val="0"/>
      <w:divBdr>
        <w:top w:val="none" w:sz="0" w:space="0" w:color="auto"/>
        <w:left w:val="none" w:sz="0" w:space="0" w:color="auto"/>
        <w:bottom w:val="none" w:sz="0" w:space="0" w:color="auto"/>
        <w:right w:val="none" w:sz="0" w:space="0" w:color="auto"/>
      </w:divBdr>
    </w:div>
    <w:div w:id="534512792">
      <w:bodyDiv w:val="1"/>
      <w:marLeft w:val="0"/>
      <w:marRight w:val="0"/>
      <w:marTop w:val="0"/>
      <w:marBottom w:val="0"/>
      <w:divBdr>
        <w:top w:val="none" w:sz="0" w:space="0" w:color="auto"/>
        <w:left w:val="none" w:sz="0" w:space="0" w:color="auto"/>
        <w:bottom w:val="none" w:sz="0" w:space="0" w:color="auto"/>
        <w:right w:val="none" w:sz="0" w:space="0" w:color="auto"/>
      </w:divBdr>
    </w:div>
    <w:div w:id="535120597">
      <w:bodyDiv w:val="1"/>
      <w:marLeft w:val="0"/>
      <w:marRight w:val="0"/>
      <w:marTop w:val="0"/>
      <w:marBottom w:val="0"/>
      <w:divBdr>
        <w:top w:val="none" w:sz="0" w:space="0" w:color="auto"/>
        <w:left w:val="none" w:sz="0" w:space="0" w:color="auto"/>
        <w:bottom w:val="none" w:sz="0" w:space="0" w:color="auto"/>
        <w:right w:val="none" w:sz="0" w:space="0" w:color="auto"/>
      </w:divBdr>
    </w:div>
    <w:div w:id="535315021">
      <w:bodyDiv w:val="1"/>
      <w:marLeft w:val="0"/>
      <w:marRight w:val="0"/>
      <w:marTop w:val="0"/>
      <w:marBottom w:val="0"/>
      <w:divBdr>
        <w:top w:val="none" w:sz="0" w:space="0" w:color="auto"/>
        <w:left w:val="none" w:sz="0" w:space="0" w:color="auto"/>
        <w:bottom w:val="none" w:sz="0" w:space="0" w:color="auto"/>
        <w:right w:val="none" w:sz="0" w:space="0" w:color="auto"/>
      </w:divBdr>
    </w:div>
    <w:div w:id="537935085">
      <w:bodyDiv w:val="1"/>
      <w:marLeft w:val="0"/>
      <w:marRight w:val="0"/>
      <w:marTop w:val="0"/>
      <w:marBottom w:val="0"/>
      <w:divBdr>
        <w:top w:val="none" w:sz="0" w:space="0" w:color="auto"/>
        <w:left w:val="none" w:sz="0" w:space="0" w:color="auto"/>
        <w:bottom w:val="none" w:sz="0" w:space="0" w:color="auto"/>
        <w:right w:val="none" w:sz="0" w:space="0" w:color="auto"/>
      </w:divBdr>
    </w:div>
    <w:div w:id="543908165">
      <w:bodyDiv w:val="1"/>
      <w:marLeft w:val="0"/>
      <w:marRight w:val="0"/>
      <w:marTop w:val="0"/>
      <w:marBottom w:val="0"/>
      <w:divBdr>
        <w:top w:val="none" w:sz="0" w:space="0" w:color="auto"/>
        <w:left w:val="none" w:sz="0" w:space="0" w:color="auto"/>
        <w:bottom w:val="none" w:sz="0" w:space="0" w:color="auto"/>
        <w:right w:val="none" w:sz="0" w:space="0" w:color="auto"/>
      </w:divBdr>
    </w:div>
    <w:div w:id="547449593">
      <w:bodyDiv w:val="1"/>
      <w:marLeft w:val="0"/>
      <w:marRight w:val="0"/>
      <w:marTop w:val="0"/>
      <w:marBottom w:val="0"/>
      <w:divBdr>
        <w:top w:val="none" w:sz="0" w:space="0" w:color="auto"/>
        <w:left w:val="none" w:sz="0" w:space="0" w:color="auto"/>
        <w:bottom w:val="none" w:sz="0" w:space="0" w:color="auto"/>
        <w:right w:val="none" w:sz="0" w:space="0" w:color="auto"/>
      </w:divBdr>
    </w:div>
    <w:div w:id="547493413">
      <w:bodyDiv w:val="1"/>
      <w:marLeft w:val="0"/>
      <w:marRight w:val="0"/>
      <w:marTop w:val="0"/>
      <w:marBottom w:val="0"/>
      <w:divBdr>
        <w:top w:val="none" w:sz="0" w:space="0" w:color="auto"/>
        <w:left w:val="none" w:sz="0" w:space="0" w:color="auto"/>
        <w:bottom w:val="none" w:sz="0" w:space="0" w:color="auto"/>
        <w:right w:val="none" w:sz="0" w:space="0" w:color="auto"/>
      </w:divBdr>
    </w:div>
    <w:div w:id="551308086">
      <w:bodyDiv w:val="1"/>
      <w:marLeft w:val="0"/>
      <w:marRight w:val="0"/>
      <w:marTop w:val="0"/>
      <w:marBottom w:val="0"/>
      <w:divBdr>
        <w:top w:val="none" w:sz="0" w:space="0" w:color="auto"/>
        <w:left w:val="none" w:sz="0" w:space="0" w:color="auto"/>
        <w:bottom w:val="none" w:sz="0" w:space="0" w:color="auto"/>
        <w:right w:val="none" w:sz="0" w:space="0" w:color="auto"/>
      </w:divBdr>
    </w:div>
    <w:div w:id="551816104">
      <w:bodyDiv w:val="1"/>
      <w:marLeft w:val="0"/>
      <w:marRight w:val="0"/>
      <w:marTop w:val="0"/>
      <w:marBottom w:val="0"/>
      <w:divBdr>
        <w:top w:val="none" w:sz="0" w:space="0" w:color="auto"/>
        <w:left w:val="none" w:sz="0" w:space="0" w:color="auto"/>
        <w:bottom w:val="none" w:sz="0" w:space="0" w:color="auto"/>
        <w:right w:val="none" w:sz="0" w:space="0" w:color="auto"/>
      </w:divBdr>
    </w:div>
    <w:div w:id="556284238">
      <w:bodyDiv w:val="1"/>
      <w:marLeft w:val="0"/>
      <w:marRight w:val="0"/>
      <w:marTop w:val="0"/>
      <w:marBottom w:val="0"/>
      <w:divBdr>
        <w:top w:val="none" w:sz="0" w:space="0" w:color="auto"/>
        <w:left w:val="none" w:sz="0" w:space="0" w:color="auto"/>
        <w:bottom w:val="none" w:sz="0" w:space="0" w:color="auto"/>
        <w:right w:val="none" w:sz="0" w:space="0" w:color="auto"/>
      </w:divBdr>
    </w:div>
    <w:div w:id="557057376">
      <w:bodyDiv w:val="1"/>
      <w:marLeft w:val="0"/>
      <w:marRight w:val="0"/>
      <w:marTop w:val="0"/>
      <w:marBottom w:val="0"/>
      <w:divBdr>
        <w:top w:val="none" w:sz="0" w:space="0" w:color="auto"/>
        <w:left w:val="none" w:sz="0" w:space="0" w:color="auto"/>
        <w:bottom w:val="none" w:sz="0" w:space="0" w:color="auto"/>
        <w:right w:val="none" w:sz="0" w:space="0" w:color="auto"/>
      </w:divBdr>
    </w:div>
    <w:div w:id="559755555">
      <w:bodyDiv w:val="1"/>
      <w:marLeft w:val="0"/>
      <w:marRight w:val="0"/>
      <w:marTop w:val="0"/>
      <w:marBottom w:val="0"/>
      <w:divBdr>
        <w:top w:val="none" w:sz="0" w:space="0" w:color="auto"/>
        <w:left w:val="none" w:sz="0" w:space="0" w:color="auto"/>
        <w:bottom w:val="none" w:sz="0" w:space="0" w:color="auto"/>
        <w:right w:val="none" w:sz="0" w:space="0" w:color="auto"/>
      </w:divBdr>
    </w:div>
    <w:div w:id="560096693">
      <w:bodyDiv w:val="1"/>
      <w:marLeft w:val="0"/>
      <w:marRight w:val="0"/>
      <w:marTop w:val="0"/>
      <w:marBottom w:val="0"/>
      <w:divBdr>
        <w:top w:val="none" w:sz="0" w:space="0" w:color="auto"/>
        <w:left w:val="none" w:sz="0" w:space="0" w:color="auto"/>
        <w:bottom w:val="none" w:sz="0" w:space="0" w:color="auto"/>
        <w:right w:val="none" w:sz="0" w:space="0" w:color="auto"/>
      </w:divBdr>
    </w:div>
    <w:div w:id="560557379">
      <w:bodyDiv w:val="1"/>
      <w:marLeft w:val="0"/>
      <w:marRight w:val="0"/>
      <w:marTop w:val="0"/>
      <w:marBottom w:val="0"/>
      <w:divBdr>
        <w:top w:val="none" w:sz="0" w:space="0" w:color="auto"/>
        <w:left w:val="none" w:sz="0" w:space="0" w:color="auto"/>
        <w:bottom w:val="none" w:sz="0" w:space="0" w:color="auto"/>
        <w:right w:val="none" w:sz="0" w:space="0" w:color="auto"/>
      </w:divBdr>
    </w:div>
    <w:div w:id="561872437">
      <w:bodyDiv w:val="1"/>
      <w:marLeft w:val="0"/>
      <w:marRight w:val="0"/>
      <w:marTop w:val="0"/>
      <w:marBottom w:val="0"/>
      <w:divBdr>
        <w:top w:val="none" w:sz="0" w:space="0" w:color="auto"/>
        <w:left w:val="none" w:sz="0" w:space="0" w:color="auto"/>
        <w:bottom w:val="none" w:sz="0" w:space="0" w:color="auto"/>
        <w:right w:val="none" w:sz="0" w:space="0" w:color="auto"/>
      </w:divBdr>
    </w:div>
    <w:div w:id="562955996">
      <w:bodyDiv w:val="1"/>
      <w:marLeft w:val="0"/>
      <w:marRight w:val="0"/>
      <w:marTop w:val="0"/>
      <w:marBottom w:val="0"/>
      <w:divBdr>
        <w:top w:val="none" w:sz="0" w:space="0" w:color="auto"/>
        <w:left w:val="none" w:sz="0" w:space="0" w:color="auto"/>
        <w:bottom w:val="none" w:sz="0" w:space="0" w:color="auto"/>
        <w:right w:val="none" w:sz="0" w:space="0" w:color="auto"/>
      </w:divBdr>
    </w:div>
    <w:div w:id="575629080">
      <w:bodyDiv w:val="1"/>
      <w:marLeft w:val="0"/>
      <w:marRight w:val="0"/>
      <w:marTop w:val="0"/>
      <w:marBottom w:val="0"/>
      <w:divBdr>
        <w:top w:val="none" w:sz="0" w:space="0" w:color="auto"/>
        <w:left w:val="none" w:sz="0" w:space="0" w:color="auto"/>
        <w:bottom w:val="none" w:sz="0" w:space="0" w:color="auto"/>
        <w:right w:val="none" w:sz="0" w:space="0" w:color="auto"/>
      </w:divBdr>
    </w:div>
    <w:div w:id="578056347">
      <w:bodyDiv w:val="1"/>
      <w:marLeft w:val="0"/>
      <w:marRight w:val="0"/>
      <w:marTop w:val="0"/>
      <w:marBottom w:val="0"/>
      <w:divBdr>
        <w:top w:val="none" w:sz="0" w:space="0" w:color="auto"/>
        <w:left w:val="none" w:sz="0" w:space="0" w:color="auto"/>
        <w:bottom w:val="none" w:sz="0" w:space="0" w:color="auto"/>
        <w:right w:val="none" w:sz="0" w:space="0" w:color="auto"/>
      </w:divBdr>
    </w:div>
    <w:div w:id="579025310">
      <w:bodyDiv w:val="1"/>
      <w:marLeft w:val="0"/>
      <w:marRight w:val="0"/>
      <w:marTop w:val="0"/>
      <w:marBottom w:val="0"/>
      <w:divBdr>
        <w:top w:val="none" w:sz="0" w:space="0" w:color="auto"/>
        <w:left w:val="none" w:sz="0" w:space="0" w:color="auto"/>
        <w:bottom w:val="none" w:sz="0" w:space="0" w:color="auto"/>
        <w:right w:val="none" w:sz="0" w:space="0" w:color="auto"/>
      </w:divBdr>
    </w:div>
    <w:div w:id="584649547">
      <w:bodyDiv w:val="1"/>
      <w:marLeft w:val="0"/>
      <w:marRight w:val="0"/>
      <w:marTop w:val="0"/>
      <w:marBottom w:val="0"/>
      <w:divBdr>
        <w:top w:val="none" w:sz="0" w:space="0" w:color="auto"/>
        <w:left w:val="none" w:sz="0" w:space="0" w:color="auto"/>
        <w:bottom w:val="none" w:sz="0" w:space="0" w:color="auto"/>
        <w:right w:val="none" w:sz="0" w:space="0" w:color="auto"/>
      </w:divBdr>
    </w:div>
    <w:div w:id="592864570">
      <w:bodyDiv w:val="1"/>
      <w:marLeft w:val="0"/>
      <w:marRight w:val="0"/>
      <w:marTop w:val="0"/>
      <w:marBottom w:val="0"/>
      <w:divBdr>
        <w:top w:val="none" w:sz="0" w:space="0" w:color="auto"/>
        <w:left w:val="none" w:sz="0" w:space="0" w:color="auto"/>
        <w:bottom w:val="none" w:sz="0" w:space="0" w:color="auto"/>
        <w:right w:val="none" w:sz="0" w:space="0" w:color="auto"/>
      </w:divBdr>
    </w:div>
    <w:div w:id="597642723">
      <w:bodyDiv w:val="1"/>
      <w:marLeft w:val="0"/>
      <w:marRight w:val="0"/>
      <w:marTop w:val="0"/>
      <w:marBottom w:val="0"/>
      <w:divBdr>
        <w:top w:val="none" w:sz="0" w:space="0" w:color="auto"/>
        <w:left w:val="none" w:sz="0" w:space="0" w:color="auto"/>
        <w:bottom w:val="none" w:sz="0" w:space="0" w:color="auto"/>
        <w:right w:val="none" w:sz="0" w:space="0" w:color="auto"/>
      </w:divBdr>
    </w:div>
    <w:div w:id="598681133">
      <w:bodyDiv w:val="1"/>
      <w:marLeft w:val="0"/>
      <w:marRight w:val="0"/>
      <w:marTop w:val="0"/>
      <w:marBottom w:val="0"/>
      <w:divBdr>
        <w:top w:val="none" w:sz="0" w:space="0" w:color="auto"/>
        <w:left w:val="none" w:sz="0" w:space="0" w:color="auto"/>
        <w:bottom w:val="none" w:sz="0" w:space="0" w:color="auto"/>
        <w:right w:val="none" w:sz="0" w:space="0" w:color="auto"/>
      </w:divBdr>
    </w:div>
    <w:div w:id="599531339">
      <w:bodyDiv w:val="1"/>
      <w:marLeft w:val="0"/>
      <w:marRight w:val="0"/>
      <w:marTop w:val="0"/>
      <w:marBottom w:val="0"/>
      <w:divBdr>
        <w:top w:val="none" w:sz="0" w:space="0" w:color="auto"/>
        <w:left w:val="none" w:sz="0" w:space="0" w:color="auto"/>
        <w:bottom w:val="none" w:sz="0" w:space="0" w:color="auto"/>
        <w:right w:val="none" w:sz="0" w:space="0" w:color="auto"/>
      </w:divBdr>
    </w:div>
    <w:div w:id="602305912">
      <w:bodyDiv w:val="1"/>
      <w:marLeft w:val="0"/>
      <w:marRight w:val="0"/>
      <w:marTop w:val="0"/>
      <w:marBottom w:val="0"/>
      <w:divBdr>
        <w:top w:val="none" w:sz="0" w:space="0" w:color="auto"/>
        <w:left w:val="none" w:sz="0" w:space="0" w:color="auto"/>
        <w:bottom w:val="none" w:sz="0" w:space="0" w:color="auto"/>
        <w:right w:val="none" w:sz="0" w:space="0" w:color="auto"/>
      </w:divBdr>
    </w:div>
    <w:div w:id="606351635">
      <w:bodyDiv w:val="1"/>
      <w:marLeft w:val="0"/>
      <w:marRight w:val="0"/>
      <w:marTop w:val="0"/>
      <w:marBottom w:val="0"/>
      <w:divBdr>
        <w:top w:val="none" w:sz="0" w:space="0" w:color="auto"/>
        <w:left w:val="none" w:sz="0" w:space="0" w:color="auto"/>
        <w:bottom w:val="none" w:sz="0" w:space="0" w:color="auto"/>
        <w:right w:val="none" w:sz="0" w:space="0" w:color="auto"/>
      </w:divBdr>
    </w:div>
    <w:div w:id="608895332">
      <w:bodyDiv w:val="1"/>
      <w:marLeft w:val="0"/>
      <w:marRight w:val="0"/>
      <w:marTop w:val="0"/>
      <w:marBottom w:val="0"/>
      <w:divBdr>
        <w:top w:val="none" w:sz="0" w:space="0" w:color="auto"/>
        <w:left w:val="none" w:sz="0" w:space="0" w:color="auto"/>
        <w:bottom w:val="none" w:sz="0" w:space="0" w:color="auto"/>
        <w:right w:val="none" w:sz="0" w:space="0" w:color="auto"/>
      </w:divBdr>
    </w:div>
    <w:div w:id="610205697">
      <w:bodyDiv w:val="1"/>
      <w:marLeft w:val="0"/>
      <w:marRight w:val="0"/>
      <w:marTop w:val="0"/>
      <w:marBottom w:val="0"/>
      <w:divBdr>
        <w:top w:val="none" w:sz="0" w:space="0" w:color="auto"/>
        <w:left w:val="none" w:sz="0" w:space="0" w:color="auto"/>
        <w:bottom w:val="none" w:sz="0" w:space="0" w:color="auto"/>
        <w:right w:val="none" w:sz="0" w:space="0" w:color="auto"/>
      </w:divBdr>
    </w:div>
    <w:div w:id="615022574">
      <w:bodyDiv w:val="1"/>
      <w:marLeft w:val="0"/>
      <w:marRight w:val="0"/>
      <w:marTop w:val="0"/>
      <w:marBottom w:val="0"/>
      <w:divBdr>
        <w:top w:val="none" w:sz="0" w:space="0" w:color="auto"/>
        <w:left w:val="none" w:sz="0" w:space="0" w:color="auto"/>
        <w:bottom w:val="none" w:sz="0" w:space="0" w:color="auto"/>
        <w:right w:val="none" w:sz="0" w:space="0" w:color="auto"/>
      </w:divBdr>
    </w:div>
    <w:div w:id="618682651">
      <w:bodyDiv w:val="1"/>
      <w:marLeft w:val="0"/>
      <w:marRight w:val="0"/>
      <w:marTop w:val="0"/>
      <w:marBottom w:val="0"/>
      <w:divBdr>
        <w:top w:val="none" w:sz="0" w:space="0" w:color="auto"/>
        <w:left w:val="none" w:sz="0" w:space="0" w:color="auto"/>
        <w:bottom w:val="none" w:sz="0" w:space="0" w:color="auto"/>
        <w:right w:val="none" w:sz="0" w:space="0" w:color="auto"/>
      </w:divBdr>
    </w:div>
    <w:div w:id="621689090">
      <w:bodyDiv w:val="1"/>
      <w:marLeft w:val="0"/>
      <w:marRight w:val="0"/>
      <w:marTop w:val="0"/>
      <w:marBottom w:val="0"/>
      <w:divBdr>
        <w:top w:val="none" w:sz="0" w:space="0" w:color="auto"/>
        <w:left w:val="none" w:sz="0" w:space="0" w:color="auto"/>
        <w:bottom w:val="none" w:sz="0" w:space="0" w:color="auto"/>
        <w:right w:val="none" w:sz="0" w:space="0" w:color="auto"/>
      </w:divBdr>
    </w:div>
    <w:div w:id="624238965">
      <w:bodyDiv w:val="1"/>
      <w:marLeft w:val="0"/>
      <w:marRight w:val="0"/>
      <w:marTop w:val="0"/>
      <w:marBottom w:val="0"/>
      <w:divBdr>
        <w:top w:val="none" w:sz="0" w:space="0" w:color="auto"/>
        <w:left w:val="none" w:sz="0" w:space="0" w:color="auto"/>
        <w:bottom w:val="none" w:sz="0" w:space="0" w:color="auto"/>
        <w:right w:val="none" w:sz="0" w:space="0" w:color="auto"/>
      </w:divBdr>
    </w:div>
    <w:div w:id="625159715">
      <w:bodyDiv w:val="1"/>
      <w:marLeft w:val="0"/>
      <w:marRight w:val="0"/>
      <w:marTop w:val="0"/>
      <w:marBottom w:val="0"/>
      <w:divBdr>
        <w:top w:val="none" w:sz="0" w:space="0" w:color="auto"/>
        <w:left w:val="none" w:sz="0" w:space="0" w:color="auto"/>
        <w:bottom w:val="none" w:sz="0" w:space="0" w:color="auto"/>
        <w:right w:val="none" w:sz="0" w:space="0" w:color="auto"/>
      </w:divBdr>
    </w:div>
    <w:div w:id="625503089">
      <w:bodyDiv w:val="1"/>
      <w:marLeft w:val="0"/>
      <w:marRight w:val="0"/>
      <w:marTop w:val="0"/>
      <w:marBottom w:val="0"/>
      <w:divBdr>
        <w:top w:val="none" w:sz="0" w:space="0" w:color="auto"/>
        <w:left w:val="none" w:sz="0" w:space="0" w:color="auto"/>
        <w:bottom w:val="none" w:sz="0" w:space="0" w:color="auto"/>
        <w:right w:val="none" w:sz="0" w:space="0" w:color="auto"/>
      </w:divBdr>
    </w:div>
    <w:div w:id="628777712">
      <w:bodyDiv w:val="1"/>
      <w:marLeft w:val="0"/>
      <w:marRight w:val="0"/>
      <w:marTop w:val="0"/>
      <w:marBottom w:val="0"/>
      <w:divBdr>
        <w:top w:val="none" w:sz="0" w:space="0" w:color="auto"/>
        <w:left w:val="none" w:sz="0" w:space="0" w:color="auto"/>
        <w:bottom w:val="none" w:sz="0" w:space="0" w:color="auto"/>
        <w:right w:val="none" w:sz="0" w:space="0" w:color="auto"/>
      </w:divBdr>
    </w:div>
    <w:div w:id="628903951">
      <w:bodyDiv w:val="1"/>
      <w:marLeft w:val="0"/>
      <w:marRight w:val="0"/>
      <w:marTop w:val="0"/>
      <w:marBottom w:val="0"/>
      <w:divBdr>
        <w:top w:val="none" w:sz="0" w:space="0" w:color="auto"/>
        <w:left w:val="none" w:sz="0" w:space="0" w:color="auto"/>
        <w:bottom w:val="none" w:sz="0" w:space="0" w:color="auto"/>
        <w:right w:val="none" w:sz="0" w:space="0" w:color="auto"/>
      </w:divBdr>
    </w:div>
    <w:div w:id="630407554">
      <w:bodyDiv w:val="1"/>
      <w:marLeft w:val="0"/>
      <w:marRight w:val="0"/>
      <w:marTop w:val="0"/>
      <w:marBottom w:val="0"/>
      <w:divBdr>
        <w:top w:val="none" w:sz="0" w:space="0" w:color="auto"/>
        <w:left w:val="none" w:sz="0" w:space="0" w:color="auto"/>
        <w:bottom w:val="none" w:sz="0" w:space="0" w:color="auto"/>
        <w:right w:val="none" w:sz="0" w:space="0" w:color="auto"/>
      </w:divBdr>
    </w:div>
    <w:div w:id="641153326">
      <w:bodyDiv w:val="1"/>
      <w:marLeft w:val="0"/>
      <w:marRight w:val="0"/>
      <w:marTop w:val="0"/>
      <w:marBottom w:val="0"/>
      <w:divBdr>
        <w:top w:val="none" w:sz="0" w:space="0" w:color="auto"/>
        <w:left w:val="none" w:sz="0" w:space="0" w:color="auto"/>
        <w:bottom w:val="none" w:sz="0" w:space="0" w:color="auto"/>
        <w:right w:val="none" w:sz="0" w:space="0" w:color="auto"/>
      </w:divBdr>
    </w:div>
    <w:div w:id="643780655">
      <w:bodyDiv w:val="1"/>
      <w:marLeft w:val="0"/>
      <w:marRight w:val="0"/>
      <w:marTop w:val="0"/>
      <w:marBottom w:val="0"/>
      <w:divBdr>
        <w:top w:val="none" w:sz="0" w:space="0" w:color="auto"/>
        <w:left w:val="none" w:sz="0" w:space="0" w:color="auto"/>
        <w:bottom w:val="none" w:sz="0" w:space="0" w:color="auto"/>
        <w:right w:val="none" w:sz="0" w:space="0" w:color="auto"/>
      </w:divBdr>
    </w:div>
    <w:div w:id="645941559">
      <w:bodyDiv w:val="1"/>
      <w:marLeft w:val="0"/>
      <w:marRight w:val="0"/>
      <w:marTop w:val="0"/>
      <w:marBottom w:val="0"/>
      <w:divBdr>
        <w:top w:val="none" w:sz="0" w:space="0" w:color="auto"/>
        <w:left w:val="none" w:sz="0" w:space="0" w:color="auto"/>
        <w:bottom w:val="none" w:sz="0" w:space="0" w:color="auto"/>
        <w:right w:val="none" w:sz="0" w:space="0" w:color="auto"/>
      </w:divBdr>
    </w:div>
    <w:div w:id="646788889">
      <w:bodyDiv w:val="1"/>
      <w:marLeft w:val="0"/>
      <w:marRight w:val="0"/>
      <w:marTop w:val="0"/>
      <w:marBottom w:val="0"/>
      <w:divBdr>
        <w:top w:val="none" w:sz="0" w:space="0" w:color="auto"/>
        <w:left w:val="none" w:sz="0" w:space="0" w:color="auto"/>
        <w:bottom w:val="none" w:sz="0" w:space="0" w:color="auto"/>
        <w:right w:val="none" w:sz="0" w:space="0" w:color="auto"/>
      </w:divBdr>
    </w:div>
    <w:div w:id="662858450">
      <w:bodyDiv w:val="1"/>
      <w:marLeft w:val="0"/>
      <w:marRight w:val="0"/>
      <w:marTop w:val="0"/>
      <w:marBottom w:val="0"/>
      <w:divBdr>
        <w:top w:val="none" w:sz="0" w:space="0" w:color="auto"/>
        <w:left w:val="none" w:sz="0" w:space="0" w:color="auto"/>
        <w:bottom w:val="none" w:sz="0" w:space="0" w:color="auto"/>
        <w:right w:val="none" w:sz="0" w:space="0" w:color="auto"/>
      </w:divBdr>
    </w:div>
    <w:div w:id="674648057">
      <w:bodyDiv w:val="1"/>
      <w:marLeft w:val="0"/>
      <w:marRight w:val="0"/>
      <w:marTop w:val="0"/>
      <w:marBottom w:val="0"/>
      <w:divBdr>
        <w:top w:val="none" w:sz="0" w:space="0" w:color="auto"/>
        <w:left w:val="none" w:sz="0" w:space="0" w:color="auto"/>
        <w:bottom w:val="none" w:sz="0" w:space="0" w:color="auto"/>
        <w:right w:val="none" w:sz="0" w:space="0" w:color="auto"/>
      </w:divBdr>
    </w:div>
    <w:div w:id="680663685">
      <w:bodyDiv w:val="1"/>
      <w:marLeft w:val="0"/>
      <w:marRight w:val="0"/>
      <w:marTop w:val="0"/>
      <w:marBottom w:val="0"/>
      <w:divBdr>
        <w:top w:val="none" w:sz="0" w:space="0" w:color="auto"/>
        <w:left w:val="none" w:sz="0" w:space="0" w:color="auto"/>
        <w:bottom w:val="none" w:sz="0" w:space="0" w:color="auto"/>
        <w:right w:val="none" w:sz="0" w:space="0" w:color="auto"/>
      </w:divBdr>
    </w:div>
    <w:div w:id="687217475">
      <w:bodyDiv w:val="1"/>
      <w:marLeft w:val="0"/>
      <w:marRight w:val="0"/>
      <w:marTop w:val="0"/>
      <w:marBottom w:val="0"/>
      <w:divBdr>
        <w:top w:val="none" w:sz="0" w:space="0" w:color="auto"/>
        <w:left w:val="none" w:sz="0" w:space="0" w:color="auto"/>
        <w:bottom w:val="none" w:sz="0" w:space="0" w:color="auto"/>
        <w:right w:val="none" w:sz="0" w:space="0" w:color="auto"/>
      </w:divBdr>
    </w:div>
    <w:div w:id="688408985">
      <w:bodyDiv w:val="1"/>
      <w:marLeft w:val="0"/>
      <w:marRight w:val="0"/>
      <w:marTop w:val="0"/>
      <w:marBottom w:val="0"/>
      <w:divBdr>
        <w:top w:val="none" w:sz="0" w:space="0" w:color="auto"/>
        <w:left w:val="none" w:sz="0" w:space="0" w:color="auto"/>
        <w:bottom w:val="none" w:sz="0" w:space="0" w:color="auto"/>
        <w:right w:val="none" w:sz="0" w:space="0" w:color="auto"/>
      </w:divBdr>
    </w:div>
    <w:div w:id="690569776">
      <w:bodyDiv w:val="1"/>
      <w:marLeft w:val="0"/>
      <w:marRight w:val="0"/>
      <w:marTop w:val="0"/>
      <w:marBottom w:val="0"/>
      <w:divBdr>
        <w:top w:val="none" w:sz="0" w:space="0" w:color="auto"/>
        <w:left w:val="none" w:sz="0" w:space="0" w:color="auto"/>
        <w:bottom w:val="none" w:sz="0" w:space="0" w:color="auto"/>
        <w:right w:val="none" w:sz="0" w:space="0" w:color="auto"/>
      </w:divBdr>
    </w:div>
    <w:div w:id="695350461">
      <w:bodyDiv w:val="1"/>
      <w:marLeft w:val="0"/>
      <w:marRight w:val="0"/>
      <w:marTop w:val="0"/>
      <w:marBottom w:val="0"/>
      <w:divBdr>
        <w:top w:val="none" w:sz="0" w:space="0" w:color="auto"/>
        <w:left w:val="none" w:sz="0" w:space="0" w:color="auto"/>
        <w:bottom w:val="none" w:sz="0" w:space="0" w:color="auto"/>
        <w:right w:val="none" w:sz="0" w:space="0" w:color="auto"/>
      </w:divBdr>
    </w:div>
    <w:div w:id="705449144">
      <w:bodyDiv w:val="1"/>
      <w:marLeft w:val="0"/>
      <w:marRight w:val="0"/>
      <w:marTop w:val="0"/>
      <w:marBottom w:val="0"/>
      <w:divBdr>
        <w:top w:val="none" w:sz="0" w:space="0" w:color="auto"/>
        <w:left w:val="none" w:sz="0" w:space="0" w:color="auto"/>
        <w:bottom w:val="none" w:sz="0" w:space="0" w:color="auto"/>
        <w:right w:val="none" w:sz="0" w:space="0" w:color="auto"/>
      </w:divBdr>
    </w:div>
    <w:div w:id="710034285">
      <w:bodyDiv w:val="1"/>
      <w:marLeft w:val="0"/>
      <w:marRight w:val="0"/>
      <w:marTop w:val="0"/>
      <w:marBottom w:val="0"/>
      <w:divBdr>
        <w:top w:val="none" w:sz="0" w:space="0" w:color="auto"/>
        <w:left w:val="none" w:sz="0" w:space="0" w:color="auto"/>
        <w:bottom w:val="none" w:sz="0" w:space="0" w:color="auto"/>
        <w:right w:val="none" w:sz="0" w:space="0" w:color="auto"/>
      </w:divBdr>
    </w:div>
    <w:div w:id="716467549">
      <w:bodyDiv w:val="1"/>
      <w:marLeft w:val="0"/>
      <w:marRight w:val="0"/>
      <w:marTop w:val="0"/>
      <w:marBottom w:val="0"/>
      <w:divBdr>
        <w:top w:val="none" w:sz="0" w:space="0" w:color="auto"/>
        <w:left w:val="none" w:sz="0" w:space="0" w:color="auto"/>
        <w:bottom w:val="none" w:sz="0" w:space="0" w:color="auto"/>
        <w:right w:val="none" w:sz="0" w:space="0" w:color="auto"/>
      </w:divBdr>
    </w:div>
    <w:div w:id="718431133">
      <w:bodyDiv w:val="1"/>
      <w:marLeft w:val="0"/>
      <w:marRight w:val="0"/>
      <w:marTop w:val="0"/>
      <w:marBottom w:val="0"/>
      <w:divBdr>
        <w:top w:val="none" w:sz="0" w:space="0" w:color="auto"/>
        <w:left w:val="none" w:sz="0" w:space="0" w:color="auto"/>
        <w:bottom w:val="none" w:sz="0" w:space="0" w:color="auto"/>
        <w:right w:val="none" w:sz="0" w:space="0" w:color="auto"/>
      </w:divBdr>
    </w:div>
    <w:div w:id="723144119">
      <w:bodyDiv w:val="1"/>
      <w:marLeft w:val="0"/>
      <w:marRight w:val="0"/>
      <w:marTop w:val="0"/>
      <w:marBottom w:val="0"/>
      <w:divBdr>
        <w:top w:val="none" w:sz="0" w:space="0" w:color="auto"/>
        <w:left w:val="none" w:sz="0" w:space="0" w:color="auto"/>
        <w:bottom w:val="none" w:sz="0" w:space="0" w:color="auto"/>
        <w:right w:val="none" w:sz="0" w:space="0" w:color="auto"/>
      </w:divBdr>
    </w:div>
    <w:div w:id="723211678">
      <w:bodyDiv w:val="1"/>
      <w:marLeft w:val="0"/>
      <w:marRight w:val="0"/>
      <w:marTop w:val="0"/>
      <w:marBottom w:val="0"/>
      <w:divBdr>
        <w:top w:val="none" w:sz="0" w:space="0" w:color="auto"/>
        <w:left w:val="none" w:sz="0" w:space="0" w:color="auto"/>
        <w:bottom w:val="none" w:sz="0" w:space="0" w:color="auto"/>
        <w:right w:val="none" w:sz="0" w:space="0" w:color="auto"/>
      </w:divBdr>
    </w:div>
    <w:div w:id="723984811">
      <w:bodyDiv w:val="1"/>
      <w:marLeft w:val="0"/>
      <w:marRight w:val="0"/>
      <w:marTop w:val="0"/>
      <w:marBottom w:val="0"/>
      <w:divBdr>
        <w:top w:val="none" w:sz="0" w:space="0" w:color="auto"/>
        <w:left w:val="none" w:sz="0" w:space="0" w:color="auto"/>
        <w:bottom w:val="none" w:sz="0" w:space="0" w:color="auto"/>
        <w:right w:val="none" w:sz="0" w:space="0" w:color="auto"/>
      </w:divBdr>
    </w:div>
    <w:div w:id="726101953">
      <w:bodyDiv w:val="1"/>
      <w:marLeft w:val="0"/>
      <w:marRight w:val="0"/>
      <w:marTop w:val="0"/>
      <w:marBottom w:val="0"/>
      <w:divBdr>
        <w:top w:val="none" w:sz="0" w:space="0" w:color="auto"/>
        <w:left w:val="none" w:sz="0" w:space="0" w:color="auto"/>
        <w:bottom w:val="none" w:sz="0" w:space="0" w:color="auto"/>
        <w:right w:val="none" w:sz="0" w:space="0" w:color="auto"/>
      </w:divBdr>
    </w:div>
    <w:div w:id="729617040">
      <w:bodyDiv w:val="1"/>
      <w:marLeft w:val="0"/>
      <w:marRight w:val="0"/>
      <w:marTop w:val="0"/>
      <w:marBottom w:val="0"/>
      <w:divBdr>
        <w:top w:val="none" w:sz="0" w:space="0" w:color="auto"/>
        <w:left w:val="none" w:sz="0" w:space="0" w:color="auto"/>
        <w:bottom w:val="none" w:sz="0" w:space="0" w:color="auto"/>
        <w:right w:val="none" w:sz="0" w:space="0" w:color="auto"/>
      </w:divBdr>
    </w:div>
    <w:div w:id="734351019">
      <w:bodyDiv w:val="1"/>
      <w:marLeft w:val="0"/>
      <w:marRight w:val="0"/>
      <w:marTop w:val="0"/>
      <w:marBottom w:val="0"/>
      <w:divBdr>
        <w:top w:val="none" w:sz="0" w:space="0" w:color="auto"/>
        <w:left w:val="none" w:sz="0" w:space="0" w:color="auto"/>
        <w:bottom w:val="none" w:sz="0" w:space="0" w:color="auto"/>
        <w:right w:val="none" w:sz="0" w:space="0" w:color="auto"/>
      </w:divBdr>
    </w:div>
    <w:div w:id="734472009">
      <w:bodyDiv w:val="1"/>
      <w:marLeft w:val="0"/>
      <w:marRight w:val="0"/>
      <w:marTop w:val="0"/>
      <w:marBottom w:val="0"/>
      <w:divBdr>
        <w:top w:val="none" w:sz="0" w:space="0" w:color="auto"/>
        <w:left w:val="none" w:sz="0" w:space="0" w:color="auto"/>
        <w:bottom w:val="none" w:sz="0" w:space="0" w:color="auto"/>
        <w:right w:val="none" w:sz="0" w:space="0" w:color="auto"/>
      </w:divBdr>
    </w:div>
    <w:div w:id="734938701">
      <w:bodyDiv w:val="1"/>
      <w:marLeft w:val="0"/>
      <w:marRight w:val="0"/>
      <w:marTop w:val="0"/>
      <w:marBottom w:val="0"/>
      <w:divBdr>
        <w:top w:val="none" w:sz="0" w:space="0" w:color="auto"/>
        <w:left w:val="none" w:sz="0" w:space="0" w:color="auto"/>
        <w:bottom w:val="none" w:sz="0" w:space="0" w:color="auto"/>
        <w:right w:val="none" w:sz="0" w:space="0" w:color="auto"/>
      </w:divBdr>
    </w:div>
    <w:div w:id="735979087">
      <w:bodyDiv w:val="1"/>
      <w:marLeft w:val="0"/>
      <w:marRight w:val="0"/>
      <w:marTop w:val="0"/>
      <w:marBottom w:val="0"/>
      <w:divBdr>
        <w:top w:val="none" w:sz="0" w:space="0" w:color="auto"/>
        <w:left w:val="none" w:sz="0" w:space="0" w:color="auto"/>
        <w:bottom w:val="none" w:sz="0" w:space="0" w:color="auto"/>
        <w:right w:val="none" w:sz="0" w:space="0" w:color="auto"/>
      </w:divBdr>
    </w:div>
    <w:div w:id="751660382">
      <w:bodyDiv w:val="1"/>
      <w:marLeft w:val="0"/>
      <w:marRight w:val="0"/>
      <w:marTop w:val="0"/>
      <w:marBottom w:val="0"/>
      <w:divBdr>
        <w:top w:val="none" w:sz="0" w:space="0" w:color="auto"/>
        <w:left w:val="none" w:sz="0" w:space="0" w:color="auto"/>
        <w:bottom w:val="none" w:sz="0" w:space="0" w:color="auto"/>
        <w:right w:val="none" w:sz="0" w:space="0" w:color="auto"/>
      </w:divBdr>
    </w:div>
    <w:div w:id="760182960">
      <w:bodyDiv w:val="1"/>
      <w:marLeft w:val="0"/>
      <w:marRight w:val="0"/>
      <w:marTop w:val="0"/>
      <w:marBottom w:val="0"/>
      <w:divBdr>
        <w:top w:val="none" w:sz="0" w:space="0" w:color="auto"/>
        <w:left w:val="none" w:sz="0" w:space="0" w:color="auto"/>
        <w:bottom w:val="none" w:sz="0" w:space="0" w:color="auto"/>
        <w:right w:val="none" w:sz="0" w:space="0" w:color="auto"/>
      </w:divBdr>
    </w:div>
    <w:div w:id="762340571">
      <w:bodyDiv w:val="1"/>
      <w:marLeft w:val="0"/>
      <w:marRight w:val="0"/>
      <w:marTop w:val="0"/>
      <w:marBottom w:val="0"/>
      <w:divBdr>
        <w:top w:val="none" w:sz="0" w:space="0" w:color="auto"/>
        <w:left w:val="none" w:sz="0" w:space="0" w:color="auto"/>
        <w:bottom w:val="none" w:sz="0" w:space="0" w:color="auto"/>
        <w:right w:val="none" w:sz="0" w:space="0" w:color="auto"/>
      </w:divBdr>
    </w:div>
    <w:div w:id="764115317">
      <w:bodyDiv w:val="1"/>
      <w:marLeft w:val="0"/>
      <w:marRight w:val="0"/>
      <w:marTop w:val="0"/>
      <w:marBottom w:val="0"/>
      <w:divBdr>
        <w:top w:val="none" w:sz="0" w:space="0" w:color="auto"/>
        <w:left w:val="none" w:sz="0" w:space="0" w:color="auto"/>
        <w:bottom w:val="none" w:sz="0" w:space="0" w:color="auto"/>
        <w:right w:val="none" w:sz="0" w:space="0" w:color="auto"/>
      </w:divBdr>
    </w:div>
    <w:div w:id="767041786">
      <w:bodyDiv w:val="1"/>
      <w:marLeft w:val="0"/>
      <w:marRight w:val="0"/>
      <w:marTop w:val="0"/>
      <w:marBottom w:val="0"/>
      <w:divBdr>
        <w:top w:val="none" w:sz="0" w:space="0" w:color="auto"/>
        <w:left w:val="none" w:sz="0" w:space="0" w:color="auto"/>
        <w:bottom w:val="none" w:sz="0" w:space="0" w:color="auto"/>
        <w:right w:val="none" w:sz="0" w:space="0" w:color="auto"/>
      </w:divBdr>
    </w:div>
    <w:div w:id="768742273">
      <w:bodyDiv w:val="1"/>
      <w:marLeft w:val="0"/>
      <w:marRight w:val="0"/>
      <w:marTop w:val="0"/>
      <w:marBottom w:val="0"/>
      <w:divBdr>
        <w:top w:val="none" w:sz="0" w:space="0" w:color="auto"/>
        <w:left w:val="none" w:sz="0" w:space="0" w:color="auto"/>
        <w:bottom w:val="none" w:sz="0" w:space="0" w:color="auto"/>
        <w:right w:val="none" w:sz="0" w:space="0" w:color="auto"/>
      </w:divBdr>
    </w:div>
    <w:div w:id="769551497">
      <w:bodyDiv w:val="1"/>
      <w:marLeft w:val="0"/>
      <w:marRight w:val="0"/>
      <w:marTop w:val="0"/>
      <w:marBottom w:val="0"/>
      <w:divBdr>
        <w:top w:val="none" w:sz="0" w:space="0" w:color="auto"/>
        <w:left w:val="none" w:sz="0" w:space="0" w:color="auto"/>
        <w:bottom w:val="none" w:sz="0" w:space="0" w:color="auto"/>
        <w:right w:val="none" w:sz="0" w:space="0" w:color="auto"/>
      </w:divBdr>
    </w:div>
    <w:div w:id="778836597">
      <w:bodyDiv w:val="1"/>
      <w:marLeft w:val="0"/>
      <w:marRight w:val="0"/>
      <w:marTop w:val="0"/>
      <w:marBottom w:val="0"/>
      <w:divBdr>
        <w:top w:val="none" w:sz="0" w:space="0" w:color="auto"/>
        <w:left w:val="none" w:sz="0" w:space="0" w:color="auto"/>
        <w:bottom w:val="none" w:sz="0" w:space="0" w:color="auto"/>
        <w:right w:val="none" w:sz="0" w:space="0" w:color="auto"/>
      </w:divBdr>
    </w:div>
    <w:div w:id="779422747">
      <w:bodyDiv w:val="1"/>
      <w:marLeft w:val="0"/>
      <w:marRight w:val="0"/>
      <w:marTop w:val="0"/>
      <w:marBottom w:val="0"/>
      <w:divBdr>
        <w:top w:val="none" w:sz="0" w:space="0" w:color="auto"/>
        <w:left w:val="none" w:sz="0" w:space="0" w:color="auto"/>
        <w:bottom w:val="none" w:sz="0" w:space="0" w:color="auto"/>
        <w:right w:val="none" w:sz="0" w:space="0" w:color="auto"/>
      </w:divBdr>
    </w:div>
    <w:div w:id="782189970">
      <w:bodyDiv w:val="1"/>
      <w:marLeft w:val="0"/>
      <w:marRight w:val="0"/>
      <w:marTop w:val="0"/>
      <w:marBottom w:val="0"/>
      <w:divBdr>
        <w:top w:val="none" w:sz="0" w:space="0" w:color="auto"/>
        <w:left w:val="none" w:sz="0" w:space="0" w:color="auto"/>
        <w:bottom w:val="none" w:sz="0" w:space="0" w:color="auto"/>
        <w:right w:val="none" w:sz="0" w:space="0" w:color="auto"/>
      </w:divBdr>
    </w:div>
    <w:div w:id="785271644">
      <w:bodyDiv w:val="1"/>
      <w:marLeft w:val="0"/>
      <w:marRight w:val="0"/>
      <w:marTop w:val="0"/>
      <w:marBottom w:val="0"/>
      <w:divBdr>
        <w:top w:val="none" w:sz="0" w:space="0" w:color="auto"/>
        <w:left w:val="none" w:sz="0" w:space="0" w:color="auto"/>
        <w:bottom w:val="none" w:sz="0" w:space="0" w:color="auto"/>
        <w:right w:val="none" w:sz="0" w:space="0" w:color="auto"/>
      </w:divBdr>
    </w:div>
    <w:div w:id="793597118">
      <w:bodyDiv w:val="1"/>
      <w:marLeft w:val="0"/>
      <w:marRight w:val="0"/>
      <w:marTop w:val="0"/>
      <w:marBottom w:val="0"/>
      <w:divBdr>
        <w:top w:val="none" w:sz="0" w:space="0" w:color="auto"/>
        <w:left w:val="none" w:sz="0" w:space="0" w:color="auto"/>
        <w:bottom w:val="none" w:sz="0" w:space="0" w:color="auto"/>
        <w:right w:val="none" w:sz="0" w:space="0" w:color="auto"/>
      </w:divBdr>
    </w:div>
    <w:div w:id="794758389">
      <w:bodyDiv w:val="1"/>
      <w:marLeft w:val="0"/>
      <w:marRight w:val="0"/>
      <w:marTop w:val="0"/>
      <w:marBottom w:val="0"/>
      <w:divBdr>
        <w:top w:val="none" w:sz="0" w:space="0" w:color="auto"/>
        <w:left w:val="none" w:sz="0" w:space="0" w:color="auto"/>
        <w:bottom w:val="none" w:sz="0" w:space="0" w:color="auto"/>
        <w:right w:val="none" w:sz="0" w:space="0" w:color="auto"/>
      </w:divBdr>
    </w:div>
    <w:div w:id="801311847">
      <w:bodyDiv w:val="1"/>
      <w:marLeft w:val="0"/>
      <w:marRight w:val="0"/>
      <w:marTop w:val="0"/>
      <w:marBottom w:val="0"/>
      <w:divBdr>
        <w:top w:val="none" w:sz="0" w:space="0" w:color="auto"/>
        <w:left w:val="none" w:sz="0" w:space="0" w:color="auto"/>
        <w:bottom w:val="none" w:sz="0" w:space="0" w:color="auto"/>
        <w:right w:val="none" w:sz="0" w:space="0" w:color="auto"/>
      </w:divBdr>
    </w:div>
    <w:div w:id="805706465">
      <w:bodyDiv w:val="1"/>
      <w:marLeft w:val="0"/>
      <w:marRight w:val="0"/>
      <w:marTop w:val="0"/>
      <w:marBottom w:val="0"/>
      <w:divBdr>
        <w:top w:val="none" w:sz="0" w:space="0" w:color="auto"/>
        <w:left w:val="none" w:sz="0" w:space="0" w:color="auto"/>
        <w:bottom w:val="none" w:sz="0" w:space="0" w:color="auto"/>
        <w:right w:val="none" w:sz="0" w:space="0" w:color="auto"/>
      </w:divBdr>
    </w:div>
    <w:div w:id="807670446">
      <w:bodyDiv w:val="1"/>
      <w:marLeft w:val="0"/>
      <w:marRight w:val="0"/>
      <w:marTop w:val="0"/>
      <w:marBottom w:val="0"/>
      <w:divBdr>
        <w:top w:val="none" w:sz="0" w:space="0" w:color="auto"/>
        <w:left w:val="none" w:sz="0" w:space="0" w:color="auto"/>
        <w:bottom w:val="none" w:sz="0" w:space="0" w:color="auto"/>
        <w:right w:val="none" w:sz="0" w:space="0" w:color="auto"/>
      </w:divBdr>
    </w:div>
    <w:div w:id="810824449">
      <w:bodyDiv w:val="1"/>
      <w:marLeft w:val="0"/>
      <w:marRight w:val="0"/>
      <w:marTop w:val="0"/>
      <w:marBottom w:val="0"/>
      <w:divBdr>
        <w:top w:val="none" w:sz="0" w:space="0" w:color="auto"/>
        <w:left w:val="none" w:sz="0" w:space="0" w:color="auto"/>
        <w:bottom w:val="none" w:sz="0" w:space="0" w:color="auto"/>
        <w:right w:val="none" w:sz="0" w:space="0" w:color="auto"/>
      </w:divBdr>
    </w:div>
    <w:div w:id="813060450">
      <w:bodyDiv w:val="1"/>
      <w:marLeft w:val="0"/>
      <w:marRight w:val="0"/>
      <w:marTop w:val="0"/>
      <w:marBottom w:val="0"/>
      <w:divBdr>
        <w:top w:val="none" w:sz="0" w:space="0" w:color="auto"/>
        <w:left w:val="none" w:sz="0" w:space="0" w:color="auto"/>
        <w:bottom w:val="none" w:sz="0" w:space="0" w:color="auto"/>
        <w:right w:val="none" w:sz="0" w:space="0" w:color="auto"/>
      </w:divBdr>
    </w:div>
    <w:div w:id="815025860">
      <w:bodyDiv w:val="1"/>
      <w:marLeft w:val="0"/>
      <w:marRight w:val="0"/>
      <w:marTop w:val="0"/>
      <w:marBottom w:val="0"/>
      <w:divBdr>
        <w:top w:val="none" w:sz="0" w:space="0" w:color="auto"/>
        <w:left w:val="none" w:sz="0" w:space="0" w:color="auto"/>
        <w:bottom w:val="none" w:sz="0" w:space="0" w:color="auto"/>
        <w:right w:val="none" w:sz="0" w:space="0" w:color="auto"/>
      </w:divBdr>
    </w:div>
    <w:div w:id="815606501">
      <w:bodyDiv w:val="1"/>
      <w:marLeft w:val="0"/>
      <w:marRight w:val="0"/>
      <w:marTop w:val="0"/>
      <w:marBottom w:val="0"/>
      <w:divBdr>
        <w:top w:val="none" w:sz="0" w:space="0" w:color="auto"/>
        <w:left w:val="none" w:sz="0" w:space="0" w:color="auto"/>
        <w:bottom w:val="none" w:sz="0" w:space="0" w:color="auto"/>
        <w:right w:val="none" w:sz="0" w:space="0" w:color="auto"/>
      </w:divBdr>
    </w:div>
    <w:div w:id="818495918">
      <w:bodyDiv w:val="1"/>
      <w:marLeft w:val="0"/>
      <w:marRight w:val="0"/>
      <w:marTop w:val="0"/>
      <w:marBottom w:val="0"/>
      <w:divBdr>
        <w:top w:val="none" w:sz="0" w:space="0" w:color="auto"/>
        <w:left w:val="none" w:sz="0" w:space="0" w:color="auto"/>
        <w:bottom w:val="none" w:sz="0" w:space="0" w:color="auto"/>
        <w:right w:val="none" w:sz="0" w:space="0" w:color="auto"/>
      </w:divBdr>
    </w:div>
    <w:div w:id="818883012">
      <w:bodyDiv w:val="1"/>
      <w:marLeft w:val="0"/>
      <w:marRight w:val="0"/>
      <w:marTop w:val="0"/>
      <w:marBottom w:val="0"/>
      <w:divBdr>
        <w:top w:val="none" w:sz="0" w:space="0" w:color="auto"/>
        <w:left w:val="none" w:sz="0" w:space="0" w:color="auto"/>
        <w:bottom w:val="none" w:sz="0" w:space="0" w:color="auto"/>
        <w:right w:val="none" w:sz="0" w:space="0" w:color="auto"/>
      </w:divBdr>
    </w:div>
    <w:div w:id="834959992">
      <w:bodyDiv w:val="1"/>
      <w:marLeft w:val="0"/>
      <w:marRight w:val="0"/>
      <w:marTop w:val="0"/>
      <w:marBottom w:val="0"/>
      <w:divBdr>
        <w:top w:val="none" w:sz="0" w:space="0" w:color="auto"/>
        <w:left w:val="none" w:sz="0" w:space="0" w:color="auto"/>
        <w:bottom w:val="none" w:sz="0" w:space="0" w:color="auto"/>
        <w:right w:val="none" w:sz="0" w:space="0" w:color="auto"/>
      </w:divBdr>
    </w:div>
    <w:div w:id="835606006">
      <w:bodyDiv w:val="1"/>
      <w:marLeft w:val="0"/>
      <w:marRight w:val="0"/>
      <w:marTop w:val="0"/>
      <w:marBottom w:val="0"/>
      <w:divBdr>
        <w:top w:val="none" w:sz="0" w:space="0" w:color="auto"/>
        <w:left w:val="none" w:sz="0" w:space="0" w:color="auto"/>
        <w:bottom w:val="none" w:sz="0" w:space="0" w:color="auto"/>
        <w:right w:val="none" w:sz="0" w:space="0" w:color="auto"/>
      </w:divBdr>
    </w:div>
    <w:div w:id="836654798">
      <w:bodyDiv w:val="1"/>
      <w:marLeft w:val="0"/>
      <w:marRight w:val="0"/>
      <w:marTop w:val="0"/>
      <w:marBottom w:val="0"/>
      <w:divBdr>
        <w:top w:val="none" w:sz="0" w:space="0" w:color="auto"/>
        <w:left w:val="none" w:sz="0" w:space="0" w:color="auto"/>
        <w:bottom w:val="none" w:sz="0" w:space="0" w:color="auto"/>
        <w:right w:val="none" w:sz="0" w:space="0" w:color="auto"/>
      </w:divBdr>
    </w:div>
    <w:div w:id="839737143">
      <w:bodyDiv w:val="1"/>
      <w:marLeft w:val="0"/>
      <w:marRight w:val="0"/>
      <w:marTop w:val="0"/>
      <w:marBottom w:val="0"/>
      <w:divBdr>
        <w:top w:val="none" w:sz="0" w:space="0" w:color="auto"/>
        <w:left w:val="none" w:sz="0" w:space="0" w:color="auto"/>
        <w:bottom w:val="none" w:sz="0" w:space="0" w:color="auto"/>
        <w:right w:val="none" w:sz="0" w:space="0" w:color="auto"/>
      </w:divBdr>
    </w:div>
    <w:div w:id="840194986">
      <w:bodyDiv w:val="1"/>
      <w:marLeft w:val="0"/>
      <w:marRight w:val="0"/>
      <w:marTop w:val="0"/>
      <w:marBottom w:val="0"/>
      <w:divBdr>
        <w:top w:val="none" w:sz="0" w:space="0" w:color="auto"/>
        <w:left w:val="none" w:sz="0" w:space="0" w:color="auto"/>
        <w:bottom w:val="none" w:sz="0" w:space="0" w:color="auto"/>
        <w:right w:val="none" w:sz="0" w:space="0" w:color="auto"/>
      </w:divBdr>
    </w:div>
    <w:div w:id="844713740">
      <w:bodyDiv w:val="1"/>
      <w:marLeft w:val="0"/>
      <w:marRight w:val="0"/>
      <w:marTop w:val="0"/>
      <w:marBottom w:val="0"/>
      <w:divBdr>
        <w:top w:val="none" w:sz="0" w:space="0" w:color="auto"/>
        <w:left w:val="none" w:sz="0" w:space="0" w:color="auto"/>
        <w:bottom w:val="none" w:sz="0" w:space="0" w:color="auto"/>
        <w:right w:val="none" w:sz="0" w:space="0" w:color="auto"/>
      </w:divBdr>
    </w:div>
    <w:div w:id="847139016">
      <w:bodyDiv w:val="1"/>
      <w:marLeft w:val="0"/>
      <w:marRight w:val="0"/>
      <w:marTop w:val="0"/>
      <w:marBottom w:val="0"/>
      <w:divBdr>
        <w:top w:val="none" w:sz="0" w:space="0" w:color="auto"/>
        <w:left w:val="none" w:sz="0" w:space="0" w:color="auto"/>
        <w:bottom w:val="none" w:sz="0" w:space="0" w:color="auto"/>
        <w:right w:val="none" w:sz="0" w:space="0" w:color="auto"/>
      </w:divBdr>
    </w:div>
    <w:div w:id="848176230">
      <w:bodyDiv w:val="1"/>
      <w:marLeft w:val="0"/>
      <w:marRight w:val="0"/>
      <w:marTop w:val="0"/>
      <w:marBottom w:val="0"/>
      <w:divBdr>
        <w:top w:val="none" w:sz="0" w:space="0" w:color="auto"/>
        <w:left w:val="none" w:sz="0" w:space="0" w:color="auto"/>
        <w:bottom w:val="none" w:sz="0" w:space="0" w:color="auto"/>
        <w:right w:val="none" w:sz="0" w:space="0" w:color="auto"/>
      </w:divBdr>
    </w:div>
    <w:div w:id="851533487">
      <w:bodyDiv w:val="1"/>
      <w:marLeft w:val="0"/>
      <w:marRight w:val="0"/>
      <w:marTop w:val="0"/>
      <w:marBottom w:val="0"/>
      <w:divBdr>
        <w:top w:val="none" w:sz="0" w:space="0" w:color="auto"/>
        <w:left w:val="none" w:sz="0" w:space="0" w:color="auto"/>
        <w:bottom w:val="none" w:sz="0" w:space="0" w:color="auto"/>
        <w:right w:val="none" w:sz="0" w:space="0" w:color="auto"/>
      </w:divBdr>
    </w:div>
    <w:div w:id="857743696">
      <w:bodyDiv w:val="1"/>
      <w:marLeft w:val="0"/>
      <w:marRight w:val="0"/>
      <w:marTop w:val="0"/>
      <w:marBottom w:val="0"/>
      <w:divBdr>
        <w:top w:val="none" w:sz="0" w:space="0" w:color="auto"/>
        <w:left w:val="none" w:sz="0" w:space="0" w:color="auto"/>
        <w:bottom w:val="none" w:sz="0" w:space="0" w:color="auto"/>
        <w:right w:val="none" w:sz="0" w:space="0" w:color="auto"/>
      </w:divBdr>
    </w:div>
    <w:div w:id="859244563">
      <w:bodyDiv w:val="1"/>
      <w:marLeft w:val="0"/>
      <w:marRight w:val="0"/>
      <w:marTop w:val="0"/>
      <w:marBottom w:val="0"/>
      <w:divBdr>
        <w:top w:val="none" w:sz="0" w:space="0" w:color="auto"/>
        <w:left w:val="none" w:sz="0" w:space="0" w:color="auto"/>
        <w:bottom w:val="none" w:sz="0" w:space="0" w:color="auto"/>
        <w:right w:val="none" w:sz="0" w:space="0" w:color="auto"/>
      </w:divBdr>
    </w:div>
    <w:div w:id="861477173">
      <w:bodyDiv w:val="1"/>
      <w:marLeft w:val="0"/>
      <w:marRight w:val="0"/>
      <w:marTop w:val="0"/>
      <w:marBottom w:val="0"/>
      <w:divBdr>
        <w:top w:val="none" w:sz="0" w:space="0" w:color="auto"/>
        <w:left w:val="none" w:sz="0" w:space="0" w:color="auto"/>
        <w:bottom w:val="none" w:sz="0" w:space="0" w:color="auto"/>
        <w:right w:val="none" w:sz="0" w:space="0" w:color="auto"/>
      </w:divBdr>
    </w:div>
    <w:div w:id="864631745">
      <w:bodyDiv w:val="1"/>
      <w:marLeft w:val="0"/>
      <w:marRight w:val="0"/>
      <w:marTop w:val="0"/>
      <w:marBottom w:val="0"/>
      <w:divBdr>
        <w:top w:val="none" w:sz="0" w:space="0" w:color="auto"/>
        <w:left w:val="none" w:sz="0" w:space="0" w:color="auto"/>
        <w:bottom w:val="none" w:sz="0" w:space="0" w:color="auto"/>
        <w:right w:val="none" w:sz="0" w:space="0" w:color="auto"/>
      </w:divBdr>
    </w:div>
    <w:div w:id="866797044">
      <w:bodyDiv w:val="1"/>
      <w:marLeft w:val="0"/>
      <w:marRight w:val="0"/>
      <w:marTop w:val="0"/>
      <w:marBottom w:val="0"/>
      <w:divBdr>
        <w:top w:val="none" w:sz="0" w:space="0" w:color="auto"/>
        <w:left w:val="none" w:sz="0" w:space="0" w:color="auto"/>
        <w:bottom w:val="none" w:sz="0" w:space="0" w:color="auto"/>
        <w:right w:val="none" w:sz="0" w:space="0" w:color="auto"/>
      </w:divBdr>
    </w:div>
    <w:div w:id="869728279">
      <w:bodyDiv w:val="1"/>
      <w:marLeft w:val="0"/>
      <w:marRight w:val="0"/>
      <w:marTop w:val="0"/>
      <w:marBottom w:val="0"/>
      <w:divBdr>
        <w:top w:val="none" w:sz="0" w:space="0" w:color="auto"/>
        <w:left w:val="none" w:sz="0" w:space="0" w:color="auto"/>
        <w:bottom w:val="none" w:sz="0" w:space="0" w:color="auto"/>
        <w:right w:val="none" w:sz="0" w:space="0" w:color="auto"/>
      </w:divBdr>
    </w:div>
    <w:div w:id="872767446">
      <w:bodyDiv w:val="1"/>
      <w:marLeft w:val="0"/>
      <w:marRight w:val="0"/>
      <w:marTop w:val="0"/>
      <w:marBottom w:val="0"/>
      <w:divBdr>
        <w:top w:val="none" w:sz="0" w:space="0" w:color="auto"/>
        <w:left w:val="none" w:sz="0" w:space="0" w:color="auto"/>
        <w:bottom w:val="none" w:sz="0" w:space="0" w:color="auto"/>
        <w:right w:val="none" w:sz="0" w:space="0" w:color="auto"/>
      </w:divBdr>
    </w:div>
    <w:div w:id="874582411">
      <w:bodyDiv w:val="1"/>
      <w:marLeft w:val="0"/>
      <w:marRight w:val="0"/>
      <w:marTop w:val="0"/>
      <w:marBottom w:val="0"/>
      <w:divBdr>
        <w:top w:val="none" w:sz="0" w:space="0" w:color="auto"/>
        <w:left w:val="none" w:sz="0" w:space="0" w:color="auto"/>
        <w:bottom w:val="none" w:sz="0" w:space="0" w:color="auto"/>
        <w:right w:val="none" w:sz="0" w:space="0" w:color="auto"/>
      </w:divBdr>
    </w:div>
    <w:div w:id="874849782">
      <w:bodyDiv w:val="1"/>
      <w:marLeft w:val="0"/>
      <w:marRight w:val="0"/>
      <w:marTop w:val="0"/>
      <w:marBottom w:val="0"/>
      <w:divBdr>
        <w:top w:val="none" w:sz="0" w:space="0" w:color="auto"/>
        <w:left w:val="none" w:sz="0" w:space="0" w:color="auto"/>
        <w:bottom w:val="none" w:sz="0" w:space="0" w:color="auto"/>
        <w:right w:val="none" w:sz="0" w:space="0" w:color="auto"/>
      </w:divBdr>
    </w:div>
    <w:div w:id="880291078">
      <w:bodyDiv w:val="1"/>
      <w:marLeft w:val="0"/>
      <w:marRight w:val="0"/>
      <w:marTop w:val="0"/>
      <w:marBottom w:val="0"/>
      <w:divBdr>
        <w:top w:val="none" w:sz="0" w:space="0" w:color="auto"/>
        <w:left w:val="none" w:sz="0" w:space="0" w:color="auto"/>
        <w:bottom w:val="none" w:sz="0" w:space="0" w:color="auto"/>
        <w:right w:val="none" w:sz="0" w:space="0" w:color="auto"/>
      </w:divBdr>
    </w:div>
    <w:div w:id="880435139">
      <w:bodyDiv w:val="1"/>
      <w:marLeft w:val="0"/>
      <w:marRight w:val="0"/>
      <w:marTop w:val="0"/>
      <w:marBottom w:val="0"/>
      <w:divBdr>
        <w:top w:val="none" w:sz="0" w:space="0" w:color="auto"/>
        <w:left w:val="none" w:sz="0" w:space="0" w:color="auto"/>
        <w:bottom w:val="none" w:sz="0" w:space="0" w:color="auto"/>
        <w:right w:val="none" w:sz="0" w:space="0" w:color="auto"/>
      </w:divBdr>
    </w:div>
    <w:div w:id="883828664">
      <w:bodyDiv w:val="1"/>
      <w:marLeft w:val="0"/>
      <w:marRight w:val="0"/>
      <w:marTop w:val="0"/>
      <w:marBottom w:val="0"/>
      <w:divBdr>
        <w:top w:val="none" w:sz="0" w:space="0" w:color="auto"/>
        <w:left w:val="none" w:sz="0" w:space="0" w:color="auto"/>
        <w:bottom w:val="none" w:sz="0" w:space="0" w:color="auto"/>
        <w:right w:val="none" w:sz="0" w:space="0" w:color="auto"/>
      </w:divBdr>
    </w:div>
    <w:div w:id="885334676">
      <w:bodyDiv w:val="1"/>
      <w:marLeft w:val="0"/>
      <w:marRight w:val="0"/>
      <w:marTop w:val="0"/>
      <w:marBottom w:val="0"/>
      <w:divBdr>
        <w:top w:val="none" w:sz="0" w:space="0" w:color="auto"/>
        <w:left w:val="none" w:sz="0" w:space="0" w:color="auto"/>
        <w:bottom w:val="none" w:sz="0" w:space="0" w:color="auto"/>
        <w:right w:val="none" w:sz="0" w:space="0" w:color="auto"/>
      </w:divBdr>
    </w:div>
    <w:div w:id="888686291">
      <w:bodyDiv w:val="1"/>
      <w:marLeft w:val="0"/>
      <w:marRight w:val="0"/>
      <w:marTop w:val="0"/>
      <w:marBottom w:val="0"/>
      <w:divBdr>
        <w:top w:val="none" w:sz="0" w:space="0" w:color="auto"/>
        <w:left w:val="none" w:sz="0" w:space="0" w:color="auto"/>
        <w:bottom w:val="none" w:sz="0" w:space="0" w:color="auto"/>
        <w:right w:val="none" w:sz="0" w:space="0" w:color="auto"/>
      </w:divBdr>
    </w:div>
    <w:div w:id="893156628">
      <w:bodyDiv w:val="1"/>
      <w:marLeft w:val="0"/>
      <w:marRight w:val="0"/>
      <w:marTop w:val="0"/>
      <w:marBottom w:val="0"/>
      <w:divBdr>
        <w:top w:val="none" w:sz="0" w:space="0" w:color="auto"/>
        <w:left w:val="none" w:sz="0" w:space="0" w:color="auto"/>
        <w:bottom w:val="none" w:sz="0" w:space="0" w:color="auto"/>
        <w:right w:val="none" w:sz="0" w:space="0" w:color="auto"/>
      </w:divBdr>
    </w:div>
    <w:div w:id="893933003">
      <w:bodyDiv w:val="1"/>
      <w:marLeft w:val="0"/>
      <w:marRight w:val="0"/>
      <w:marTop w:val="0"/>
      <w:marBottom w:val="0"/>
      <w:divBdr>
        <w:top w:val="none" w:sz="0" w:space="0" w:color="auto"/>
        <w:left w:val="none" w:sz="0" w:space="0" w:color="auto"/>
        <w:bottom w:val="none" w:sz="0" w:space="0" w:color="auto"/>
        <w:right w:val="none" w:sz="0" w:space="0" w:color="auto"/>
      </w:divBdr>
    </w:div>
    <w:div w:id="898587620">
      <w:bodyDiv w:val="1"/>
      <w:marLeft w:val="0"/>
      <w:marRight w:val="0"/>
      <w:marTop w:val="0"/>
      <w:marBottom w:val="0"/>
      <w:divBdr>
        <w:top w:val="none" w:sz="0" w:space="0" w:color="auto"/>
        <w:left w:val="none" w:sz="0" w:space="0" w:color="auto"/>
        <w:bottom w:val="none" w:sz="0" w:space="0" w:color="auto"/>
        <w:right w:val="none" w:sz="0" w:space="0" w:color="auto"/>
      </w:divBdr>
    </w:div>
    <w:div w:id="902639080">
      <w:bodyDiv w:val="1"/>
      <w:marLeft w:val="0"/>
      <w:marRight w:val="0"/>
      <w:marTop w:val="0"/>
      <w:marBottom w:val="0"/>
      <w:divBdr>
        <w:top w:val="none" w:sz="0" w:space="0" w:color="auto"/>
        <w:left w:val="none" w:sz="0" w:space="0" w:color="auto"/>
        <w:bottom w:val="none" w:sz="0" w:space="0" w:color="auto"/>
        <w:right w:val="none" w:sz="0" w:space="0" w:color="auto"/>
      </w:divBdr>
    </w:div>
    <w:div w:id="902987402">
      <w:bodyDiv w:val="1"/>
      <w:marLeft w:val="0"/>
      <w:marRight w:val="0"/>
      <w:marTop w:val="0"/>
      <w:marBottom w:val="0"/>
      <w:divBdr>
        <w:top w:val="none" w:sz="0" w:space="0" w:color="auto"/>
        <w:left w:val="none" w:sz="0" w:space="0" w:color="auto"/>
        <w:bottom w:val="none" w:sz="0" w:space="0" w:color="auto"/>
        <w:right w:val="none" w:sz="0" w:space="0" w:color="auto"/>
      </w:divBdr>
    </w:div>
    <w:div w:id="903761787">
      <w:bodyDiv w:val="1"/>
      <w:marLeft w:val="0"/>
      <w:marRight w:val="0"/>
      <w:marTop w:val="0"/>
      <w:marBottom w:val="0"/>
      <w:divBdr>
        <w:top w:val="none" w:sz="0" w:space="0" w:color="auto"/>
        <w:left w:val="none" w:sz="0" w:space="0" w:color="auto"/>
        <w:bottom w:val="none" w:sz="0" w:space="0" w:color="auto"/>
        <w:right w:val="none" w:sz="0" w:space="0" w:color="auto"/>
      </w:divBdr>
    </w:div>
    <w:div w:id="910046334">
      <w:bodyDiv w:val="1"/>
      <w:marLeft w:val="0"/>
      <w:marRight w:val="0"/>
      <w:marTop w:val="0"/>
      <w:marBottom w:val="0"/>
      <w:divBdr>
        <w:top w:val="none" w:sz="0" w:space="0" w:color="auto"/>
        <w:left w:val="none" w:sz="0" w:space="0" w:color="auto"/>
        <w:bottom w:val="none" w:sz="0" w:space="0" w:color="auto"/>
        <w:right w:val="none" w:sz="0" w:space="0" w:color="auto"/>
      </w:divBdr>
    </w:div>
    <w:div w:id="912544759">
      <w:bodyDiv w:val="1"/>
      <w:marLeft w:val="0"/>
      <w:marRight w:val="0"/>
      <w:marTop w:val="0"/>
      <w:marBottom w:val="0"/>
      <w:divBdr>
        <w:top w:val="none" w:sz="0" w:space="0" w:color="auto"/>
        <w:left w:val="none" w:sz="0" w:space="0" w:color="auto"/>
        <w:bottom w:val="none" w:sz="0" w:space="0" w:color="auto"/>
        <w:right w:val="none" w:sz="0" w:space="0" w:color="auto"/>
      </w:divBdr>
    </w:div>
    <w:div w:id="913467365">
      <w:bodyDiv w:val="1"/>
      <w:marLeft w:val="0"/>
      <w:marRight w:val="0"/>
      <w:marTop w:val="0"/>
      <w:marBottom w:val="0"/>
      <w:divBdr>
        <w:top w:val="none" w:sz="0" w:space="0" w:color="auto"/>
        <w:left w:val="none" w:sz="0" w:space="0" w:color="auto"/>
        <w:bottom w:val="none" w:sz="0" w:space="0" w:color="auto"/>
        <w:right w:val="none" w:sz="0" w:space="0" w:color="auto"/>
      </w:divBdr>
    </w:div>
    <w:div w:id="921067633">
      <w:bodyDiv w:val="1"/>
      <w:marLeft w:val="0"/>
      <w:marRight w:val="0"/>
      <w:marTop w:val="0"/>
      <w:marBottom w:val="0"/>
      <w:divBdr>
        <w:top w:val="none" w:sz="0" w:space="0" w:color="auto"/>
        <w:left w:val="none" w:sz="0" w:space="0" w:color="auto"/>
        <w:bottom w:val="none" w:sz="0" w:space="0" w:color="auto"/>
        <w:right w:val="none" w:sz="0" w:space="0" w:color="auto"/>
      </w:divBdr>
    </w:div>
    <w:div w:id="921991641">
      <w:bodyDiv w:val="1"/>
      <w:marLeft w:val="0"/>
      <w:marRight w:val="0"/>
      <w:marTop w:val="0"/>
      <w:marBottom w:val="0"/>
      <w:divBdr>
        <w:top w:val="none" w:sz="0" w:space="0" w:color="auto"/>
        <w:left w:val="none" w:sz="0" w:space="0" w:color="auto"/>
        <w:bottom w:val="none" w:sz="0" w:space="0" w:color="auto"/>
        <w:right w:val="none" w:sz="0" w:space="0" w:color="auto"/>
      </w:divBdr>
    </w:div>
    <w:div w:id="934946607">
      <w:bodyDiv w:val="1"/>
      <w:marLeft w:val="0"/>
      <w:marRight w:val="0"/>
      <w:marTop w:val="0"/>
      <w:marBottom w:val="0"/>
      <w:divBdr>
        <w:top w:val="none" w:sz="0" w:space="0" w:color="auto"/>
        <w:left w:val="none" w:sz="0" w:space="0" w:color="auto"/>
        <w:bottom w:val="none" w:sz="0" w:space="0" w:color="auto"/>
        <w:right w:val="none" w:sz="0" w:space="0" w:color="auto"/>
      </w:divBdr>
    </w:div>
    <w:div w:id="942615125">
      <w:bodyDiv w:val="1"/>
      <w:marLeft w:val="0"/>
      <w:marRight w:val="0"/>
      <w:marTop w:val="0"/>
      <w:marBottom w:val="0"/>
      <w:divBdr>
        <w:top w:val="none" w:sz="0" w:space="0" w:color="auto"/>
        <w:left w:val="none" w:sz="0" w:space="0" w:color="auto"/>
        <w:bottom w:val="none" w:sz="0" w:space="0" w:color="auto"/>
        <w:right w:val="none" w:sz="0" w:space="0" w:color="auto"/>
      </w:divBdr>
    </w:div>
    <w:div w:id="943609323">
      <w:bodyDiv w:val="1"/>
      <w:marLeft w:val="0"/>
      <w:marRight w:val="0"/>
      <w:marTop w:val="0"/>
      <w:marBottom w:val="0"/>
      <w:divBdr>
        <w:top w:val="none" w:sz="0" w:space="0" w:color="auto"/>
        <w:left w:val="none" w:sz="0" w:space="0" w:color="auto"/>
        <w:bottom w:val="none" w:sz="0" w:space="0" w:color="auto"/>
        <w:right w:val="none" w:sz="0" w:space="0" w:color="auto"/>
      </w:divBdr>
    </w:div>
    <w:div w:id="945313698">
      <w:bodyDiv w:val="1"/>
      <w:marLeft w:val="0"/>
      <w:marRight w:val="0"/>
      <w:marTop w:val="0"/>
      <w:marBottom w:val="0"/>
      <w:divBdr>
        <w:top w:val="none" w:sz="0" w:space="0" w:color="auto"/>
        <w:left w:val="none" w:sz="0" w:space="0" w:color="auto"/>
        <w:bottom w:val="none" w:sz="0" w:space="0" w:color="auto"/>
        <w:right w:val="none" w:sz="0" w:space="0" w:color="auto"/>
      </w:divBdr>
    </w:div>
    <w:div w:id="952055036">
      <w:bodyDiv w:val="1"/>
      <w:marLeft w:val="0"/>
      <w:marRight w:val="0"/>
      <w:marTop w:val="0"/>
      <w:marBottom w:val="0"/>
      <w:divBdr>
        <w:top w:val="none" w:sz="0" w:space="0" w:color="auto"/>
        <w:left w:val="none" w:sz="0" w:space="0" w:color="auto"/>
        <w:bottom w:val="none" w:sz="0" w:space="0" w:color="auto"/>
        <w:right w:val="none" w:sz="0" w:space="0" w:color="auto"/>
      </w:divBdr>
    </w:div>
    <w:div w:id="953633356">
      <w:bodyDiv w:val="1"/>
      <w:marLeft w:val="0"/>
      <w:marRight w:val="0"/>
      <w:marTop w:val="0"/>
      <w:marBottom w:val="0"/>
      <w:divBdr>
        <w:top w:val="none" w:sz="0" w:space="0" w:color="auto"/>
        <w:left w:val="none" w:sz="0" w:space="0" w:color="auto"/>
        <w:bottom w:val="none" w:sz="0" w:space="0" w:color="auto"/>
        <w:right w:val="none" w:sz="0" w:space="0" w:color="auto"/>
      </w:divBdr>
    </w:div>
    <w:div w:id="958758541">
      <w:bodyDiv w:val="1"/>
      <w:marLeft w:val="0"/>
      <w:marRight w:val="0"/>
      <w:marTop w:val="0"/>
      <w:marBottom w:val="0"/>
      <w:divBdr>
        <w:top w:val="none" w:sz="0" w:space="0" w:color="auto"/>
        <w:left w:val="none" w:sz="0" w:space="0" w:color="auto"/>
        <w:bottom w:val="none" w:sz="0" w:space="0" w:color="auto"/>
        <w:right w:val="none" w:sz="0" w:space="0" w:color="auto"/>
      </w:divBdr>
    </w:div>
    <w:div w:id="960260684">
      <w:bodyDiv w:val="1"/>
      <w:marLeft w:val="0"/>
      <w:marRight w:val="0"/>
      <w:marTop w:val="0"/>
      <w:marBottom w:val="0"/>
      <w:divBdr>
        <w:top w:val="none" w:sz="0" w:space="0" w:color="auto"/>
        <w:left w:val="none" w:sz="0" w:space="0" w:color="auto"/>
        <w:bottom w:val="none" w:sz="0" w:space="0" w:color="auto"/>
        <w:right w:val="none" w:sz="0" w:space="0" w:color="auto"/>
      </w:divBdr>
    </w:div>
    <w:div w:id="960843316">
      <w:bodyDiv w:val="1"/>
      <w:marLeft w:val="0"/>
      <w:marRight w:val="0"/>
      <w:marTop w:val="0"/>
      <w:marBottom w:val="0"/>
      <w:divBdr>
        <w:top w:val="none" w:sz="0" w:space="0" w:color="auto"/>
        <w:left w:val="none" w:sz="0" w:space="0" w:color="auto"/>
        <w:bottom w:val="none" w:sz="0" w:space="0" w:color="auto"/>
        <w:right w:val="none" w:sz="0" w:space="0" w:color="auto"/>
      </w:divBdr>
    </w:div>
    <w:div w:id="963510357">
      <w:bodyDiv w:val="1"/>
      <w:marLeft w:val="0"/>
      <w:marRight w:val="0"/>
      <w:marTop w:val="0"/>
      <w:marBottom w:val="0"/>
      <w:divBdr>
        <w:top w:val="none" w:sz="0" w:space="0" w:color="auto"/>
        <w:left w:val="none" w:sz="0" w:space="0" w:color="auto"/>
        <w:bottom w:val="none" w:sz="0" w:space="0" w:color="auto"/>
        <w:right w:val="none" w:sz="0" w:space="0" w:color="auto"/>
      </w:divBdr>
    </w:div>
    <w:div w:id="973952610">
      <w:bodyDiv w:val="1"/>
      <w:marLeft w:val="0"/>
      <w:marRight w:val="0"/>
      <w:marTop w:val="0"/>
      <w:marBottom w:val="0"/>
      <w:divBdr>
        <w:top w:val="none" w:sz="0" w:space="0" w:color="auto"/>
        <w:left w:val="none" w:sz="0" w:space="0" w:color="auto"/>
        <w:bottom w:val="none" w:sz="0" w:space="0" w:color="auto"/>
        <w:right w:val="none" w:sz="0" w:space="0" w:color="auto"/>
      </w:divBdr>
    </w:div>
    <w:div w:id="974262510">
      <w:bodyDiv w:val="1"/>
      <w:marLeft w:val="0"/>
      <w:marRight w:val="0"/>
      <w:marTop w:val="0"/>
      <w:marBottom w:val="0"/>
      <w:divBdr>
        <w:top w:val="none" w:sz="0" w:space="0" w:color="auto"/>
        <w:left w:val="none" w:sz="0" w:space="0" w:color="auto"/>
        <w:bottom w:val="none" w:sz="0" w:space="0" w:color="auto"/>
        <w:right w:val="none" w:sz="0" w:space="0" w:color="auto"/>
      </w:divBdr>
    </w:div>
    <w:div w:id="974676871">
      <w:bodyDiv w:val="1"/>
      <w:marLeft w:val="0"/>
      <w:marRight w:val="0"/>
      <w:marTop w:val="0"/>
      <w:marBottom w:val="0"/>
      <w:divBdr>
        <w:top w:val="none" w:sz="0" w:space="0" w:color="auto"/>
        <w:left w:val="none" w:sz="0" w:space="0" w:color="auto"/>
        <w:bottom w:val="none" w:sz="0" w:space="0" w:color="auto"/>
        <w:right w:val="none" w:sz="0" w:space="0" w:color="auto"/>
      </w:divBdr>
    </w:div>
    <w:div w:id="978917526">
      <w:bodyDiv w:val="1"/>
      <w:marLeft w:val="0"/>
      <w:marRight w:val="0"/>
      <w:marTop w:val="0"/>
      <w:marBottom w:val="0"/>
      <w:divBdr>
        <w:top w:val="none" w:sz="0" w:space="0" w:color="auto"/>
        <w:left w:val="none" w:sz="0" w:space="0" w:color="auto"/>
        <w:bottom w:val="none" w:sz="0" w:space="0" w:color="auto"/>
        <w:right w:val="none" w:sz="0" w:space="0" w:color="auto"/>
      </w:divBdr>
    </w:div>
    <w:div w:id="979992231">
      <w:bodyDiv w:val="1"/>
      <w:marLeft w:val="0"/>
      <w:marRight w:val="0"/>
      <w:marTop w:val="0"/>
      <w:marBottom w:val="0"/>
      <w:divBdr>
        <w:top w:val="none" w:sz="0" w:space="0" w:color="auto"/>
        <w:left w:val="none" w:sz="0" w:space="0" w:color="auto"/>
        <w:bottom w:val="none" w:sz="0" w:space="0" w:color="auto"/>
        <w:right w:val="none" w:sz="0" w:space="0" w:color="auto"/>
      </w:divBdr>
    </w:div>
    <w:div w:id="983199870">
      <w:bodyDiv w:val="1"/>
      <w:marLeft w:val="0"/>
      <w:marRight w:val="0"/>
      <w:marTop w:val="0"/>
      <w:marBottom w:val="0"/>
      <w:divBdr>
        <w:top w:val="none" w:sz="0" w:space="0" w:color="auto"/>
        <w:left w:val="none" w:sz="0" w:space="0" w:color="auto"/>
        <w:bottom w:val="none" w:sz="0" w:space="0" w:color="auto"/>
        <w:right w:val="none" w:sz="0" w:space="0" w:color="auto"/>
      </w:divBdr>
    </w:div>
    <w:div w:id="985553180">
      <w:bodyDiv w:val="1"/>
      <w:marLeft w:val="0"/>
      <w:marRight w:val="0"/>
      <w:marTop w:val="0"/>
      <w:marBottom w:val="0"/>
      <w:divBdr>
        <w:top w:val="none" w:sz="0" w:space="0" w:color="auto"/>
        <w:left w:val="none" w:sz="0" w:space="0" w:color="auto"/>
        <w:bottom w:val="none" w:sz="0" w:space="0" w:color="auto"/>
        <w:right w:val="none" w:sz="0" w:space="0" w:color="auto"/>
      </w:divBdr>
    </w:div>
    <w:div w:id="988173490">
      <w:bodyDiv w:val="1"/>
      <w:marLeft w:val="0"/>
      <w:marRight w:val="0"/>
      <w:marTop w:val="0"/>
      <w:marBottom w:val="0"/>
      <w:divBdr>
        <w:top w:val="none" w:sz="0" w:space="0" w:color="auto"/>
        <w:left w:val="none" w:sz="0" w:space="0" w:color="auto"/>
        <w:bottom w:val="none" w:sz="0" w:space="0" w:color="auto"/>
        <w:right w:val="none" w:sz="0" w:space="0" w:color="auto"/>
      </w:divBdr>
    </w:div>
    <w:div w:id="989409621">
      <w:bodyDiv w:val="1"/>
      <w:marLeft w:val="0"/>
      <w:marRight w:val="0"/>
      <w:marTop w:val="0"/>
      <w:marBottom w:val="0"/>
      <w:divBdr>
        <w:top w:val="none" w:sz="0" w:space="0" w:color="auto"/>
        <w:left w:val="none" w:sz="0" w:space="0" w:color="auto"/>
        <w:bottom w:val="none" w:sz="0" w:space="0" w:color="auto"/>
        <w:right w:val="none" w:sz="0" w:space="0" w:color="auto"/>
      </w:divBdr>
    </w:div>
    <w:div w:id="998389782">
      <w:bodyDiv w:val="1"/>
      <w:marLeft w:val="0"/>
      <w:marRight w:val="0"/>
      <w:marTop w:val="0"/>
      <w:marBottom w:val="0"/>
      <w:divBdr>
        <w:top w:val="none" w:sz="0" w:space="0" w:color="auto"/>
        <w:left w:val="none" w:sz="0" w:space="0" w:color="auto"/>
        <w:bottom w:val="none" w:sz="0" w:space="0" w:color="auto"/>
        <w:right w:val="none" w:sz="0" w:space="0" w:color="auto"/>
      </w:divBdr>
    </w:div>
    <w:div w:id="1000355588">
      <w:bodyDiv w:val="1"/>
      <w:marLeft w:val="0"/>
      <w:marRight w:val="0"/>
      <w:marTop w:val="0"/>
      <w:marBottom w:val="0"/>
      <w:divBdr>
        <w:top w:val="none" w:sz="0" w:space="0" w:color="auto"/>
        <w:left w:val="none" w:sz="0" w:space="0" w:color="auto"/>
        <w:bottom w:val="none" w:sz="0" w:space="0" w:color="auto"/>
        <w:right w:val="none" w:sz="0" w:space="0" w:color="auto"/>
      </w:divBdr>
    </w:div>
    <w:div w:id="1001926572">
      <w:bodyDiv w:val="1"/>
      <w:marLeft w:val="0"/>
      <w:marRight w:val="0"/>
      <w:marTop w:val="0"/>
      <w:marBottom w:val="0"/>
      <w:divBdr>
        <w:top w:val="none" w:sz="0" w:space="0" w:color="auto"/>
        <w:left w:val="none" w:sz="0" w:space="0" w:color="auto"/>
        <w:bottom w:val="none" w:sz="0" w:space="0" w:color="auto"/>
        <w:right w:val="none" w:sz="0" w:space="0" w:color="auto"/>
      </w:divBdr>
    </w:div>
    <w:div w:id="1005205113">
      <w:bodyDiv w:val="1"/>
      <w:marLeft w:val="0"/>
      <w:marRight w:val="0"/>
      <w:marTop w:val="0"/>
      <w:marBottom w:val="0"/>
      <w:divBdr>
        <w:top w:val="none" w:sz="0" w:space="0" w:color="auto"/>
        <w:left w:val="none" w:sz="0" w:space="0" w:color="auto"/>
        <w:bottom w:val="none" w:sz="0" w:space="0" w:color="auto"/>
        <w:right w:val="none" w:sz="0" w:space="0" w:color="auto"/>
      </w:divBdr>
    </w:div>
    <w:div w:id="1005547082">
      <w:bodyDiv w:val="1"/>
      <w:marLeft w:val="0"/>
      <w:marRight w:val="0"/>
      <w:marTop w:val="0"/>
      <w:marBottom w:val="0"/>
      <w:divBdr>
        <w:top w:val="none" w:sz="0" w:space="0" w:color="auto"/>
        <w:left w:val="none" w:sz="0" w:space="0" w:color="auto"/>
        <w:bottom w:val="none" w:sz="0" w:space="0" w:color="auto"/>
        <w:right w:val="none" w:sz="0" w:space="0" w:color="auto"/>
      </w:divBdr>
    </w:div>
    <w:div w:id="1010375934">
      <w:bodyDiv w:val="1"/>
      <w:marLeft w:val="0"/>
      <w:marRight w:val="0"/>
      <w:marTop w:val="0"/>
      <w:marBottom w:val="0"/>
      <w:divBdr>
        <w:top w:val="none" w:sz="0" w:space="0" w:color="auto"/>
        <w:left w:val="none" w:sz="0" w:space="0" w:color="auto"/>
        <w:bottom w:val="none" w:sz="0" w:space="0" w:color="auto"/>
        <w:right w:val="none" w:sz="0" w:space="0" w:color="auto"/>
      </w:divBdr>
    </w:div>
    <w:div w:id="1011374027">
      <w:bodyDiv w:val="1"/>
      <w:marLeft w:val="0"/>
      <w:marRight w:val="0"/>
      <w:marTop w:val="0"/>
      <w:marBottom w:val="0"/>
      <w:divBdr>
        <w:top w:val="none" w:sz="0" w:space="0" w:color="auto"/>
        <w:left w:val="none" w:sz="0" w:space="0" w:color="auto"/>
        <w:bottom w:val="none" w:sz="0" w:space="0" w:color="auto"/>
        <w:right w:val="none" w:sz="0" w:space="0" w:color="auto"/>
      </w:divBdr>
    </w:div>
    <w:div w:id="1011642283">
      <w:bodyDiv w:val="1"/>
      <w:marLeft w:val="0"/>
      <w:marRight w:val="0"/>
      <w:marTop w:val="0"/>
      <w:marBottom w:val="0"/>
      <w:divBdr>
        <w:top w:val="none" w:sz="0" w:space="0" w:color="auto"/>
        <w:left w:val="none" w:sz="0" w:space="0" w:color="auto"/>
        <w:bottom w:val="none" w:sz="0" w:space="0" w:color="auto"/>
        <w:right w:val="none" w:sz="0" w:space="0" w:color="auto"/>
      </w:divBdr>
    </w:div>
    <w:div w:id="1014919885">
      <w:bodyDiv w:val="1"/>
      <w:marLeft w:val="0"/>
      <w:marRight w:val="0"/>
      <w:marTop w:val="0"/>
      <w:marBottom w:val="0"/>
      <w:divBdr>
        <w:top w:val="none" w:sz="0" w:space="0" w:color="auto"/>
        <w:left w:val="none" w:sz="0" w:space="0" w:color="auto"/>
        <w:bottom w:val="none" w:sz="0" w:space="0" w:color="auto"/>
        <w:right w:val="none" w:sz="0" w:space="0" w:color="auto"/>
      </w:divBdr>
    </w:div>
    <w:div w:id="1016031278">
      <w:bodyDiv w:val="1"/>
      <w:marLeft w:val="0"/>
      <w:marRight w:val="0"/>
      <w:marTop w:val="0"/>
      <w:marBottom w:val="0"/>
      <w:divBdr>
        <w:top w:val="none" w:sz="0" w:space="0" w:color="auto"/>
        <w:left w:val="none" w:sz="0" w:space="0" w:color="auto"/>
        <w:bottom w:val="none" w:sz="0" w:space="0" w:color="auto"/>
        <w:right w:val="none" w:sz="0" w:space="0" w:color="auto"/>
      </w:divBdr>
    </w:div>
    <w:div w:id="1018122853">
      <w:bodyDiv w:val="1"/>
      <w:marLeft w:val="0"/>
      <w:marRight w:val="0"/>
      <w:marTop w:val="0"/>
      <w:marBottom w:val="0"/>
      <w:divBdr>
        <w:top w:val="none" w:sz="0" w:space="0" w:color="auto"/>
        <w:left w:val="none" w:sz="0" w:space="0" w:color="auto"/>
        <w:bottom w:val="none" w:sz="0" w:space="0" w:color="auto"/>
        <w:right w:val="none" w:sz="0" w:space="0" w:color="auto"/>
      </w:divBdr>
    </w:div>
    <w:div w:id="1028216122">
      <w:bodyDiv w:val="1"/>
      <w:marLeft w:val="0"/>
      <w:marRight w:val="0"/>
      <w:marTop w:val="0"/>
      <w:marBottom w:val="0"/>
      <w:divBdr>
        <w:top w:val="none" w:sz="0" w:space="0" w:color="auto"/>
        <w:left w:val="none" w:sz="0" w:space="0" w:color="auto"/>
        <w:bottom w:val="none" w:sz="0" w:space="0" w:color="auto"/>
        <w:right w:val="none" w:sz="0" w:space="0" w:color="auto"/>
      </w:divBdr>
    </w:div>
    <w:div w:id="1033072917">
      <w:bodyDiv w:val="1"/>
      <w:marLeft w:val="0"/>
      <w:marRight w:val="0"/>
      <w:marTop w:val="0"/>
      <w:marBottom w:val="0"/>
      <w:divBdr>
        <w:top w:val="none" w:sz="0" w:space="0" w:color="auto"/>
        <w:left w:val="none" w:sz="0" w:space="0" w:color="auto"/>
        <w:bottom w:val="none" w:sz="0" w:space="0" w:color="auto"/>
        <w:right w:val="none" w:sz="0" w:space="0" w:color="auto"/>
      </w:divBdr>
    </w:div>
    <w:div w:id="1033461392">
      <w:bodyDiv w:val="1"/>
      <w:marLeft w:val="0"/>
      <w:marRight w:val="0"/>
      <w:marTop w:val="0"/>
      <w:marBottom w:val="0"/>
      <w:divBdr>
        <w:top w:val="none" w:sz="0" w:space="0" w:color="auto"/>
        <w:left w:val="none" w:sz="0" w:space="0" w:color="auto"/>
        <w:bottom w:val="none" w:sz="0" w:space="0" w:color="auto"/>
        <w:right w:val="none" w:sz="0" w:space="0" w:color="auto"/>
      </w:divBdr>
    </w:div>
    <w:div w:id="1036156575">
      <w:bodyDiv w:val="1"/>
      <w:marLeft w:val="0"/>
      <w:marRight w:val="0"/>
      <w:marTop w:val="0"/>
      <w:marBottom w:val="0"/>
      <w:divBdr>
        <w:top w:val="none" w:sz="0" w:space="0" w:color="auto"/>
        <w:left w:val="none" w:sz="0" w:space="0" w:color="auto"/>
        <w:bottom w:val="none" w:sz="0" w:space="0" w:color="auto"/>
        <w:right w:val="none" w:sz="0" w:space="0" w:color="auto"/>
      </w:divBdr>
    </w:div>
    <w:div w:id="1039665041">
      <w:bodyDiv w:val="1"/>
      <w:marLeft w:val="0"/>
      <w:marRight w:val="0"/>
      <w:marTop w:val="0"/>
      <w:marBottom w:val="0"/>
      <w:divBdr>
        <w:top w:val="none" w:sz="0" w:space="0" w:color="auto"/>
        <w:left w:val="none" w:sz="0" w:space="0" w:color="auto"/>
        <w:bottom w:val="none" w:sz="0" w:space="0" w:color="auto"/>
        <w:right w:val="none" w:sz="0" w:space="0" w:color="auto"/>
      </w:divBdr>
    </w:div>
    <w:div w:id="1050812116">
      <w:bodyDiv w:val="1"/>
      <w:marLeft w:val="0"/>
      <w:marRight w:val="0"/>
      <w:marTop w:val="0"/>
      <w:marBottom w:val="0"/>
      <w:divBdr>
        <w:top w:val="none" w:sz="0" w:space="0" w:color="auto"/>
        <w:left w:val="none" w:sz="0" w:space="0" w:color="auto"/>
        <w:bottom w:val="none" w:sz="0" w:space="0" w:color="auto"/>
        <w:right w:val="none" w:sz="0" w:space="0" w:color="auto"/>
      </w:divBdr>
    </w:div>
    <w:div w:id="1054157043">
      <w:bodyDiv w:val="1"/>
      <w:marLeft w:val="0"/>
      <w:marRight w:val="0"/>
      <w:marTop w:val="0"/>
      <w:marBottom w:val="0"/>
      <w:divBdr>
        <w:top w:val="none" w:sz="0" w:space="0" w:color="auto"/>
        <w:left w:val="none" w:sz="0" w:space="0" w:color="auto"/>
        <w:bottom w:val="none" w:sz="0" w:space="0" w:color="auto"/>
        <w:right w:val="none" w:sz="0" w:space="0" w:color="auto"/>
      </w:divBdr>
    </w:div>
    <w:div w:id="1054546860">
      <w:bodyDiv w:val="1"/>
      <w:marLeft w:val="0"/>
      <w:marRight w:val="0"/>
      <w:marTop w:val="0"/>
      <w:marBottom w:val="0"/>
      <w:divBdr>
        <w:top w:val="none" w:sz="0" w:space="0" w:color="auto"/>
        <w:left w:val="none" w:sz="0" w:space="0" w:color="auto"/>
        <w:bottom w:val="none" w:sz="0" w:space="0" w:color="auto"/>
        <w:right w:val="none" w:sz="0" w:space="0" w:color="auto"/>
      </w:divBdr>
    </w:div>
    <w:div w:id="1068264889">
      <w:bodyDiv w:val="1"/>
      <w:marLeft w:val="0"/>
      <w:marRight w:val="0"/>
      <w:marTop w:val="0"/>
      <w:marBottom w:val="0"/>
      <w:divBdr>
        <w:top w:val="none" w:sz="0" w:space="0" w:color="auto"/>
        <w:left w:val="none" w:sz="0" w:space="0" w:color="auto"/>
        <w:bottom w:val="none" w:sz="0" w:space="0" w:color="auto"/>
        <w:right w:val="none" w:sz="0" w:space="0" w:color="auto"/>
      </w:divBdr>
    </w:div>
    <w:div w:id="1068766354">
      <w:bodyDiv w:val="1"/>
      <w:marLeft w:val="0"/>
      <w:marRight w:val="0"/>
      <w:marTop w:val="0"/>
      <w:marBottom w:val="0"/>
      <w:divBdr>
        <w:top w:val="none" w:sz="0" w:space="0" w:color="auto"/>
        <w:left w:val="none" w:sz="0" w:space="0" w:color="auto"/>
        <w:bottom w:val="none" w:sz="0" w:space="0" w:color="auto"/>
        <w:right w:val="none" w:sz="0" w:space="0" w:color="auto"/>
      </w:divBdr>
    </w:div>
    <w:div w:id="1078289239">
      <w:bodyDiv w:val="1"/>
      <w:marLeft w:val="0"/>
      <w:marRight w:val="0"/>
      <w:marTop w:val="0"/>
      <w:marBottom w:val="0"/>
      <w:divBdr>
        <w:top w:val="none" w:sz="0" w:space="0" w:color="auto"/>
        <w:left w:val="none" w:sz="0" w:space="0" w:color="auto"/>
        <w:bottom w:val="none" w:sz="0" w:space="0" w:color="auto"/>
        <w:right w:val="none" w:sz="0" w:space="0" w:color="auto"/>
      </w:divBdr>
    </w:div>
    <w:div w:id="1082338852">
      <w:bodyDiv w:val="1"/>
      <w:marLeft w:val="0"/>
      <w:marRight w:val="0"/>
      <w:marTop w:val="0"/>
      <w:marBottom w:val="0"/>
      <w:divBdr>
        <w:top w:val="none" w:sz="0" w:space="0" w:color="auto"/>
        <w:left w:val="none" w:sz="0" w:space="0" w:color="auto"/>
        <w:bottom w:val="none" w:sz="0" w:space="0" w:color="auto"/>
        <w:right w:val="none" w:sz="0" w:space="0" w:color="auto"/>
      </w:divBdr>
    </w:div>
    <w:div w:id="1087387470">
      <w:bodyDiv w:val="1"/>
      <w:marLeft w:val="0"/>
      <w:marRight w:val="0"/>
      <w:marTop w:val="0"/>
      <w:marBottom w:val="0"/>
      <w:divBdr>
        <w:top w:val="none" w:sz="0" w:space="0" w:color="auto"/>
        <w:left w:val="none" w:sz="0" w:space="0" w:color="auto"/>
        <w:bottom w:val="none" w:sz="0" w:space="0" w:color="auto"/>
        <w:right w:val="none" w:sz="0" w:space="0" w:color="auto"/>
      </w:divBdr>
    </w:div>
    <w:div w:id="1092508339">
      <w:bodyDiv w:val="1"/>
      <w:marLeft w:val="0"/>
      <w:marRight w:val="0"/>
      <w:marTop w:val="0"/>
      <w:marBottom w:val="0"/>
      <w:divBdr>
        <w:top w:val="none" w:sz="0" w:space="0" w:color="auto"/>
        <w:left w:val="none" w:sz="0" w:space="0" w:color="auto"/>
        <w:bottom w:val="none" w:sz="0" w:space="0" w:color="auto"/>
        <w:right w:val="none" w:sz="0" w:space="0" w:color="auto"/>
      </w:divBdr>
    </w:div>
    <w:div w:id="1092702600">
      <w:bodyDiv w:val="1"/>
      <w:marLeft w:val="0"/>
      <w:marRight w:val="0"/>
      <w:marTop w:val="0"/>
      <w:marBottom w:val="0"/>
      <w:divBdr>
        <w:top w:val="none" w:sz="0" w:space="0" w:color="auto"/>
        <w:left w:val="none" w:sz="0" w:space="0" w:color="auto"/>
        <w:bottom w:val="none" w:sz="0" w:space="0" w:color="auto"/>
        <w:right w:val="none" w:sz="0" w:space="0" w:color="auto"/>
      </w:divBdr>
    </w:div>
    <w:div w:id="1098479926">
      <w:bodyDiv w:val="1"/>
      <w:marLeft w:val="0"/>
      <w:marRight w:val="0"/>
      <w:marTop w:val="0"/>
      <w:marBottom w:val="0"/>
      <w:divBdr>
        <w:top w:val="none" w:sz="0" w:space="0" w:color="auto"/>
        <w:left w:val="none" w:sz="0" w:space="0" w:color="auto"/>
        <w:bottom w:val="none" w:sz="0" w:space="0" w:color="auto"/>
        <w:right w:val="none" w:sz="0" w:space="0" w:color="auto"/>
      </w:divBdr>
    </w:div>
    <w:div w:id="1100834484">
      <w:bodyDiv w:val="1"/>
      <w:marLeft w:val="0"/>
      <w:marRight w:val="0"/>
      <w:marTop w:val="0"/>
      <w:marBottom w:val="0"/>
      <w:divBdr>
        <w:top w:val="none" w:sz="0" w:space="0" w:color="auto"/>
        <w:left w:val="none" w:sz="0" w:space="0" w:color="auto"/>
        <w:bottom w:val="none" w:sz="0" w:space="0" w:color="auto"/>
        <w:right w:val="none" w:sz="0" w:space="0" w:color="auto"/>
      </w:divBdr>
    </w:div>
    <w:div w:id="1101680775">
      <w:bodyDiv w:val="1"/>
      <w:marLeft w:val="0"/>
      <w:marRight w:val="0"/>
      <w:marTop w:val="0"/>
      <w:marBottom w:val="0"/>
      <w:divBdr>
        <w:top w:val="none" w:sz="0" w:space="0" w:color="auto"/>
        <w:left w:val="none" w:sz="0" w:space="0" w:color="auto"/>
        <w:bottom w:val="none" w:sz="0" w:space="0" w:color="auto"/>
        <w:right w:val="none" w:sz="0" w:space="0" w:color="auto"/>
      </w:divBdr>
    </w:div>
    <w:div w:id="1103722121">
      <w:bodyDiv w:val="1"/>
      <w:marLeft w:val="0"/>
      <w:marRight w:val="0"/>
      <w:marTop w:val="0"/>
      <w:marBottom w:val="0"/>
      <w:divBdr>
        <w:top w:val="none" w:sz="0" w:space="0" w:color="auto"/>
        <w:left w:val="none" w:sz="0" w:space="0" w:color="auto"/>
        <w:bottom w:val="none" w:sz="0" w:space="0" w:color="auto"/>
        <w:right w:val="none" w:sz="0" w:space="0" w:color="auto"/>
      </w:divBdr>
    </w:div>
    <w:div w:id="1109003920">
      <w:bodyDiv w:val="1"/>
      <w:marLeft w:val="0"/>
      <w:marRight w:val="0"/>
      <w:marTop w:val="0"/>
      <w:marBottom w:val="0"/>
      <w:divBdr>
        <w:top w:val="none" w:sz="0" w:space="0" w:color="auto"/>
        <w:left w:val="none" w:sz="0" w:space="0" w:color="auto"/>
        <w:bottom w:val="none" w:sz="0" w:space="0" w:color="auto"/>
        <w:right w:val="none" w:sz="0" w:space="0" w:color="auto"/>
      </w:divBdr>
    </w:div>
    <w:div w:id="1113943840">
      <w:bodyDiv w:val="1"/>
      <w:marLeft w:val="0"/>
      <w:marRight w:val="0"/>
      <w:marTop w:val="0"/>
      <w:marBottom w:val="0"/>
      <w:divBdr>
        <w:top w:val="none" w:sz="0" w:space="0" w:color="auto"/>
        <w:left w:val="none" w:sz="0" w:space="0" w:color="auto"/>
        <w:bottom w:val="none" w:sz="0" w:space="0" w:color="auto"/>
        <w:right w:val="none" w:sz="0" w:space="0" w:color="auto"/>
      </w:divBdr>
    </w:div>
    <w:div w:id="1114901461">
      <w:bodyDiv w:val="1"/>
      <w:marLeft w:val="0"/>
      <w:marRight w:val="0"/>
      <w:marTop w:val="0"/>
      <w:marBottom w:val="0"/>
      <w:divBdr>
        <w:top w:val="none" w:sz="0" w:space="0" w:color="auto"/>
        <w:left w:val="none" w:sz="0" w:space="0" w:color="auto"/>
        <w:bottom w:val="none" w:sz="0" w:space="0" w:color="auto"/>
        <w:right w:val="none" w:sz="0" w:space="0" w:color="auto"/>
      </w:divBdr>
    </w:div>
    <w:div w:id="1116482692">
      <w:bodyDiv w:val="1"/>
      <w:marLeft w:val="0"/>
      <w:marRight w:val="0"/>
      <w:marTop w:val="0"/>
      <w:marBottom w:val="0"/>
      <w:divBdr>
        <w:top w:val="none" w:sz="0" w:space="0" w:color="auto"/>
        <w:left w:val="none" w:sz="0" w:space="0" w:color="auto"/>
        <w:bottom w:val="none" w:sz="0" w:space="0" w:color="auto"/>
        <w:right w:val="none" w:sz="0" w:space="0" w:color="auto"/>
      </w:divBdr>
    </w:div>
    <w:div w:id="1126317053">
      <w:bodyDiv w:val="1"/>
      <w:marLeft w:val="0"/>
      <w:marRight w:val="0"/>
      <w:marTop w:val="0"/>
      <w:marBottom w:val="0"/>
      <w:divBdr>
        <w:top w:val="none" w:sz="0" w:space="0" w:color="auto"/>
        <w:left w:val="none" w:sz="0" w:space="0" w:color="auto"/>
        <w:bottom w:val="none" w:sz="0" w:space="0" w:color="auto"/>
        <w:right w:val="none" w:sz="0" w:space="0" w:color="auto"/>
      </w:divBdr>
    </w:div>
    <w:div w:id="1131048534">
      <w:bodyDiv w:val="1"/>
      <w:marLeft w:val="0"/>
      <w:marRight w:val="0"/>
      <w:marTop w:val="0"/>
      <w:marBottom w:val="0"/>
      <w:divBdr>
        <w:top w:val="none" w:sz="0" w:space="0" w:color="auto"/>
        <w:left w:val="none" w:sz="0" w:space="0" w:color="auto"/>
        <w:bottom w:val="none" w:sz="0" w:space="0" w:color="auto"/>
        <w:right w:val="none" w:sz="0" w:space="0" w:color="auto"/>
      </w:divBdr>
    </w:div>
    <w:div w:id="1136218843">
      <w:bodyDiv w:val="1"/>
      <w:marLeft w:val="0"/>
      <w:marRight w:val="0"/>
      <w:marTop w:val="0"/>
      <w:marBottom w:val="0"/>
      <w:divBdr>
        <w:top w:val="none" w:sz="0" w:space="0" w:color="auto"/>
        <w:left w:val="none" w:sz="0" w:space="0" w:color="auto"/>
        <w:bottom w:val="none" w:sz="0" w:space="0" w:color="auto"/>
        <w:right w:val="none" w:sz="0" w:space="0" w:color="auto"/>
      </w:divBdr>
    </w:div>
    <w:div w:id="1145774955">
      <w:bodyDiv w:val="1"/>
      <w:marLeft w:val="0"/>
      <w:marRight w:val="0"/>
      <w:marTop w:val="0"/>
      <w:marBottom w:val="0"/>
      <w:divBdr>
        <w:top w:val="none" w:sz="0" w:space="0" w:color="auto"/>
        <w:left w:val="none" w:sz="0" w:space="0" w:color="auto"/>
        <w:bottom w:val="none" w:sz="0" w:space="0" w:color="auto"/>
        <w:right w:val="none" w:sz="0" w:space="0" w:color="auto"/>
      </w:divBdr>
    </w:div>
    <w:div w:id="1146628481">
      <w:bodyDiv w:val="1"/>
      <w:marLeft w:val="0"/>
      <w:marRight w:val="0"/>
      <w:marTop w:val="0"/>
      <w:marBottom w:val="0"/>
      <w:divBdr>
        <w:top w:val="none" w:sz="0" w:space="0" w:color="auto"/>
        <w:left w:val="none" w:sz="0" w:space="0" w:color="auto"/>
        <w:bottom w:val="none" w:sz="0" w:space="0" w:color="auto"/>
        <w:right w:val="none" w:sz="0" w:space="0" w:color="auto"/>
      </w:divBdr>
    </w:div>
    <w:div w:id="1146701961">
      <w:bodyDiv w:val="1"/>
      <w:marLeft w:val="0"/>
      <w:marRight w:val="0"/>
      <w:marTop w:val="0"/>
      <w:marBottom w:val="0"/>
      <w:divBdr>
        <w:top w:val="none" w:sz="0" w:space="0" w:color="auto"/>
        <w:left w:val="none" w:sz="0" w:space="0" w:color="auto"/>
        <w:bottom w:val="none" w:sz="0" w:space="0" w:color="auto"/>
        <w:right w:val="none" w:sz="0" w:space="0" w:color="auto"/>
      </w:divBdr>
    </w:div>
    <w:div w:id="1153251026">
      <w:bodyDiv w:val="1"/>
      <w:marLeft w:val="0"/>
      <w:marRight w:val="0"/>
      <w:marTop w:val="0"/>
      <w:marBottom w:val="0"/>
      <w:divBdr>
        <w:top w:val="none" w:sz="0" w:space="0" w:color="auto"/>
        <w:left w:val="none" w:sz="0" w:space="0" w:color="auto"/>
        <w:bottom w:val="none" w:sz="0" w:space="0" w:color="auto"/>
        <w:right w:val="none" w:sz="0" w:space="0" w:color="auto"/>
      </w:divBdr>
    </w:div>
    <w:div w:id="1156841988">
      <w:bodyDiv w:val="1"/>
      <w:marLeft w:val="0"/>
      <w:marRight w:val="0"/>
      <w:marTop w:val="0"/>
      <w:marBottom w:val="0"/>
      <w:divBdr>
        <w:top w:val="none" w:sz="0" w:space="0" w:color="auto"/>
        <w:left w:val="none" w:sz="0" w:space="0" w:color="auto"/>
        <w:bottom w:val="none" w:sz="0" w:space="0" w:color="auto"/>
        <w:right w:val="none" w:sz="0" w:space="0" w:color="auto"/>
      </w:divBdr>
    </w:div>
    <w:div w:id="1157499510">
      <w:bodyDiv w:val="1"/>
      <w:marLeft w:val="0"/>
      <w:marRight w:val="0"/>
      <w:marTop w:val="0"/>
      <w:marBottom w:val="0"/>
      <w:divBdr>
        <w:top w:val="none" w:sz="0" w:space="0" w:color="auto"/>
        <w:left w:val="none" w:sz="0" w:space="0" w:color="auto"/>
        <w:bottom w:val="none" w:sz="0" w:space="0" w:color="auto"/>
        <w:right w:val="none" w:sz="0" w:space="0" w:color="auto"/>
      </w:divBdr>
    </w:div>
    <w:div w:id="1160005638">
      <w:bodyDiv w:val="1"/>
      <w:marLeft w:val="0"/>
      <w:marRight w:val="0"/>
      <w:marTop w:val="0"/>
      <w:marBottom w:val="0"/>
      <w:divBdr>
        <w:top w:val="none" w:sz="0" w:space="0" w:color="auto"/>
        <w:left w:val="none" w:sz="0" w:space="0" w:color="auto"/>
        <w:bottom w:val="none" w:sz="0" w:space="0" w:color="auto"/>
        <w:right w:val="none" w:sz="0" w:space="0" w:color="auto"/>
      </w:divBdr>
    </w:div>
    <w:div w:id="1160653177">
      <w:bodyDiv w:val="1"/>
      <w:marLeft w:val="0"/>
      <w:marRight w:val="0"/>
      <w:marTop w:val="0"/>
      <w:marBottom w:val="0"/>
      <w:divBdr>
        <w:top w:val="none" w:sz="0" w:space="0" w:color="auto"/>
        <w:left w:val="none" w:sz="0" w:space="0" w:color="auto"/>
        <w:bottom w:val="none" w:sz="0" w:space="0" w:color="auto"/>
        <w:right w:val="none" w:sz="0" w:space="0" w:color="auto"/>
      </w:divBdr>
    </w:div>
    <w:div w:id="1160655753">
      <w:bodyDiv w:val="1"/>
      <w:marLeft w:val="0"/>
      <w:marRight w:val="0"/>
      <w:marTop w:val="0"/>
      <w:marBottom w:val="0"/>
      <w:divBdr>
        <w:top w:val="none" w:sz="0" w:space="0" w:color="auto"/>
        <w:left w:val="none" w:sz="0" w:space="0" w:color="auto"/>
        <w:bottom w:val="none" w:sz="0" w:space="0" w:color="auto"/>
        <w:right w:val="none" w:sz="0" w:space="0" w:color="auto"/>
      </w:divBdr>
    </w:div>
    <w:div w:id="1169559812">
      <w:bodyDiv w:val="1"/>
      <w:marLeft w:val="0"/>
      <w:marRight w:val="0"/>
      <w:marTop w:val="0"/>
      <w:marBottom w:val="0"/>
      <w:divBdr>
        <w:top w:val="none" w:sz="0" w:space="0" w:color="auto"/>
        <w:left w:val="none" w:sz="0" w:space="0" w:color="auto"/>
        <w:bottom w:val="none" w:sz="0" w:space="0" w:color="auto"/>
        <w:right w:val="none" w:sz="0" w:space="0" w:color="auto"/>
      </w:divBdr>
    </w:div>
    <w:div w:id="1175388695">
      <w:bodyDiv w:val="1"/>
      <w:marLeft w:val="0"/>
      <w:marRight w:val="0"/>
      <w:marTop w:val="0"/>
      <w:marBottom w:val="0"/>
      <w:divBdr>
        <w:top w:val="none" w:sz="0" w:space="0" w:color="auto"/>
        <w:left w:val="none" w:sz="0" w:space="0" w:color="auto"/>
        <w:bottom w:val="none" w:sz="0" w:space="0" w:color="auto"/>
        <w:right w:val="none" w:sz="0" w:space="0" w:color="auto"/>
      </w:divBdr>
    </w:div>
    <w:div w:id="1176072042">
      <w:bodyDiv w:val="1"/>
      <w:marLeft w:val="0"/>
      <w:marRight w:val="0"/>
      <w:marTop w:val="0"/>
      <w:marBottom w:val="0"/>
      <w:divBdr>
        <w:top w:val="none" w:sz="0" w:space="0" w:color="auto"/>
        <w:left w:val="none" w:sz="0" w:space="0" w:color="auto"/>
        <w:bottom w:val="none" w:sz="0" w:space="0" w:color="auto"/>
        <w:right w:val="none" w:sz="0" w:space="0" w:color="auto"/>
      </w:divBdr>
    </w:div>
    <w:div w:id="1177033973">
      <w:bodyDiv w:val="1"/>
      <w:marLeft w:val="0"/>
      <w:marRight w:val="0"/>
      <w:marTop w:val="0"/>
      <w:marBottom w:val="0"/>
      <w:divBdr>
        <w:top w:val="none" w:sz="0" w:space="0" w:color="auto"/>
        <w:left w:val="none" w:sz="0" w:space="0" w:color="auto"/>
        <w:bottom w:val="none" w:sz="0" w:space="0" w:color="auto"/>
        <w:right w:val="none" w:sz="0" w:space="0" w:color="auto"/>
      </w:divBdr>
    </w:div>
    <w:div w:id="1177888337">
      <w:bodyDiv w:val="1"/>
      <w:marLeft w:val="0"/>
      <w:marRight w:val="0"/>
      <w:marTop w:val="0"/>
      <w:marBottom w:val="0"/>
      <w:divBdr>
        <w:top w:val="none" w:sz="0" w:space="0" w:color="auto"/>
        <w:left w:val="none" w:sz="0" w:space="0" w:color="auto"/>
        <w:bottom w:val="none" w:sz="0" w:space="0" w:color="auto"/>
        <w:right w:val="none" w:sz="0" w:space="0" w:color="auto"/>
      </w:divBdr>
    </w:div>
    <w:div w:id="1179389048">
      <w:bodyDiv w:val="1"/>
      <w:marLeft w:val="0"/>
      <w:marRight w:val="0"/>
      <w:marTop w:val="0"/>
      <w:marBottom w:val="0"/>
      <w:divBdr>
        <w:top w:val="none" w:sz="0" w:space="0" w:color="auto"/>
        <w:left w:val="none" w:sz="0" w:space="0" w:color="auto"/>
        <w:bottom w:val="none" w:sz="0" w:space="0" w:color="auto"/>
        <w:right w:val="none" w:sz="0" w:space="0" w:color="auto"/>
      </w:divBdr>
    </w:div>
    <w:div w:id="1182360671">
      <w:bodyDiv w:val="1"/>
      <w:marLeft w:val="0"/>
      <w:marRight w:val="0"/>
      <w:marTop w:val="0"/>
      <w:marBottom w:val="0"/>
      <w:divBdr>
        <w:top w:val="none" w:sz="0" w:space="0" w:color="auto"/>
        <w:left w:val="none" w:sz="0" w:space="0" w:color="auto"/>
        <w:bottom w:val="none" w:sz="0" w:space="0" w:color="auto"/>
        <w:right w:val="none" w:sz="0" w:space="0" w:color="auto"/>
      </w:divBdr>
    </w:div>
    <w:div w:id="1184320773">
      <w:bodyDiv w:val="1"/>
      <w:marLeft w:val="0"/>
      <w:marRight w:val="0"/>
      <w:marTop w:val="0"/>
      <w:marBottom w:val="0"/>
      <w:divBdr>
        <w:top w:val="none" w:sz="0" w:space="0" w:color="auto"/>
        <w:left w:val="none" w:sz="0" w:space="0" w:color="auto"/>
        <w:bottom w:val="none" w:sz="0" w:space="0" w:color="auto"/>
        <w:right w:val="none" w:sz="0" w:space="0" w:color="auto"/>
      </w:divBdr>
    </w:div>
    <w:div w:id="1189948953">
      <w:bodyDiv w:val="1"/>
      <w:marLeft w:val="0"/>
      <w:marRight w:val="0"/>
      <w:marTop w:val="0"/>
      <w:marBottom w:val="0"/>
      <w:divBdr>
        <w:top w:val="none" w:sz="0" w:space="0" w:color="auto"/>
        <w:left w:val="none" w:sz="0" w:space="0" w:color="auto"/>
        <w:bottom w:val="none" w:sz="0" w:space="0" w:color="auto"/>
        <w:right w:val="none" w:sz="0" w:space="0" w:color="auto"/>
      </w:divBdr>
    </w:div>
    <w:div w:id="1196769555">
      <w:bodyDiv w:val="1"/>
      <w:marLeft w:val="0"/>
      <w:marRight w:val="0"/>
      <w:marTop w:val="0"/>
      <w:marBottom w:val="0"/>
      <w:divBdr>
        <w:top w:val="none" w:sz="0" w:space="0" w:color="auto"/>
        <w:left w:val="none" w:sz="0" w:space="0" w:color="auto"/>
        <w:bottom w:val="none" w:sz="0" w:space="0" w:color="auto"/>
        <w:right w:val="none" w:sz="0" w:space="0" w:color="auto"/>
      </w:divBdr>
    </w:div>
    <w:div w:id="1197962441">
      <w:bodyDiv w:val="1"/>
      <w:marLeft w:val="0"/>
      <w:marRight w:val="0"/>
      <w:marTop w:val="0"/>
      <w:marBottom w:val="0"/>
      <w:divBdr>
        <w:top w:val="none" w:sz="0" w:space="0" w:color="auto"/>
        <w:left w:val="none" w:sz="0" w:space="0" w:color="auto"/>
        <w:bottom w:val="none" w:sz="0" w:space="0" w:color="auto"/>
        <w:right w:val="none" w:sz="0" w:space="0" w:color="auto"/>
      </w:divBdr>
    </w:div>
    <w:div w:id="1211376600">
      <w:bodyDiv w:val="1"/>
      <w:marLeft w:val="0"/>
      <w:marRight w:val="0"/>
      <w:marTop w:val="0"/>
      <w:marBottom w:val="0"/>
      <w:divBdr>
        <w:top w:val="none" w:sz="0" w:space="0" w:color="auto"/>
        <w:left w:val="none" w:sz="0" w:space="0" w:color="auto"/>
        <w:bottom w:val="none" w:sz="0" w:space="0" w:color="auto"/>
        <w:right w:val="none" w:sz="0" w:space="0" w:color="auto"/>
      </w:divBdr>
    </w:div>
    <w:div w:id="1211959277">
      <w:bodyDiv w:val="1"/>
      <w:marLeft w:val="0"/>
      <w:marRight w:val="0"/>
      <w:marTop w:val="0"/>
      <w:marBottom w:val="0"/>
      <w:divBdr>
        <w:top w:val="none" w:sz="0" w:space="0" w:color="auto"/>
        <w:left w:val="none" w:sz="0" w:space="0" w:color="auto"/>
        <w:bottom w:val="none" w:sz="0" w:space="0" w:color="auto"/>
        <w:right w:val="none" w:sz="0" w:space="0" w:color="auto"/>
      </w:divBdr>
    </w:div>
    <w:div w:id="1213081601">
      <w:bodyDiv w:val="1"/>
      <w:marLeft w:val="0"/>
      <w:marRight w:val="0"/>
      <w:marTop w:val="0"/>
      <w:marBottom w:val="0"/>
      <w:divBdr>
        <w:top w:val="none" w:sz="0" w:space="0" w:color="auto"/>
        <w:left w:val="none" w:sz="0" w:space="0" w:color="auto"/>
        <w:bottom w:val="none" w:sz="0" w:space="0" w:color="auto"/>
        <w:right w:val="none" w:sz="0" w:space="0" w:color="auto"/>
      </w:divBdr>
    </w:div>
    <w:div w:id="1216746328">
      <w:bodyDiv w:val="1"/>
      <w:marLeft w:val="0"/>
      <w:marRight w:val="0"/>
      <w:marTop w:val="0"/>
      <w:marBottom w:val="0"/>
      <w:divBdr>
        <w:top w:val="none" w:sz="0" w:space="0" w:color="auto"/>
        <w:left w:val="none" w:sz="0" w:space="0" w:color="auto"/>
        <w:bottom w:val="none" w:sz="0" w:space="0" w:color="auto"/>
        <w:right w:val="none" w:sz="0" w:space="0" w:color="auto"/>
      </w:divBdr>
    </w:div>
    <w:div w:id="1221088981">
      <w:bodyDiv w:val="1"/>
      <w:marLeft w:val="0"/>
      <w:marRight w:val="0"/>
      <w:marTop w:val="0"/>
      <w:marBottom w:val="0"/>
      <w:divBdr>
        <w:top w:val="none" w:sz="0" w:space="0" w:color="auto"/>
        <w:left w:val="none" w:sz="0" w:space="0" w:color="auto"/>
        <w:bottom w:val="none" w:sz="0" w:space="0" w:color="auto"/>
        <w:right w:val="none" w:sz="0" w:space="0" w:color="auto"/>
      </w:divBdr>
    </w:div>
    <w:div w:id="1237713136">
      <w:bodyDiv w:val="1"/>
      <w:marLeft w:val="0"/>
      <w:marRight w:val="0"/>
      <w:marTop w:val="0"/>
      <w:marBottom w:val="0"/>
      <w:divBdr>
        <w:top w:val="none" w:sz="0" w:space="0" w:color="auto"/>
        <w:left w:val="none" w:sz="0" w:space="0" w:color="auto"/>
        <w:bottom w:val="none" w:sz="0" w:space="0" w:color="auto"/>
        <w:right w:val="none" w:sz="0" w:space="0" w:color="auto"/>
      </w:divBdr>
    </w:div>
    <w:div w:id="1240015937">
      <w:bodyDiv w:val="1"/>
      <w:marLeft w:val="0"/>
      <w:marRight w:val="0"/>
      <w:marTop w:val="0"/>
      <w:marBottom w:val="0"/>
      <w:divBdr>
        <w:top w:val="none" w:sz="0" w:space="0" w:color="auto"/>
        <w:left w:val="none" w:sz="0" w:space="0" w:color="auto"/>
        <w:bottom w:val="none" w:sz="0" w:space="0" w:color="auto"/>
        <w:right w:val="none" w:sz="0" w:space="0" w:color="auto"/>
      </w:divBdr>
    </w:div>
    <w:div w:id="1241909458">
      <w:bodyDiv w:val="1"/>
      <w:marLeft w:val="0"/>
      <w:marRight w:val="0"/>
      <w:marTop w:val="0"/>
      <w:marBottom w:val="0"/>
      <w:divBdr>
        <w:top w:val="none" w:sz="0" w:space="0" w:color="auto"/>
        <w:left w:val="none" w:sz="0" w:space="0" w:color="auto"/>
        <w:bottom w:val="none" w:sz="0" w:space="0" w:color="auto"/>
        <w:right w:val="none" w:sz="0" w:space="0" w:color="auto"/>
      </w:divBdr>
    </w:div>
    <w:div w:id="1247761654">
      <w:bodyDiv w:val="1"/>
      <w:marLeft w:val="0"/>
      <w:marRight w:val="0"/>
      <w:marTop w:val="0"/>
      <w:marBottom w:val="0"/>
      <w:divBdr>
        <w:top w:val="none" w:sz="0" w:space="0" w:color="auto"/>
        <w:left w:val="none" w:sz="0" w:space="0" w:color="auto"/>
        <w:bottom w:val="none" w:sz="0" w:space="0" w:color="auto"/>
        <w:right w:val="none" w:sz="0" w:space="0" w:color="auto"/>
      </w:divBdr>
    </w:div>
    <w:div w:id="1253466948">
      <w:bodyDiv w:val="1"/>
      <w:marLeft w:val="0"/>
      <w:marRight w:val="0"/>
      <w:marTop w:val="0"/>
      <w:marBottom w:val="0"/>
      <w:divBdr>
        <w:top w:val="none" w:sz="0" w:space="0" w:color="auto"/>
        <w:left w:val="none" w:sz="0" w:space="0" w:color="auto"/>
        <w:bottom w:val="none" w:sz="0" w:space="0" w:color="auto"/>
        <w:right w:val="none" w:sz="0" w:space="0" w:color="auto"/>
      </w:divBdr>
    </w:div>
    <w:div w:id="1254240313">
      <w:bodyDiv w:val="1"/>
      <w:marLeft w:val="0"/>
      <w:marRight w:val="0"/>
      <w:marTop w:val="0"/>
      <w:marBottom w:val="0"/>
      <w:divBdr>
        <w:top w:val="none" w:sz="0" w:space="0" w:color="auto"/>
        <w:left w:val="none" w:sz="0" w:space="0" w:color="auto"/>
        <w:bottom w:val="none" w:sz="0" w:space="0" w:color="auto"/>
        <w:right w:val="none" w:sz="0" w:space="0" w:color="auto"/>
      </w:divBdr>
    </w:div>
    <w:div w:id="1266382261">
      <w:bodyDiv w:val="1"/>
      <w:marLeft w:val="0"/>
      <w:marRight w:val="0"/>
      <w:marTop w:val="0"/>
      <w:marBottom w:val="0"/>
      <w:divBdr>
        <w:top w:val="none" w:sz="0" w:space="0" w:color="auto"/>
        <w:left w:val="none" w:sz="0" w:space="0" w:color="auto"/>
        <w:bottom w:val="none" w:sz="0" w:space="0" w:color="auto"/>
        <w:right w:val="none" w:sz="0" w:space="0" w:color="auto"/>
      </w:divBdr>
    </w:div>
    <w:div w:id="1266958841">
      <w:bodyDiv w:val="1"/>
      <w:marLeft w:val="0"/>
      <w:marRight w:val="0"/>
      <w:marTop w:val="0"/>
      <w:marBottom w:val="0"/>
      <w:divBdr>
        <w:top w:val="none" w:sz="0" w:space="0" w:color="auto"/>
        <w:left w:val="none" w:sz="0" w:space="0" w:color="auto"/>
        <w:bottom w:val="none" w:sz="0" w:space="0" w:color="auto"/>
        <w:right w:val="none" w:sz="0" w:space="0" w:color="auto"/>
      </w:divBdr>
    </w:div>
    <w:div w:id="1268924970">
      <w:bodyDiv w:val="1"/>
      <w:marLeft w:val="0"/>
      <w:marRight w:val="0"/>
      <w:marTop w:val="0"/>
      <w:marBottom w:val="0"/>
      <w:divBdr>
        <w:top w:val="none" w:sz="0" w:space="0" w:color="auto"/>
        <w:left w:val="none" w:sz="0" w:space="0" w:color="auto"/>
        <w:bottom w:val="none" w:sz="0" w:space="0" w:color="auto"/>
        <w:right w:val="none" w:sz="0" w:space="0" w:color="auto"/>
      </w:divBdr>
    </w:div>
    <w:div w:id="1273323525">
      <w:bodyDiv w:val="1"/>
      <w:marLeft w:val="0"/>
      <w:marRight w:val="0"/>
      <w:marTop w:val="0"/>
      <w:marBottom w:val="0"/>
      <w:divBdr>
        <w:top w:val="none" w:sz="0" w:space="0" w:color="auto"/>
        <w:left w:val="none" w:sz="0" w:space="0" w:color="auto"/>
        <w:bottom w:val="none" w:sz="0" w:space="0" w:color="auto"/>
        <w:right w:val="none" w:sz="0" w:space="0" w:color="auto"/>
      </w:divBdr>
    </w:div>
    <w:div w:id="1275018730">
      <w:bodyDiv w:val="1"/>
      <w:marLeft w:val="0"/>
      <w:marRight w:val="0"/>
      <w:marTop w:val="0"/>
      <w:marBottom w:val="0"/>
      <w:divBdr>
        <w:top w:val="none" w:sz="0" w:space="0" w:color="auto"/>
        <w:left w:val="none" w:sz="0" w:space="0" w:color="auto"/>
        <w:bottom w:val="none" w:sz="0" w:space="0" w:color="auto"/>
        <w:right w:val="none" w:sz="0" w:space="0" w:color="auto"/>
      </w:divBdr>
    </w:div>
    <w:div w:id="1277173854">
      <w:bodyDiv w:val="1"/>
      <w:marLeft w:val="0"/>
      <w:marRight w:val="0"/>
      <w:marTop w:val="0"/>
      <w:marBottom w:val="0"/>
      <w:divBdr>
        <w:top w:val="none" w:sz="0" w:space="0" w:color="auto"/>
        <w:left w:val="none" w:sz="0" w:space="0" w:color="auto"/>
        <w:bottom w:val="none" w:sz="0" w:space="0" w:color="auto"/>
        <w:right w:val="none" w:sz="0" w:space="0" w:color="auto"/>
      </w:divBdr>
    </w:div>
    <w:div w:id="1284076110">
      <w:bodyDiv w:val="1"/>
      <w:marLeft w:val="0"/>
      <w:marRight w:val="0"/>
      <w:marTop w:val="0"/>
      <w:marBottom w:val="0"/>
      <w:divBdr>
        <w:top w:val="none" w:sz="0" w:space="0" w:color="auto"/>
        <w:left w:val="none" w:sz="0" w:space="0" w:color="auto"/>
        <w:bottom w:val="none" w:sz="0" w:space="0" w:color="auto"/>
        <w:right w:val="none" w:sz="0" w:space="0" w:color="auto"/>
      </w:divBdr>
    </w:div>
    <w:div w:id="1284992879">
      <w:bodyDiv w:val="1"/>
      <w:marLeft w:val="0"/>
      <w:marRight w:val="0"/>
      <w:marTop w:val="0"/>
      <w:marBottom w:val="0"/>
      <w:divBdr>
        <w:top w:val="none" w:sz="0" w:space="0" w:color="auto"/>
        <w:left w:val="none" w:sz="0" w:space="0" w:color="auto"/>
        <w:bottom w:val="none" w:sz="0" w:space="0" w:color="auto"/>
        <w:right w:val="none" w:sz="0" w:space="0" w:color="auto"/>
      </w:divBdr>
    </w:div>
    <w:div w:id="1286039431">
      <w:bodyDiv w:val="1"/>
      <w:marLeft w:val="0"/>
      <w:marRight w:val="0"/>
      <w:marTop w:val="0"/>
      <w:marBottom w:val="0"/>
      <w:divBdr>
        <w:top w:val="none" w:sz="0" w:space="0" w:color="auto"/>
        <w:left w:val="none" w:sz="0" w:space="0" w:color="auto"/>
        <w:bottom w:val="none" w:sz="0" w:space="0" w:color="auto"/>
        <w:right w:val="none" w:sz="0" w:space="0" w:color="auto"/>
      </w:divBdr>
    </w:div>
    <w:div w:id="1288394173">
      <w:bodyDiv w:val="1"/>
      <w:marLeft w:val="0"/>
      <w:marRight w:val="0"/>
      <w:marTop w:val="0"/>
      <w:marBottom w:val="0"/>
      <w:divBdr>
        <w:top w:val="none" w:sz="0" w:space="0" w:color="auto"/>
        <w:left w:val="none" w:sz="0" w:space="0" w:color="auto"/>
        <w:bottom w:val="none" w:sz="0" w:space="0" w:color="auto"/>
        <w:right w:val="none" w:sz="0" w:space="0" w:color="auto"/>
      </w:divBdr>
    </w:div>
    <w:div w:id="1291473048">
      <w:bodyDiv w:val="1"/>
      <w:marLeft w:val="0"/>
      <w:marRight w:val="0"/>
      <w:marTop w:val="0"/>
      <w:marBottom w:val="0"/>
      <w:divBdr>
        <w:top w:val="none" w:sz="0" w:space="0" w:color="auto"/>
        <w:left w:val="none" w:sz="0" w:space="0" w:color="auto"/>
        <w:bottom w:val="none" w:sz="0" w:space="0" w:color="auto"/>
        <w:right w:val="none" w:sz="0" w:space="0" w:color="auto"/>
      </w:divBdr>
    </w:div>
    <w:div w:id="1294402503">
      <w:bodyDiv w:val="1"/>
      <w:marLeft w:val="0"/>
      <w:marRight w:val="0"/>
      <w:marTop w:val="0"/>
      <w:marBottom w:val="0"/>
      <w:divBdr>
        <w:top w:val="none" w:sz="0" w:space="0" w:color="auto"/>
        <w:left w:val="none" w:sz="0" w:space="0" w:color="auto"/>
        <w:bottom w:val="none" w:sz="0" w:space="0" w:color="auto"/>
        <w:right w:val="none" w:sz="0" w:space="0" w:color="auto"/>
      </w:divBdr>
    </w:div>
    <w:div w:id="1310328982">
      <w:bodyDiv w:val="1"/>
      <w:marLeft w:val="0"/>
      <w:marRight w:val="0"/>
      <w:marTop w:val="0"/>
      <w:marBottom w:val="0"/>
      <w:divBdr>
        <w:top w:val="none" w:sz="0" w:space="0" w:color="auto"/>
        <w:left w:val="none" w:sz="0" w:space="0" w:color="auto"/>
        <w:bottom w:val="none" w:sz="0" w:space="0" w:color="auto"/>
        <w:right w:val="none" w:sz="0" w:space="0" w:color="auto"/>
      </w:divBdr>
    </w:div>
    <w:div w:id="1311598601">
      <w:bodyDiv w:val="1"/>
      <w:marLeft w:val="0"/>
      <w:marRight w:val="0"/>
      <w:marTop w:val="0"/>
      <w:marBottom w:val="0"/>
      <w:divBdr>
        <w:top w:val="none" w:sz="0" w:space="0" w:color="auto"/>
        <w:left w:val="none" w:sz="0" w:space="0" w:color="auto"/>
        <w:bottom w:val="none" w:sz="0" w:space="0" w:color="auto"/>
        <w:right w:val="none" w:sz="0" w:space="0" w:color="auto"/>
      </w:divBdr>
    </w:div>
    <w:div w:id="1312368866">
      <w:bodyDiv w:val="1"/>
      <w:marLeft w:val="0"/>
      <w:marRight w:val="0"/>
      <w:marTop w:val="0"/>
      <w:marBottom w:val="0"/>
      <w:divBdr>
        <w:top w:val="none" w:sz="0" w:space="0" w:color="auto"/>
        <w:left w:val="none" w:sz="0" w:space="0" w:color="auto"/>
        <w:bottom w:val="none" w:sz="0" w:space="0" w:color="auto"/>
        <w:right w:val="none" w:sz="0" w:space="0" w:color="auto"/>
      </w:divBdr>
    </w:div>
    <w:div w:id="1324314930">
      <w:bodyDiv w:val="1"/>
      <w:marLeft w:val="0"/>
      <w:marRight w:val="0"/>
      <w:marTop w:val="0"/>
      <w:marBottom w:val="0"/>
      <w:divBdr>
        <w:top w:val="none" w:sz="0" w:space="0" w:color="auto"/>
        <w:left w:val="none" w:sz="0" w:space="0" w:color="auto"/>
        <w:bottom w:val="none" w:sz="0" w:space="0" w:color="auto"/>
        <w:right w:val="none" w:sz="0" w:space="0" w:color="auto"/>
      </w:divBdr>
    </w:div>
    <w:div w:id="1324699285">
      <w:bodyDiv w:val="1"/>
      <w:marLeft w:val="0"/>
      <w:marRight w:val="0"/>
      <w:marTop w:val="0"/>
      <w:marBottom w:val="0"/>
      <w:divBdr>
        <w:top w:val="none" w:sz="0" w:space="0" w:color="auto"/>
        <w:left w:val="none" w:sz="0" w:space="0" w:color="auto"/>
        <w:bottom w:val="none" w:sz="0" w:space="0" w:color="auto"/>
        <w:right w:val="none" w:sz="0" w:space="0" w:color="auto"/>
      </w:divBdr>
    </w:div>
    <w:div w:id="1328901201">
      <w:bodyDiv w:val="1"/>
      <w:marLeft w:val="0"/>
      <w:marRight w:val="0"/>
      <w:marTop w:val="0"/>
      <w:marBottom w:val="0"/>
      <w:divBdr>
        <w:top w:val="none" w:sz="0" w:space="0" w:color="auto"/>
        <w:left w:val="none" w:sz="0" w:space="0" w:color="auto"/>
        <w:bottom w:val="none" w:sz="0" w:space="0" w:color="auto"/>
        <w:right w:val="none" w:sz="0" w:space="0" w:color="auto"/>
      </w:divBdr>
    </w:div>
    <w:div w:id="1330908152">
      <w:bodyDiv w:val="1"/>
      <w:marLeft w:val="0"/>
      <w:marRight w:val="0"/>
      <w:marTop w:val="0"/>
      <w:marBottom w:val="0"/>
      <w:divBdr>
        <w:top w:val="none" w:sz="0" w:space="0" w:color="auto"/>
        <w:left w:val="none" w:sz="0" w:space="0" w:color="auto"/>
        <w:bottom w:val="none" w:sz="0" w:space="0" w:color="auto"/>
        <w:right w:val="none" w:sz="0" w:space="0" w:color="auto"/>
      </w:divBdr>
    </w:div>
    <w:div w:id="1333218479">
      <w:bodyDiv w:val="1"/>
      <w:marLeft w:val="0"/>
      <w:marRight w:val="0"/>
      <w:marTop w:val="0"/>
      <w:marBottom w:val="0"/>
      <w:divBdr>
        <w:top w:val="none" w:sz="0" w:space="0" w:color="auto"/>
        <w:left w:val="none" w:sz="0" w:space="0" w:color="auto"/>
        <w:bottom w:val="none" w:sz="0" w:space="0" w:color="auto"/>
        <w:right w:val="none" w:sz="0" w:space="0" w:color="auto"/>
      </w:divBdr>
    </w:div>
    <w:div w:id="1333754748">
      <w:bodyDiv w:val="1"/>
      <w:marLeft w:val="0"/>
      <w:marRight w:val="0"/>
      <w:marTop w:val="0"/>
      <w:marBottom w:val="0"/>
      <w:divBdr>
        <w:top w:val="none" w:sz="0" w:space="0" w:color="auto"/>
        <w:left w:val="none" w:sz="0" w:space="0" w:color="auto"/>
        <w:bottom w:val="none" w:sz="0" w:space="0" w:color="auto"/>
        <w:right w:val="none" w:sz="0" w:space="0" w:color="auto"/>
      </w:divBdr>
    </w:div>
    <w:div w:id="1337804104">
      <w:bodyDiv w:val="1"/>
      <w:marLeft w:val="0"/>
      <w:marRight w:val="0"/>
      <w:marTop w:val="0"/>
      <w:marBottom w:val="0"/>
      <w:divBdr>
        <w:top w:val="none" w:sz="0" w:space="0" w:color="auto"/>
        <w:left w:val="none" w:sz="0" w:space="0" w:color="auto"/>
        <w:bottom w:val="none" w:sz="0" w:space="0" w:color="auto"/>
        <w:right w:val="none" w:sz="0" w:space="0" w:color="auto"/>
      </w:divBdr>
    </w:div>
    <w:div w:id="1340962765">
      <w:bodyDiv w:val="1"/>
      <w:marLeft w:val="0"/>
      <w:marRight w:val="0"/>
      <w:marTop w:val="0"/>
      <w:marBottom w:val="0"/>
      <w:divBdr>
        <w:top w:val="none" w:sz="0" w:space="0" w:color="auto"/>
        <w:left w:val="none" w:sz="0" w:space="0" w:color="auto"/>
        <w:bottom w:val="none" w:sz="0" w:space="0" w:color="auto"/>
        <w:right w:val="none" w:sz="0" w:space="0" w:color="auto"/>
      </w:divBdr>
    </w:div>
    <w:div w:id="1343557188">
      <w:bodyDiv w:val="1"/>
      <w:marLeft w:val="0"/>
      <w:marRight w:val="0"/>
      <w:marTop w:val="0"/>
      <w:marBottom w:val="0"/>
      <w:divBdr>
        <w:top w:val="none" w:sz="0" w:space="0" w:color="auto"/>
        <w:left w:val="none" w:sz="0" w:space="0" w:color="auto"/>
        <w:bottom w:val="none" w:sz="0" w:space="0" w:color="auto"/>
        <w:right w:val="none" w:sz="0" w:space="0" w:color="auto"/>
      </w:divBdr>
    </w:div>
    <w:div w:id="1346789925">
      <w:bodyDiv w:val="1"/>
      <w:marLeft w:val="0"/>
      <w:marRight w:val="0"/>
      <w:marTop w:val="0"/>
      <w:marBottom w:val="0"/>
      <w:divBdr>
        <w:top w:val="none" w:sz="0" w:space="0" w:color="auto"/>
        <w:left w:val="none" w:sz="0" w:space="0" w:color="auto"/>
        <w:bottom w:val="none" w:sz="0" w:space="0" w:color="auto"/>
        <w:right w:val="none" w:sz="0" w:space="0" w:color="auto"/>
      </w:divBdr>
    </w:div>
    <w:div w:id="1348405185">
      <w:bodyDiv w:val="1"/>
      <w:marLeft w:val="0"/>
      <w:marRight w:val="0"/>
      <w:marTop w:val="0"/>
      <w:marBottom w:val="0"/>
      <w:divBdr>
        <w:top w:val="none" w:sz="0" w:space="0" w:color="auto"/>
        <w:left w:val="none" w:sz="0" w:space="0" w:color="auto"/>
        <w:bottom w:val="none" w:sz="0" w:space="0" w:color="auto"/>
        <w:right w:val="none" w:sz="0" w:space="0" w:color="auto"/>
      </w:divBdr>
    </w:div>
    <w:div w:id="1356350490">
      <w:bodyDiv w:val="1"/>
      <w:marLeft w:val="0"/>
      <w:marRight w:val="0"/>
      <w:marTop w:val="0"/>
      <w:marBottom w:val="0"/>
      <w:divBdr>
        <w:top w:val="none" w:sz="0" w:space="0" w:color="auto"/>
        <w:left w:val="none" w:sz="0" w:space="0" w:color="auto"/>
        <w:bottom w:val="none" w:sz="0" w:space="0" w:color="auto"/>
        <w:right w:val="none" w:sz="0" w:space="0" w:color="auto"/>
      </w:divBdr>
    </w:div>
    <w:div w:id="1361592018">
      <w:bodyDiv w:val="1"/>
      <w:marLeft w:val="0"/>
      <w:marRight w:val="0"/>
      <w:marTop w:val="0"/>
      <w:marBottom w:val="0"/>
      <w:divBdr>
        <w:top w:val="none" w:sz="0" w:space="0" w:color="auto"/>
        <w:left w:val="none" w:sz="0" w:space="0" w:color="auto"/>
        <w:bottom w:val="none" w:sz="0" w:space="0" w:color="auto"/>
        <w:right w:val="none" w:sz="0" w:space="0" w:color="auto"/>
      </w:divBdr>
    </w:div>
    <w:div w:id="1362323631">
      <w:bodyDiv w:val="1"/>
      <w:marLeft w:val="0"/>
      <w:marRight w:val="0"/>
      <w:marTop w:val="0"/>
      <w:marBottom w:val="0"/>
      <w:divBdr>
        <w:top w:val="none" w:sz="0" w:space="0" w:color="auto"/>
        <w:left w:val="none" w:sz="0" w:space="0" w:color="auto"/>
        <w:bottom w:val="none" w:sz="0" w:space="0" w:color="auto"/>
        <w:right w:val="none" w:sz="0" w:space="0" w:color="auto"/>
      </w:divBdr>
    </w:div>
    <w:div w:id="1369642164">
      <w:bodyDiv w:val="1"/>
      <w:marLeft w:val="0"/>
      <w:marRight w:val="0"/>
      <w:marTop w:val="0"/>
      <w:marBottom w:val="0"/>
      <w:divBdr>
        <w:top w:val="none" w:sz="0" w:space="0" w:color="auto"/>
        <w:left w:val="none" w:sz="0" w:space="0" w:color="auto"/>
        <w:bottom w:val="none" w:sz="0" w:space="0" w:color="auto"/>
        <w:right w:val="none" w:sz="0" w:space="0" w:color="auto"/>
      </w:divBdr>
    </w:div>
    <w:div w:id="1371101780">
      <w:bodyDiv w:val="1"/>
      <w:marLeft w:val="0"/>
      <w:marRight w:val="0"/>
      <w:marTop w:val="0"/>
      <w:marBottom w:val="0"/>
      <w:divBdr>
        <w:top w:val="none" w:sz="0" w:space="0" w:color="auto"/>
        <w:left w:val="none" w:sz="0" w:space="0" w:color="auto"/>
        <w:bottom w:val="none" w:sz="0" w:space="0" w:color="auto"/>
        <w:right w:val="none" w:sz="0" w:space="0" w:color="auto"/>
      </w:divBdr>
    </w:div>
    <w:div w:id="1375227781">
      <w:bodyDiv w:val="1"/>
      <w:marLeft w:val="0"/>
      <w:marRight w:val="0"/>
      <w:marTop w:val="0"/>
      <w:marBottom w:val="0"/>
      <w:divBdr>
        <w:top w:val="none" w:sz="0" w:space="0" w:color="auto"/>
        <w:left w:val="none" w:sz="0" w:space="0" w:color="auto"/>
        <w:bottom w:val="none" w:sz="0" w:space="0" w:color="auto"/>
        <w:right w:val="none" w:sz="0" w:space="0" w:color="auto"/>
      </w:divBdr>
    </w:div>
    <w:div w:id="1379206982">
      <w:bodyDiv w:val="1"/>
      <w:marLeft w:val="0"/>
      <w:marRight w:val="0"/>
      <w:marTop w:val="0"/>
      <w:marBottom w:val="0"/>
      <w:divBdr>
        <w:top w:val="none" w:sz="0" w:space="0" w:color="auto"/>
        <w:left w:val="none" w:sz="0" w:space="0" w:color="auto"/>
        <w:bottom w:val="none" w:sz="0" w:space="0" w:color="auto"/>
        <w:right w:val="none" w:sz="0" w:space="0" w:color="auto"/>
      </w:divBdr>
    </w:div>
    <w:div w:id="1380013522">
      <w:bodyDiv w:val="1"/>
      <w:marLeft w:val="0"/>
      <w:marRight w:val="0"/>
      <w:marTop w:val="0"/>
      <w:marBottom w:val="0"/>
      <w:divBdr>
        <w:top w:val="none" w:sz="0" w:space="0" w:color="auto"/>
        <w:left w:val="none" w:sz="0" w:space="0" w:color="auto"/>
        <w:bottom w:val="none" w:sz="0" w:space="0" w:color="auto"/>
        <w:right w:val="none" w:sz="0" w:space="0" w:color="auto"/>
      </w:divBdr>
    </w:div>
    <w:div w:id="1380201359">
      <w:bodyDiv w:val="1"/>
      <w:marLeft w:val="0"/>
      <w:marRight w:val="0"/>
      <w:marTop w:val="0"/>
      <w:marBottom w:val="0"/>
      <w:divBdr>
        <w:top w:val="none" w:sz="0" w:space="0" w:color="auto"/>
        <w:left w:val="none" w:sz="0" w:space="0" w:color="auto"/>
        <w:bottom w:val="none" w:sz="0" w:space="0" w:color="auto"/>
        <w:right w:val="none" w:sz="0" w:space="0" w:color="auto"/>
      </w:divBdr>
    </w:div>
    <w:div w:id="1392190644">
      <w:bodyDiv w:val="1"/>
      <w:marLeft w:val="0"/>
      <w:marRight w:val="0"/>
      <w:marTop w:val="0"/>
      <w:marBottom w:val="0"/>
      <w:divBdr>
        <w:top w:val="none" w:sz="0" w:space="0" w:color="auto"/>
        <w:left w:val="none" w:sz="0" w:space="0" w:color="auto"/>
        <w:bottom w:val="none" w:sz="0" w:space="0" w:color="auto"/>
        <w:right w:val="none" w:sz="0" w:space="0" w:color="auto"/>
      </w:divBdr>
    </w:div>
    <w:div w:id="1393164339">
      <w:bodyDiv w:val="1"/>
      <w:marLeft w:val="0"/>
      <w:marRight w:val="0"/>
      <w:marTop w:val="0"/>
      <w:marBottom w:val="0"/>
      <w:divBdr>
        <w:top w:val="none" w:sz="0" w:space="0" w:color="auto"/>
        <w:left w:val="none" w:sz="0" w:space="0" w:color="auto"/>
        <w:bottom w:val="none" w:sz="0" w:space="0" w:color="auto"/>
        <w:right w:val="none" w:sz="0" w:space="0" w:color="auto"/>
      </w:divBdr>
    </w:div>
    <w:div w:id="1403528884">
      <w:bodyDiv w:val="1"/>
      <w:marLeft w:val="0"/>
      <w:marRight w:val="0"/>
      <w:marTop w:val="0"/>
      <w:marBottom w:val="0"/>
      <w:divBdr>
        <w:top w:val="none" w:sz="0" w:space="0" w:color="auto"/>
        <w:left w:val="none" w:sz="0" w:space="0" w:color="auto"/>
        <w:bottom w:val="none" w:sz="0" w:space="0" w:color="auto"/>
        <w:right w:val="none" w:sz="0" w:space="0" w:color="auto"/>
      </w:divBdr>
    </w:div>
    <w:div w:id="1405838062">
      <w:bodyDiv w:val="1"/>
      <w:marLeft w:val="0"/>
      <w:marRight w:val="0"/>
      <w:marTop w:val="0"/>
      <w:marBottom w:val="0"/>
      <w:divBdr>
        <w:top w:val="none" w:sz="0" w:space="0" w:color="auto"/>
        <w:left w:val="none" w:sz="0" w:space="0" w:color="auto"/>
        <w:bottom w:val="none" w:sz="0" w:space="0" w:color="auto"/>
        <w:right w:val="none" w:sz="0" w:space="0" w:color="auto"/>
      </w:divBdr>
    </w:div>
    <w:div w:id="1409425085">
      <w:bodyDiv w:val="1"/>
      <w:marLeft w:val="0"/>
      <w:marRight w:val="0"/>
      <w:marTop w:val="0"/>
      <w:marBottom w:val="0"/>
      <w:divBdr>
        <w:top w:val="none" w:sz="0" w:space="0" w:color="auto"/>
        <w:left w:val="none" w:sz="0" w:space="0" w:color="auto"/>
        <w:bottom w:val="none" w:sz="0" w:space="0" w:color="auto"/>
        <w:right w:val="none" w:sz="0" w:space="0" w:color="auto"/>
      </w:divBdr>
    </w:div>
    <w:div w:id="1413043482">
      <w:bodyDiv w:val="1"/>
      <w:marLeft w:val="0"/>
      <w:marRight w:val="0"/>
      <w:marTop w:val="0"/>
      <w:marBottom w:val="0"/>
      <w:divBdr>
        <w:top w:val="none" w:sz="0" w:space="0" w:color="auto"/>
        <w:left w:val="none" w:sz="0" w:space="0" w:color="auto"/>
        <w:bottom w:val="none" w:sz="0" w:space="0" w:color="auto"/>
        <w:right w:val="none" w:sz="0" w:space="0" w:color="auto"/>
      </w:divBdr>
    </w:div>
    <w:div w:id="1413043775">
      <w:bodyDiv w:val="1"/>
      <w:marLeft w:val="0"/>
      <w:marRight w:val="0"/>
      <w:marTop w:val="0"/>
      <w:marBottom w:val="0"/>
      <w:divBdr>
        <w:top w:val="none" w:sz="0" w:space="0" w:color="auto"/>
        <w:left w:val="none" w:sz="0" w:space="0" w:color="auto"/>
        <w:bottom w:val="none" w:sz="0" w:space="0" w:color="auto"/>
        <w:right w:val="none" w:sz="0" w:space="0" w:color="auto"/>
      </w:divBdr>
    </w:div>
    <w:div w:id="1419017241">
      <w:bodyDiv w:val="1"/>
      <w:marLeft w:val="0"/>
      <w:marRight w:val="0"/>
      <w:marTop w:val="0"/>
      <w:marBottom w:val="0"/>
      <w:divBdr>
        <w:top w:val="none" w:sz="0" w:space="0" w:color="auto"/>
        <w:left w:val="none" w:sz="0" w:space="0" w:color="auto"/>
        <w:bottom w:val="none" w:sz="0" w:space="0" w:color="auto"/>
        <w:right w:val="none" w:sz="0" w:space="0" w:color="auto"/>
      </w:divBdr>
    </w:div>
    <w:div w:id="1420372576">
      <w:bodyDiv w:val="1"/>
      <w:marLeft w:val="0"/>
      <w:marRight w:val="0"/>
      <w:marTop w:val="0"/>
      <w:marBottom w:val="0"/>
      <w:divBdr>
        <w:top w:val="none" w:sz="0" w:space="0" w:color="auto"/>
        <w:left w:val="none" w:sz="0" w:space="0" w:color="auto"/>
        <w:bottom w:val="none" w:sz="0" w:space="0" w:color="auto"/>
        <w:right w:val="none" w:sz="0" w:space="0" w:color="auto"/>
      </w:divBdr>
    </w:div>
    <w:div w:id="1430078366">
      <w:bodyDiv w:val="1"/>
      <w:marLeft w:val="0"/>
      <w:marRight w:val="0"/>
      <w:marTop w:val="0"/>
      <w:marBottom w:val="0"/>
      <w:divBdr>
        <w:top w:val="none" w:sz="0" w:space="0" w:color="auto"/>
        <w:left w:val="none" w:sz="0" w:space="0" w:color="auto"/>
        <w:bottom w:val="none" w:sz="0" w:space="0" w:color="auto"/>
        <w:right w:val="none" w:sz="0" w:space="0" w:color="auto"/>
      </w:divBdr>
    </w:div>
    <w:div w:id="1433086930">
      <w:bodyDiv w:val="1"/>
      <w:marLeft w:val="0"/>
      <w:marRight w:val="0"/>
      <w:marTop w:val="0"/>
      <w:marBottom w:val="0"/>
      <w:divBdr>
        <w:top w:val="none" w:sz="0" w:space="0" w:color="auto"/>
        <w:left w:val="none" w:sz="0" w:space="0" w:color="auto"/>
        <w:bottom w:val="none" w:sz="0" w:space="0" w:color="auto"/>
        <w:right w:val="none" w:sz="0" w:space="0" w:color="auto"/>
      </w:divBdr>
    </w:div>
    <w:div w:id="1435906031">
      <w:bodyDiv w:val="1"/>
      <w:marLeft w:val="0"/>
      <w:marRight w:val="0"/>
      <w:marTop w:val="0"/>
      <w:marBottom w:val="0"/>
      <w:divBdr>
        <w:top w:val="none" w:sz="0" w:space="0" w:color="auto"/>
        <w:left w:val="none" w:sz="0" w:space="0" w:color="auto"/>
        <w:bottom w:val="none" w:sz="0" w:space="0" w:color="auto"/>
        <w:right w:val="none" w:sz="0" w:space="0" w:color="auto"/>
      </w:divBdr>
    </w:div>
    <w:div w:id="1435980863">
      <w:bodyDiv w:val="1"/>
      <w:marLeft w:val="0"/>
      <w:marRight w:val="0"/>
      <w:marTop w:val="0"/>
      <w:marBottom w:val="0"/>
      <w:divBdr>
        <w:top w:val="none" w:sz="0" w:space="0" w:color="auto"/>
        <w:left w:val="none" w:sz="0" w:space="0" w:color="auto"/>
        <w:bottom w:val="none" w:sz="0" w:space="0" w:color="auto"/>
        <w:right w:val="none" w:sz="0" w:space="0" w:color="auto"/>
      </w:divBdr>
    </w:div>
    <w:div w:id="1436898693">
      <w:bodyDiv w:val="1"/>
      <w:marLeft w:val="0"/>
      <w:marRight w:val="0"/>
      <w:marTop w:val="0"/>
      <w:marBottom w:val="0"/>
      <w:divBdr>
        <w:top w:val="none" w:sz="0" w:space="0" w:color="auto"/>
        <w:left w:val="none" w:sz="0" w:space="0" w:color="auto"/>
        <w:bottom w:val="none" w:sz="0" w:space="0" w:color="auto"/>
        <w:right w:val="none" w:sz="0" w:space="0" w:color="auto"/>
      </w:divBdr>
    </w:div>
    <w:div w:id="1438403557">
      <w:bodyDiv w:val="1"/>
      <w:marLeft w:val="0"/>
      <w:marRight w:val="0"/>
      <w:marTop w:val="0"/>
      <w:marBottom w:val="0"/>
      <w:divBdr>
        <w:top w:val="none" w:sz="0" w:space="0" w:color="auto"/>
        <w:left w:val="none" w:sz="0" w:space="0" w:color="auto"/>
        <w:bottom w:val="none" w:sz="0" w:space="0" w:color="auto"/>
        <w:right w:val="none" w:sz="0" w:space="0" w:color="auto"/>
      </w:divBdr>
    </w:div>
    <w:div w:id="1443918241">
      <w:bodyDiv w:val="1"/>
      <w:marLeft w:val="0"/>
      <w:marRight w:val="0"/>
      <w:marTop w:val="0"/>
      <w:marBottom w:val="0"/>
      <w:divBdr>
        <w:top w:val="none" w:sz="0" w:space="0" w:color="auto"/>
        <w:left w:val="none" w:sz="0" w:space="0" w:color="auto"/>
        <w:bottom w:val="none" w:sz="0" w:space="0" w:color="auto"/>
        <w:right w:val="none" w:sz="0" w:space="0" w:color="auto"/>
      </w:divBdr>
    </w:div>
    <w:div w:id="1446071648">
      <w:bodyDiv w:val="1"/>
      <w:marLeft w:val="0"/>
      <w:marRight w:val="0"/>
      <w:marTop w:val="0"/>
      <w:marBottom w:val="0"/>
      <w:divBdr>
        <w:top w:val="none" w:sz="0" w:space="0" w:color="auto"/>
        <w:left w:val="none" w:sz="0" w:space="0" w:color="auto"/>
        <w:bottom w:val="none" w:sz="0" w:space="0" w:color="auto"/>
        <w:right w:val="none" w:sz="0" w:space="0" w:color="auto"/>
      </w:divBdr>
    </w:div>
    <w:div w:id="1449861323">
      <w:bodyDiv w:val="1"/>
      <w:marLeft w:val="0"/>
      <w:marRight w:val="0"/>
      <w:marTop w:val="0"/>
      <w:marBottom w:val="0"/>
      <w:divBdr>
        <w:top w:val="none" w:sz="0" w:space="0" w:color="auto"/>
        <w:left w:val="none" w:sz="0" w:space="0" w:color="auto"/>
        <w:bottom w:val="none" w:sz="0" w:space="0" w:color="auto"/>
        <w:right w:val="none" w:sz="0" w:space="0" w:color="auto"/>
      </w:divBdr>
    </w:div>
    <w:div w:id="1451515552">
      <w:bodyDiv w:val="1"/>
      <w:marLeft w:val="0"/>
      <w:marRight w:val="0"/>
      <w:marTop w:val="0"/>
      <w:marBottom w:val="0"/>
      <w:divBdr>
        <w:top w:val="none" w:sz="0" w:space="0" w:color="auto"/>
        <w:left w:val="none" w:sz="0" w:space="0" w:color="auto"/>
        <w:bottom w:val="none" w:sz="0" w:space="0" w:color="auto"/>
        <w:right w:val="none" w:sz="0" w:space="0" w:color="auto"/>
      </w:divBdr>
    </w:div>
    <w:div w:id="1456633664">
      <w:bodyDiv w:val="1"/>
      <w:marLeft w:val="0"/>
      <w:marRight w:val="0"/>
      <w:marTop w:val="0"/>
      <w:marBottom w:val="0"/>
      <w:divBdr>
        <w:top w:val="none" w:sz="0" w:space="0" w:color="auto"/>
        <w:left w:val="none" w:sz="0" w:space="0" w:color="auto"/>
        <w:bottom w:val="none" w:sz="0" w:space="0" w:color="auto"/>
        <w:right w:val="none" w:sz="0" w:space="0" w:color="auto"/>
      </w:divBdr>
    </w:div>
    <w:div w:id="1457069308">
      <w:bodyDiv w:val="1"/>
      <w:marLeft w:val="0"/>
      <w:marRight w:val="0"/>
      <w:marTop w:val="0"/>
      <w:marBottom w:val="0"/>
      <w:divBdr>
        <w:top w:val="none" w:sz="0" w:space="0" w:color="auto"/>
        <w:left w:val="none" w:sz="0" w:space="0" w:color="auto"/>
        <w:bottom w:val="none" w:sz="0" w:space="0" w:color="auto"/>
        <w:right w:val="none" w:sz="0" w:space="0" w:color="auto"/>
      </w:divBdr>
    </w:div>
    <w:div w:id="1457681039">
      <w:bodyDiv w:val="1"/>
      <w:marLeft w:val="0"/>
      <w:marRight w:val="0"/>
      <w:marTop w:val="0"/>
      <w:marBottom w:val="0"/>
      <w:divBdr>
        <w:top w:val="none" w:sz="0" w:space="0" w:color="auto"/>
        <w:left w:val="none" w:sz="0" w:space="0" w:color="auto"/>
        <w:bottom w:val="none" w:sz="0" w:space="0" w:color="auto"/>
        <w:right w:val="none" w:sz="0" w:space="0" w:color="auto"/>
      </w:divBdr>
    </w:div>
    <w:div w:id="1458916070">
      <w:bodyDiv w:val="1"/>
      <w:marLeft w:val="0"/>
      <w:marRight w:val="0"/>
      <w:marTop w:val="0"/>
      <w:marBottom w:val="0"/>
      <w:divBdr>
        <w:top w:val="none" w:sz="0" w:space="0" w:color="auto"/>
        <w:left w:val="none" w:sz="0" w:space="0" w:color="auto"/>
        <w:bottom w:val="none" w:sz="0" w:space="0" w:color="auto"/>
        <w:right w:val="none" w:sz="0" w:space="0" w:color="auto"/>
      </w:divBdr>
    </w:div>
    <w:div w:id="1458916845">
      <w:bodyDiv w:val="1"/>
      <w:marLeft w:val="0"/>
      <w:marRight w:val="0"/>
      <w:marTop w:val="0"/>
      <w:marBottom w:val="0"/>
      <w:divBdr>
        <w:top w:val="none" w:sz="0" w:space="0" w:color="auto"/>
        <w:left w:val="none" w:sz="0" w:space="0" w:color="auto"/>
        <w:bottom w:val="none" w:sz="0" w:space="0" w:color="auto"/>
        <w:right w:val="none" w:sz="0" w:space="0" w:color="auto"/>
      </w:divBdr>
    </w:div>
    <w:div w:id="1461455769">
      <w:bodyDiv w:val="1"/>
      <w:marLeft w:val="0"/>
      <w:marRight w:val="0"/>
      <w:marTop w:val="0"/>
      <w:marBottom w:val="0"/>
      <w:divBdr>
        <w:top w:val="none" w:sz="0" w:space="0" w:color="auto"/>
        <w:left w:val="none" w:sz="0" w:space="0" w:color="auto"/>
        <w:bottom w:val="none" w:sz="0" w:space="0" w:color="auto"/>
        <w:right w:val="none" w:sz="0" w:space="0" w:color="auto"/>
      </w:divBdr>
    </w:div>
    <w:div w:id="1463692118">
      <w:bodyDiv w:val="1"/>
      <w:marLeft w:val="0"/>
      <w:marRight w:val="0"/>
      <w:marTop w:val="0"/>
      <w:marBottom w:val="0"/>
      <w:divBdr>
        <w:top w:val="none" w:sz="0" w:space="0" w:color="auto"/>
        <w:left w:val="none" w:sz="0" w:space="0" w:color="auto"/>
        <w:bottom w:val="none" w:sz="0" w:space="0" w:color="auto"/>
        <w:right w:val="none" w:sz="0" w:space="0" w:color="auto"/>
      </w:divBdr>
    </w:div>
    <w:div w:id="1463768247">
      <w:bodyDiv w:val="1"/>
      <w:marLeft w:val="0"/>
      <w:marRight w:val="0"/>
      <w:marTop w:val="0"/>
      <w:marBottom w:val="0"/>
      <w:divBdr>
        <w:top w:val="none" w:sz="0" w:space="0" w:color="auto"/>
        <w:left w:val="none" w:sz="0" w:space="0" w:color="auto"/>
        <w:bottom w:val="none" w:sz="0" w:space="0" w:color="auto"/>
        <w:right w:val="none" w:sz="0" w:space="0" w:color="auto"/>
      </w:divBdr>
    </w:div>
    <w:div w:id="1463840980">
      <w:bodyDiv w:val="1"/>
      <w:marLeft w:val="0"/>
      <w:marRight w:val="0"/>
      <w:marTop w:val="0"/>
      <w:marBottom w:val="0"/>
      <w:divBdr>
        <w:top w:val="none" w:sz="0" w:space="0" w:color="auto"/>
        <w:left w:val="none" w:sz="0" w:space="0" w:color="auto"/>
        <w:bottom w:val="none" w:sz="0" w:space="0" w:color="auto"/>
        <w:right w:val="none" w:sz="0" w:space="0" w:color="auto"/>
      </w:divBdr>
    </w:div>
    <w:div w:id="1466853340">
      <w:bodyDiv w:val="1"/>
      <w:marLeft w:val="0"/>
      <w:marRight w:val="0"/>
      <w:marTop w:val="0"/>
      <w:marBottom w:val="0"/>
      <w:divBdr>
        <w:top w:val="none" w:sz="0" w:space="0" w:color="auto"/>
        <w:left w:val="none" w:sz="0" w:space="0" w:color="auto"/>
        <w:bottom w:val="none" w:sz="0" w:space="0" w:color="auto"/>
        <w:right w:val="none" w:sz="0" w:space="0" w:color="auto"/>
      </w:divBdr>
    </w:div>
    <w:div w:id="1469083956">
      <w:bodyDiv w:val="1"/>
      <w:marLeft w:val="0"/>
      <w:marRight w:val="0"/>
      <w:marTop w:val="0"/>
      <w:marBottom w:val="0"/>
      <w:divBdr>
        <w:top w:val="none" w:sz="0" w:space="0" w:color="auto"/>
        <w:left w:val="none" w:sz="0" w:space="0" w:color="auto"/>
        <w:bottom w:val="none" w:sz="0" w:space="0" w:color="auto"/>
        <w:right w:val="none" w:sz="0" w:space="0" w:color="auto"/>
      </w:divBdr>
    </w:div>
    <w:div w:id="1470707135">
      <w:bodyDiv w:val="1"/>
      <w:marLeft w:val="0"/>
      <w:marRight w:val="0"/>
      <w:marTop w:val="0"/>
      <w:marBottom w:val="0"/>
      <w:divBdr>
        <w:top w:val="none" w:sz="0" w:space="0" w:color="auto"/>
        <w:left w:val="none" w:sz="0" w:space="0" w:color="auto"/>
        <w:bottom w:val="none" w:sz="0" w:space="0" w:color="auto"/>
        <w:right w:val="none" w:sz="0" w:space="0" w:color="auto"/>
      </w:divBdr>
    </w:div>
    <w:div w:id="1471284675">
      <w:bodyDiv w:val="1"/>
      <w:marLeft w:val="0"/>
      <w:marRight w:val="0"/>
      <w:marTop w:val="0"/>
      <w:marBottom w:val="0"/>
      <w:divBdr>
        <w:top w:val="none" w:sz="0" w:space="0" w:color="auto"/>
        <w:left w:val="none" w:sz="0" w:space="0" w:color="auto"/>
        <w:bottom w:val="none" w:sz="0" w:space="0" w:color="auto"/>
        <w:right w:val="none" w:sz="0" w:space="0" w:color="auto"/>
      </w:divBdr>
    </w:div>
    <w:div w:id="1472478161">
      <w:bodyDiv w:val="1"/>
      <w:marLeft w:val="0"/>
      <w:marRight w:val="0"/>
      <w:marTop w:val="0"/>
      <w:marBottom w:val="0"/>
      <w:divBdr>
        <w:top w:val="none" w:sz="0" w:space="0" w:color="auto"/>
        <w:left w:val="none" w:sz="0" w:space="0" w:color="auto"/>
        <w:bottom w:val="none" w:sz="0" w:space="0" w:color="auto"/>
        <w:right w:val="none" w:sz="0" w:space="0" w:color="auto"/>
      </w:divBdr>
    </w:div>
    <w:div w:id="1476946338">
      <w:bodyDiv w:val="1"/>
      <w:marLeft w:val="0"/>
      <w:marRight w:val="0"/>
      <w:marTop w:val="0"/>
      <w:marBottom w:val="0"/>
      <w:divBdr>
        <w:top w:val="none" w:sz="0" w:space="0" w:color="auto"/>
        <w:left w:val="none" w:sz="0" w:space="0" w:color="auto"/>
        <w:bottom w:val="none" w:sz="0" w:space="0" w:color="auto"/>
        <w:right w:val="none" w:sz="0" w:space="0" w:color="auto"/>
      </w:divBdr>
    </w:div>
    <w:div w:id="1479876839">
      <w:bodyDiv w:val="1"/>
      <w:marLeft w:val="0"/>
      <w:marRight w:val="0"/>
      <w:marTop w:val="0"/>
      <w:marBottom w:val="0"/>
      <w:divBdr>
        <w:top w:val="none" w:sz="0" w:space="0" w:color="auto"/>
        <w:left w:val="none" w:sz="0" w:space="0" w:color="auto"/>
        <w:bottom w:val="none" w:sz="0" w:space="0" w:color="auto"/>
        <w:right w:val="none" w:sz="0" w:space="0" w:color="auto"/>
      </w:divBdr>
    </w:div>
    <w:div w:id="1481191314">
      <w:bodyDiv w:val="1"/>
      <w:marLeft w:val="0"/>
      <w:marRight w:val="0"/>
      <w:marTop w:val="0"/>
      <w:marBottom w:val="0"/>
      <w:divBdr>
        <w:top w:val="none" w:sz="0" w:space="0" w:color="auto"/>
        <w:left w:val="none" w:sz="0" w:space="0" w:color="auto"/>
        <w:bottom w:val="none" w:sz="0" w:space="0" w:color="auto"/>
        <w:right w:val="none" w:sz="0" w:space="0" w:color="auto"/>
      </w:divBdr>
    </w:div>
    <w:div w:id="1484619039">
      <w:bodyDiv w:val="1"/>
      <w:marLeft w:val="0"/>
      <w:marRight w:val="0"/>
      <w:marTop w:val="0"/>
      <w:marBottom w:val="0"/>
      <w:divBdr>
        <w:top w:val="none" w:sz="0" w:space="0" w:color="auto"/>
        <w:left w:val="none" w:sz="0" w:space="0" w:color="auto"/>
        <w:bottom w:val="none" w:sz="0" w:space="0" w:color="auto"/>
        <w:right w:val="none" w:sz="0" w:space="0" w:color="auto"/>
      </w:divBdr>
    </w:div>
    <w:div w:id="1486435151">
      <w:bodyDiv w:val="1"/>
      <w:marLeft w:val="0"/>
      <w:marRight w:val="0"/>
      <w:marTop w:val="0"/>
      <w:marBottom w:val="0"/>
      <w:divBdr>
        <w:top w:val="none" w:sz="0" w:space="0" w:color="auto"/>
        <w:left w:val="none" w:sz="0" w:space="0" w:color="auto"/>
        <w:bottom w:val="none" w:sz="0" w:space="0" w:color="auto"/>
        <w:right w:val="none" w:sz="0" w:space="0" w:color="auto"/>
      </w:divBdr>
    </w:div>
    <w:div w:id="1486584204">
      <w:bodyDiv w:val="1"/>
      <w:marLeft w:val="0"/>
      <w:marRight w:val="0"/>
      <w:marTop w:val="0"/>
      <w:marBottom w:val="0"/>
      <w:divBdr>
        <w:top w:val="none" w:sz="0" w:space="0" w:color="auto"/>
        <w:left w:val="none" w:sz="0" w:space="0" w:color="auto"/>
        <w:bottom w:val="none" w:sz="0" w:space="0" w:color="auto"/>
        <w:right w:val="none" w:sz="0" w:space="0" w:color="auto"/>
      </w:divBdr>
    </w:div>
    <w:div w:id="1487161703">
      <w:bodyDiv w:val="1"/>
      <w:marLeft w:val="0"/>
      <w:marRight w:val="0"/>
      <w:marTop w:val="0"/>
      <w:marBottom w:val="0"/>
      <w:divBdr>
        <w:top w:val="none" w:sz="0" w:space="0" w:color="auto"/>
        <w:left w:val="none" w:sz="0" w:space="0" w:color="auto"/>
        <w:bottom w:val="none" w:sz="0" w:space="0" w:color="auto"/>
        <w:right w:val="none" w:sz="0" w:space="0" w:color="auto"/>
      </w:divBdr>
    </w:div>
    <w:div w:id="1490708531">
      <w:bodyDiv w:val="1"/>
      <w:marLeft w:val="0"/>
      <w:marRight w:val="0"/>
      <w:marTop w:val="0"/>
      <w:marBottom w:val="0"/>
      <w:divBdr>
        <w:top w:val="none" w:sz="0" w:space="0" w:color="auto"/>
        <w:left w:val="none" w:sz="0" w:space="0" w:color="auto"/>
        <w:bottom w:val="none" w:sz="0" w:space="0" w:color="auto"/>
        <w:right w:val="none" w:sz="0" w:space="0" w:color="auto"/>
      </w:divBdr>
    </w:div>
    <w:div w:id="1497919688">
      <w:bodyDiv w:val="1"/>
      <w:marLeft w:val="0"/>
      <w:marRight w:val="0"/>
      <w:marTop w:val="0"/>
      <w:marBottom w:val="0"/>
      <w:divBdr>
        <w:top w:val="none" w:sz="0" w:space="0" w:color="auto"/>
        <w:left w:val="none" w:sz="0" w:space="0" w:color="auto"/>
        <w:bottom w:val="none" w:sz="0" w:space="0" w:color="auto"/>
        <w:right w:val="none" w:sz="0" w:space="0" w:color="auto"/>
      </w:divBdr>
    </w:div>
    <w:div w:id="1502358259">
      <w:bodyDiv w:val="1"/>
      <w:marLeft w:val="0"/>
      <w:marRight w:val="0"/>
      <w:marTop w:val="0"/>
      <w:marBottom w:val="0"/>
      <w:divBdr>
        <w:top w:val="none" w:sz="0" w:space="0" w:color="auto"/>
        <w:left w:val="none" w:sz="0" w:space="0" w:color="auto"/>
        <w:bottom w:val="none" w:sz="0" w:space="0" w:color="auto"/>
        <w:right w:val="none" w:sz="0" w:space="0" w:color="auto"/>
      </w:divBdr>
    </w:div>
    <w:div w:id="1511720475">
      <w:bodyDiv w:val="1"/>
      <w:marLeft w:val="0"/>
      <w:marRight w:val="0"/>
      <w:marTop w:val="0"/>
      <w:marBottom w:val="0"/>
      <w:divBdr>
        <w:top w:val="none" w:sz="0" w:space="0" w:color="auto"/>
        <w:left w:val="none" w:sz="0" w:space="0" w:color="auto"/>
        <w:bottom w:val="none" w:sz="0" w:space="0" w:color="auto"/>
        <w:right w:val="none" w:sz="0" w:space="0" w:color="auto"/>
      </w:divBdr>
    </w:div>
    <w:div w:id="1514417960">
      <w:bodyDiv w:val="1"/>
      <w:marLeft w:val="0"/>
      <w:marRight w:val="0"/>
      <w:marTop w:val="0"/>
      <w:marBottom w:val="0"/>
      <w:divBdr>
        <w:top w:val="none" w:sz="0" w:space="0" w:color="auto"/>
        <w:left w:val="none" w:sz="0" w:space="0" w:color="auto"/>
        <w:bottom w:val="none" w:sz="0" w:space="0" w:color="auto"/>
        <w:right w:val="none" w:sz="0" w:space="0" w:color="auto"/>
      </w:divBdr>
    </w:div>
    <w:div w:id="1516116229">
      <w:bodyDiv w:val="1"/>
      <w:marLeft w:val="0"/>
      <w:marRight w:val="0"/>
      <w:marTop w:val="0"/>
      <w:marBottom w:val="0"/>
      <w:divBdr>
        <w:top w:val="none" w:sz="0" w:space="0" w:color="auto"/>
        <w:left w:val="none" w:sz="0" w:space="0" w:color="auto"/>
        <w:bottom w:val="none" w:sz="0" w:space="0" w:color="auto"/>
        <w:right w:val="none" w:sz="0" w:space="0" w:color="auto"/>
      </w:divBdr>
    </w:div>
    <w:div w:id="1516192142">
      <w:bodyDiv w:val="1"/>
      <w:marLeft w:val="0"/>
      <w:marRight w:val="0"/>
      <w:marTop w:val="0"/>
      <w:marBottom w:val="0"/>
      <w:divBdr>
        <w:top w:val="none" w:sz="0" w:space="0" w:color="auto"/>
        <w:left w:val="none" w:sz="0" w:space="0" w:color="auto"/>
        <w:bottom w:val="none" w:sz="0" w:space="0" w:color="auto"/>
        <w:right w:val="none" w:sz="0" w:space="0" w:color="auto"/>
      </w:divBdr>
    </w:div>
    <w:div w:id="1517117946">
      <w:bodyDiv w:val="1"/>
      <w:marLeft w:val="0"/>
      <w:marRight w:val="0"/>
      <w:marTop w:val="0"/>
      <w:marBottom w:val="0"/>
      <w:divBdr>
        <w:top w:val="none" w:sz="0" w:space="0" w:color="auto"/>
        <w:left w:val="none" w:sz="0" w:space="0" w:color="auto"/>
        <w:bottom w:val="none" w:sz="0" w:space="0" w:color="auto"/>
        <w:right w:val="none" w:sz="0" w:space="0" w:color="auto"/>
      </w:divBdr>
    </w:div>
    <w:div w:id="1520853770">
      <w:bodyDiv w:val="1"/>
      <w:marLeft w:val="0"/>
      <w:marRight w:val="0"/>
      <w:marTop w:val="0"/>
      <w:marBottom w:val="0"/>
      <w:divBdr>
        <w:top w:val="none" w:sz="0" w:space="0" w:color="auto"/>
        <w:left w:val="none" w:sz="0" w:space="0" w:color="auto"/>
        <w:bottom w:val="none" w:sz="0" w:space="0" w:color="auto"/>
        <w:right w:val="none" w:sz="0" w:space="0" w:color="auto"/>
      </w:divBdr>
    </w:div>
    <w:div w:id="1520966964">
      <w:bodyDiv w:val="1"/>
      <w:marLeft w:val="0"/>
      <w:marRight w:val="0"/>
      <w:marTop w:val="0"/>
      <w:marBottom w:val="0"/>
      <w:divBdr>
        <w:top w:val="none" w:sz="0" w:space="0" w:color="auto"/>
        <w:left w:val="none" w:sz="0" w:space="0" w:color="auto"/>
        <w:bottom w:val="none" w:sz="0" w:space="0" w:color="auto"/>
        <w:right w:val="none" w:sz="0" w:space="0" w:color="auto"/>
      </w:divBdr>
    </w:div>
    <w:div w:id="1525557870">
      <w:bodyDiv w:val="1"/>
      <w:marLeft w:val="0"/>
      <w:marRight w:val="0"/>
      <w:marTop w:val="0"/>
      <w:marBottom w:val="0"/>
      <w:divBdr>
        <w:top w:val="none" w:sz="0" w:space="0" w:color="auto"/>
        <w:left w:val="none" w:sz="0" w:space="0" w:color="auto"/>
        <w:bottom w:val="none" w:sz="0" w:space="0" w:color="auto"/>
        <w:right w:val="none" w:sz="0" w:space="0" w:color="auto"/>
      </w:divBdr>
    </w:div>
    <w:div w:id="1527979811">
      <w:bodyDiv w:val="1"/>
      <w:marLeft w:val="0"/>
      <w:marRight w:val="0"/>
      <w:marTop w:val="0"/>
      <w:marBottom w:val="0"/>
      <w:divBdr>
        <w:top w:val="none" w:sz="0" w:space="0" w:color="auto"/>
        <w:left w:val="none" w:sz="0" w:space="0" w:color="auto"/>
        <w:bottom w:val="none" w:sz="0" w:space="0" w:color="auto"/>
        <w:right w:val="none" w:sz="0" w:space="0" w:color="auto"/>
      </w:divBdr>
    </w:div>
    <w:div w:id="1529175317">
      <w:bodyDiv w:val="1"/>
      <w:marLeft w:val="0"/>
      <w:marRight w:val="0"/>
      <w:marTop w:val="0"/>
      <w:marBottom w:val="0"/>
      <w:divBdr>
        <w:top w:val="none" w:sz="0" w:space="0" w:color="auto"/>
        <w:left w:val="none" w:sz="0" w:space="0" w:color="auto"/>
        <w:bottom w:val="none" w:sz="0" w:space="0" w:color="auto"/>
        <w:right w:val="none" w:sz="0" w:space="0" w:color="auto"/>
      </w:divBdr>
    </w:div>
    <w:div w:id="1535658193">
      <w:bodyDiv w:val="1"/>
      <w:marLeft w:val="0"/>
      <w:marRight w:val="0"/>
      <w:marTop w:val="0"/>
      <w:marBottom w:val="0"/>
      <w:divBdr>
        <w:top w:val="none" w:sz="0" w:space="0" w:color="auto"/>
        <w:left w:val="none" w:sz="0" w:space="0" w:color="auto"/>
        <w:bottom w:val="none" w:sz="0" w:space="0" w:color="auto"/>
        <w:right w:val="none" w:sz="0" w:space="0" w:color="auto"/>
      </w:divBdr>
    </w:div>
    <w:div w:id="1543319482">
      <w:bodyDiv w:val="1"/>
      <w:marLeft w:val="0"/>
      <w:marRight w:val="0"/>
      <w:marTop w:val="0"/>
      <w:marBottom w:val="0"/>
      <w:divBdr>
        <w:top w:val="none" w:sz="0" w:space="0" w:color="auto"/>
        <w:left w:val="none" w:sz="0" w:space="0" w:color="auto"/>
        <w:bottom w:val="none" w:sz="0" w:space="0" w:color="auto"/>
        <w:right w:val="none" w:sz="0" w:space="0" w:color="auto"/>
      </w:divBdr>
    </w:div>
    <w:div w:id="1543787636">
      <w:bodyDiv w:val="1"/>
      <w:marLeft w:val="0"/>
      <w:marRight w:val="0"/>
      <w:marTop w:val="0"/>
      <w:marBottom w:val="0"/>
      <w:divBdr>
        <w:top w:val="none" w:sz="0" w:space="0" w:color="auto"/>
        <w:left w:val="none" w:sz="0" w:space="0" w:color="auto"/>
        <w:bottom w:val="none" w:sz="0" w:space="0" w:color="auto"/>
        <w:right w:val="none" w:sz="0" w:space="0" w:color="auto"/>
      </w:divBdr>
    </w:div>
    <w:div w:id="1545406181">
      <w:bodyDiv w:val="1"/>
      <w:marLeft w:val="0"/>
      <w:marRight w:val="0"/>
      <w:marTop w:val="0"/>
      <w:marBottom w:val="0"/>
      <w:divBdr>
        <w:top w:val="none" w:sz="0" w:space="0" w:color="auto"/>
        <w:left w:val="none" w:sz="0" w:space="0" w:color="auto"/>
        <w:bottom w:val="none" w:sz="0" w:space="0" w:color="auto"/>
        <w:right w:val="none" w:sz="0" w:space="0" w:color="auto"/>
      </w:divBdr>
    </w:div>
    <w:div w:id="1545868985">
      <w:bodyDiv w:val="1"/>
      <w:marLeft w:val="0"/>
      <w:marRight w:val="0"/>
      <w:marTop w:val="0"/>
      <w:marBottom w:val="0"/>
      <w:divBdr>
        <w:top w:val="none" w:sz="0" w:space="0" w:color="auto"/>
        <w:left w:val="none" w:sz="0" w:space="0" w:color="auto"/>
        <w:bottom w:val="none" w:sz="0" w:space="0" w:color="auto"/>
        <w:right w:val="none" w:sz="0" w:space="0" w:color="auto"/>
      </w:divBdr>
    </w:div>
    <w:div w:id="1551264897">
      <w:bodyDiv w:val="1"/>
      <w:marLeft w:val="0"/>
      <w:marRight w:val="0"/>
      <w:marTop w:val="0"/>
      <w:marBottom w:val="0"/>
      <w:divBdr>
        <w:top w:val="none" w:sz="0" w:space="0" w:color="auto"/>
        <w:left w:val="none" w:sz="0" w:space="0" w:color="auto"/>
        <w:bottom w:val="none" w:sz="0" w:space="0" w:color="auto"/>
        <w:right w:val="none" w:sz="0" w:space="0" w:color="auto"/>
      </w:divBdr>
    </w:div>
    <w:div w:id="1558471951">
      <w:bodyDiv w:val="1"/>
      <w:marLeft w:val="0"/>
      <w:marRight w:val="0"/>
      <w:marTop w:val="0"/>
      <w:marBottom w:val="0"/>
      <w:divBdr>
        <w:top w:val="none" w:sz="0" w:space="0" w:color="auto"/>
        <w:left w:val="none" w:sz="0" w:space="0" w:color="auto"/>
        <w:bottom w:val="none" w:sz="0" w:space="0" w:color="auto"/>
        <w:right w:val="none" w:sz="0" w:space="0" w:color="auto"/>
      </w:divBdr>
    </w:div>
    <w:div w:id="1561598817">
      <w:bodyDiv w:val="1"/>
      <w:marLeft w:val="0"/>
      <w:marRight w:val="0"/>
      <w:marTop w:val="0"/>
      <w:marBottom w:val="0"/>
      <w:divBdr>
        <w:top w:val="none" w:sz="0" w:space="0" w:color="auto"/>
        <w:left w:val="none" w:sz="0" w:space="0" w:color="auto"/>
        <w:bottom w:val="none" w:sz="0" w:space="0" w:color="auto"/>
        <w:right w:val="none" w:sz="0" w:space="0" w:color="auto"/>
      </w:divBdr>
    </w:div>
    <w:div w:id="1565986144">
      <w:bodyDiv w:val="1"/>
      <w:marLeft w:val="0"/>
      <w:marRight w:val="0"/>
      <w:marTop w:val="0"/>
      <w:marBottom w:val="0"/>
      <w:divBdr>
        <w:top w:val="none" w:sz="0" w:space="0" w:color="auto"/>
        <w:left w:val="none" w:sz="0" w:space="0" w:color="auto"/>
        <w:bottom w:val="none" w:sz="0" w:space="0" w:color="auto"/>
        <w:right w:val="none" w:sz="0" w:space="0" w:color="auto"/>
      </w:divBdr>
    </w:div>
    <w:div w:id="1567496228">
      <w:bodyDiv w:val="1"/>
      <w:marLeft w:val="0"/>
      <w:marRight w:val="0"/>
      <w:marTop w:val="0"/>
      <w:marBottom w:val="0"/>
      <w:divBdr>
        <w:top w:val="none" w:sz="0" w:space="0" w:color="auto"/>
        <w:left w:val="none" w:sz="0" w:space="0" w:color="auto"/>
        <w:bottom w:val="none" w:sz="0" w:space="0" w:color="auto"/>
        <w:right w:val="none" w:sz="0" w:space="0" w:color="auto"/>
      </w:divBdr>
    </w:div>
    <w:div w:id="1568146057">
      <w:bodyDiv w:val="1"/>
      <w:marLeft w:val="0"/>
      <w:marRight w:val="0"/>
      <w:marTop w:val="0"/>
      <w:marBottom w:val="0"/>
      <w:divBdr>
        <w:top w:val="none" w:sz="0" w:space="0" w:color="auto"/>
        <w:left w:val="none" w:sz="0" w:space="0" w:color="auto"/>
        <w:bottom w:val="none" w:sz="0" w:space="0" w:color="auto"/>
        <w:right w:val="none" w:sz="0" w:space="0" w:color="auto"/>
      </w:divBdr>
    </w:div>
    <w:div w:id="1571387038">
      <w:bodyDiv w:val="1"/>
      <w:marLeft w:val="0"/>
      <w:marRight w:val="0"/>
      <w:marTop w:val="0"/>
      <w:marBottom w:val="0"/>
      <w:divBdr>
        <w:top w:val="none" w:sz="0" w:space="0" w:color="auto"/>
        <w:left w:val="none" w:sz="0" w:space="0" w:color="auto"/>
        <w:bottom w:val="none" w:sz="0" w:space="0" w:color="auto"/>
        <w:right w:val="none" w:sz="0" w:space="0" w:color="auto"/>
      </w:divBdr>
    </w:div>
    <w:div w:id="1578129664">
      <w:bodyDiv w:val="1"/>
      <w:marLeft w:val="0"/>
      <w:marRight w:val="0"/>
      <w:marTop w:val="0"/>
      <w:marBottom w:val="0"/>
      <w:divBdr>
        <w:top w:val="none" w:sz="0" w:space="0" w:color="auto"/>
        <w:left w:val="none" w:sz="0" w:space="0" w:color="auto"/>
        <w:bottom w:val="none" w:sz="0" w:space="0" w:color="auto"/>
        <w:right w:val="none" w:sz="0" w:space="0" w:color="auto"/>
      </w:divBdr>
    </w:div>
    <w:div w:id="1582788631">
      <w:bodyDiv w:val="1"/>
      <w:marLeft w:val="0"/>
      <w:marRight w:val="0"/>
      <w:marTop w:val="0"/>
      <w:marBottom w:val="0"/>
      <w:divBdr>
        <w:top w:val="none" w:sz="0" w:space="0" w:color="auto"/>
        <w:left w:val="none" w:sz="0" w:space="0" w:color="auto"/>
        <w:bottom w:val="none" w:sz="0" w:space="0" w:color="auto"/>
        <w:right w:val="none" w:sz="0" w:space="0" w:color="auto"/>
      </w:divBdr>
    </w:div>
    <w:div w:id="1587811624">
      <w:bodyDiv w:val="1"/>
      <w:marLeft w:val="0"/>
      <w:marRight w:val="0"/>
      <w:marTop w:val="0"/>
      <w:marBottom w:val="0"/>
      <w:divBdr>
        <w:top w:val="none" w:sz="0" w:space="0" w:color="auto"/>
        <w:left w:val="none" w:sz="0" w:space="0" w:color="auto"/>
        <w:bottom w:val="none" w:sz="0" w:space="0" w:color="auto"/>
        <w:right w:val="none" w:sz="0" w:space="0" w:color="auto"/>
      </w:divBdr>
    </w:div>
    <w:div w:id="1591738649">
      <w:bodyDiv w:val="1"/>
      <w:marLeft w:val="0"/>
      <w:marRight w:val="0"/>
      <w:marTop w:val="0"/>
      <w:marBottom w:val="0"/>
      <w:divBdr>
        <w:top w:val="none" w:sz="0" w:space="0" w:color="auto"/>
        <w:left w:val="none" w:sz="0" w:space="0" w:color="auto"/>
        <w:bottom w:val="none" w:sz="0" w:space="0" w:color="auto"/>
        <w:right w:val="none" w:sz="0" w:space="0" w:color="auto"/>
      </w:divBdr>
    </w:div>
    <w:div w:id="1592198431">
      <w:bodyDiv w:val="1"/>
      <w:marLeft w:val="0"/>
      <w:marRight w:val="0"/>
      <w:marTop w:val="0"/>
      <w:marBottom w:val="0"/>
      <w:divBdr>
        <w:top w:val="none" w:sz="0" w:space="0" w:color="auto"/>
        <w:left w:val="none" w:sz="0" w:space="0" w:color="auto"/>
        <w:bottom w:val="none" w:sz="0" w:space="0" w:color="auto"/>
        <w:right w:val="none" w:sz="0" w:space="0" w:color="auto"/>
      </w:divBdr>
    </w:div>
    <w:div w:id="1598828696">
      <w:bodyDiv w:val="1"/>
      <w:marLeft w:val="0"/>
      <w:marRight w:val="0"/>
      <w:marTop w:val="0"/>
      <w:marBottom w:val="0"/>
      <w:divBdr>
        <w:top w:val="none" w:sz="0" w:space="0" w:color="auto"/>
        <w:left w:val="none" w:sz="0" w:space="0" w:color="auto"/>
        <w:bottom w:val="none" w:sz="0" w:space="0" w:color="auto"/>
        <w:right w:val="none" w:sz="0" w:space="0" w:color="auto"/>
      </w:divBdr>
    </w:div>
    <w:div w:id="1600525465">
      <w:bodyDiv w:val="1"/>
      <w:marLeft w:val="0"/>
      <w:marRight w:val="0"/>
      <w:marTop w:val="0"/>
      <w:marBottom w:val="0"/>
      <w:divBdr>
        <w:top w:val="none" w:sz="0" w:space="0" w:color="auto"/>
        <w:left w:val="none" w:sz="0" w:space="0" w:color="auto"/>
        <w:bottom w:val="none" w:sz="0" w:space="0" w:color="auto"/>
        <w:right w:val="none" w:sz="0" w:space="0" w:color="auto"/>
      </w:divBdr>
    </w:div>
    <w:div w:id="1605842595">
      <w:bodyDiv w:val="1"/>
      <w:marLeft w:val="0"/>
      <w:marRight w:val="0"/>
      <w:marTop w:val="0"/>
      <w:marBottom w:val="0"/>
      <w:divBdr>
        <w:top w:val="none" w:sz="0" w:space="0" w:color="auto"/>
        <w:left w:val="none" w:sz="0" w:space="0" w:color="auto"/>
        <w:bottom w:val="none" w:sz="0" w:space="0" w:color="auto"/>
        <w:right w:val="none" w:sz="0" w:space="0" w:color="auto"/>
      </w:divBdr>
    </w:div>
    <w:div w:id="1608194009">
      <w:bodyDiv w:val="1"/>
      <w:marLeft w:val="0"/>
      <w:marRight w:val="0"/>
      <w:marTop w:val="0"/>
      <w:marBottom w:val="0"/>
      <w:divBdr>
        <w:top w:val="none" w:sz="0" w:space="0" w:color="auto"/>
        <w:left w:val="none" w:sz="0" w:space="0" w:color="auto"/>
        <w:bottom w:val="none" w:sz="0" w:space="0" w:color="auto"/>
        <w:right w:val="none" w:sz="0" w:space="0" w:color="auto"/>
      </w:divBdr>
    </w:div>
    <w:div w:id="1609850275">
      <w:bodyDiv w:val="1"/>
      <w:marLeft w:val="0"/>
      <w:marRight w:val="0"/>
      <w:marTop w:val="0"/>
      <w:marBottom w:val="0"/>
      <w:divBdr>
        <w:top w:val="none" w:sz="0" w:space="0" w:color="auto"/>
        <w:left w:val="none" w:sz="0" w:space="0" w:color="auto"/>
        <w:bottom w:val="none" w:sz="0" w:space="0" w:color="auto"/>
        <w:right w:val="none" w:sz="0" w:space="0" w:color="auto"/>
      </w:divBdr>
    </w:div>
    <w:div w:id="1611668028">
      <w:bodyDiv w:val="1"/>
      <w:marLeft w:val="0"/>
      <w:marRight w:val="0"/>
      <w:marTop w:val="0"/>
      <w:marBottom w:val="0"/>
      <w:divBdr>
        <w:top w:val="none" w:sz="0" w:space="0" w:color="auto"/>
        <w:left w:val="none" w:sz="0" w:space="0" w:color="auto"/>
        <w:bottom w:val="none" w:sz="0" w:space="0" w:color="auto"/>
        <w:right w:val="none" w:sz="0" w:space="0" w:color="auto"/>
      </w:divBdr>
    </w:div>
    <w:div w:id="1615667828">
      <w:bodyDiv w:val="1"/>
      <w:marLeft w:val="0"/>
      <w:marRight w:val="0"/>
      <w:marTop w:val="0"/>
      <w:marBottom w:val="0"/>
      <w:divBdr>
        <w:top w:val="none" w:sz="0" w:space="0" w:color="auto"/>
        <w:left w:val="none" w:sz="0" w:space="0" w:color="auto"/>
        <w:bottom w:val="none" w:sz="0" w:space="0" w:color="auto"/>
        <w:right w:val="none" w:sz="0" w:space="0" w:color="auto"/>
      </w:divBdr>
    </w:div>
    <w:div w:id="1621495851">
      <w:bodyDiv w:val="1"/>
      <w:marLeft w:val="0"/>
      <w:marRight w:val="0"/>
      <w:marTop w:val="0"/>
      <w:marBottom w:val="0"/>
      <w:divBdr>
        <w:top w:val="none" w:sz="0" w:space="0" w:color="auto"/>
        <w:left w:val="none" w:sz="0" w:space="0" w:color="auto"/>
        <w:bottom w:val="none" w:sz="0" w:space="0" w:color="auto"/>
        <w:right w:val="none" w:sz="0" w:space="0" w:color="auto"/>
      </w:divBdr>
    </w:div>
    <w:div w:id="1621842685">
      <w:bodyDiv w:val="1"/>
      <w:marLeft w:val="0"/>
      <w:marRight w:val="0"/>
      <w:marTop w:val="0"/>
      <w:marBottom w:val="0"/>
      <w:divBdr>
        <w:top w:val="none" w:sz="0" w:space="0" w:color="auto"/>
        <w:left w:val="none" w:sz="0" w:space="0" w:color="auto"/>
        <w:bottom w:val="none" w:sz="0" w:space="0" w:color="auto"/>
        <w:right w:val="none" w:sz="0" w:space="0" w:color="auto"/>
      </w:divBdr>
    </w:div>
    <w:div w:id="1623615534">
      <w:bodyDiv w:val="1"/>
      <w:marLeft w:val="0"/>
      <w:marRight w:val="0"/>
      <w:marTop w:val="0"/>
      <w:marBottom w:val="0"/>
      <w:divBdr>
        <w:top w:val="none" w:sz="0" w:space="0" w:color="auto"/>
        <w:left w:val="none" w:sz="0" w:space="0" w:color="auto"/>
        <w:bottom w:val="none" w:sz="0" w:space="0" w:color="auto"/>
        <w:right w:val="none" w:sz="0" w:space="0" w:color="auto"/>
      </w:divBdr>
    </w:div>
    <w:div w:id="1626307150">
      <w:bodyDiv w:val="1"/>
      <w:marLeft w:val="0"/>
      <w:marRight w:val="0"/>
      <w:marTop w:val="0"/>
      <w:marBottom w:val="0"/>
      <w:divBdr>
        <w:top w:val="none" w:sz="0" w:space="0" w:color="auto"/>
        <w:left w:val="none" w:sz="0" w:space="0" w:color="auto"/>
        <w:bottom w:val="none" w:sz="0" w:space="0" w:color="auto"/>
        <w:right w:val="none" w:sz="0" w:space="0" w:color="auto"/>
      </w:divBdr>
    </w:div>
    <w:div w:id="1637105035">
      <w:bodyDiv w:val="1"/>
      <w:marLeft w:val="0"/>
      <w:marRight w:val="0"/>
      <w:marTop w:val="0"/>
      <w:marBottom w:val="0"/>
      <w:divBdr>
        <w:top w:val="none" w:sz="0" w:space="0" w:color="auto"/>
        <w:left w:val="none" w:sz="0" w:space="0" w:color="auto"/>
        <w:bottom w:val="none" w:sz="0" w:space="0" w:color="auto"/>
        <w:right w:val="none" w:sz="0" w:space="0" w:color="auto"/>
      </w:divBdr>
    </w:div>
    <w:div w:id="1637837969">
      <w:bodyDiv w:val="1"/>
      <w:marLeft w:val="0"/>
      <w:marRight w:val="0"/>
      <w:marTop w:val="0"/>
      <w:marBottom w:val="0"/>
      <w:divBdr>
        <w:top w:val="none" w:sz="0" w:space="0" w:color="auto"/>
        <w:left w:val="none" w:sz="0" w:space="0" w:color="auto"/>
        <w:bottom w:val="none" w:sz="0" w:space="0" w:color="auto"/>
        <w:right w:val="none" w:sz="0" w:space="0" w:color="auto"/>
      </w:divBdr>
    </w:div>
    <w:div w:id="1641108926">
      <w:bodyDiv w:val="1"/>
      <w:marLeft w:val="0"/>
      <w:marRight w:val="0"/>
      <w:marTop w:val="0"/>
      <w:marBottom w:val="0"/>
      <w:divBdr>
        <w:top w:val="none" w:sz="0" w:space="0" w:color="auto"/>
        <w:left w:val="none" w:sz="0" w:space="0" w:color="auto"/>
        <w:bottom w:val="none" w:sz="0" w:space="0" w:color="auto"/>
        <w:right w:val="none" w:sz="0" w:space="0" w:color="auto"/>
      </w:divBdr>
    </w:div>
    <w:div w:id="1642811411">
      <w:bodyDiv w:val="1"/>
      <w:marLeft w:val="0"/>
      <w:marRight w:val="0"/>
      <w:marTop w:val="0"/>
      <w:marBottom w:val="0"/>
      <w:divBdr>
        <w:top w:val="none" w:sz="0" w:space="0" w:color="auto"/>
        <w:left w:val="none" w:sz="0" w:space="0" w:color="auto"/>
        <w:bottom w:val="none" w:sz="0" w:space="0" w:color="auto"/>
        <w:right w:val="none" w:sz="0" w:space="0" w:color="auto"/>
      </w:divBdr>
    </w:div>
    <w:div w:id="1644892789">
      <w:bodyDiv w:val="1"/>
      <w:marLeft w:val="0"/>
      <w:marRight w:val="0"/>
      <w:marTop w:val="0"/>
      <w:marBottom w:val="0"/>
      <w:divBdr>
        <w:top w:val="none" w:sz="0" w:space="0" w:color="auto"/>
        <w:left w:val="none" w:sz="0" w:space="0" w:color="auto"/>
        <w:bottom w:val="none" w:sz="0" w:space="0" w:color="auto"/>
        <w:right w:val="none" w:sz="0" w:space="0" w:color="auto"/>
      </w:divBdr>
    </w:div>
    <w:div w:id="1648900781">
      <w:bodyDiv w:val="1"/>
      <w:marLeft w:val="0"/>
      <w:marRight w:val="0"/>
      <w:marTop w:val="0"/>
      <w:marBottom w:val="0"/>
      <w:divBdr>
        <w:top w:val="none" w:sz="0" w:space="0" w:color="auto"/>
        <w:left w:val="none" w:sz="0" w:space="0" w:color="auto"/>
        <w:bottom w:val="none" w:sz="0" w:space="0" w:color="auto"/>
        <w:right w:val="none" w:sz="0" w:space="0" w:color="auto"/>
      </w:divBdr>
    </w:div>
    <w:div w:id="1658538539">
      <w:bodyDiv w:val="1"/>
      <w:marLeft w:val="0"/>
      <w:marRight w:val="0"/>
      <w:marTop w:val="0"/>
      <w:marBottom w:val="0"/>
      <w:divBdr>
        <w:top w:val="none" w:sz="0" w:space="0" w:color="auto"/>
        <w:left w:val="none" w:sz="0" w:space="0" w:color="auto"/>
        <w:bottom w:val="none" w:sz="0" w:space="0" w:color="auto"/>
        <w:right w:val="none" w:sz="0" w:space="0" w:color="auto"/>
      </w:divBdr>
    </w:div>
    <w:div w:id="1664160978">
      <w:bodyDiv w:val="1"/>
      <w:marLeft w:val="0"/>
      <w:marRight w:val="0"/>
      <w:marTop w:val="0"/>
      <w:marBottom w:val="0"/>
      <w:divBdr>
        <w:top w:val="none" w:sz="0" w:space="0" w:color="auto"/>
        <w:left w:val="none" w:sz="0" w:space="0" w:color="auto"/>
        <w:bottom w:val="none" w:sz="0" w:space="0" w:color="auto"/>
        <w:right w:val="none" w:sz="0" w:space="0" w:color="auto"/>
      </w:divBdr>
    </w:div>
    <w:div w:id="1668362322">
      <w:bodyDiv w:val="1"/>
      <w:marLeft w:val="0"/>
      <w:marRight w:val="0"/>
      <w:marTop w:val="0"/>
      <w:marBottom w:val="0"/>
      <w:divBdr>
        <w:top w:val="none" w:sz="0" w:space="0" w:color="auto"/>
        <w:left w:val="none" w:sz="0" w:space="0" w:color="auto"/>
        <w:bottom w:val="none" w:sz="0" w:space="0" w:color="auto"/>
        <w:right w:val="none" w:sz="0" w:space="0" w:color="auto"/>
      </w:divBdr>
    </w:div>
    <w:div w:id="1671063304">
      <w:bodyDiv w:val="1"/>
      <w:marLeft w:val="0"/>
      <w:marRight w:val="0"/>
      <w:marTop w:val="0"/>
      <w:marBottom w:val="0"/>
      <w:divBdr>
        <w:top w:val="none" w:sz="0" w:space="0" w:color="auto"/>
        <w:left w:val="none" w:sz="0" w:space="0" w:color="auto"/>
        <w:bottom w:val="none" w:sz="0" w:space="0" w:color="auto"/>
        <w:right w:val="none" w:sz="0" w:space="0" w:color="auto"/>
      </w:divBdr>
    </w:div>
    <w:div w:id="1674140131">
      <w:bodyDiv w:val="1"/>
      <w:marLeft w:val="0"/>
      <w:marRight w:val="0"/>
      <w:marTop w:val="0"/>
      <w:marBottom w:val="0"/>
      <w:divBdr>
        <w:top w:val="none" w:sz="0" w:space="0" w:color="auto"/>
        <w:left w:val="none" w:sz="0" w:space="0" w:color="auto"/>
        <w:bottom w:val="none" w:sz="0" w:space="0" w:color="auto"/>
        <w:right w:val="none" w:sz="0" w:space="0" w:color="auto"/>
      </w:divBdr>
    </w:div>
    <w:div w:id="1686446480">
      <w:bodyDiv w:val="1"/>
      <w:marLeft w:val="0"/>
      <w:marRight w:val="0"/>
      <w:marTop w:val="0"/>
      <w:marBottom w:val="0"/>
      <w:divBdr>
        <w:top w:val="none" w:sz="0" w:space="0" w:color="auto"/>
        <w:left w:val="none" w:sz="0" w:space="0" w:color="auto"/>
        <w:bottom w:val="none" w:sz="0" w:space="0" w:color="auto"/>
        <w:right w:val="none" w:sz="0" w:space="0" w:color="auto"/>
      </w:divBdr>
    </w:div>
    <w:div w:id="1696884321">
      <w:bodyDiv w:val="1"/>
      <w:marLeft w:val="0"/>
      <w:marRight w:val="0"/>
      <w:marTop w:val="0"/>
      <w:marBottom w:val="0"/>
      <w:divBdr>
        <w:top w:val="none" w:sz="0" w:space="0" w:color="auto"/>
        <w:left w:val="none" w:sz="0" w:space="0" w:color="auto"/>
        <w:bottom w:val="none" w:sz="0" w:space="0" w:color="auto"/>
        <w:right w:val="none" w:sz="0" w:space="0" w:color="auto"/>
      </w:divBdr>
    </w:div>
    <w:div w:id="1700811370">
      <w:bodyDiv w:val="1"/>
      <w:marLeft w:val="0"/>
      <w:marRight w:val="0"/>
      <w:marTop w:val="0"/>
      <w:marBottom w:val="0"/>
      <w:divBdr>
        <w:top w:val="none" w:sz="0" w:space="0" w:color="auto"/>
        <w:left w:val="none" w:sz="0" w:space="0" w:color="auto"/>
        <w:bottom w:val="none" w:sz="0" w:space="0" w:color="auto"/>
        <w:right w:val="none" w:sz="0" w:space="0" w:color="auto"/>
      </w:divBdr>
    </w:div>
    <w:div w:id="1701279139">
      <w:bodyDiv w:val="1"/>
      <w:marLeft w:val="0"/>
      <w:marRight w:val="0"/>
      <w:marTop w:val="0"/>
      <w:marBottom w:val="0"/>
      <w:divBdr>
        <w:top w:val="none" w:sz="0" w:space="0" w:color="auto"/>
        <w:left w:val="none" w:sz="0" w:space="0" w:color="auto"/>
        <w:bottom w:val="none" w:sz="0" w:space="0" w:color="auto"/>
        <w:right w:val="none" w:sz="0" w:space="0" w:color="auto"/>
      </w:divBdr>
    </w:div>
    <w:div w:id="1708288886">
      <w:bodyDiv w:val="1"/>
      <w:marLeft w:val="0"/>
      <w:marRight w:val="0"/>
      <w:marTop w:val="0"/>
      <w:marBottom w:val="0"/>
      <w:divBdr>
        <w:top w:val="none" w:sz="0" w:space="0" w:color="auto"/>
        <w:left w:val="none" w:sz="0" w:space="0" w:color="auto"/>
        <w:bottom w:val="none" w:sz="0" w:space="0" w:color="auto"/>
        <w:right w:val="none" w:sz="0" w:space="0" w:color="auto"/>
      </w:divBdr>
    </w:div>
    <w:div w:id="1708751275">
      <w:bodyDiv w:val="1"/>
      <w:marLeft w:val="0"/>
      <w:marRight w:val="0"/>
      <w:marTop w:val="0"/>
      <w:marBottom w:val="0"/>
      <w:divBdr>
        <w:top w:val="none" w:sz="0" w:space="0" w:color="auto"/>
        <w:left w:val="none" w:sz="0" w:space="0" w:color="auto"/>
        <w:bottom w:val="none" w:sz="0" w:space="0" w:color="auto"/>
        <w:right w:val="none" w:sz="0" w:space="0" w:color="auto"/>
      </w:divBdr>
    </w:div>
    <w:div w:id="1711228732">
      <w:bodyDiv w:val="1"/>
      <w:marLeft w:val="0"/>
      <w:marRight w:val="0"/>
      <w:marTop w:val="0"/>
      <w:marBottom w:val="0"/>
      <w:divBdr>
        <w:top w:val="none" w:sz="0" w:space="0" w:color="auto"/>
        <w:left w:val="none" w:sz="0" w:space="0" w:color="auto"/>
        <w:bottom w:val="none" w:sz="0" w:space="0" w:color="auto"/>
        <w:right w:val="none" w:sz="0" w:space="0" w:color="auto"/>
      </w:divBdr>
    </w:div>
    <w:div w:id="1715419933">
      <w:bodyDiv w:val="1"/>
      <w:marLeft w:val="0"/>
      <w:marRight w:val="0"/>
      <w:marTop w:val="0"/>
      <w:marBottom w:val="0"/>
      <w:divBdr>
        <w:top w:val="none" w:sz="0" w:space="0" w:color="auto"/>
        <w:left w:val="none" w:sz="0" w:space="0" w:color="auto"/>
        <w:bottom w:val="none" w:sz="0" w:space="0" w:color="auto"/>
        <w:right w:val="none" w:sz="0" w:space="0" w:color="auto"/>
      </w:divBdr>
    </w:div>
    <w:div w:id="1716152584">
      <w:bodyDiv w:val="1"/>
      <w:marLeft w:val="0"/>
      <w:marRight w:val="0"/>
      <w:marTop w:val="0"/>
      <w:marBottom w:val="0"/>
      <w:divBdr>
        <w:top w:val="none" w:sz="0" w:space="0" w:color="auto"/>
        <w:left w:val="none" w:sz="0" w:space="0" w:color="auto"/>
        <w:bottom w:val="none" w:sz="0" w:space="0" w:color="auto"/>
        <w:right w:val="none" w:sz="0" w:space="0" w:color="auto"/>
      </w:divBdr>
    </w:div>
    <w:div w:id="1717007191">
      <w:bodyDiv w:val="1"/>
      <w:marLeft w:val="0"/>
      <w:marRight w:val="0"/>
      <w:marTop w:val="0"/>
      <w:marBottom w:val="0"/>
      <w:divBdr>
        <w:top w:val="none" w:sz="0" w:space="0" w:color="auto"/>
        <w:left w:val="none" w:sz="0" w:space="0" w:color="auto"/>
        <w:bottom w:val="none" w:sz="0" w:space="0" w:color="auto"/>
        <w:right w:val="none" w:sz="0" w:space="0" w:color="auto"/>
      </w:divBdr>
    </w:div>
    <w:div w:id="1717775369">
      <w:bodyDiv w:val="1"/>
      <w:marLeft w:val="0"/>
      <w:marRight w:val="0"/>
      <w:marTop w:val="0"/>
      <w:marBottom w:val="0"/>
      <w:divBdr>
        <w:top w:val="none" w:sz="0" w:space="0" w:color="auto"/>
        <w:left w:val="none" w:sz="0" w:space="0" w:color="auto"/>
        <w:bottom w:val="none" w:sz="0" w:space="0" w:color="auto"/>
        <w:right w:val="none" w:sz="0" w:space="0" w:color="auto"/>
      </w:divBdr>
    </w:div>
    <w:div w:id="1718580274">
      <w:bodyDiv w:val="1"/>
      <w:marLeft w:val="0"/>
      <w:marRight w:val="0"/>
      <w:marTop w:val="0"/>
      <w:marBottom w:val="0"/>
      <w:divBdr>
        <w:top w:val="none" w:sz="0" w:space="0" w:color="auto"/>
        <w:left w:val="none" w:sz="0" w:space="0" w:color="auto"/>
        <w:bottom w:val="none" w:sz="0" w:space="0" w:color="auto"/>
        <w:right w:val="none" w:sz="0" w:space="0" w:color="auto"/>
      </w:divBdr>
    </w:div>
    <w:div w:id="1729497331">
      <w:bodyDiv w:val="1"/>
      <w:marLeft w:val="0"/>
      <w:marRight w:val="0"/>
      <w:marTop w:val="0"/>
      <w:marBottom w:val="0"/>
      <w:divBdr>
        <w:top w:val="none" w:sz="0" w:space="0" w:color="auto"/>
        <w:left w:val="none" w:sz="0" w:space="0" w:color="auto"/>
        <w:bottom w:val="none" w:sz="0" w:space="0" w:color="auto"/>
        <w:right w:val="none" w:sz="0" w:space="0" w:color="auto"/>
      </w:divBdr>
    </w:div>
    <w:div w:id="1730113174">
      <w:bodyDiv w:val="1"/>
      <w:marLeft w:val="0"/>
      <w:marRight w:val="0"/>
      <w:marTop w:val="0"/>
      <w:marBottom w:val="0"/>
      <w:divBdr>
        <w:top w:val="none" w:sz="0" w:space="0" w:color="auto"/>
        <w:left w:val="none" w:sz="0" w:space="0" w:color="auto"/>
        <w:bottom w:val="none" w:sz="0" w:space="0" w:color="auto"/>
        <w:right w:val="none" w:sz="0" w:space="0" w:color="auto"/>
      </w:divBdr>
    </w:div>
    <w:div w:id="1730609602">
      <w:bodyDiv w:val="1"/>
      <w:marLeft w:val="0"/>
      <w:marRight w:val="0"/>
      <w:marTop w:val="0"/>
      <w:marBottom w:val="0"/>
      <w:divBdr>
        <w:top w:val="none" w:sz="0" w:space="0" w:color="auto"/>
        <w:left w:val="none" w:sz="0" w:space="0" w:color="auto"/>
        <w:bottom w:val="none" w:sz="0" w:space="0" w:color="auto"/>
        <w:right w:val="none" w:sz="0" w:space="0" w:color="auto"/>
      </w:divBdr>
    </w:div>
    <w:div w:id="1734305843">
      <w:bodyDiv w:val="1"/>
      <w:marLeft w:val="0"/>
      <w:marRight w:val="0"/>
      <w:marTop w:val="0"/>
      <w:marBottom w:val="0"/>
      <w:divBdr>
        <w:top w:val="none" w:sz="0" w:space="0" w:color="auto"/>
        <w:left w:val="none" w:sz="0" w:space="0" w:color="auto"/>
        <w:bottom w:val="none" w:sz="0" w:space="0" w:color="auto"/>
        <w:right w:val="none" w:sz="0" w:space="0" w:color="auto"/>
      </w:divBdr>
    </w:div>
    <w:div w:id="1735278857">
      <w:bodyDiv w:val="1"/>
      <w:marLeft w:val="0"/>
      <w:marRight w:val="0"/>
      <w:marTop w:val="0"/>
      <w:marBottom w:val="0"/>
      <w:divBdr>
        <w:top w:val="none" w:sz="0" w:space="0" w:color="auto"/>
        <w:left w:val="none" w:sz="0" w:space="0" w:color="auto"/>
        <w:bottom w:val="none" w:sz="0" w:space="0" w:color="auto"/>
        <w:right w:val="none" w:sz="0" w:space="0" w:color="auto"/>
      </w:divBdr>
    </w:div>
    <w:div w:id="1738893680">
      <w:bodyDiv w:val="1"/>
      <w:marLeft w:val="0"/>
      <w:marRight w:val="0"/>
      <w:marTop w:val="0"/>
      <w:marBottom w:val="0"/>
      <w:divBdr>
        <w:top w:val="none" w:sz="0" w:space="0" w:color="auto"/>
        <w:left w:val="none" w:sz="0" w:space="0" w:color="auto"/>
        <w:bottom w:val="none" w:sz="0" w:space="0" w:color="auto"/>
        <w:right w:val="none" w:sz="0" w:space="0" w:color="auto"/>
      </w:divBdr>
    </w:div>
    <w:div w:id="1748576067">
      <w:bodyDiv w:val="1"/>
      <w:marLeft w:val="0"/>
      <w:marRight w:val="0"/>
      <w:marTop w:val="0"/>
      <w:marBottom w:val="0"/>
      <w:divBdr>
        <w:top w:val="none" w:sz="0" w:space="0" w:color="auto"/>
        <w:left w:val="none" w:sz="0" w:space="0" w:color="auto"/>
        <w:bottom w:val="none" w:sz="0" w:space="0" w:color="auto"/>
        <w:right w:val="none" w:sz="0" w:space="0" w:color="auto"/>
      </w:divBdr>
    </w:div>
    <w:div w:id="1750812891">
      <w:bodyDiv w:val="1"/>
      <w:marLeft w:val="0"/>
      <w:marRight w:val="0"/>
      <w:marTop w:val="0"/>
      <w:marBottom w:val="0"/>
      <w:divBdr>
        <w:top w:val="none" w:sz="0" w:space="0" w:color="auto"/>
        <w:left w:val="none" w:sz="0" w:space="0" w:color="auto"/>
        <w:bottom w:val="none" w:sz="0" w:space="0" w:color="auto"/>
        <w:right w:val="none" w:sz="0" w:space="0" w:color="auto"/>
      </w:divBdr>
    </w:div>
    <w:div w:id="1751807932">
      <w:bodyDiv w:val="1"/>
      <w:marLeft w:val="0"/>
      <w:marRight w:val="0"/>
      <w:marTop w:val="0"/>
      <w:marBottom w:val="0"/>
      <w:divBdr>
        <w:top w:val="none" w:sz="0" w:space="0" w:color="auto"/>
        <w:left w:val="none" w:sz="0" w:space="0" w:color="auto"/>
        <w:bottom w:val="none" w:sz="0" w:space="0" w:color="auto"/>
        <w:right w:val="none" w:sz="0" w:space="0" w:color="auto"/>
      </w:divBdr>
    </w:div>
    <w:div w:id="1751807949">
      <w:bodyDiv w:val="1"/>
      <w:marLeft w:val="0"/>
      <w:marRight w:val="0"/>
      <w:marTop w:val="0"/>
      <w:marBottom w:val="0"/>
      <w:divBdr>
        <w:top w:val="none" w:sz="0" w:space="0" w:color="auto"/>
        <w:left w:val="none" w:sz="0" w:space="0" w:color="auto"/>
        <w:bottom w:val="none" w:sz="0" w:space="0" w:color="auto"/>
        <w:right w:val="none" w:sz="0" w:space="0" w:color="auto"/>
      </w:divBdr>
    </w:div>
    <w:div w:id="1751849661">
      <w:bodyDiv w:val="1"/>
      <w:marLeft w:val="0"/>
      <w:marRight w:val="0"/>
      <w:marTop w:val="0"/>
      <w:marBottom w:val="0"/>
      <w:divBdr>
        <w:top w:val="none" w:sz="0" w:space="0" w:color="auto"/>
        <w:left w:val="none" w:sz="0" w:space="0" w:color="auto"/>
        <w:bottom w:val="none" w:sz="0" w:space="0" w:color="auto"/>
        <w:right w:val="none" w:sz="0" w:space="0" w:color="auto"/>
      </w:divBdr>
    </w:div>
    <w:div w:id="1754467994">
      <w:bodyDiv w:val="1"/>
      <w:marLeft w:val="0"/>
      <w:marRight w:val="0"/>
      <w:marTop w:val="0"/>
      <w:marBottom w:val="0"/>
      <w:divBdr>
        <w:top w:val="none" w:sz="0" w:space="0" w:color="auto"/>
        <w:left w:val="none" w:sz="0" w:space="0" w:color="auto"/>
        <w:bottom w:val="none" w:sz="0" w:space="0" w:color="auto"/>
        <w:right w:val="none" w:sz="0" w:space="0" w:color="auto"/>
      </w:divBdr>
    </w:div>
    <w:div w:id="1754890235">
      <w:bodyDiv w:val="1"/>
      <w:marLeft w:val="0"/>
      <w:marRight w:val="0"/>
      <w:marTop w:val="0"/>
      <w:marBottom w:val="0"/>
      <w:divBdr>
        <w:top w:val="none" w:sz="0" w:space="0" w:color="auto"/>
        <w:left w:val="none" w:sz="0" w:space="0" w:color="auto"/>
        <w:bottom w:val="none" w:sz="0" w:space="0" w:color="auto"/>
        <w:right w:val="none" w:sz="0" w:space="0" w:color="auto"/>
      </w:divBdr>
    </w:div>
    <w:div w:id="1756589061">
      <w:bodyDiv w:val="1"/>
      <w:marLeft w:val="0"/>
      <w:marRight w:val="0"/>
      <w:marTop w:val="0"/>
      <w:marBottom w:val="0"/>
      <w:divBdr>
        <w:top w:val="none" w:sz="0" w:space="0" w:color="auto"/>
        <w:left w:val="none" w:sz="0" w:space="0" w:color="auto"/>
        <w:bottom w:val="none" w:sz="0" w:space="0" w:color="auto"/>
        <w:right w:val="none" w:sz="0" w:space="0" w:color="auto"/>
      </w:divBdr>
    </w:div>
    <w:div w:id="1761100683">
      <w:bodyDiv w:val="1"/>
      <w:marLeft w:val="0"/>
      <w:marRight w:val="0"/>
      <w:marTop w:val="0"/>
      <w:marBottom w:val="0"/>
      <w:divBdr>
        <w:top w:val="none" w:sz="0" w:space="0" w:color="auto"/>
        <w:left w:val="none" w:sz="0" w:space="0" w:color="auto"/>
        <w:bottom w:val="none" w:sz="0" w:space="0" w:color="auto"/>
        <w:right w:val="none" w:sz="0" w:space="0" w:color="auto"/>
      </w:divBdr>
    </w:div>
    <w:div w:id="1761680779">
      <w:bodyDiv w:val="1"/>
      <w:marLeft w:val="0"/>
      <w:marRight w:val="0"/>
      <w:marTop w:val="0"/>
      <w:marBottom w:val="0"/>
      <w:divBdr>
        <w:top w:val="none" w:sz="0" w:space="0" w:color="auto"/>
        <w:left w:val="none" w:sz="0" w:space="0" w:color="auto"/>
        <w:bottom w:val="none" w:sz="0" w:space="0" w:color="auto"/>
        <w:right w:val="none" w:sz="0" w:space="0" w:color="auto"/>
      </w:divBdr>
    </w:div>
    <w:div w:id="1773620493">
      <w:bodyDiv w:val="1"/>
      <w:marLeft w:val="0"/>
      <w:marRight w:val="0"/>
      <w:marTop w:val="0"/>
      <w:marBottom w:val="0"/>
      <w:divBdr>
        <w:top w:val="none" w:sz="0" w:space="0" w:color="auto"/>
        <w:left w:val="none" w:sz="0" w:space="0" w:color="auto"/>
        <w:bottom w:val="none" w:sz="0" w:space="0" w:color="auto"/>
        <w:right w:val="none" w:sz="0" w:space="0" w:color="auto"/>
      </w:divBdr>
    </w:div>
    <w:div w:id="1778325972">
      <w:bodyDiv w:val="1"/>
      <w:marLeft w:val="0"/>
      <w:marRight w:val="0"/>
      <w:marTop w:val="0"/>
      <w:marBottom w:val="0"/>
      <w:divBdr>
        <w:top w:val="none" w:sz="0" w:space="0" w:color="auto"/>
        <w:left w:val="none" w:sz="0" w:space="0" w:color="auto"/>
        <w:bottom w:val="none" w:sz="0" w:space="0" w:color="auto"/>
        <w:right w:val="none" w:sz="0" w:space="0" w:color="auto"/>
      </w:divBdr>
    </w:div>
    <w:div w:id="1781103181">
      <w:bodyDiv w:val="1"/>
      <w:marLeft w:val="0"/>
      <w:marRight w:val="0"/>
      <w:marTop w:val="0"/>
      <w:marBottom w:val="0"/>
      <w:divBdr>
        <w:top w:val="none" w:sz="0" w:space="0" w:color="auto"/>
        <w:left w:val="none" w:sz="0" w:space="0" w:color="auto"/>
        <w:bottom w:val="none" w:sz="0" w:space="0" w:color="auto"/>
        <w:right w:val="none" w:sz="0" w:space="0" w:color="auto"/>
      </w:divBdr>
    </w:div>
    <w:div w:id="1782340592">
      <w:bodyDiv w:val="1"/>
      <w:marLeft w:val="0"/>
      <w:marRight w:val="0"/>
      <w:marTop w:val="0"/>
      <w:marBottom w:val="0"/>
      <w:divBdr>
        <w:top w:val="none" w:sz="0" w:space="0" w:color="auto"/>
        <w:left w:val="none" w:sz="0" w:space="0" w:color="auto"/>
        <w:bottom w:val="none" w:sz="0" w:space="0" w:color="auto"/>
        <w:right w:val="none" w:sz="0" w:space="0" w:color="auto"/>
      </w:divBdr>
    </w:div>
    <w:div w:id="1791971040">
      <w:bodyDiv w:val="1"/>
      <w:marLeft w:val="0"/>
      <w:marRight w:val="0"/>
      <w:marTop w:val="0"/>
      <w:marBottom w:val="0"/>
      <w:divBdr>
        <w:top w:val="none" w:sz="0" w:space="0" w:color="auto"/>
        <w:left w:val="none" w:sz="0" w:space="0" w:color="auto"/>
        <w:bottom w:val="none" w:sz="0" w:space="0" w:color="auto"/>
        <w:right w:val="none" w:sz="0" w:space="0" w:color="auto"/>
      </w:divBdr>
    </w:div>
    <w:div w:id="1794861626">
      <w:bodyDiv w:val="1"/>
      <w:marLeft w:val="0"/>
      <w:marRight w:val="0"/>
      <w:marTop w:val="0"/>
      <w:marBottom w:val="0"/>
      <w:divBdr>
        <w:top w:val="none" w:sz="0" w:space="0" w:color="auto"/>
        <w:left w:val="none" w:sz="0" w:space="0" w:color="auto"/>
        <w:bottom w:val="none" w:sz="0" w:space="0" w:color="auto"/>
        <w:right w:val="none" w:sz="0" w:space="0" w:color="auto"/>
      </w:divBdr>
    </w:div>
    <w:div w:id="1796215544">
      <w:bodyDiv w:val="1"/>
      <w:marLeft w:val="0"/>
      <w:marRight w:val="0"/>
      <w:marTop w:val="0"/>
      <w:marBottom w:val="0"/>
      <w:divBdr>
        <w:top w:val="none" w:sz="0" w:space="0" w:color="auto"/>
        <w:left w:val="none" w:sz="0" w:space="0" w:color="auto"/>
        <w:bottom w:val="none" w:sz="0" w:space="0" w:color="auto"/>
        <w:right w:val="none" w:sz="0" w:space="0" w:color="auto"/>
      </w:divBdr>
    </w:div>
    <w:div w:id="1796563754">
      <w:bodyDiv w:val="1"/>
      <w:marLeft w:val="0"/>
      <w:marRight w:val="0"/>
      <w:marTop w:val="0"/>
      <w:marBottom w:val="0"/>
      <w:divBdr>
        <w:top w:val="none" w:sz="0" w:space="0" w:color="auto"/>
        <w:left w:val="none" w:sz="0" w:space="0" w:color="auto"/>
        <w:bottom w:val="none" w:sz="0" w:space="0" w:color="auto"/>
        <w:right w:val="none" w:sz="0" w:space="0" w:color="auto"/>
      </w:divBdr>
    </w:div>
    <w:div w:id="1801530545">
      <w:bodyDiv w:val="1"/>
      <w:marLeft w:val="0"/>
      <w:marRight w:val="0"/>
      <w:marTop w:val="0"/>
      <w:marBottom w:val="0"/>
      <w:divBdr>
        <w:top w:val="none" w:sz="0" w:space="0" w:color="auto"/>
        <w:left w:val="none" w:sz="0" w:space="0" w:color="auto"/>
        <w:bottom w:val="none" w:sz="0" w:space="0" w:color="auto"/>
        <w:right w:val="none" w:sz="0" w:space="0" w:color="auto"/>
      </w:divBdr>
    </w:div>
    <w:div w:id="1801797670">
      <w:bodyDiv w:val="1"/>
      <w:marLeft w:val="0"/>
      <w:marRight w:val="0"/>
      <w:marTop w:val="0"/>
      <w:marBottom w:val="0"/>
      <w:divBdr>
        <w:top w:val="none" w:sz="0" w:space="0" w:color="auto"/>
        <w:left w:val="none" w:sz="0" w:space="0" w:color="auto"/>
        <w:bottom w:val="none" w:sz="0" w:space="0" w:color="auto"/>
        <w:right w:val="none" w:sz="0" w:space="0" w:color="auto"/>
      </w:divBdr>
    </w:div>
    <w:div w:id="1802114222">
      <w:bodyDiv w:val="1"/>
      <w:marLeft w:val="0"/>
      <w:marRight w:val="0"/>
      <w:marTop w:val="0"/>
      <w:marBottom w:val="0"/>
      <w:divBdr>
        <w:top w:val="none" w:sz="0" w:space="0" w:color="auto"/>
        <w:left w:val="none" w:sz="0" w:space="0" w:color="auto"/>
        <w:bottom w:val="none" w:sz="0" w:space="0" w:color="auto"/>
        <w:right w:val="none" w:sz="0" w:space="0" w:color="auto"/>
      </w:divBdr>
    </w:div>
    <w:div w:id="1810592298">
      <w:bodyDiv w:val="1"/>
      <w:marLeft w:val="0"/>
      <w:marRight w:val="0"/>
      <w:marTop w:val="0"/>
      <w:marBottom w:val="0"/>
      <w:divBdr>
        <w:top w:val="none" w:sz="0" w:space="0" w:color="auto"/>
        <w:left w:val="none" w:sz="0" w:space="0" w:color="auto"/>
        <w:bottom w:val="none" w:sz="0" w:space="0" w:color="auto"/>
        <w:right w:val="none" w:sz="0" w:space="0" w:color="auto"/>
      </w:divBdr>
    </w:div>
    <w:div w:id="1811440968">
      <w:bodyDiv w:val="1"/>
      <w:marLeft w:val="0"/>
      <w:marRight w:val="0"/>
      <w:marTop w:val="0"/>
      <w:marBottom w:val="0"/>
      <w:divBdr>
        <w:top w:val="none" w:sz="0" w:space="0" w:color="auto"/>
        <w:left w:val="none" w:sz="0" w:space="0" w:color="auto"/>
        <w:bottom w:val="none" w:sz="0" w:space="0" w:color="auto"/>
        <w:right w:val="none" w:sz="0" w:space="0" w:color="auto"/>
      </w:divBdr>
    </w:div>
    <w:div w:id="1813861644">
      <w:bodyDiv w:val="1"/>
      <w:marLeft w:val="0"/>
      <w:marRight w:val="0"/>
      <w:marTop w:val="0"/>
      <w:marBottom w:val="0"/>
      <w:divBdr>
        <w:top w:val="none" w:sz="0" w:space="0" w:color="auto"/>
        <w:left w:val="none" w:sz="0" w:space="0" w:color="auto"/>
        <w:bottom w:val="none" w:sz="0" w:space="0" w:color="auto"/>
        <w:right w:val="none" w:sz="0" w:space="0" w:color="auto"/>
      </w:divBdr>
    </w:div>
    <w:div w:id="1814986097">
      <w:bodyDiv w:val="1"/>
      <w:marLeft w:val="0"/>
      <w:marRight w:val="0"/>
      <w:marTop w:val="0"/>
      <w:marBottom w:val="0"/>
      <w:divBdr>
        <w:top w:val="none" w:sz="0" w:space="0" w:color="auto"/>
        <w:left w:val="none" w:sz="0" w:space="0" w:color="auto"/>
        <w:bottom w:val="none" w:sz="0" w:space="0" w:color="auto"/>
        <w:right w:val="none" w:sz="0" w:space="0" w:color="auto"/>
      </w:divBdr>
    </w:div>
    <w:div w:id="1821459871">
      <w:bodyDiv w:val="1"/>
      <w:marLeft w:val="0"/>
      <w:marRight w:val="0"/>
      <w:marTop w:val="0"/>
      <w:marBottom w:val="0"/>
      <w:divBdr>
        <w:top w:val="none" w:sz="0" w:space="0" w:color="auto"/>
        <w:left w:val="none" w:sz="0" w:space="0" w:color="auto"/>
        <w:bottom w:val="none" w:sz="0" w:space="0" w:color="auto"/>
        <w:right w:val="none" w:sz="0" w:space="0" w:color="auto"/>
      </w:divBdr>
    </w:div>
    <w:div w:id="1828593128">
      <w:bodyDiv w:val="1"/>
      <w:marLeft w:val="0"/>
      <w:marRight w:val="0"/>
      <w:marTop w:val="0"/>
      <w:marBottom w:val="0"/>
      <w:divBdr>
        <w:top w:val="none" w:sz="0" w:space="0" w:color="auto"/>
        <w:left w:val="none" w:sz="0" w:space="0" w:color="auto"/>
        <w:bottom w:val="none" w:sz="0" w:space="0" w:color="auto"/>
        <w:right w:val="none" w:sz="0" w:space="0" w:color="auto"/>
      </w:divBdr>
    </w:div>
    <w:div w:id="1830906949">
      <w:bodyDiv w:val="1"/>
      <w:marLeft w:val="0"/>
      <w:marRight w:val="0"/>
      <w:marTop w:val="0"/>
      <w:marBottom w:val="0"/>
      <w:divBdr>
        <w:top w:val="none" w:sz="0" w:space="0" w:color="auto"/>
        <w:left w:val="none" w:sz="0" w:space="0" w:color="auto"/>
        <w:bottom w:val="none" w:sz="0" w:space="0" w:color="auto"/>
        <w:right w:val="none" w:sz="0" w:space="0" w:color="auto"/>
      </w:divBdr>
    </w:div>
    <w:div w:id="1844081103">
      <w:bodyDiv w:val="1"/>
      <w:marLeft w:val="0"/>
      <w:marRight w:val="0"/>
      <w:marTop w:val="0"/>
      <w:marBottom w:val="0"/>
      <w:divBdr>
        <w:top w:val="none" w:sz="0" w:space="0" w:color="auto"/>
        <w:left w:val="none" w:sz="0" w:space="0" w:color="auto"/>
        <w:bottom w:val="none" w:sz="0" w:space="0" w:color="auto"/>
        <w:right w:val="none" w:sz="0" w:space="0" w:color="auto"/>
      </w:divBdr>
    </w:div>
    <w:div w:id="1846163499">
      <w:bodyDiv w:val="1"/>
      <w:marLeft w:val="0"/>
      <w:marRight w:val="0"/>
      <w:marTop w:val="0"/>
      <w:marBottom w:val="0"/>
      <w:divBdr>
        <w:top w:val="none" w:sz="0" w:space="0" w:color="auto"/>
        <w:left w:val="none" w:sz="0" w:space="0" w:color="auto"/>
        <w:bottom w:val="none" w:sz="0" w:space="0" w:color="auto"/>
        <w:right w:val="none" w:sz="0" w:space="0" w:color="auto"/>
      </w:divBdr>
    </w:div>
    <w:div w:id="1848059601">
      <w:bodyDiv w:val="1"/>
      <w:marLeft w:val="0"/>
      <w:marRight w:val="0"/>
      <w:marTop w:val="0"/>
      <w:marBottom w:val="0"/>
      <w:divBdr>
        <w:top w:val="none" w:sz="0" w:space="0" w:color="auto"/>
        <w:left w:val="none" w:sz="0" w:space="0" w:color="auto"/>
        <w:bottom w:val="none" w:sz="0" w:space="0" w:color="auto"/>
        <w:right w:val="none" w:sz="0" w:space="0" w:color="auto"/>
      </w:divBdr>
    </w:div>
    <w:div w:id="1855799534">
      <w:bodyDiv w:val="1"/>
      <w:marLeft w:val="0"/>
      <w:marRight w:val="0"/>
      <w:marTop w:val="0"/>
      <w:marBottom w:val="0"/>
      <w:divBdr>
        <w:top w:val="none" w:sz="0" w:space="0" w:color="auto"/>
        <w:left w:val="none" w:sz="0" w:space="0" w:color="auto"/>
        <w:bottom w:val="none" w:sz="0" w:space="0" w:color="auto"/>
        <w:right w:val="none" w:sz="0" w:space="0" w:color="auto"/>
      </w:divBdr>
    </w:div>
    <w:div w:id="1856844536">
      <w:bodyDiv w:val="1"/>
      <w:marLeft w:val="0"/>
      <w:marRight w:val="0"/>
      <w:marTop w:val="0"/>
      <w:marBottom w:val="0"/>
      <w:divBdr>
        <w:top w:val="none" w:sz="0" w:space="0" w:color="auto"/>
        <w:left w:val="none" w:sz="0" w:space="0" w:color="auto"/>
        <w:bottom w:val="none" w:sz="0" w:space="0" w:color="auto"/>
        <w:right w:val="none" w:sz="0" w:space="0" w:color="auto"/>
      </w:divBdr>
    </w:div>
    <w:div w:id="1866793359">
      <w:bodyDiv w:val="1"/>
      <w:marLeft w:val="0"/>
      <w:marRight w:val="0"/>
      <w:marTop w:val="0"/>
      <w:marBottom w:val="0"/>
      <w:divBdr>
        <w:top w:val="none" w:sz="0" w:space="0" w:color="auto"/>
        <w:left w:val="none" w:sz="0" w:space="0" w:color="auto"/>
        <w:bottom w:val="none" w:sz="0" w:space="0" w:color="auto"/>
        <w:right w:val="none" w:sz="0" w:space="0" w:color="auto"/>
      </w:divBdr>
    </w:div>
    <w:div w:id="1866942525">
      <w:bodyDiv w:val="1"/>
      <w:marLeft w:val="0"/>
      <w:marRight w:val="0"/>
      <w:marTop w:val="0"/>
      <w:marBottom w:val="0"/>
      <w:divBdr>
        <w:top w:val="none" w:sz="0" w:space="0" w:color="auto"/>
        <w:left w:val="none" w:sz="0" w:space="0" w:color="auto"/>
        <w:bottom w:val="none" w:sz="0" w:space="0" w:color="auto"/>
        <w:right w:val="none" w:sz="0" w:space="0" w:color="auto"/>
      </w:divBdr>
    </w:div>
    <w:div w:id="1870071224">
      <w:bodyDiv w:val="1"/>
      <w:marLeft w:val="0"/>
      <w:marRight w:val="0"/>
      <w:marTop w:val="0"/>
      <w:marBottom w:val="0"/>
      <w:divBdr>
        <w:top w:val="none" w:sz="0" w:space="0" w:color="auto"/>
        <w:left w:val="none" w:sz="0" w:space="0" w:color="auto"/>
        <w:bottom w:val="none" w:sz="0" w:space="0" w:color="auto"/>
        <w:right w:val="none" w:sz="0" w:space="0" w:color="auto"/>
      </w:divBdr>
    </w:div>
    <w:div w:id="1876850101">
      <w:bodyDiv w:val="1"/>
      <w:marLeft w:val="0"/>
      <w:marRight w:val="0"/>
      <w:marTop w:val="0"/>
      <w:marBottom w:val="0"/>
      <w:divBdr>
        <w:top w:val="none" w:sz="0" w:space="0" w:color="auto"/>
        <w:left w:val="none" w:sz="0" w:space="0" w:color="auto"/>
        <w:bottom w:val="none" w:sz="0" w:space="0" w:color="auto"/>
        <w:right w:val="none" w:sz="0" w:space="0" w:color="auto"/>
      </w:divBdr>
    </w:div>
    <w:div w:id="1877421717">
      <w:bodyDiv w:val="1"/>
      <w:marLeft w:val="0"/>
      <w:marRight w:val="0"/>
      <w:marTop w:val="0"/>
      <w:marBottom w:val="0"/>
      <w:divBdr>
        <w:top w:val="none" w:sz="0" w:space="0" w:color="auto"/>
        <w:left w:val="none" w:sz="0" w:space="0" w:color="auto"/>
        <w:bottom w:val="none" w:sz="0" w:space="0" w:color="auto"/>
        <w:right w:val="none" w:sz="0" w:space="0" w:color="auto"/>
      </w:divBdr>
    </w:div>
    <w:div w:id="1880586255">
      <w:bodyDiv w:val="1"/>
      <w:marLeft w:val="0"/>
      <w:marRight w:val="0"/>
      <w:marTop w:val="0"/>
      <w:marBottom w:val="0"/>
      <w:divBdr>
        <w:top w:val="none" w:sz="0" w:space="0" w:color="auto"/>
        <w:left w:val="none" w:sz="0" w:space="0" w:color="auto"/>
        <w:bottom w:val="none" w:sz="0" w:space="0" w:color="auto"/>
        <w:right w:val="none" w:sz="0" w:space="0" w:color="auto"/>
      </w:divBdr>
    </w:div>
    <w:div w:id="1885212184">
      <w:bodyDiv w:val="1"/>
      <w:marLeft w:val="0"/>
      <w:marRight w:val="0"/>
      <w:marTop w:val="0"/>
      <w:marBottom w:val="0"/>
      <w:divBdr>
        <w:top w:val="none" w:sz="0" w:space="0" w:color="auto"/>
        <w:left w:val="none" w:sz="0" w:space="0" w:color="auto"/>
        <w:bottom w:val="none" w:sz="0" w:space="0" w:color="auto"/>
        <w:right w:val="none" w:sz="0" w:space="0" w:color="auto"/>
      </w:divBdr>
    </w:div>
    <w:div w:id="1889032072">
      <w:bodyDiv w:val="1"/>
      <w:marLeft w:val="0"/>
      <w:marRight w:val="0"/>
      <w:marTop w:val="0"/>
      <w:marBottom w:val="0"/>
      <w:divBdr>
        <w:top w:val="none" w:sz="0" w:space="0" w:color="auto"/>
        <w:left w:val="none" w:sz="0" w:space="0" w:color="auto"/>
        <w:bottom w:val="none" w:sz="0" w:space="0" w:color="auto"/>
        <w:right w:val="none" w:sz="0" w:space="0" w:color="auto"/>
      </w:divBdr>
    </w:div>
    <w:div w:id="1889299150">
      <w:bodyDiv w:val="1"/>
      <w:marLeft w:val="0"/>
      <w:marRight w:val="0"/>
      <w:marTop w:val="0"/>
      <w:marBottom w:val="0"/>
      <w:divBdr>
        <w:top w:val="none" w:sz="0" w:space="0" w:color="auto"/>
        <w:left w:val="none" w:sz="0" w:space="0" w:color="auto"/>
        <w:bottom w:val="none" w:sz="0" w:space="0" w:color="auto"/>
        <w:right w:val="none" w:sz="0" w:space="0" w:color="auto"/>
      </w:divBdr>
    </w:div>
    <w:div w:id="1889798037">
      <w:bodyDiv w:val="1"/>
      <w:marLeft w:val="0"/>
      <w:marRight w:val="0"/>
      <w:marTop w:val="0"/>
      <w:marBottom w:val="0"/>
      <w:divBdr>
        <w:top w:val="none" w:sz="0" w:space="0" w:color="auto"/>
        <w:left w:val="none" w:sz="0" w:space="0" w:color="auto"/>
        <w:bottom w:val="none" w:sz="0" w:space="0" w:color="auto"/>
        <w:right w:val="none" w:sz="0" w:space="0" w:color="auto"/>
      </w:divBdr>
    </w:div>
    <w:div w:id="1892034666">
      <w:bodyDiv w:val="1"/>
      <w:marLeft w:val="0"/>
      <w:marRight w:val="0"/>
      <w:marTop w:val="0"/>
      <w:marBottom w:val="0"/>
      <w:divBdr>
        <w:top w:val="none" w:sz="0" w:space="0" w:color="auto"/>
        <w:left w:val="none" w:sz="0" w:space="0" w:color="auto"/>
        <w:bottom w:val="none" w:sz="0" w:space="0" w:color="auto"/>
        <w:right w:val="none" w:sz="0" w:space="0" w:color="auto"/>
      </w:divBdr>
    </w:div>
    <w:div w:id="1892183069">
      <w:bodyDiv w:val="1"/>
      <w:marLeft w:val="0"/>
      <w:marRight w:val="0"/>
      <w:marTop w:val="0"/>
      <w:marBottom w:val="0"/>
      <w:divBdr>
        <w:top w:val="none" w:sz="0" w:space="0" w:color="auto"/>
        <w:left w:val="none" w:sz="0" w:space="0" w:color="auto"/>
        <w:bottom w:val="none" w:sz="0" w:space="0" w:color="auto"/>
        <w:right w:val="none" w:sz="0" w:space="0" w:color="auto"/>
      </w:divBdr>
    </w:div>
    <w:div w:id="1895894439">
      <w:bodyDiv w:val="1"/>
      <w:marLeft w:val="0"/>
      <w:marRight w:val="0"/>
      <w:marTop w:val="0"/>
      <w:marBottom w:val="0"/>
      <w:divBdr>
        <w:top w:val="none" w:sz="0" w:space="0" w:color="auto"/>
        <w:left w:val="none" w:sz="0" w:space="0" w:color="auto"/>
        <w:bottom w:val="none" w:sz="0" w:space="0" w:color="auto"/>
        <w:right w:val="none" w:sz="0" w:space="0" w:color="auto"/>
      </w:divBdr>
    </w:div>
    <w:div w:id="1896158252">
      <w:bodyDiv w:val="1"/>
      <w:marLeft w:val="0"/>
      <w:marRight w:val="0"/>
      <w:marTop w:val="0"/>
      <w:marBottom w:val="0"/>
      <w:divBdr>
        <w:top w:val="none" w:sz="0" w:space="0" w:color="auto"/>
        <w:left w:val="none" w:sz="0" w:space="0" w:color="auto"/>
        <w:bottom w:val="none" w:sz="0" w:space="0" w:color="auto"/>
        <w:right w:val="none" w:sz="0" w:space="0" w:color="auto"/>
      </w:divBdr>
    </w:div>
    <w:div w:id="1903368803">
      <w:bodyDiv w:val="1"/>
      <w:marLeft w:val="0"/>
      <w:marRight w:val="0"/>
      <w:marTop w:val="0"/>
      <w:marBottom w:val="0"/>
      <w:divBdr>
        <w:top w:val="none" w:sz="0" w:space="0" w:color="auto"/>
        <w:left w:val="none" w:sz="0" w:space="0" w:color="auto"/>
        <w:bottom w:val="none" w:sz="0" w:space="0" w:color="auto"/>
        <w:right w:val="none" w:sz="0" w:space="0" w:color="auto"/>
      </w:divBdr>
    </w:div>
    <w:div w:id="1905144462">
      <w:bodyDiv w:val="1"/>
      <w:marLeft w:val="0"/>
      <w:marRight w:val="0"/>
      <w:marTop w:val="0"/>
      <w:marBottom w:val="0"/>
      <w:divBdr>
        <w:top w:val="none" w:sz="0" w:space="0" w:color="auto"/>
        <w:left w:val="none" w:sz="0" w:space="0" w:color="auto"/>
        <w:bottom w:val="none" w:sz="0" w:space="0" w:color="auto"/>
        <w:right w:val="none" w:sz="0" w:space="0" w:color="auto"/>
      </w:divBdr>
    </w:div>
    <w:div w:id="1906838104">
      <w:bodyDiv w:val="1"/>
      <w:marLeft w:val="0"/>
      <w:marRight w:val="0"/>
      <w:marTop w:val="0"/>
      <w:marBottom w:val="0"/>
      <w:divBdr>
        <w:top w:val="none" w:sz="0" w:space="0" w:color="auto"/>
        <w:left w:val="none" w:sz="0" w:space="0" w:color="auto"/>
        <w:bottom w:val="none" w:sz="0" w:space="0" w:color="auto"/>
        <w:right w:val="none" w:sz="0" w:space="0" w:color="auto"/>
      </w:divBdr>
    </w:div>
    <w:div w:id="1907374761">
      <w:bodyDiv w:val="1"/>
      <w:marLeft w:val="0"/>
      <w:marRight w:val="0"/>
      <w:marTop w:val="0"/>
      <w:marBottom w:val="0"/>
      <w:divBdr>
        <w:top w:val="none" w:sz="0" w:space="0" w:color="auto"/>
        <w:left w:val="none" w:sz="0" w:space="0" w:color="auto"/>
        <w:bottom w:val="none" w:sz="0" w:space="0" w:color="auto"/>
        <w:right w:val="none" w:sz="0" w:space="0" w:color="auto"/>
      </w:divBdr>
    </w:div>
    <w:div w:id="1921864753">
      <w:bodyDiv w:val="1"/>
      <w:marLeft w:val="0"/>
      <w:marRight w:val="0"/>
      <w:marTop w:val="0"/>
      <w:marBottom w:val="0"/>
      <w:divBdr>
        <w:top w:val="none" w:sz="0" w:space="0" w:color="auto"/>
        <w:left w:val="none" w:sz="0" w:space="0" w:color="auto"/>
        <w:bottom w:val="none" w:sz="0" w:space="0" w:color="auto"/>
        <w:right w:val="none" w:sz="0" w:space="0" w:color="auto"/>
      </w:divBdr>
    </w:div>
    <w:div w:id="1926069853">
      <w:bodyDiv w:val="1"/>
      <w:marLeft w:val="0"/>
      <w:marRight w:val="0"/>
      <w:marTop w:val="0"/>
      <w:marBottom w:val="0"/>
      <w:divBdr>
        <w:top w:val="none" w:sz="0" w:space="0" w:color="auto"/>
        <w:left w:val="none" w:sz="0" w:space="0" w:color="auto"/>
        <w:bottom w:val="none" w:sz="0" w:space="0" w:color="auto"/>
        <w:right w:val="none" w:sz="0" w:space="0" w:color="auto"/>
      </w:divBdr>
    </w:div>
    <w:div w:id="1929533707">
      <w:bodyDiv w:val="1"/>
      <w:marLeft w:val="0"/>
      <w:marRight w:val="0"/>
      <w:marTop w:val="0"/>
      <w:marBottom w:val="0"/>
      <w:divBdr>
        <w:top w:val="none" w:sz="0" w:space="0" w:color="auto"/>
        <w:left w:val="none" w:sz="0" w:space="0" w:color="auto"/>
        <w:bottom w:val="none" w:sz="0" w:space="0" w:color="auto"/>
        <w:right w:val="none" w:sz="0" w:space="0" w:color="auto"/>
      </w:divBdr>
    </w:div>
    <w:div w:id="1932660102">
      <w:bodyDiv w:val="1"/>
      <w:marLeft w:val="0"/>
      <w:marRight w:val="0"/>
      <w:marTop w:val="0"/>
      <w:marBottom w:val="0"/>
      <w:divBdr>
        <w:top w:val="none" w:sz="0" w:space="0" w:color="auto"/>
        <w:left w:val="none" w:sz="0" w:space="0" w:color="auto"/>
        <w:bottom w:val="none" w:sz="0" w:space="0" w:color="auto"/>
        <w:right w:val="none" w:sz="0" w:space="0" w:color="auto"/>
      </w:divBdr>
    </w:div>
    <w:div w:id="1932739379">
      <w:bodyDiv w:val="1"/>
      <w:marLeft w:val="0"/>
      <w:marRight w:val="0"/>
      <w:marTop w:val="0"/>
      <w:marBottom w:val="0"/>
      <w:divBdr>
        <w:top w:val="none" w:sz="0" w:space="0" w:color="auto"/>
        <w:left w:val="none" w:sz="0" w:space="0" w:color="auto"/>
        <w:bottom w:val="none" w:sz="0" w:space="0" w:color="auto"/>
        <w:right w:val="none" w:sz="0" w:space="0" w:color="auto"/>
      </w:divBdr>
    </w:div>
    <w:div w:id="1934120248">
      <w:bodyDiv w:val="1"/>
      <w:marLeft w:val="0"/>
      <w:marRight w:val="0"/>
      <w:marTop w:val="0"/>
      <w:marBottom w:val="0"/>
      <w:divBdr>
        <w:top w:val="none" w:sz="0" w:space="0" w:color="auto"/>
        <w:left w:val="none" w:sz="0" w:space="0" w:color="auto"/>
        <w:bottom w:val="none" w:sz="0" w:space="0" w:color="auto"/>
        <w:right w:val="none" w:sz="0" w:space="0" w:color="auto"/>
      </w:divBdr>
    </w:div>
    <w:div w:id="1934507642">
      <w:bodyDiv w:val="1"/>
      <w:marLeft w:val="0"/>
      <w:marRight w:val="0"/>
      <w:marTop w:val="0"/>
      <w:marBottom w:val="0"/>
      <w:divBdr>
        <w:top w:val="none" w:sz="0" w:space="0" w:color="auto"/>
        <w:left w:val="none" w:sz="0" w:space="0" w:color="auto"/>
        <w:bottom w:val="none" w:sz="0" w:space="0" w:color="auto"/>
        <w:right w:val="none" w:sz="0" w:space="0" w:color="auto"/>
      </w:divBdr>
    </w:div>
    <w:div w:id="1943302068">
      <w:bodyDiv w:val="1"/>
      <w:marLeft w:val="0"/>
      <w:marRight w:val="0"/>
      <w:marTop w:val="0"/>
      <w:marBottom w:val="0"/>
      <w:divBdr>
        <w:top w:val="none" w:sz="0" w:space="0" w:color="auto"/>
        <w:left w:val="none" w:sz="0" w:space="0" w:color="auto"/>
        <w:bottom w:val="none" w:sz="0" w:space="0" w:color="auto"/>
        <w:right w:val="none" w:sz="0" w:space="0" w:color="auto"/>
      </w:divBdr>
    </w:div>
    <w:div w:id="1943686160">
      <w:bodyDiv w:val="1"/>
      <w:marLeft w:val="0"/>
      <w:marRight w:val="0"/>
      <w:marTop w:val="0"/>
      <w:marBottom w:val="0"/>
      <w:divBdr>
        <w:top w:val="none" w:sz="0" w:space="0" w:color="auto"/>
        <w:left w:val="none" w:sz="0" w:space="0" w:color="auto"/>
        <w:bottom w:val="none" w:sz="0" w:space="0" w:color="auto"/>
        <w:right w:val="none" w:sz="0" w:space="0" w:color="auto"/>
      </w:divBdr>
    </w:div>
    <w:div w:id="1954631889">
      <w:bodyDiv w:val="1"/>
      <w:marLeft w:val="0"/>
      <w:marRight w:val="0"/>
      <w:marTop w:val="0"/>
      <w:marBottom w:val="0"/>
      <w:divBdr>
        <w:top w:val="none" w:sz="0" w:space="0" w:color="auto"/>
        <w:left w:val="none" w:sz="0" w:space="0" w:color="auto"/>
        <w:bottom w:val="none" w:sz="0" w:space="0" w:color="auto"/>
        <w:right w:val="none" w:sz="0" w:space="0" w:color="auto"/>
      </w:divBdr>
    </w:div>
    <w:div w:id="1954701993">
      <w:bodyDiv w:val="1"/>
      <w:marLeft w:val="0"/>
      <w:marRight w:val="0"/>
      <w:marTop w:val="0"/>
      <w:marBottom w:val="0"/>
      <w:divBdr>
        <w:top w:val="none" w:sz="0" w:space="0" w:color="auto"/>
        <w:left w:val="none" w:sz="0" w:space="0" w:color="auto"/>
        <w:bottom w:val="none" w:sz="0" w:space="0" w:color="auto"/>
        <w:right w:val="none" w:sz="0" w:space="0" w:color="auto"/>
      </w:divBdr>
    </w:div>
    <w:div w:id="1959414193">
      <w:bodyDiv w:val="1"/>
      <w:marLeft w:val="0"/>
      <w:marRight w:val="0"/>
      <w:marTop w:val="0"/>
      <w:marBottom w:val="0"/>
      <w:divBdr>
        <w:top w:val="none" w:sz="0" w:space="0" w:color="auto"/>
        <w:left w:val="none" w:sz="0" w:space="0" w:color="auto"/>
        <w:bottom w:val="none" w:sz="0" w:space="0" w:color="auto"/>
        <w:right w:val="none" w:sz="0" w:space="0" w:color="auto"/>
      </w:divBdr>
    </w:div>
    <w:div w:id="1959605954">
      <w:bodyDiv w:val="1"/>
      <w:marLeft w:val="0"/>
      <w:marRight w:val="0"/>
      <w:marTop w:val="0"/>
      <w:marBottom w:val="0"/>
      <w:divBdr>
        <w:top w:val="none" w:sz="0" w:space="0" w:color="auto"/>
        <w:left w:val="none" w:sz="0" w:space="0" w:color="auto"/>
        <w:bottom w:val="none" w:sz="0" w:space="0" w:color="auto"/>
        <w:right w:val="none" w:sz="0" w:space="0" w:color="auto"/>
      </w:divBdr>
    </w:div>
    <w:div w:id="1963416688">
      <w:bodyDiv w:val="1"/>
      <w:marLeft w:val="0"/>
      <w:marRight w:val="0"/>
      <w:marTop w:val="0"/>
      <w:marBottom w:val="0"/>
      <w:divBdr>
        <w:top w:val="none" w:sz="0" w:space="0" w:color="auto"/>
        <w:left w:val="none" w:sz="0" w:space="0" w:color="auto"/>
        <w:bottom w:val="none" w:sz="0" w:space="0" w:color="auto"/>
        <w:right w:val="none" w:sz="0" w:space="0" w:color="auto"/>
      </w:divBdr>
    </w:div>
    <w:div w:id="1963998664">
      <w:bodyDiv w:val="1"/>
      <w:marLeft w:val="0"/>
      <w:marRight w:val="0"/>
      <w:marTop w:val="0"/>
      <w:marBottom w:val="0"/>
      <w:divBdr>
        <w:top w:val="none" w:sz="0" w:space="0" w:color="auto"/>
        <w:left w:val="none" w:sz="0" w:space="0" w:color="auto"/>
        <w:bottom w:val="none" w:sz="0" w:space="0" w:color="auto"/>
        <w:right w:val="none" w:sz="0" w:space="0" w:color="auto"/>
      </w:divBdr>
    </w:div>
    <w:div w:id="1964069934">
      <w:bodyDiv w:val="1"/>
      <w:marLeft w:val="0"/>
      <w:marRight w:val="0"/>
      <w:marTop w:val="0"/>
      <w:marBottom w:val="0"/>
      <w:divBdr>
        <w:top w:val="none" w:sz="0" w:space="0" w:color="auto"/>
        <w:left w:val="none" w:sz="0" w:space="0" w:color="auto"/>
        <w:bottom w:val="none" w:sz="0" w:space="0" w:color="auto"/>
        <w:right w:val="none" w:sz="0" w:space="0" w:color="auto"/>
      </w:divBdr>
    </w:div>
    <w:div w:id="1966543096">
      <w:bodyDiv w:val="1"/>
      <w:marLeft w:val="0"/>
      <w:marRight w:val="0"/>
      <w:marTop w:val="0"/>
      <w:marBottom w:val="0"/>
      <w:divBdr>
        <w:top w:val="none" w:sz="0" w:space="0" w:color="auto"/>
        <w:left w:val="none" w:sz="0" w:space="0" w:color="auto"/>
        <w:bottom w:val="none" w:sz="0" w:space="0" w:color="auto"/>
        <w:right w:val="none" w:sz="0" w:space="0" w:color="auto"/>
      </w:divBdr>
    </w:div>
    <w:div w:id="1973972450">
      <w:bodyDiv w:val="1"/>
      <w:marLeft w:val="0"/>
      <w:marRight w:val="0"/>
      <w:marTop w:val="0"/>
      <w:marBottom w:val="0"/>
      <w:divBdr>
        <w:top w:val="none" w:sz="0" w:space="0" w:color="auto"/>
        <w:left w:val="none" w:sz="0" w:space="0" w:color="auto"/>
        <w:bottom w:val="none" w:sz="0" w:space="0" w:color="auto"/>
        <w:right w:val="none" w:sz="0" w:space="0" w:color="auto"/>
      </w:divBdr>
    </w:div>
    <w:div w:id="1982076111">
      <w:bodyDiv w:val="1"/>
      <w:marLeft w:val="0"/>
      <w:marRight w:val="0"/>
      <w:marTop w:val="0"/>
      <w:marBottom w:val="0"/>
      <w:divBdr>
        <w:top w:val="none" w:sz="0" w:space="0" w:color="auto"/>
        <w:left w:val="none" w:sz="0" w:space="0" w:color="auto"/>
        <w:bottom w:val="none" w:sz="0" w:space="0" w:color="auto"/>
        <w:right w:val="none" w:sz="0" w:space="0" w:color="auto"/>
      </w:divBdr>
    </w:div>
    <w:div w:id="1983072453">
      <w:bodyDiv w:val="1"/>
      <w:marLeft w:val="0"/>
      <w:marRight w:val="0"/>
      <w:marTop w:val="0"/>
      <w:marBottom w:val="0"/>
      <w:divBdr>
        <w:top w:val="none" w:sz="0" w:space="0" w:color="auto"/>
        <w:left w:val="none" w:sz="0" w:space="0" w:color="auto"/>
        <w:bottom w:val="none" w:sz="0" w:space="0" w:color="auto"/>
        <w:right w:val="none" w:sz="0" w:space="0" w:color="auto"/>
      </w:divBdr>
    </w:div>
    <w:div w:id="1992444928">
      <w:bodyDiv w:val="1"/>
      <w:marLeft w:val="0"/>
      <w:marRight w:val="0"/>
      <w:marTop w:val="0"/>
      <w:marBottom w:val="0"/>
      <w:divBdr>
        <w:top w:val="none" w:sz="0" w:space="0" w:color="auto"/>
        <w:left w:val="none" w:sz="0" w:space="0" w:color="auto"/>
        <w:bottom w:val="none" w:sz="0" w:space="0" w:color="auto"/>
        <w:right w:val="none" w:sz="0" w:space="0" w:color="auto"/>
      </w:divBdr>
    </w:div>
    <w:div w:id="1993023587">
      <w:bodyDiv w:val="1"/>
      <w:marLeft w:val="0"/>
      <w:marRight w:val="0"/>
      <w:marTop w:val="0"/>
      <w:marBottom w:val="0"/>
      <w:divBdr>
        <w:top w:val="none" w:sz="0" w:space="0" w:color="auto"/>
        <w:left w:val="none" w:sz="0" w:space="0" w:color="auto"/>
        <w:bottom w:val="none" w:sz="0" w:space="0" w:color="auto"/>
        <w:right w:val="none" w:sz="0" w:space="0" w:color="auto"/>
      </w:divBdr>
    </w:div>
    <w:div w:id="1994672111">
      <w:bodyDiv w:val="1"/>
      <w:marLeft w:val="0"/>
      <w:marRight w:val="0"/>
      <w:marTop w:val="0"/>
      <w:marBottom w:val="0"/>
      <w:divBdr>
        <w:top w:val="none" w:sz="0" w:space="0" w:color="auto"/>
        <w:left w:val="none" w:sz="0" w:space="0" w:color="auto"/>
        <w:bottom w:val="none" w:sz="0" w:space="0" w:color="auto"/>
        <w:right w:val="none" w:sz="0" w:space="0" w:color="auto"/>
      </w:divBdr>
    </w:div>
    <w:div w:id="2000769090">
      <w:bodyDiv w:val="1"/>
      <w:marLeft w:val="0"/>
      <w:marRight w:val="0"/>
      <w:marTop w:val="0"/>
      <w:marBottom w:val="0"/>
      <w:divBdr>
        <w:top w:val="none" w:sz="0" w:space="0" w:color="auto"/>
        <w:left w:val="none" w:sz="0" w:space="0" w:color="auto"/>
        <w:bottom w:val="none" w:sz="0" w:space="0" w:color="auto"/>
        <w:right w:val="none" w:sz="0" w:space="0" w:color="auto"/>
      </w:divBdr>
    </w:div>
    <w:div w:id="2001305093">
      <w:bodyDiv w:val="1"/>
      <w:marLeft w:val="0"/>
      <w:marRight w:val="0"/>
      <w:marTop w:val="0"/>
      <w:marBottom w:val="0"/>
      <w:divBdr>
        <w:top w:val="none" w:sz="0" w:space="0" w:color="auto"/>
        <w:left w:val="none" w:sz="0" w:space="0" w:color="auto"/>
        <w:bottom w:val="none" w:sz="0" w:space="0" w:color="auto"/>
        <w:right w:val="none" w:sz="0" w:space="0" w:color="auto"/>
      </w:divBdr>
    </w:div>
    <w:div w:id="2006013955">
      <w:bodyDiv w:val="1"/>
      <w:marLeft w:val="0"/>
      <w:marRight w:val="0"/>
      <w:marTop w:val="0"/>
      <w:marBottom w:val="0"/>
      <w:divBdr>
        <w:top w:val="none" w:sz="0" w:space="0" w:color="auto"/>
        <w:left w:val="none" w:sz="0" w:space="0" w:color="auto"/>
        <w:bottom w:val="none" w:sz="0" w:space="0" w:color="auto"/>
        <w:right w:val="none" w:sz="0" w:space="0" w:color="auto"/>
      </w:divBdr>
    </w:div>
    <w:div w:id="2006278593">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5646830">
      <w:bodyDiv w:val="1"/>
      <w:marLeft w:val="0"/>
      <w:marRight w:val="0"/>
      <w:marTop w:val="0"/>
      <w:marBottom w:val="0"/>
      <w:divBdr>
        <w:top w:val="none" w:sz="0" w:space="0" w:color="auto"/>
        <w:left w:val="none" w:sz="0" w:space="0" w:color="auto"/>
        <w:bottom w:val="none" w:sz="0" w:space="0" w:color="auto"/>
        <w:right w:val="none" w:sz="0" w:space="0" w:color="auto"/>
      </w:divBdr>
    </w:div>
    <w:div w:id="2015759308">
      <w:bodyDiv w:val="1"/>
      <w:marLeft w:val="0"/>
      <w:marRight w:val="0"/>
      <w:marTop w:val="0"/>
      <w:marBottom w:val="0"/>
      <w:divBdr>
        <w:top w:val="none" w:sz="0" w:space="0" w:color="auto"/>
        <w:left w:val="none" w:sz="0" w:space="0" w:color="auto"/>
        <w:bottom w:val="none" w:sz="0" w:space="0" w:color="auto"/>
        <w:right w:val="none" w:sz="0" w:space="0" w:color="auto"/>
      </w:divBdr>
    </w:div>
    <w:div w:id="2016107238">
      <w:bodyDiv w:val="1"/>
      <w:marLeft w:val="0"/>
      <w:marRight w:val="0"/>
      <w:marTop w:val="0"/>
      <w:marBottom w:val="0"/>
      <w:divBdr>
        <w:top w:val="none" w:sz="0" w:space="0" w:color="auto"/>
        <w:left w:val="none" w:sz="0" w:space="0" w:color="auto"/>
        <w:bottom w:val="none" w:sz="0" w:space="0" w:color="auto"/>
        <w:right w:val="none" w:sz="0" w:space="0" w:color="auto"/>
      </w:divBdr>
    </w:div>
    <w:div w:id="2019042860">
      <w:bodyDiv w:val="1"/>
      <w:marLeft w:val="0"/>
      <w:marRight w:val="0"/>
      <w:marTop w:val="0"/>
      <w:marBottom w:val="0"/>
      <w:divBdr>
        <w:top w:val="none" w:sz="0" w:space="0" w:color="auto"/>
        <w:left w:val="none" w:sz="0" w:space="0" w:color="auto"/>
        <w:bottom w:val="none" w:sz="0" w:space="0" w:color="auto"/>
        <w:right w:val="none" w:sz="0" w:space="0" w:color="auto"/>
      </w:divBdr>
    </w:div>
    <w:div w:id="2020892180">
      <w:bodyDiv w:val="1"/>
      <w:marLeft w:val="0"/>
      <w:marRight w:val="0"/>
      <w:marTop w:val="0"/>
      <w:marBottom w:val="0"/>
      <w:divBdr>
        <w:top w:val="none" w:sz="0" w:space="0" w:color="auto"/>
        <w:left w:val="none" w:sz="0" w:space="0" w:color="auto"/>
        <w:bottom w:val="none" w:sz="0" w:space="0" w:color="auto"/>
        <w:right w:val="none" w:sz="0" w:space="0" w:color="auto"/>
      </w:divBdr>
    </w:div>
    <w:div w:id="2026396938">
      <w:bodyDiv w:val="1"/>
      <w:marLeft w:val="0"/>
      <w:marRight w:val="0"/>
      <w:marTop w:val="0"/>
      <w:marBottom w:val="0"/>
      <w:divBdr>
        <w:top w:val="none" w:sz="0" w:space="0" w:color="auto"/>
        <w:left w:val="none" w:sz="0" w:space="0" w:color="auto"/>
        <w:bottom w:val="none" w:sz="0" w:space="0" w:color="auto"/>
        <w:right w:val="none" w:sz="0" w:space="0" w:color="auto"/>
      </w:divBdr>
    </w:div>
    <w:div w:id="2035497514">
      <w:bodyDiv w:val="1"/>
      <w:marLeft w:val="0"/>
      <w:marRight w:val="0"/>
      <w:marTop w:val="0"/>
      <w:marBottom w:val="0"/>
      <w:divBdr>
        <w:top w:val="none" w:sz="0" w:space="0" w:color="auto"/>
        <w:left w:val="none" w:sz="0" w:space="0" w:color="auto"/>
        <w:bottom w:val="none" w:sz="0" w:space="0" w:color="auto"/>
        <w:right w:val="none" w:sz="0" w:space="0" w:color="auto"/>
      </w:divBdr>
    </w:div>
    <w:div w:id="2039547243">
      <w:bodyDiv w:val="1"/>
      <w:marLeft w:val="0"/>
      <w:marRight w:val="0"/>
      <w:marTop w:val="0"/>
      <w:marBottom w:val="0"/>
      <w:divBdr>
        <w:top w:val="none" w:sz="0" w:space="0" w:color="auto"/>
        <w:left w:val="none" w:sz="0" w:space="0" w:color="auto"/>
        <w:bottom w:val="none" w:sz="0" w:space="0" w:color="auto"/>
        <w:right w:val="none" w:sz="0" w:space="0" w:color="auto"/>
      </w:divBdr>
    </w:div>
    <w:div w:id="2043170283">
      <w:bodyDiv w:val="1"/>
      <w:marLeft w:val="0"/>
      <w:marRight w:val="0"/>
      <w:marTop w:val="0"/>
      <w:marBottom w:val="0"/>
      <w:divBdr>
        <w:top w:val="none" w:sz="0" w:space="0" w:color="auto"/>
        <w:left w:val="none" w:sz="0" w:space="0" w:color="auto"/>
        <w:bottom w:val="none" w:sz="0" w:space="0" w:color="auto"/>
        <w:right w:val="none" w:sz="0" w:space="0" w:color="auto"/>
      </w:divBdr>
    </w:div>
    <w:div w:id="2049643287">
      <w:bodyDiv w:val="1"/>
      <w:marLeft w:val="0"/>
      <w:marRight w:val="0"/>
      <w:marTop w:val="0"/>
      <w:marBottom w:val="0"/>
      <w:divBdr>
        <w:top w:val="none" w:sz="0" w:space="0" w:color="auto"/>
        <w:left w:val="none" w:sz="0" w:space="0" w:color="auto"/>
        <w:bottom w:val="none" w:sz="0" w:space="0" w:color="auto"/>
        <w:right w:val="none" w:sz="0" w:space="0" w:color="auto"/>
      </w:divBdr>
    </w:div>
    <w:div w:id="2050449649">
      <w:bodyDiv w:val="1"/>
      <w:marLeft w:val="0"/>
      <w:marRight w:val="0"/>
      <w:marTop w:val="0"/>
      <w:marBottom w:val="0"/>
      <w:divBdr>
        <w:top w:val="none" w:sz="0" w:space="0" w:color="auto"/>
        <w:left w:val="none" w:sz="0" w:space="0" w:color="auto"/>
        <w:bottom w:val="none" w:sz="0" w:space="0" w:color="auto"/>
        <w:right w:val="none" w:sz="0" w:space="0" w:color="auto"/>
      </w:divBdr>
    </w:div>
    <w:div w:id="2051302911">
      <w:bodyDiv w:val="1"/>
      <w:marLeft w:val="0"/>
      <w:marRight w:val="0"/>
      <w:marTop w:val="0"/>
      <w:marBottom w:val="0"/>
      <w:divBdr>
        <w:top w:val="none" w:sz="0" w:space="0" w:color="auto"/>
        <w:left w:val="none" w:sz="0" w:space="0" w:color="auto"/>
        <w:bottom w:val="none" w:sz="0" w:space="0" w:color="auto"/>
        <w:right w:val="none" w:sz="0" w:space="0" w:color="auto"/>
      </w:divBdr>
    </w:div>
    <w:div w:id="2055306534">
      <w:bodyDiv w:val="1"/>
      <w:marLeft w:val="0"/>
      <w:marRight w:val="0"/>
      <w:marTop w:val="0"/>
      <w:marBottom w:val="0"/>
      <w:divBdr>
        <w:top w:val="none" w:sz="0" w:space="0" w:color="auto"/>
        <w:left w:val="none" w:sz="0" w:space="0" w:color="auto"/>
        <w:bottom w:val="none" w:sz="0" w:space="0" w:color="auto"/>
        <w:right w:val="none" w:sz="0" w:space="0" w:color="auto"/>
      </w:divBdr>
    </w:div>
    <w:div w:id="2056849830">
      <w:bodyDiv w:val="1"/>
      <w:marLeft w:val="0"/>
      <w:marRight w:val="0"/>
      <w:marTop w:val="0"/>
      <w:marBottom w:val="0"/>
      <w:divBdr>
        <w:top w:val="none" w:sz="0" w:space="0" w:color="auto"/>
        <w:left w:val="none" w:sz="0" w:space="0" w:color="auto"/>
        <w:bottom w:val="none" w:sz="0" w:space="0" w:color="auto"/>
        <w:right w:val="none" w:sz="0" w:space="0" w:color="auto"/>
      </w:divBdr>
    </w:div>
    <w:div w:id="2058359618">
      <w:bodyDiv w:val="1"/>
      <w:marLeft w:val="0"/>
      <w:marRight w:val="0"/>
      <w:marTop w:val="0"/>
      <w:marBottom w:val="0"/>
      <w:divBdr>
        <w:top w:val="none" w:sz="0" w:space="0" w:color="auto"/>
        <w:left w:val="none" w:sz="0" w:space="0" w:color="auto"/>
        <w:bottom w:val="none" w:sz="0" w:space="0" w:color="auto"/>
        <w:right w:val="none" w:sz="0" w:space="0" w:color="auto"/>
      </w:divBdr>
    </w:div>
    <w:div w:id="2058776443">
      <w:bodyDiv w:val="1"/>
      <w:marLeft w:val="0"/>
      <w:marRight w:val="0"/>
      <w:marTop w:val="0"/>
      <w:marBottom w:val="0"/>
      <w:divBdr>
        <w:top w:val="none" w:sz="0" w:space="0" w:color="auto"/>
        <w:left w:val="none" w:sz="0" w:space="0" w:color="auto"/>
        <w:bottom w:val="none" w:sz="0" w:space="0" w:color="auto"/>
        <w:right w:val="none" w:sz="0" w:space="0" w:color="auto"/>
      </w:divBdr>
    </w:div>
    <w:div w:id="2060670268">
      <w:bodyDiv w:val="1"/>
      <w:marLeft w:val="0"/>
      <w:marRight w:val="0"/>
      <w:marTop w:val="0"/>
      <w:marBottom w:val="0"/>
      <w:divBdr>
        <w:top w:val="none" w:sz="0" w:space="0" w:color="auto"/>
        <w:left w:val="none" w:sz="0" w:space="0" w:color="auto"/>
        <w:bottom w:val="none" w:sz="0" w:space="0" w:color="auto"/>
        <w:right w:val="none" w:sz="0" w:space="0" w:color="auto"/>
      </w:divBdr>
    </w:div>
    <w:div w:id="2063939330">
      <w:bodyDiv w:val="1"/>
      <w:marLeft w:val="0"/>
      <w:marRight w:val="0"/>
      <w:marTop w:val="0"/>
      <w:marBottom w:val="0"/>
      <w:divBdr>
        <w:top w:val="none" w:sz="0" w:space="0" w:color="auto"/>
        <w:left w:val="none" w:sz="0" w:space="0" w:color="auto"/>
        <w:bottom w:val="none" w:sz="0" w:space="0" w:color="auto"/>
        <w:right w:val="none" w:sz="0" w:space="0" w:color="auto"/>
      </w:divBdr>
    </w:div>
    <w:div w:id="2081948125">
      <w:bodyDiv w:val="1"/>
      <w:marLeft w:val="0"/>
      <w:marRight w:val="0"/>
      <w:marTop w:val="0"/>
      <w:marBottom w:val="0"/>
      <w:divBdr>
        <w:top w:val="none" w:sz="0" w:space="0" w:color="auto"/>
        <w:left w:val="none" w:sz="0" w:space="0" w:color="auto"/>
        <w:bottom w:val="none" w:sz="0" w:space="0" w:color="auto"/>
        <w:right w:val="none" w:sz="0" w:space="0" w:color="auto"/>
      </w:divBdr>
    </w:div>
    <w:div w:id="2087410174">
      <w:bodyDiv w:val="1"/>
      <w:marLeft w:val="0"/>
      <w:marRight w:val="0"/>
      <w:marTop w:val="0"/>
      <w:marBottom w:val="0"/>
      <w:divBdr>
        <w:top w:val="none" w:sz="0" w:space="0" w:color="auto"/>
        <w:left w:val="none" w:sz="0" w:space="0" w:color="auto"/>
        <w:bottom w:val="none" w:sz="0" w:space="0" w:color="auto"/>
        <w:right w:val="none" w:sz="0" w:space="0" w:color="auto"/>
      </w:divBdr>
    </w:div>
    <w:div w:id="2092463247">
      <w:bodyDiv w:val="1"/>
      <w:marLeft w:val="0"/>
      <w:marRight w:val="0"/>
      <w:marTop w:val="0"/>
      <w:marBottom w:val="0"/>
      <w:divBdr>
        <w:top w:val="none" w:sz="0" w:space="0" w:color="auto"/>
        <w:left w:val="none" w:sz="0" w:space="0" w:color="auto"/>
        <w:bottom w:val="none" w:sz="0" w:space="0" w:color="auto"/>
        <w:right w:val="none" w:sz="0" w:space="0" w:color="auto"/>
      </w:divBdr>
    </w:div>
    <w:div w:id="2099207273">
      <w:bodyDiv w:val="1"/>
      <w:marLeft w:val="0"/>
      <w:marRight w:val="0"/>
      <w:marTop w:val="0"/>
      <w:marBottom w:val="0"/>
      <w:divBdr>
        <w:top w:val="none" w:sz="0" w:space="0" w:color="auto"/>
        <w:left w:val="none" w:sz="0" w:space="0" w:color="auto"/>
        <w:bottom w:val="none" w:sz="0" w:space="0" w:color="auto"/>
        <w:right w:val="none" w:sz="0" w:space="0" w:color="auto"/>
      </w:divBdr>
    </w:div>
    <w:div w:id="2100903347">
      <w:bodyDiv w:val="1"/>
      <w:marLeft w:val="0"/>
      <w:marRight w:val="0"/>
      <w:marTop w:val="0"/>
      <w:marBottom w:val="0"/>
      <w:divBdr>
        <w:top w:val="none" w:sz="0" w:space="0" w:color="auto"/>
        <w:left w:val="none" w:sz="0" w:space="0" w:color="auto"/>
        <w:bottom w:val="none" w:sz="0" w:space="0" w:color="auto"/>
        <w:right w:val="none" w:sz="0" w:space="0" w:color="auto"/>
      </w:divBdr>
    </w:div>
    <w:div w:id="2101632658">
      <w:bodyDiv w:val="1"/>
      <w:marLeft w:val="0"/>
      <w:marRight w:val="0"/>
      <w:marTop w:val="0"/>
      <w:marBottom w:val="0"/>
      <w:divBdr>
        <w:top w:val="none" w:sz="0" w:space="0" w:color="auto"/>
        <w:left w:val="none" w:sz="0" w:space="0" w:color="auto"/>
        <w:bottom w:val="none" w:sz="0" w:space="0" w:color="auto"/>
        <w:right w:val="none" w:sz="0" w:space="0" w:color="auto"/>
      </w:divBdr>
    </w:div>
    <w:div w:id="2106342181">
      <w:bodyDiv w:val="1"/>
      <w:marLeft w:val="0"/>
      <w:marRight w:val="0"/>
      <w:marTop w:val="0"/>
      <w:marBottom w:val="0"/>
      <w:divBdr>
        <w:top w:val="none" w:sz="0" w:space="0" w:color="auto"/>
        <w:left w:val="none" w:sz="0" w:space="0" w:color="auto"/>
        <w:bottom w:val="none" w:sz="0" w:space="0" w:color="auto"/>
        <w:right w:val="none" w:sz="0" w:space="0" w:color="auto"/>
      </w:divBdr>
    </w:div>
    <w:div w:id="2115127114">
      <w:bodyDiv w:val="1"/>
      <w:marLeft w:val="0"/>
      <w:marRight w:val="0"/>
      <w:marTop w:val="0"/>
      <w:marBottom w:val="0"/>
      <w:divBdr>
        <w:top w:val="none" w:sz="0" w:space="0" w:color="auto"/>
        <w:left w:val="none" w:sz="0" w:space="0" w:color="auto"/>
        <w:bottom w:val="none" w:sz="0" w:space="0" w:color="auto"/>
        <w:right w:val="none" w:sz="0" w:space="0" w:color="auto"/>
      </w:divBdr>
    </w:div>
    <w:div w:id="2119519669">
      <w:bodyDiv w:val="1"/>
      <w:marLeft w:val="0"/>
      <w:marRight w:val="0"/>
      <w:marTop w:val="0"/>
      <w:marBottom w:val="0"/>
      <w:divBdr>
        <w:top w:val="none" w:sz="0" w:space="0" w:color="auto"/>
        <w:left w:val="none" w:sz="0" w:space="0" w:color="auto"/>
        <w:bottom w:val="none" w:sz="0" w:space="0" w:color="auto"/>
        <w:right w:val="none" w:sz="0" w:space="0" w:color="auto"/>
      </w:divBdr>
    </w:div>
    <w:div w:id="2123183527">
      <w:bodyDiv w:val="1"/>
      <w:marLeft w:val="0"/>
      <w:marRight w:val="0"/>
      <w:marTop w:val="0"/>
      <w:marBottom w:val="0"/>
      <w:divBdr>
        <w:top w:val="none" w:sz="0" w:space="0" w:color="auto"/>
        <w:left w:val="none" w:sz="0" w:space="0" w:color="auto"/>
        <w:bottom w:val="none" w:sz="0" w:space="0" w:color="auto"/>
        <w:right w:val="none" w:sz="0" w:space="0" w:color="auto"/>
      </w:divBdr>
    </w:div>
    <w:div w:id="2123452281">
      <w:bodyDiv w:val="1"/>
      <w:marLeft w:val="0"/>
      <w:marRight w:val="0"/>
      <w:marTop w:val="0"/>
      <w:marBottom w:val="0"/>
      <w:divBdr>
        <w:top w:val="none" w:sz="0" w:space="0" w:color="auto"/>
        <w:left w:val="none" w:sz="0" w:space="0" w:color="auto"/>
        <w:bottom w:val="none" w:sz="0" w:space="0" w:color="auto"/>
        <w:right w:val="none" w:sz="0" w:space="0" w:color="auto"/>
      </w:divBdr>
    </w:div>
    <w:div w:id="2123530031">
      <w:bodyDiv w:val="1"/>
      <w:marLeft w:val="0"/>
      <w:marRight w:val="0"/>
      <w:marTop w:val="0"/>
      <w:marBottom w:val="0"/>
      <w:divBdr>
        <w:top w:val="none" w:sz="0" w:space="0" w:color="auto"/>
        <w:left w:val="none" w:sz="0" w:space="0" w:color="auto"/>
        <w:bottom w:val="none" w:sz="0" w:space="0" w:color="auto"/>
        <w:right w:val="none" w:sz="0" w:space="0" w:color="auto"/>
      </w:divBdr>
    </w:div>
    <w:div w:id="2124180881">
      <w:bodyDiv w:val="1"/>
      <w:marLeft w:val="0"/>
      <w:marRight w:val="0"/>
      <w:marTop w:val="0"/>
      <w:marBottom w:val="0"/>
      <w:divBdr>
        <w:top w:val="none" w:sz="0" w:space="0" w:color="auto"/>
        <w:left w:val="none" w:sz="0" w:space="0" w:color="auto"/>
        <w:bottom w:val="none" w:sz="0" w:space="0" w:color="auto"/>
        <w:right w:val="none" w:sz="0" w:space="0" w:color="auto"/>
      </w:divBdr>
    </w:div>
    <w:div w:id="2133159841">
      <w:bodyDiv w:val="1"/>
      <w:marLeft w:val="0"/>
      <w:marRight w:val="0"/>
      <w:marTop w:val="0"/>
      <w:marBottom w:val="0"/>
      <w:divBdr>
        <w:top w:val="none" w:sz="0" w:space="0" w:color="auto"/>
        <w:left w:val="none" w:sz="0" w:space="0" w:color="auto"/>
        <w:bottom w:val="none" w:sz="0" w:space="0" w:color="auto"/>
        <w:right w:val="none" w:sz="0" w:space="0" w:color="auto"/>
      </w:divBdr>
    </w:div>
    <w:div w:id="2137673415">
      <w:bodyDiv w:val="1"/>
      <w:marLeft w:val="0"/>
      <w:marRight w:val="0"/>
      <w:marTop w:val="0"/>
      <w:marBottom w:val="0"/>
      <w:divBdr>
        <w:top w:val="none" w:sz="0" w:space="0" w:color="auto"/>
        <w:left w:val="none" w:sz="0" w:space="0" w:color="auto"/>
        <w:bottom w:val="none" w:sz="0" w:space="0" w:color="auto"/>
        <w:right w:val="none" w:sz="0" w:space="0" w:color="auto"/>
      </w:divBdr>
    </w:div>
    <w:div w:id="2137674611">
      <w:bodyDiv w:val="1"/>
      <w:marLeft w:val="0"/>
      <w:marRight w:val="0"/>
      <w:marTop w:val="0"/>
      <w:marBottom w:val="0"/>
      <w:divBdr>
        <w:top w:val="none" w:sz="0" w:space="0" w:color="auto"/>
        <w:left w:val="none" w:sz="0" w:space="0" w:color="auto"/>
        <w:bottom w:val="none" w:sz="0" w:space="0" w:color="auto"/>
        <w:right w:val="none" w:sz="0" w:space="0" w:color="auto"/>
      </w:divBdr>
    </w:div>
    <w:div w:id="2138179537">
      <w:bodyDiv w:val="1"/>
      <w:marLeft w:val="0"/>
      <w:marRight w:val="0"/>
      <w:marTop w:val="0"/>
      <w:marBottom w:val="0"/>
      <w:divBdr>
        <w:top w:val="none" w:sz="0" w:space="0" w:color="auto"/>
        <w:left w:val="none" w:sz="0" w:space="0" w:color="auto"/>
        <w:bottom w:val="none" w:sz="0" w:space="0" w:color="auto"/>
        <w:right w:val="none" w:sz="0" w:space="0" w:color="auto"/>
      </w:divBdr>
    </w:div>
    <w:div w:id="2146048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IBr98</b:Tag>
    <b:SourceType>Book</b:SourceType>
    <b:Guid>{51B873EC-FE48-48DD-913F-702DDBFC5074}</b:Guid>
    <b:Title>The Big Bang: A history of explosives</b:Title>
    <b:Year>1998</b:Year>
    <b:Publisher>Sutton Publishing</b:Publisher>
    <b:Author>
      <b:Author>
        <b:NameList>
          <b:Person>
            <b:Last>Brown</b:Last>
            <b:First>I.</b:First>
          </b:Person>
        </b:NameList>
      </b:Author>
    </b:Author>
    <b:RefOrder>1</b:RefOrder>
  </b:Source>
  <b:Source>
    <b:Tag>Rhe23</b:Tag>
    <b:SourceType>InternetSite</b:SourceType>
    <b:Guid>{6A5FA965-5B94-4329-B274-A8E1DD333F24}</b:Guid>
    <b:Title>Nitrochemie - Artillery</b:Title>
    <b:Author>
      <b:Author>
        <b:Corporate>Rheinmetall</b:Corporate>
      </b:Author>
    </b:Author>
    <b:ProductionCompany>Rheinmetall</b:ProductionCompany>
    <b:YearAccessed>2023</b:YearAccessed>
    <b:MonthAccessed>June</b:MonthAccessed>
    <b:URL>https://nitrochemie.com/en/nitrochemie_group/produkte/antriebe/rohstoffe_2/artillerie/index_3.php</b:URL>
    <b:RefOrder>5</b:RefOrder>
  </b:Source>
  <b:Source>
    <b:Tag>Gar</b:Tag>
    <b:SourceType>Misc</b:SourceType>
    <b:Guid>{17D7F3FD-502B-427B-BDA4-B29037532C93}</b:Guid>
    <b:Title>Block 1 -  Lesson 5 - High Explosives - Ordnance, Munitions and Explosives</b:Title>
    <b:Author>
      <b:Author>
        <b:NameList>
          <b:Person>
            <b:Last>Collet</b:Last>
            <b:First>Gareth</b:First>
          </b:Person>
        </b:NameList>
      </b:Author>
    </b:Author>
    <b:Publisher>Powerpoint Presentation</b:Publisher>
    <b:RefOrder>6</b:RefOrder>
  </b:Source>
  <b:Source>
    <b:Tag>Dem17</b:Tag>
    <b:SourceType>Report</b:SourceType>
    <b:Guid>{45DD1FA0-FC0C-471B-8EFF-7AF2DEC52E35}</b:Guid>
    <b:Title>Characterisation of explosive weapons study, annex B – 152 mm &amp; 155 mm artillery guns</b:Title>
    <b:Year>2017</b:Year>
    <b:City>Geneva</b:City>
    <b:Publisher>GICHD</b:Publisher>
    <b:Author>
      <b:Author>
        <b:NameList>
          <b:Person>
            <b:Last>Demining</b:Last>
            <b:First>Geneva</b:First>
            <b:Middle>International Centre for Humanitarian</b:Middle>
          </b:Person>
        </b:NameList>
      </b:Author>
    </b:Author>
    <b:DOI>978-2-940369-63-8</b:DOI>
    <b:RefOrder>4</b:RefOrder>
  </b:Source>
  <b:Source>
    <b:Tag>Pen20</b:Tag>
    <b:SourceType>ArticleInAPeriodical</b:SourceType>
    <b:Guid>{0469D96C-173A-486F-AE2D-74E148A3058F}</b:Guid>
    <b:Author>
      <b:Author>
        <b:NameList>
          <b:Person>
            <b:Last>Streatfield</b:Last>
            <b:First>Penny</b:First>
          </b:Person>
        </b:NameList>
      </b:Author>
    </b:Author>
    <b:Title>Explosions: Inventions and Uses</b:Title>
    <b:PeriodicalTitle>The Oxford Scientist</b:PeriodicalTitle>
    <b:Year>2020</b:Year>
    <b:RefOrder>2</b:RefOrder>
  </b:Source>
  <b:Source>
    <b:Tag>Fre22</b:Tag>
    <b:SourceType>JournalArticle</b:SourceType>
    <b:Guid>{DBE26D1F-4D17-4904-9485-98F35DF14881}</b:Guid>
    <b:Title>A Review on IMX-101 and IMX-104 Melt-Cast Explosives: Insensitive Formulations for the Next-Generation Munition Systems</b:Title>
    <b:Year>2022</b:Year>
    <b:Author>
      <b:Author>
        <b:NameList>
          <b:Person>
            <b:Last>Frem</b:Last>
            <b:First>Dany</b:First>
          </b:Person>
        </b:NameList>
      </b:Author>
    </b:Author>
    <b:JournalName>Propellants, Explosives, Pyrotechnics</b:JournalName>
    <b:Volume>48</b:Volume>
    <b:Issue>1</b:Issue>
    <b:Month>April</b:Month>
    <b:DOI>https://doi.org/10.1002/prep.202100312</b:DOI>
    <b:RefOrder>28</b:RefOrder>
  </b:Source>
  <b:Source>
    <b:Tag>Yod12</b:Tag>
    <b:SourceType>JournalArticle</b:SourceType>
    <b:Guid>{64C4E2F9-E66D-4438-9D94-108E910BE315}</b:Guid>
    <b:Author>
      <b:Author>
        <b:NameList>
          <b:Person>
            <b:Last>Yoder</b:Last>
            <b:First>C.</b:First>
            <b:Middle>J. Miller and T. S.</b:Middle>
          </b:Person>
        </b:NameList>
      </b:Author>
    </b:Author>
    <b:Title>"Effects of Temperature and Humidity on the Characterization of C-4 Explosive Threats</b:Title>
    <b:JournalName>Sensing and Imaging</b:JournalName>
    <b:Year>2012</b:Year>
    <b:Pages>89-100</b:Pages>
    <b:Volume>13</b:Volume>
    <b:Issue>2</b:Issue>
    <b:DOI> https://doi-org.ezproxy.uwtsd.ac.uk/10.1007/s11220-012-0072-y.</b:DOI>
    <b:RefOrder>7</b:RefOrder>
  </b:Source>
  <b:Source>
    <b:Tag>Law05</b:Tag>
    <b:SourceType>JournalArticle</b:SourceType>
    <b:Guid>{CCC75D7F-259E-4826-8BC1-EB6E362B4C16}</b:Guid>
    <b:Title>The Relationship between Relative Humidity and the Dewpoint Temperature in Moist Air: A Simple Conversion and Applications</b:Title>
    <b:Year>2005</b:Year>
    <b:Author>
      <b:Author>
        <b:NameList>
          <b:Person>
            <b:Last>Lawrence</b:Last>
            <b:First>M.</b:First>
            <b:Middle>G.</b:Middle>
          </b:Person>
        </b:NameList>
      </b:Author>
    </b:Author>
    <b:JournalName>Bulletin of the American Meteorological Society</b:JournalName>
    <b:Pages>225-234</b:Pages>
    <b:Volume>86</b:Volume>
    <b:Issue>2</b:Issue>
    <b:DOI>https://doi.org/10.1175/BAMS-86-2-225</b:DOI>
    <b:RefOrder>8</b:RefOrder>
  </b:Source>
  <b:Source>
    <b:Tag>Exp71</b:Tag>
    <b:SourceType>Report</b:SourceType>
    <b:Guid>{8959E8C6-C7A9-49BF-BF15-1E2A3157B02D}</b:Guid>
    <b:Title>The Effect of Temperature and Relative Humidity on the Accumulation of Electrostatic Charges on Fabrics and Primary Explosives</b:Title>
    <b:Year>1971</b:Year>
    <b:Author>
      <b:Author>
        <b:Corporate>Explosives Research and Development Establishment</b:Corporate>
      </b:Author>
    </b:Author>
    <b:Publisher>Defense Technical Information Center</b:Publisher>
    <b:RefOrder>9</b:RefOrder>
  </b:Source>
  <b:Source>
    <b:Tag>Ste20</b:Tag>
    <b:SourceType>Report</b:SourceType>
    <b:Guid>{1B699EA5-C33E-491B-8A16-21F41236F81E}</b:Guid>
    <b:Title>Organic Azides: Syntheses and Applications</b:Title>
    <b:Year>2020</b:Year>
    <b:Publisher>John Wiley &amp; Sons</b:Publisher>
    <b:Author>
      <b:Author>
        <b:NameList>
          <b:Person>
            <b:Last>Bräse</b:Last>
            <b:First>Stefan</b:First>
          </b:Person>
          <b:Person>
            <b:Last>Banert</b:Last>
            <b:First>Klaus</b:First>
          </b:Person>
        </b:NameList>
      </b:Author>
    </b:Author>
    <b:RefOrder>10</b:RefOrder>
  </b:Source>
  <b:Source>
    <b:Tag>Tho16</b:Tag>
    <b:SourceType>JournalArticle</b:SourceType>
    <b:Guid>{A96B1F1D-3AC2-4588-906E-A2ECE44EEF48}</b:Guid>
    <b:Title>Melt-cast materials: combining the advantages of highly nitrated azoles and open-chain nitramines</b:Title>
    <b:Year>2016</b:Year>
    <b:Author>
      <b:Author>
        <b:NameList>
          <b:Person>
            <b:Last>Klapötke</b:Last>
            <b:First>Thomas</b:First>
            <b:Middle>M.</b:Middle>
          </b:Person>
          <b:Person>
            <b:Last>Penger</b:Last>
            <b:First>Alexander</b:First>
          </b:Person>
          <b:Person>
            <b:Last>Pflüger</b:Last>
            <b:First>Carolin</b:First>
          </b:Person>
          <b:Person>
            <b:Last>Stierstorfer</b:Last>
            <b:First>Jörg</b:First>
          </b:Person>
        </b:NameList>
      </b:Author>
    </b:Author>
    <b:JournalName>New Journal of Chemistry</b:JournalName>
    <b:Volume>40</b:Volume>
    <b:Issue>7</b:Issue>
    <b:RefOrder>13</b:RefOrder>
  </b:Source>
  <b:Source>
    <b:Tag>Syd90</b:Tag>
    <b:SourceType>JournalArticle</b:SourceType>
    <b:Guid>{7333053A-09B2-49AE-BAEE-984E725416F1}</b:Guid>
    <b:Author>
      <b:Author>
        <b:NameList>
          <b:Person>
            <b:Last>Sydney Meyers</b:Last>
            <b:First>Edward</b:First>
            <b:Middle>S. Shanley</b:Middle>
          </b:Person>
        </b:NameList>
      </b:Author>
    </b:Author>
    <b:Title>Industrial explosives - a brief history of their development and use</b:Title>
    <b:JournalName>Journal of Hazardous Materials</b:JournalName>
    <b:Year>1990</b:Year>
    <b:Pages>183-201</b:Pages>
    <b:Volume>23</b:Volume>
    <b:Issue>2</b:Issue>
    <b:DOI>https://doi.org/10.1016/0304-3894(90)85027-Z</b:DOI>
    <b:RefOrder>12</b:RefOrder>
  </b:Source>
  <b:Source>
    <b:Tag>Bea04</b:Tag>
    <b:SourceType>JournalArticle</b:SourceType>
    <b:Guid>{CDC6A941-95C1-4B77-ABE3-803A26525F63}</b:Guid>
    <b:Title>Chemical Stability, Compatibility and Shelf Life of Explosives</b:Title>
    <b:Year>2004</b:Year>
    <b:Author>
      <b:Author>
        <b:NameList>
          <b:Person>
            <b:Last>Vogelsanger</b:Last>
            <b:First>Beat</b:First>
          </b:Person>
        </b:NameList>
      </b:Author>
    </b:Author>
    <b:JournalName>Chimia</b:JournalName>
    <b:Volume>58</b:Volume>
    <b:Issue>6</b:Issue>
    <b:RefOrder>15</b:RefOrder>
  </b:Source>
  <b:Source>
    <b:Tag>Liu20</b:Tag>
    <b:SourceType>JournalArticle</b:SourceType>
    <b:Guid>{FCBB9810-F04B-48D9-A38B-D30CB18C56A3}</b:Guid>
    <b:Title>Study on Engraving Resistance Characteristic of Band Based</b:Title>
    <b:Year>2020</b:Year>
    <b:Author>
      <b:Author>
        <b:NameList>
          <b:Person>
            <b:Last>Liu</b:Last>
            <b:First>Qi</b:First>
          </b:Person>
          <b:Person>
            <b:Last>Wang</b:Last>
            <b:First>Yuwei</b:First>
          </b:Person>
          <b:Person>
            <b:Last>Li</b:Last>
            <b:First>Ruijing</b:First>
          </b:Person>
          <b:Person>
            <b:Last>Zhu</b:Last>
            <b:First>Wenfang</b:First>
          </b:Person>
          <b:Person>
            <b:Last>Zhao</b:Last>
            <b:First>Na</b:First>
          </b:Person>
        </b:NameList>
      </b:Author>
    </b:Author>
    <b:JournalName>IOP Conf. Series: Earth and Environmental Science</b:JournalName>
    <b:DOI>doi:10.1088/1755-1315/514/4/042017</b:DOI>
    <b:RefOrder>16</b:RefOrder>
  </b:Source>
  <b:Source>
    <b:Tag>ISu80</b:Tag>
    <b:SourceType>JournalArticle</b:SourceType>
    <b:Guid>{EAA7A24E-18C4-4351-9499-B0933FEBC0B5}</b:Guid>
    <b:Title>Nature of Atmospheric Rust on Iron</b:Title>
    <b:Year>1980</b:Year>
    <b:Author>
      <b:Author>
        <b:NameList>
          <b:Person>
            <b:Last>Suzuki</b:Last>
            <b:First>I.</b:First>
          </b:Person>
          <b:Person>
            <b:Last>Hisamatsu</b:Last>
            <b:First>Y.</b:First>
          </b:Person>
          <b:Person>
            <b:Last>Masuko</b:Last>
            <b:First>N.</b:First>
          </b:Person>
        </b:NameList>
      </b:Author>
    </b:Author>
    <b:JournalName>Journal of Electrochemical Society</b:JournalName>
    <b:Volume>127</b:Volume>
    <b:Issue>10</b:Issue>
    <b:RefOrder>18</b:RefOrder>
  </b:Source>
  <b:Source>
    <b:Tag>Cha20</b:Tag>
    <b:SourceType>JournalArticle</b:SourceType>
    <b:Guid>{0B8AF0A8-479E-4D9A-8278-F51B1CC187D7}</b:Guid>
    <b:Title>Influencing Factors Analysis of Ammunition Storage in Reef</b:Title>
    <b:Year>2020</b:Year>
    <b:Author>
      <b:Author>
        <b:NameList>
          <b:Person>
            <b:Last>Chao</b:Last>
            <b:First>Song</b:First>
          </b:Person>
          <b:Person>
            <b:Last>Zhiqiang</b:Last>
            <b:First>Li</b:First>
          </b:Person>
          <b:Person>
            <b:Last>Weichao</b:Last>
            <b:First>Si</b:First>
          </b:Person>
        </b:NameList>
      </b:Author>
    </b:Author>
    <b:JournalName>IOP Conference Series. Earth and Environmental Science</b:JournalName>
    <b:Volume>510</b:Volume>
    <b:Issue>5</b:Issue>
    <b:DOI>doi:10.1088/1755-1315/510/5/052022</b:DOI>
    <b:RefOrder>17</b:RefOrder>
  </b:Source>
  <b:Source>
    <b:Tag>Yan21</b:Tag>
    <b:SourceType>JournalArticle</b:SourceType>
    <b:Guid>{C734CD7A-DA52-49E3-B210-7E0E78EC6888}</b:Guid>
    <b:Title>Linear correlation analysis of ammunition storage environment based on Pearson correlation analysis</b:Title>
    <b:Year>2021</b:Year>
    <b:Author>
      <b:Author>
        <b:NameList>
          <b:Person>
            <b:Last>Qingxi</b:Last>
            <b:First>Yang</b:First>
          </b:Person>
          <b:Person>
            <b:Last>Qiaokun</b:Last>
            <b:First>Kang</b:First>
          </b:Person>
          <b:Person>
            <b:Last>Qingyang</b:Last>
            <b:First>Huang</b:First>
          </b:Person>
          <b:Person>
            <b:Last>Zenghui</b:Last>
            <b:First>Cui</b:First>
          </b:Person>
          <b:Person>
            <b:Last>Yu</b:Last>
            <b:First>Bai</b:First>
          </b:Person>
        </b:NameList>
      </b:Author>
    </b:Author>
    <b:JournalName>Journal of Physics: Conference Series</b:JournalName>
    <b:Volume>1948</b:Volume>
    <b:Issue>1</b:Issue>
    <b:City>Bristol</b:City>
    <b:DOI>10.1088/1742-6596/1948/1/012064</b:DOI>
    <b:RefOrder>3</b:RefOrder>
  </b:Source>
  <b:Source>
    <b:Tag>McK03</b:Tag>
    <b:SourceType>Patent</b:SourceType>
    <b:Guid>{63E0FE77-CDE1-4837-82F9-88807AB44F68}</b:Guid>
    <b:Title>Plasticized, wax-based binder system for melt castable explosives</b:Title>
    <b:Year>2003</b:Year>
    <b:Author>
      <b:Inventor>
        <b:NameList>
          <b:Person>
            <b:Last>McKenney</b:Last>
            <b:First>Robert</b:First>
            <b:Middle>L.</b:Middle>
          </b:Person>
          <b:Person>
            <b:Last>Leahy</b:Last>
            <b:First>Jr.John</b:First>
            <b:Middle>F.</b:Middle>
          </b:Person>
          <b:Person>
            <b:Last>Parkin</b:Last>
            <b:First>Spencer</b:First>
            <b:Middle>T.</b:Middle>
          </b:Person>
          <b:Person>
            <b:Last>Krawietz</b:Last>
            <b:First>Thomas</b:First>
            <b:Middle>R.</b:Middle>
          </b:Person>
        </b:NameList>
      </b:Inventor>
    </b:Author>
    <b:Month>November</b:Month>
    <b:Day>04</b:Day>
    <b:CountryRegion>Unied States of America</b:CountryRegion>
    <b:PatentNumber>US 6,641,683 B1</b:PatentNumber>
    <b:RefOrder>19</b:RefOrder>
  </b:Source>
  <b:Source>
    <b:Tag>Joh11</b:Tag>
    <b:SourceType>JournalArticle</b:SourceType>
    <b:Guid>{F3B1F3FC-C424-439F-BDE6-705639A08861}</b:Guid>
    <b:Title>DBX-1 – A Lead Free Replacement for Lead Azide</b:Title>
    <b:Year>2011</b:Year>
    <b:Author>
      <b:Author>
        <b:NameList>
          <b:Person>
            <b:Last>Fronabarger</b:Last>
            <b:First>John</b:First>
            <b:Middle>W.</b:Middle>
          </b:Person>
          <b:Person>
            <b:Last>Williams</b:Last>
            <b:First>Michael</b:First>
            <b:Middle>D.</b:Middle>
          </b:Person>
          <b:Person>
            <b:Last>Sanborn</b:Last>
            <b:First>William</b:First>
            <b:Middle>B.</b:Middle>
          </b:Person>
          <b:Person>
            <b:Last>Bragg</b:Last>
            <b:First>Jon</b:First>
            <b:Middle>G.</b:Middle>
          </b:Person>
          <b:Person>
            <b:Last>Parrish</b:Last>
            <b:First>Damon</b:First>
            <b:Middle>A.</b:Middle>
          </b:Person>
          <b:Person>
            <b:Last>Bichay</b:Last>
            <b:First>Magdy</b:First>
          </b:Person>
        </b:NameList>
      </b:Author>
    </b:Author>
    <b:JournalName>Propellants, Explosives, Pyrotechnics</b:JournalName>
    <b:Pages>541-550</b:Pages>
    <b:Volume>36</b:Volume>
    <b:Issue>6</b:Issue>
    <b:DOI> https://doi.org/10.1002/prep.201100056</b:DOI>
    <b:RefOrder>26</b:RefOrder>
  </b:Source>
  <b:Source>
    <b:Tag>Sys23</b:Tag>
    <b:SourceType>ElectronicSource</b:SourceType>
    <b:Guid>{5636B539-6AB1-4155-B369-6538F184A75F}</b:Guid>
    <b:Title>Making Explosives Safer</b:Title>
    <b:Author>
      <b:Author>
        <b:NameList>
          <b:Person>
            <b:Last>Systems</b:Last>
            <b:First>BAE</b:First>
          </b:Person>
        </b:NameList>
      </b:Author>
    </b:Author>
    <b:YearAccessed>2023</b:YearAccessed>
    <b:MonthAccessed>July</b:MonthAccessed>
    <b:URL>https://www.baesystems.com/en/feature/making-explosives-safer</b:URL>
    <b:RefOrder>27</b:RefOrder>
  </b:Source>
  <b:Source>
    <b:Tag>Bar16</b:Tag>
    <b:SourceType>ElectronicSource</b:SourceType>
    <b:Guid>{21A73164-CCD8-419A-9D90-B037EF3CEAA3}</b:Guid>
    <b:Author>
      <b:Author>
        <b:NameList>
          <b:Person>
            <b:Last>Barrie</b:Last>
            <b:First>Allison</b:First>
          </b:Person>
        </b:NameList>
      </b:Author>
      <b:ProducerName>
        <b:NameList>
          <b:Person>
            <b:Last>News</b:Last>
            <b:First>Fox</b:First>
          </b:Person>
        </b:NameList>
      </b:ProducerName>
    </b:Author>
    <b:Title>Bye bye, TNT: New generation of explosives for the Army</b:Title>
    <b:Year>2016</b:Year>
    <b:ProductionCompany>Fox News</b:ProductionCompany>
    <b:YearAccessed>2023</b:YearAccessed>
    <b:MonthAccessed>July</b:MonthAccessed>
    <b:URL>https://www.foxnews.com/tech/bye-bye-tnt-new-generation-of-explosives-for-the-army</b:URL>
    <b:RefOrder>30</b:RefOrder>
  </b:Source>
  <b:Source>
    <b:Tag>Vir12</b:Tag>
    <b:SourceType>ConferenceProceedings</b:SourceType>
    <b:Guid>{B058ECDD-0B5A-4510-B383-1EC4EA93CF72}</b:Guid>
    <b:Title>Process Improvement and Optimization of Insensitive Explosive IMX-101</b:Title>
    <b:City>Las Vegas</b:City>
    <b:Year>2012</b:Year>
    <b:Author>
      <b:Author>
        <b:NameList>
          <b:Person>
            <b:Last>Fung</b:Last>
            <b:First>Virgil</b:First>
          </b:Person>
          <b:Person>
            <b:Last>Schreiber</b:Last>
            <b:First>Ben</b:First>
          </b:Person>
          <b:Person>
            <b:Last>Pate</b:Last>
            <b:First>Charlie</b:First>
          </b:Person>
          <b:Person>
            <b:First>Philip</b:First>
            <b:Middle>Samuels</b:Middle>
          </b:Person>
          <b:Person>
            <b:Last>Vinh</b:Last>
            <b:First>Paul</b:First>
          </b:Person>
          <b:Person>
            <b:Last>Zhao</b:Last>
            <b:First>Xue-Ling</b:First>
          </b:Person>
        </b:NameList>
      </b:Author>
    </b:Author>
    <b:ConferenceName>2012 Insensitive Munitions &amp; Energetic Material Technology Symposium</b:ConferenceName>
    <b:URL>https://ndiastorage.blob.core.usgovcloudapi.net/ndia/2012/IMEM/13862fung8B.pdf</b:URL>
    <b:RefOrder>29</b:RefOrder>
  </b:Source>
  <b:Source>
    <b:Tag>Cal23</b:Tag>
    <b:SourceType>DocumentFromInternetSite</b:SourceType>
    <b:Guid>{00537ACC-9522-409E-86D2-8556D84A40DF}</b:Guid>
    <b:Title>Lead and Health</b:Title>
    <b:Author>
      <b:Author>
        <b:NameList>
          <b:Person>
            <b:Last>CA.gov</b:Last>
            <b:First>California</b:First>
            <b:Middle>air resources board -</b:Middle>
          </b:Person>
        </b:NameList>
      </b:Author>
    </b:Author>
    <b:YearAccessed>2023</b:YearAccessed>
    <b:MonthAccessed>July</b:MonthAccessed>
    <b:URL>https://ww2.arb.ca.gov/resources/lead-and-health#:~:text=Ecosystems%20near%20point%20sources%20of,and%20neurological%20effects%20in%20vertebrates</b:URL>
    <b:RefOrder>11</b:RefOrder>
  </b:Source>
  <b:Source>
    <b:Tag>Cha22</b:Tag>
    <b:SourceType>JournalArticle</b:SourceType>
    <b:Guid>{2F73C2AC-4B5E-458A-ADB0-5114EC9A6B41}</b:Guid>
    <b:Title>Chapter 13 - Counterbalancing common explosive pollutants (TNT, RDX, and HMX) in the environment by microbial degradation</b:Title>
    <b:Year>2022</b:Year>
    <b:Author>
      <b:Author>
        <b:NameList>
          <b:Person>
            <b:Last>Chakraborty</b:Last>
            <b:First>Nikita</b:First>
          </b:Person>
          <b:Person>
            <b:Last>Begum</b:Last>
            <b:First>Pakiza</b:First>
          </b:Person>
          <b:Person>
            <b:Last>Patel</b:Last>
            <b:First>Bhisma</b:First>
            <b:Middle>Kumar</b:Middle>
          </b:Person>
        </b:NameList>
      </b:Author>
    </b:Author>
    <b:JournalName>Development in Wastewater Treatment Research and Processes</b:JournalName>
    <b:Pages>263-310</b:Pages>
    <b:DOI>https://doi.org/10.1016/B978-0-323-85839-7.00012-8</b:DOI>
    <b:RefOrder>14</b:RefOrder>
  </b:Source>
  <b:Source>
    <b:Tag>JPa011</b:Tag>
    <b:SourceType>JournalArticle</b:SourceType>
    <b:Guid>{6D31FF6C-6E7E-449E-BB57-828821F73919}</b:Guid>
    <b:Title>Performance of ESD protective materials at low relative humidity</b:Title>
    <b:Year>2001</b:Year>
    <b:Author>
      <b:Author>
        <b:NameList>
          <b:Person>
            <b:Last>J.Paasi</b:Last>
          </b:Person>
          <b:Person>
            <b:Last>Nurmi</b:Last>
            <b:First>S.</b:First>
          </b:Person>
          <b:Person>
            <b:Last>R.Vuorinen</b:Last>
          </b:Person>
          <b:Person>
            <b:Last>S.Strengell</b:Last>
          </b:Person>
          <b:Person>
            <b:Last>P.Maijala</b:Last>
          </b:Person>
        </b:NameList>
      </b:Author>
    </b:Author>
    <b:JournalName>Journal of Electrostatics</b:JournalName>
    <b:Pages>429-434</b:Pages>
    <b:Volume>51-52</b:Volume>
    <b:DOI>https://doi.org/10.1016/S0304-3886(01)00038-9</b:DOI>
    <b:RefOrder>21</b:RefOrder>
  </b:Source>
  <b:Source>
    <b:Tag>Def20</b:Tag>
    <b:SourceType>Report</b:SourceType>
    <b:Guid>{78FE3611-BE31-41AD-AA0D-8FE8392FF977}</b:Guid>
    <b:Author>
      <b:Author>
        <b:Corporate>Defence Safety Authority - UK MOD</b:Corporate>
      </b:Author>
    </b:Author>
    <b:Title>DSA 03. OME Part 3 (Formerly JSP 482) - Defence Code of Practice (DCOP) for in-service and operational safety management of OME</b:Title>
    <b:Year>2020</b:Year>
    <b:Publisher>Defence OME safety regulator</b:Publisher>
    <b:RefOrder>20</b:RefOrder>
  </b:Source>
  <b:Source>
    <b:Tag>Log23</b:Tag>
    <b:SourceType>Report</b:SourceType>
    <b:Guid>{697E263E-AFE0-4DA1-B0A0-1DE057358E52}</b:Guid>
    <b:Author>
      <b:Author>
        <b:Corporate>Logisitische Informationsysteme</b:Corporate>
      </b:Author>
    </b:Author>
    <b:Title>ADR</b:Title>
    <b:Publisher>LIS</b:Publisher>
    <b:YearAccessed>2023</b:YearAccessed>
    <b:MonthAccessed>July</b:MonthAccessed>
    <b:URL>https://www.lis.eu/en/lexikon/adr/#:~:text=The%20ADR%20comprises%20regulations%20for,adopted%20in%20Geneva%20in%201957</b:URL>
    <b:RefOrder>22</b:RefOrder>
  </b:Source>
  <b:Source>
    <b:Tag>Leg01</b:Tag>
    <b:SourceType>Report</b:SourceType>
    <b:Guid>{6C19AC89-670E-49A5-98FF-6E42698F8F1D}</b:Guid>
    <b:Author>
      <b:Author>
        <b:Corporate>Legislation - UK Government</b:Corporate>
      </b:Author>
    </b:Author>
    <b:Title>The Carriage of Explosives by Rail Regulations (Northern Ireland) 2001</b:Title>
    <b:Year>2001</b:Year>
    <b:YearAccessed>2023</b:YearAccessed>
    <b:MonthAccessed>July</b:MonthAccessed>
    <b:URL>https://www.legislation.gov.uk/nisr/2001/387/made?view=plain</b:URL>
    <b:RefOrder>25</b:RefOrder>
  </b:Source>
  <b:Source>
    <b:Tag>Uni23</b:Tag>
    <b:SourceType>Report</b:SourceType>
    <b:Guid>{EFA0BE66-08E8-4320-ABE6-7AD3301B1BE3}</b:Guid>
    <b:Title>PART 7 - Provisions concerning transport operations</b:Title>
    <b:Author>
      <b:Author>
        <b:Corporate>United Nations Economic Commision for Europe</b:Corporate>
      </b:Author>
    </b:Author>
    <b:Pages>325-341</b:Pages>
    <b:YearAccessed>2023</b:YearAccessed>
    <b:MonthAccessed>July</b:MonthAccessed>
    <b:URL>https://unece.org/DAM/trans/danger/publi/unrec/rev13/English/13E_Part7.pdf</b:URL>
    <b:RefOrder>24</b:RefOrder>
  </b:Source>
  <b:Source>
    <b:Tag>Hea23</b:Tag>
    <b:SourceType>Report</b:SourceType>
    <b:Guid>{F58CB061-89D2-4FDA-A314-D65C4256737A}</b:Guid>
    <b:Title>Classifications for transport</b:Title>
    <b:Author>
      <b:Author>
        <b:Corporate>Health and Safety Executive</b:Corporate>
      </b:Author>
    </b:Author>
    <b:Publisher>Governmental</b:Publisher>
    <b:YearAccessed>2023</b:YearAccessed>
    <b:MonthAccessed>July</b:MonthAccessed>
    <b:URL>https://www.hse.gov.uk/explosives/classification/index.htm</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1E5880-139E-4F6C-BFEF-F489534AC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1989</TotalTime>
  <Pages>13</Pages>
  <Words>4393</Words>
  <Characters>25045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2026635</Company>
  <LinksUpToDate>false</LinksUpToDate>
  <CharactersWithSpaces>29380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subject/>
  <dc:creator>Scott Copperthwaite</dc:creator>
  <cp:keywords/>
  <dc:description/>
  <cp:lastModifiedBy>Scott Copperthwaite</cp:lastModifiedBy>
  <cp:revision>424</cp:revision>
  <dcterms:created xsi:type="dcterms:W3CDTF">2023-07-11T11:53:00Z</dcterms:created>
  <dcterms:modified xsi:type="dcterms:W3CDTF">2023-07-13T10:45:00Z</dcterms:modified>
</cp:coreProperties>
</file>