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95388D" w:rsidP="70401A12" w:rsidRDefault="39610BF5" w14:paraId="51AE32EB" w14:textId="0EA0108C">
      <w:pPr>
        <w:jc w:val="center"/>
        <w:rPr>
          <w:rFonts w:ascii="Arial" w:hAnsi="Arial" w:eastAsia="Arial" w:cs="Arial"/>
          <w:sz w:val="40"/>
          <w:szCs w:val="40"/>
        </w:rPr>
      </w:pPr>
      <w:r w:rsidRPr="5435B785" w:rsidR="39610BF5">
        <w:rPr>
          <w:rFonts w:ascii="Arial" w:hAnsi="Arial" w:eastAsia="Arial" w:cs="Arial"/>
          <w:sz w:val="40"/>
          <w:szCs w:val="40"/>
        </w:rPr>
        <w:t xml:space="preserve">What is the relationship between Positive Behaviour Reinforcement and Classroom Management? </w:t>
      </w:r>
    </w:p>
    <w:p w:rsidR="0095388D" w:rsidP="5784CBAE" w:rsidRDefault="0095388D" w14:paraId="2C078E63" w14:textId="3C1C9E09"/>
    <w:p w:rsidR="5136D5A4" w:rsidP="5136D5A4" w:rsidRDefault="5136D5A4" w14:paraId="29E8E414" w14:textId="1724C401"/>
    <w:p w:rsidR="5136D5A4" w:rsidP="5136D5A4" w:rsidRDefault="5136D5A4" w14:paraId="3BEF81CD" w14:textId="083AF6D3"/>
    <w:p w:rsidR="5136D5A4" w:rsidP="5136D5A4" w:rsidRDefault="5136D5A4" w14:paraId="00BD5288" w14:textId="2F8BE77D"/>
    <w:p w:rsidR="5136D5A4" w:rsidP="5136D5A4" w:rsidRDefault="5136D5A4" w14:paraId="38460A65" w14:textId="35BBDD7F"/>
    <w:p w:rsidR="57987C17" w:rsidP="5136D5A4" w:rsidRDefault="57987C17" w14:paraId="10984CEF" w14:textId="5661A1F4">
      <w:r w:rsidR="57987C17">
        <w:rPr/>
        <w:t xml:space="preserve">                                              </w:t>
      </w:r>
      <w:r w:rsidR="6E769993">
        <w:drawing>
          <wp:inline wp14:editId="692739F8" wp14:anchorId="17C2471E">
            <wp:extent cx="2857323" cy="3390957"/>
            <wp:effectExtent l="0" t="0" r="0" b="0"/>
            <wp:docPr id="1744325485" name="Picture 1744325485" title=""/>
            <wp:cNvGraphicFramePr>
              <a:graphicFrameLocks noChangeAspect="1"/>
            </wp:cNvGraphicFramePr>
            <a:graphic>
              <a:graphicData uri="http://schemas.openxmlformats.org/drawingml/2006/picture">
                <pic:pic>
                  <pic:nvPicPr>
                    <pic:cNvPr id="0" name="Picture 1744325485"/>
                    <pic:cNvPicPr/>
                  </pic:nvPicPr>
                  <pic:blipFill>
                    <a:blip r:embed="R50440badfaa641d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857323" cy="3390957"/>
                    </a:xfrm>
                    <a:prstGeom prst="rect">
                      <a:avLst/>
                    </a:prstGeom>
                  </pic:spPr>
                </pic:pic>
              </a:graphicData>
            </a:graphic>
          </wp:inline>
        </w:drawing>
      </w:r>
    </w:p>
    <w:p w:rsidR="5136D5A4" w:rsidP="5136D5A4" w:rsidRDefault="5136D5A4" w14:paraId="30944336" w14:textId="2D999AE2"/>
    <w:p w:rsidR="5136D5A4" w:rsidP="5136D5A4" w:rsidRDefault="5136D5A4" w14:paraId="26588E21" w14:textId="7047A0E9"/>
    <w:p w:rsidR="5136D5A4" w:rsidP="5136D5A4" w:rsidRDefault="5136D5A4" w14:paraId="50A7A147" w14:textId="396DB76A"/>
    <w:p w:rsidR="2009BF0D" w:rsidP="5136D5A4" w:rsidRDefault="2009BF0D" w14:paraId="3DB1A7DD" w14:textId="108F6577">
      <w:pPr>
        <w:jc w:val="center"/>
      </w:pPr>
      <w:r w:rsidR="3E15B0CA">
        <w:rPr/>
        <w:t>Learner</w:t>
      </w:r>
      <w:r w:rsidR="2009BF0D">
        <w:rPr/>
        <w:t xml:space="preserve"> Number: 2300310</w:t>
      </w:r>
    </w:p>
    <w:p w:rsidR="2009BF0D" w:rsidP="5136D5A4" w:rsidRDefault="2009BF0D" w14:paraId="27F19B1D" w14:textId="7F7B95FC">
      <w:pPr>
        <w:jc w:val="center"/>
      </w:pPr>
      <w:r>
        <w:t>Date: 7</w:t>
      </w:r>
      <w:r w:rsidRPr="5136D5A4">
        <w:rPr>
          <w:vertAlign w:val="superscript"/>
        </w:rPr>
        <w:t>th</w:t>
      </w:r>
      <w:r>
        <w:t xml:space="preserve"> May 2024 </w:t>
      </w:r>
    </w:p>
    <w:p w:rsidR="5136D5A4" w:rsidP="5136D5A4" w:rsidRDefault="5136D5A4" w14:paraId="503ECB57" w14:textId="7EFDE6CC">
      <w:pPr>
        <w:jc w:val="center"/>
      </w:pPr>
    </w:p>
    <w:p w:rsidR="5136D5A4" w:rsidP="5435B785" w:rsidRDefault="5136D5A4" w14:paraId="45856E20" w14:textId="526B8059">
      <w:pPr>
        <w:pStyle w:val="Normal"/>
        <w:spacing w:line="360" w:lineRule="auto"/>
        <w:jc w:val="center"/>
      </w:pPr>
    </w:p>
    <w:p w:rsidR="48E83986" w:rsidP="5435B785" w:rsidRDefault="48E83986" w14:paraId="759EA49E" w14:textId="6BF89CEA">
      <w:pPr>
        <w:pStyle w:val="Heading1"/>
        <w:spacing w:line="360" w:lineRule="auto"/>
        <w:rPr>
          <w:rFonts w:ascii="Aptos" w:hAnsi="Aptos" w:eastAsia="Aptos" w:cs="Aptos" w:asciiTheme="minorAscii" w:hAnsiTheme="minorAscii" w:eastAsiaTheme="minorAscii" w:cstheme="minorAscii"/>
          <w:color w:val="000000" w:themeColor="text1"/>
          <w:sz w:val="24"/>
          <w:szCs w:val="24"/>
          <w:u w:val="single"/>
        </w:rPr>
      </w:pPr>
      <w:r w:rsidRPr="5435B785" w:rsidR="48E83986">
        <w:rPr>
          <w:rFonts w:ascii="Aptos" w:hAnsi="Aptos" w:eastAsia="Aptos" w:cs="Aptos" w:asciiTheme="minorAscii" w:hAnsiTheme="minorAscii" w:eastAsiaTheme="minorAscii" w:cstheme="minorAscii"/>
          <w:color w:val="000000" w:themeColor="text1" w:themeTint="FF" w:themeShade="FF"/>
          <w:sz w:val="24"/>
          <w:szCs w:val="24"/>
          <w:u w:val="single"/>
        </w:rPr>
        <w:t xml:space="preserve">Introduction </w:t>
      </w:r>
    </w:p>
    <w:p w:rsidR="57D0303D" w:rsidP="5435B785" w:rsidRDefault="57D0303D" w14:paraId="55E36154" w14:textId="0C95653F">
      <w:pPr>
        <w:spacing w:line="360" w:lineRule="auto"/>
        <w:rPr>
          <w:rFonts w:ascii="Aptos" w:hAnsi="Aptos" w:eastAsia="Aptos" w:cs="Aptos" w:asciiTheme="minorAscii" w:hAnsiTheme="minorAscii" w:eastAsiaTheme="minorAscii" w:cstheme="minorAscii"/>
        </w:rPr>
      </w:pPr>
      <w:r w:rsidRPr="5435B785" w:rsidR="57D0303D">
        <w:rPr>
          <w:rFonts w:ascii="Aptos" w:hAnsi="Aptos" w:eastAsia="Aptos" w:cs="Aptos" w:asciiTheme="minorAscii" w:hAnsiTheme="minorAscii" w:eastAsiaTheme="minorAscii" w:cstheme="minorAscii"/>
        </w:rPr>
        <w:t xml:space="preserve">This essay's </w:t>
      </w:r>
      <w:r w:rsidRPr="5435B785" w:rsidR="57D0303D">
        <w:rPr>
          <w:rFonts w:ascii="Aptos" w:hAnsi="Aptos" w:eastAsia="Aptos" w:cs="Aptos" w:asciiTheme="minorAscii" w:hAnsiTheme="minorAscii" w:eastAsiaTheme="minorAscii" w:cstheme="minorAscii"/>
        </w:rPr>
        <w:t>objective</w:t>
      </w:r>
      <w:r w:rsidRPr="5435B785" w:rsidR="57D0303D">
        <w:rPr>
          <w:rFonts w:ascii="Aptos" w:hAnsi="Aptos" w:eastAsia="Aptos" w:cs="Aptos" w:asciiTheme="minorAscii" w:hAnsiTheme="minorAscii" w:eastAsiaTheme="minorAscii" w:cstheme="minorAscii"/>
        </w:rPr>
        <w:t xml:space="preserve"> is to conduct and critically evaluate a research project that aligns with practical teaching experiences, focusing on </w:t>
      </w:r>
      <w:r w:rsidRPr="5435B785" w:rsidR="41898264">
        <w:rPr>
          <w:rFonts w:ascii="Aptos" w:hAnsi="Aptos" w:eastAsia="Aptos" w:cs="Aptos" w:asciiTheme="minorAscii" w:hAnsiTheme="minorAscii" w:eastAsiaTheme="minorAscii" w:cstheme="minorAscii"/>
        </w:rPr>
        <w:t xml:space="preserve">the relationship between positive behaviour reinforcement </w:t>
      </w:r>
      <w:r w:rsidRPr="5435B785" w:rsidR="57D0303D">
        <w:rPr>
          <w:rFonts w:ascii="Aptos" w:hAnsi="Aptos" w:eastAsia="Aptos" w:cs="Aptos" w:asciiTheme="minorAscii" w:hAnsiTheme="minorAscii" w:eastAsiaTheme="minorAscii" w:cstheme="minorAscii"/>
        </w:rPr>
        <w:t>and its positive impact on learners.</w:t>
      </w:r>
      <w:r w:rsidRPr="5435B785" w:rsidR="66596778">
        <w:rPr>
          <w:rFonts w:ascii="Aptos" w:hAnsi="Aptos" w:eastAsia="Aptos" w:cs="Aptos" w:asciiTheme="minorAscii" w:hAnsiTheme="minorAscii" w:eastAsiaTheme="minorAscii" w:cstheme="minorAscii"/>
        </w:rPr>
        <w:t xml:space="preserve"> </w:t>
      </w:r>
      <w:r w:rsidRPr="5435B785" w:rsidR="6D35F6E4">
        <w:rPr>
          <w:rFonts w:ascii="Aptos" w:hAnsi="Aptos" w:eastAsia="Aptos" w:cs="Aptos" w:asciiTheme="minorAscii" w:hAnsiTheme="minorAscii" w:eastAsiaTheme="minorAscii" w:cstheme="minorAscii"/>
        </w:rPr>
        <w:t>Specifically</w:t>
      </w:r>
      <w:r w:rsidRPr="5435B785" w:rsidR="66596778">
        <w:rPr>
          <w:rFonts w:ascii="Aptos" w:hAnsi="Aptos" w:eastAsia="Aptos" w:cs="Aptos" w:asciiTheme="minorAscii" w:hAnsiTheme="minorAscii" w:eastAsiaTheme="minorAscii" w:cstheme="minorAscii"/>
        </w:rPr>
        <w:t xml:space="preserve">, it will delve into the challenges associated with classroom </w:t>
      </w:r>
      <w:r w:rsidRPr="5435B785" w:rsidR="787DBDA4">
        <w:rPr>
          <w:rFonts w:ascii="Aptos" w:hAnsi="Aptos" w:eastAsia="Aptos" w:cs="Aptos" w:asciiTheme="minorAscii" w:hAnsiTheme="minorAscii" w:eastAsiaTheme="minorAscii" w:cstheme="minorAscii"/>
        </w:rPr>
        <w:t>management</w:t>
      </w:r>
      <w:r w:rsidRPr="5435B785" w:rsidR="66596778">
        <w:rPr>
          <w:rFonts w:ascii="Aptos" w:hAnsi="Aptos" w:eastAsia="Aptos" w:cs="Aptos" w:asciiTheme="minorAscii" w:hAnsiTheme="minorAscii" w:eastAsiaTheme="minorAscii" w:cstheme="minorAscii"/>
        </w:rPr>
        <w:t xml:space="preserve"> and explore how the implementation of </w:t>
      </w:r>
      <w:r w:rsidRPr="5435B785" w:rsidR="2324629F">
        <w:rPr>
          <w:rFonts w:ascii="Aptos" w:hAnsi="Aptos" w:eastAsia="Aptos" w:cs="Aptos" w:asciiTheme="minorAscii" w:hAnsiTheme="minorAscii" w:eastAsiaTheme="minorAscii" w:cstheme="minorAscii"/>
        </w:rPr>
        <w:t>positive</w:t>
      </w:r>
      <w:r w:rsidRPr="5435B785" w:rsidR="66596778">
        <w:rPr>
          <w:rFonts w:ascii="Aptos" w:hAnsi="Aptos" w:eastAsia="Aptos" w:cs="Aptos" w:asciiTheme="minorAscii" w:hAnsiTheme="minorAscii" w:eastAsiaTheme="minorAscii" w:cstheme="minorAscii"/>
        </w:rPr>
        <w:t xml:space="preserve"> </w:t>
      </w:r>
      <w:r w:rsidRPr="5435B785" w:rsidR="702F54FB">
        <w:rPr>
          <w:rFonts w:ascii="Aptos" w:hAnsi="Aptos" w:eastAsia="Aptos" w:cs="Aptos" w:asciiTheme="minorAscii" w:hAnsiTheme="minorAscii" w:eastAsiaTheme="minorAscii" w:cstheme="minorAscii"/>
        </w:rPr>
        <w:t>reinforcement</w:t>
      </w:r>
      <w:r w:rsidRPr="5435B785" w:rsidR="66596778">
        <w:rPr>
          <w:rFonts w:ascii="Aptos" w:hAnsi="Aptos" w:eastAsia="Aptos" w:cs="Aptos" w:asciiTheme="minorAscii" w:hAnsiTheme="minorAscii" w:eastAsiaTheme="minorAscii" w:cstheme="minorAscii"/>
        </w:rPr>
        <w:t xml:space="preserve"> techniques c</w:t>
      </w:r>
      <w:r w:rsidRPr="5435B785" w:rsidR="6CBFFDDC">
        <w:rPr>
          <w:rFonts w:ascii="Aptos" w:hAnsi="Aptos" w:eastAsia="Aptos" w:cs="Aptos" w:asciiTheme="minorAscii" w:hAnsiTheme="minorAscii" w:eastAsiaTheme="minorAscii" w:cstheme="minorAscii"/>
        </w:rPr>
        <w:t xml:space="preserve">an </w:t>
      </w:r>
      <w:r w:rsidRPr="5435B785" w:rsidR="51D4B925">
        <w:rPr>
          <w:rFonts w:ascii="Aptos" w:hAnsi="Aptos" w:eastAsia="Aptos" w:cs="Aptos" w:asciiTheme="minorAscii" w:hAnsiTheme="minorAscii" w:eastAsiaTheme="minorAscii" w:cstheme="minorAscii"/>
        </w:rPr>
        <w:t>effectively</w:t>
      </w:r>
      <w:r w:rsidRPr="5435B785" w:rsidR="6CBFFDDC">
        <w:rPr>
          <w:rFonts w:ascii="Aptos" w:hAnsi="Aptos" w:eastAsia="Aptos" w:cs="Aptos" w:asciiTheme="minorAscii" w:hAnsiTheme="minorAscii" w:eastAsiaTheme="minorAscii" w:cstheme="minorAscii"/>
        </w:rPr>
        <w:t xml:space="preserve"> address these challenges.</w:t>
      </w:r>
    </w:p>
    <w:p w:rsidR="6CBFFDDC" w:rsidP="5435B785" w:rsidRDefault="6CBFFDDC" w14:paraId="729CDCE7" w14:textId="5F36EBDE">
      <w:pPr>
        <w:spacing w:line="360" w:lineRule="auto"/>
        <w:rPr>
          <w:rFonts w:ascii="Aptos" w:hAnsi="Aptos" w:eastAsia="Aptos" w:cs="Aptos" w:asciiTheme="minorAscii" w:hAnsiTheme="minorAscii" w:eastAsiaTheme="minorAscii" w:cstheme="minorAscii"/>
        </w:rPr>
      </w:pPr>
      <w:r w:rsidRPr="5435B785" w:rsidR="6CBFFDDC">
        <w:rPr>
          <w:rFonts w:ascii="Aptos" w:hAnsi="Aptos" w:eastAsia="Aptos" w:cs="Aptos" w:asciiTheme="minorAscii" w:hAnsiTheme="minorAscii" w:eastAsiaTheme="minorAscii" w:cstheme="minorAscii"/>
        </w:rPr>
        <w:t>D</w:t>
      </w:r>
      <w:r w:rsidRPr="5435B785" w:rsidR="52948CD7">
        <w:rPr>
          <w:rFonts w:ascii="Aptos" w:hAnsi="Aptos" w:eastAsia="Aptos" w:cs="Aptos" w:asciiTheme="minorAscii" w:hAnsiTheme="minorAscii" w:eastAsiaTheme="minorAscii" w:cstheme="minorAscii"/>
        </w:rPr>
        <w:t>r</w:t>
      </w:r>
      <w:r w:rsidRPr="5435B785" w:rsidR="6CBFFDDC">
        <w:rPr>
          <w:rFonts w:ascii="Aptos" w:hAnsi="Aptos" w:eastAsia="Aptos" w:cs="Aptos" w:asciiTheme="minorAscii" w:hAnsiTheme="minorAscii" w:eastAsiaTheme="minorAscii" w:cstheme="minorAscii"/>
        </w:rPr>
        <w:t xml:space="preserve">awing upon Skinner’s (1954) theory, which posits that </w:t>
      </w:r>
      <w:r w:rsidRPr="5435B785" w:rsidR="08D4B617">
        <w:rPr>
          <w:rFonts w:ascii="Aptos" w:hAnsi="Aptos" w:eastAsia="Aptos" w:cs="Aptos" w:asciiTheme="minorAscii" w:hAnsiTheme="minorAscii" w:eastAsiaTheme="minorAscii" w:cstheme="minorAscii"/>
        </w:rPr>
        <w:t>behaviour</w:t>
      </w:r>
      <w:r w:rsidRPr="5435B785" w:rsidR="6CBFFDDC">
        <w:rPr>
          <w:rFonts w:ascii="Aptos" w:hAnsi="Aptos" w:eastAsia="Aptos" w:cs="Aptos" w:asciiTheme="minorAscii" w:hAnsiTheme="minorAscii" w:eastAsiaTheme="minorAscii" w:cstheme="minorAscii"/>
        </w:rPr>
        <w:t xml:space="preserve"> is </w:t>
      </w:r>
      <w:r w:rsidRPr="5435B785" w:rsidR="3B4E0713">
        <w:rPr>
          <w:rFonts w:ascii="Aptos" w:hAnsi="Aptos" w:eastAsia="Aptos" w:cs="Aptos" w:asciiTheme="minorAscii" w:hAnsiTheme="minorAscii" w:eastAsiaTheme="minorAscii" w:cstheme="minorAscii"/>
        </w:rPr>
        <w:t>shaped</w:t>
      </w:r>
      <w:r w:rsidRPr="5435B785" w:rsidR="6CBFFDDC">
        <w:rPr>
          <w:rFonts w:ascii="Aptos" w:hAnsi="Aptos" w:eastAsia="Aptos" w:cs="Aptos" w:asciiTheme="minorAscii" w:hAnsiTheme="minorAscii" w:eastAsiaTheme="minorAscii" w:cstheme="minorAscii"/>
        </w:rPr>
        <w:t xml:space="preserve"> by its consequences and that </w:t>
      </w:r>
      <w:r w:rsidRPr="5435B785" w:rsidR="54963C39">
        <w:rPr>
          <w:rFonts w:ascii="Aptos" w:hAnsi="Aptos" w:eastAsia="Aptos" w:cs="Aptos" w:asciiTheme="minorAscii" w:hAnsiTheme="minorAscii" w:eastAsiaTheme="minorAscii" w:cstheme="minorAscii"/>
        </w:rPr>
        <w:t>positive</w:t>
      </w:r>
      <w:r w:rsidRPr="5435B785" w:rsidR="6CBFFDDC">
        <w:rPr>
          <w:rFonts w:ascii="Aptos" w:hAnsi="Aptos" w:eastAsia="Aptos" w:cs="Aptos" w:asciiTheme="minorAscii" w:hAnsiTheme="minorAscii" w:eastAsiaTheme="minorAscii" w:cstheme="minorAscii"/>
        </w:rPr>
        <w:t xml:space="preserve"> </w:t>
      </w:r>
      <w:r w:rsidRPr="5435B785" w:rsidR="0ADD4CCB">
        <w:rPr>
          <w:rFonts w:ascii="Aptos" w:hAnsi="Aptos" w:eastAsia="Aptos" w:cs="Aptos" w:asciiTheme="minorAscii" w:hAnsiTheme="minorAscii" w:eastAsiaTheme="minorAscii" w:cstheme="minorAscii"/>
        </w:rPr>
        <w:t>reinforcement</w:t>
      </w:r>
      <w:r w:rsidRPr="5435B785" w:rsidR="6CBFFDDC">
        <w:rPr>
          <w:rFonts w:ascii="Aptos" w:hAnsi="Aptos" w:eastAsia="Aptos" w:cs="Aptos" w:asciiTheme="minorAscii" w:hAnsiTheme="minorAscii" w:eastAsiaTheme="minorAscii" w:cstheme="minorAscii"/>
        </w:rPr>
        <w:t xml:space="preserve"> can </w:t>
      </w:r>
      <w:r w:rsidRPr="5435B785" w:rsidR="0C283DB7">
        <w:rPr>
          <w:rFonts w:ascii="Aptos" w:hAnsi="Aptos" w:eastAsia="Aptos" w:cs="Aptos" w:asciiTheme="minorAscii" w:hAnsiTheme="minorAscii" w:eastAsiaTheme="minorAscii" w:cstheme="minorAscii"/>
        </w:rPr>
        <w:t>strengthen</w:t>
      </w:r>
      <w:r w:rsidRPr="5435B785" w:rsidR="6CBFFDDC">
        <w:rPr>
          <w:rFonts w:ascii="Aptos" w:hAnsi="Aptos" w:eastAsia="Aptos" w:cs="Aptos" w:asciiTheme="minorAscii" w:hAnsiTheme="minorAscii" w:eastAsiaTheme="minorAscii" w:cstheme="minorAscii"/>
        </w:rPr>
        <w:t xml:space="preserve"> desired </w:t>
      </w:r>
      <w:r w:rsidRPr="5435B785" w:rsidR="1B1A2B5C">
        <w:rPr>
          <w:rFonts w:ascii="Aptos" w:hAnsi="Aptos" w:eastAsia="Aptos" w:cs="Aptos" w:asciiTheme="minorAscii" w:hAnsiTheme="minorAscii" w:eastAsiaTheme="minorAscii" w:cstheme="minorAscii"/>
        </w:rPr>
        <w:t>behaviours</w:t>
      </w:r>
      <w:r w:rsidRPr="5435B785" w:rsidR="6CBFFDDC">
        <w:rPr>
          <w:rFonts w:ascii="Aptos" w:hAnsi="Aptos" w:eastAsia="Aptos" w:cs="Aptos" w:asciiTheme="minorAscii" w:hAnsiTheme="minorAscii" w:eastAsiaTheme="minorAscii" w:cstheme="minorAscii"/>
        </w:rPr>
        <w:t xml:space="preserve">, this essay will look at the </w:t>
      </w:r>
      <w:r w:rsidRPr="5435B785" w:rsidR="5840793A">
        <w:rPr>
          <w:rFonts w:ascii="Aptos" w:hAnsi="Aptos" w:eastAsia="Aptos" w:cs="Aptos" w:asciiTheme="minorAscii" w:hAnsiTheme="minorAscii" w:eastAsiaTheme="minorAscii" w:cstheme="minorAscii"/>
        </w:rPr>
        <w:t>significance</w:t>
      </w:r>
      <w:r w:rsidRPr="5435B785" w:rsidR="6CBFFDDC">
        <w:rPr>
          <w:rFonts w:ascii="Aptos" w:hAnsi="Aptos" w:eastAsia="Aptos" w:cs="Aptos" w:asciiTheme="minorAscii" w:hAnsiTheme="minorAscii" w:eastAsiaTheme="minorAscii" w:cstheme="minorAscii"/>
        </w:rPr>
        <w:t xml:space="preserve"> of his ideas in </w:t>
      </w:r>
      <w:r w:rsidRPr="5435B785" w:rsidR="61AD79DB">
        <w:rPr>
          <w:rFonts w:ascii="Aptos" w:hAnsi="Aptos" w:eastAsia="Aptos" w:cs="Aptos" w:asciiTheme="minorAscii" w:hAnsiTheme="minorAscii" w:eastAsiaTheme="minorAscii" w:cstheme="minorAscii"/>
        </w:rPr>
        <w:t>understanding</w:t>
      </w:r>
      <w:r w:rsidRPr="5435B785" w:rsidR="5D3C9B77">
        <w:rPr>
          <w:rFonts w:ascii="Aptos" w:hAnsi="Aptos" w:eastAsia="Aptos" w:cs="Aptos" w:asciiTheme="minorAscii" w:hAnsiTheme="minorAscii" w:eastAsiaTheme="minorAscii" w:cstheme="minorAscii"/>
        </w:rPr>
        <w:t xml:space="preserve"> and </w:t>
      </w:r>
      <w:r w:rsidRPr="5435B785" w:rsidR="59EB243F">
        <w:rPr>
          <w:rFonts w:ascii="Aptos" w:hAnsi="Aptos" w:eastAsia="Aptos" w:cs="Aptos" w:asciiTheme="minorAscii" w:hAnsiTheme="minorAscii" w:eastAsiaTheme="minorAscii" w:cstheme="minorAscii"/>
        </w:rPr>
        <w:t>managing</w:t>
      </w:r>
      <w:r w:rsidRPr="5435B785" w:rsidR="5D3C9B77">
        <w:rPr>
          <w:rFonts w:ascii="Aptos" w:hAnsi="Aptos" w:eastAsia="Aptos" w:cs="Aptos" w:asciiTheme="minorAscii" w:hAnsiTheme="minorAscii" w:eastAsiaTheme="minorAscii" w:cstheme="minorAscii"/>
        </w:rPr>
        <w:t xml:space="preserve"> </w:t>
      </w:r>
      <w:r w:rsidRPr="5435B785" w:rsidR="00281301">
        <w:rPr>
          <w:rFonts w:ascii="Aptos" w:hAnsi="Aptos" w:eastAsia="Aptos" w:cs="Aptos" w:asciiTheme="minorAscii" w:hAnsiTheme="minorAscii" w:eastAsiaTheme="minorAscii" w:cstheme="minorAscii"/>
        </w:rPr>
        <w:t>classroom</w:t>
      </w:r>
      <w:r w:rsidRPr="5435B785" w:rsidR="5D3C9B77">
        <w:rPr>
          <w:rFonts w:ascii="Aptos" w:hAnsi="Aptos" w:eastAsia="Aptos" w:cs="Aptos" w:asciiTheme="minorAscii" w:hAnsiTheme="minorAscii" w:eastAsiaTheme="minorAscii" w:cstheme="minorAscii"/>
        </w:rPr>
        <w:t xml:space="preserve"> </w:t>
      </w:r>
      <w:r w:rsidRPr="5435B785" w:rsidR="20177DB5">
        <w:rPr>
          <w:rFonts w:ascii="Aptos" w:hAnsi="Aptos" w:eastAsia="Aptos" w:cs="Aptos" w:asciiTheme="minorAscii" w:hAnsiTheme="minorAscii" w:eastAsiaTheme="minorAscii" w:cstheme="minorAscii"/>
        </w:rPr>
        <w:t>dynamics</w:t>
      </w:r>
      <w:r w:rsidRPr="5435B785" w:rsidR="5D3C9B77">
        <w:rPr>
          <w:rFonts w:ascii="Aptos" w:hAnsi="Aptos" w:eastAsia="Aptos" w:cs="Aptos" w:asciiTheme="minorAscii" w:hAnsiTheme="minorAscii" w:eastAsiaTheme="minorAscii" w:cstheme="minorAscii"/>
        </w:rPr>
        <w:t xml:space="preserve">. </w:t>
      </w:r>
      <w:r w:rsidRPr="5435B785" w:rsidR="37726E83">
        <w:rPr>
          <w:rFonts w:ascii="Aptos" w:hAnsi="Aptos" w:eastAsia="Aptos" w:cs="Aptos" w:asciiTheme="minorAscii" w:hAnsiTheme="minorAscii" w:eastAsiaTheme="minorAscii" w:cstheme="minorAscii"/>
        </w:rPr>
        <w:t>Skinner's</w:t>
      </w:r>
      <w:r w:rsidRPr="5435B785" w:rsidR="5D3C9B77">
        <w:rPr>
          <w:rFonts w:ascii="Aptos" w:hAnsi="Aptos" w:eastAsia="Aptos" w:cs="Aptos" w:asciiTheme="minorAscii" w:hAnsiTheme="minorAscii" w:eastAsiaTheme="minorAscii" w:cstheme="minorAscii"/>
        </w:rPr>
        <w:t xml:space="preserve"> principle</w:t>
      </w:r>
      <w:r w:rsidRPr="5435B785" w:rsidR="23B2C5A1">
        <w:rPr>
          <w:rFonts w:ascii="Aptos" w:hAnsi="Aptos" w:eastAsia="Aptos" w:cs="Aptos" w:asciiTheme="minorAscii" w:hAnsiTheme="minorAscii" w:eastAsiaTheme="minorAscii" w:cstheme="minorAscii"/>
        </w:rPr>
        <w:t xml:space="preserve"> of behaviour that is followed by pleasant consequences is likely to be repeated serve</w:t>
      </w:r>
      <w:r w:rsidRPr="5435B785" w:rsidR="5D3C9B77">
        <w:rPr>
          <w:rFonts w:ascii="Aptos" w:hAnsi="Aptos" w:eastAsia="Aptos" w:cs="Aptos" w:asciiTheme="minorAscii" w:hAnsiTheme="minorAscii" w:eastAsiaTheme="minorAscii" w:cstheme="minorAscii"/>
        </w:rPr>
        <w:t xml:space="preserve"> as </w:t>
      </w:r>
      <w:r w:rsidRPr="5435B785" w:rsidR="2E09A2DB">
        <w:rPr>
          <w:rFonts w:ascii="Aptos" w:hAnsi="Aptos" w:eastAsia="Aptos" w:cs="Aptos" w:asciiTheme="minorAscii" w:hAnsiTheme="minorAscii" w:eastAsiaTheme="minorAscii" w:cstheme="minorAscii"/>
        </w:rPr>
        <w:t>a</w:t>
      </w:r>
      <w:r w:rsidRPr="5435B785" w:rsidR="5D3C9B77">
        <w:rPr>
          <w:rFonts w:ascii="Aptos" w:hAnsi="Aptos" w:eastAsia="Aptos" w:cs="Aptos" w:asciiTheme="minorAscii" w:hAnsiTheme="minorAscii" w:eastAsiaTheme="minorAscii" w:cstheme="minorAscii"/>
        </w:rPr>
        <w:t xml:space="preserve"> framework for addressing </w:t>
      </w:r>
      <w:r w:rsidRPr="5435B785" w:rsidR="69AA379E">
        <w:rPr>
          <w:rFonts w:ascii="Aptos" w:hAnsi="Aptos" w:eastAsia="Aptos" w:cs="Aptos" w:asciiTheme="minorAscii" w:hAnsiTheme="minorAscii" w:eastAsiaTheme="minorAscii" w:cstheme="minorAscii"/>
        </w:rPr>
        <w:t>common</w:t>
      </w:r>
      <w:r w:rsidRPr="5435B785" w:rsidR="5D3C9B77">
        <w:rPr>
          <w:rFonts w:ascii="Aptos" w:hAnsi="Aptos" w:eastAsia="Aptos" w:cs="Aptos" w:asciiTheme="minorAscii" w:hAnsiTheme="minorAscii" w:eastAsiaTheme="minorAscii" w:cstheme="minorAscii"/>
        </w:rPr>
        <w:t xml:space="preserve"> </w:t>
      </w:r>
      <w:r w:rsidRPr="5435B785" w:rsidR="1FD58300">
        <w:rPr>
          <w:rFonts w:ascii="Aptos" w:hAnsi="Aptos" w:eastAsia="Aptos" w:cs="Aptos" w:asciiTheme="minorAscii" w:hAnsiTheme="minorAscii" w:eastAsiaTheme="minorAscii" w:cstheme="minorAscii"/>
        </w:rPr>
        <w:t xml:space="preserve">issues surrounding behaviour and its management. </w:t>
      </w:r>
      <w:r w:rsidRPr="5435B785" w:rsidR="5D3C9B77">
        <w:rPr>
          <w:rFonts w:ascii="Aptos" w:hAnsi="Aptos" w:eastAsia="Aptos" w:cs="Aptos" w:asciiTheme="minorAscii" w:hAnsiTheme="minorAscii" w:eastAsiaTheme="minorAscii" w:cstheme="minorAscii"/>
        </w:rPr>
        <w:t xml:space="preserve">Furthermore, this essay aims to support </w:t>
      </w:r>
      <w:r w:rsidRPr="5435B785" w:rsidR="3E15B0CA">
        <w:rPr>
          <w:rFonts w:ascii="Aptos" w:hAnsi="Aptos" w:eastAsia="Aptos" w:cs="Aptos" w:asciiTheme="minorAscii" w:hAnsiTheme="minorAscii" w:eastAsiaTheme="minorAscii" w:cstheme="minorAscii"/>
        </w:rPr>
        <w:t>learner</w:t>
      </w:r>
      <w:r w:rsidRPr="5435B785" w:rsidR="5D3C9B77">
        <w:rPr>
          <w:rFonts w:ascii="Aptos" w:hAnsi="Aptos" w:eastAsia="Aptos" w:cs="Aptos" w:asciiTheme="minorAscii" w:hAnsiTheme="minorAscii" w:eastAsiaTheme="minorAscii" w:cstheme="minorAscii"/>
        </w:rPr>
        <w:t xml:space="preserve"> teachers in their </w:t>
      </w:r>
      <w:r w:rsidRPr="5435B785" w:rsidR="1DAF4AC4">
        <w:rPr>
          <w:rFonts w:ascii="Aptos" w:hAnsi="Aptos" w:eastAsia="Aptos" w:cs="Aptos" w:asciiTheme="minorAscii" w:hAnsiTheme="minorAscii" w:eastAsiaTheme="minorAscii" w:cstheme="minorAscii"/>
        </w:rPr>
        <w:t>journey</w:t>
      </w:r>
      <w:r w:rsidRPr="5435B785" w:rsidR="5D3C9B77">
        <w:rPr>
          <w:rFonts w:ascii="Aptos" w:hAnsi="Aptos" w:eastAsia="Aptos" w:cs="Aptos" w:asciiTheme="minorAscii" w:hAnsiTheme="minorAscii" w:eastAsiaTheme="minorAscii" w:cstheme="minorAscii"/>
        </w:rPr>
        <w:t xml:space="preserve"> of reflective practice and personal growth. By </w:t>
      </w:r>
      <w:r w:rsidRPr="5435B785" w:rsidR="7E6C783F">
        <w:rPr>
          <w:rFonts w:ascii="Aptos" w:hAnsi="Aptos" w:eastAsia="Aptos" w:cs="Aptos" w:asciiTheme="minorAscii" w:hAnsiTheme="minorAscii" w:eastAsiaTheme="minorAscii" w:cstheme="minorAscii"/>
        </w:rPr>
        <w:t>emphasi</w:t>
      </w:r>
      <w:r w:rsidRPr="5435B785" w:rsidR="32C3EBA1">
        <w:rPr>
          <w:rFonts w:ascii="Aptos" w:hAnsi="Aptos" w:eastAsia="Aptos" w:cs="Aptos" w:asciiTheme="minorAscii" w:hAnsiTheme="minorAscii" w:eastAsiaTheme="minorAscii" w:cstheme="minorAscii"/>
        </w:rPr>
        <w:t>s</w:t>
      </w:r>
      <w:r w:rsidRPr="5435B785" w:rsidR="7E6C783F">
        <w:rPr>
          <w:rFonts w:ascii="Aptos" w:hAnsi="Aptos" w:eastAsia="Aptos" w:cs="Aptos" w:asciiTheme="minorAscii" w:hAnsiTheme="minorAscii" w:eastAsiaTheme="minorAscii" w:cstheme="minorAscii"/>
        </w:rPr>
        <w:t>ing</w:t>
      </w:r>
      <w:r w:rsidRPr="5435B785" w:rsidR="5D3C9B77">
        <w:rPr>
          <w:rFonts w:ascii="Aptos" w:hAnsi="Aptos" w:eastAsia="Aptos" w:cs="Aptos" w:asciiTheme="minorAscii" w:hAnsiTheme="minorAscii" w:eastAsiaTheme="minorAscii" w:cstheme="minorAscii"/>
        </w:rPr>
        <w:t xml:space="preserve"> the </w:t>
      </w:r>
      <w:r w:rsidRPr="5435B785" w:rsidR="0AF0D5CA">
        <w:rPr>
          <w:rFonts w:ascii="Aptos" w:hAnsi="Aptos" w:eastAsia="Aptos" w:cs="Aptos" w:asciiTheme="minorAscii" w:hAnsiTheme="minorAscii" w:eastAsiaTheme="minorAscii" w:cstheme="minorAscii"/>
        </w:rPr>
        <w:t>integral</w:t>
      </w:r>
      <w:r w:rsidRPr="5435B785" w:rsidR="5D3C9B77">
        <w:rPr>
          <w:rFonts w:ascii="Aptos" w:hAnsi="Aptos" w:eastAsia="Aptos" w:cs="Aptos" w:asciiTheme="minorAscii" w:hAnsiTheme="minorAscii" w:eastAsiaTheme="minorAscii" w:cstheme="minorAscii"/>
        </w:rPr>
        <w:t xml:space="preserve"> </w:t>
      </w:r>
      <w:r w:rsidRPr="5435B785" w:rsidR="336A3190">
        <w:rPr>
          <w:rFonts w:ascii="Aptos" w:hAnsi="Aptos" w:eastAsia="Aptos" w:cs="Aptos" w:asciiTheme="minorAscii" w:hAnsiTheme="minorAscii" w:eastAsiaTheme="minorAscii" w:cstheme="minorAscii"/>
        </w:rPr>
        <w:t>connection</w:t>
      </w:r>
      <w:r w:rsidRPr="5435B785" w:rsidR="5D3C9B77">
        <w:rPr>
          <w:rFonts w:ascii="Aptos" w:hAnsi="Aptos" w:eastAsia="Aptos" w:cs="Aptos" w:asciiTheme="minorAscii" w:hAnsiTheme="minorAscii" w:eastAsiaTheme="minorAscii" w:cstheme="minorAscii"/>
        </w:rPr>
        <w:t xml:space="preserve"> between classroom </w:t>
      </w:r>
      <w:r w:rsidRPr="5435B785" w:rsidR="7D0C45C1">
        <w:rPr>
          <w:rFonts w:ascii="Aptos" w:hAnsi="Aptos" w:eastAsia="Aptos" w:cs="Aptos" w:asciiTheme="minorAscii" w:hAnsiTheme="minorAscii" w:eastAsiaTheme="minorAscii" w:cstheme="minorAscii"/>
        </w:rPr>
        <w:t>management</w:t>
      </w:r>
      <w:r w:rsidRPr="5435B785" w:rsidR="5D3C9B77">
        <w:rPr>
          <w:rFonts w:ascii="Aptos" w:hAnsi="Aptos" w:eastAsia="Aptos" w:cs="Aptos" w:asciiTheme="minorAscii" w:hAnsiTheme="minorAscii" w:eastAsiaTheme="minorAscii" w:cstheme="minorAscii"/>
        </w:rPr>
        <w:t xml:space="preserve"> and pedagogy, </w:t>
      </w:r>
      <w:r w:rsidRPr="5435B785" w:rsidR="3ADA0C59">
        <w:rPr>
          <w:rFonts w:ascii="Aptos" w:hAnsi="Aptos" w:eastAsia="Aptos" w:cs="Aptos" w:asciiTheme="minorAscii" w:hAnsiTheme="minorAscii" w:eastAsiaTheme="minorAscii" w:cstheme="minorAscii"/>
        </w:rPr>
        <w:t xml:space="preserve">critical analysis and </w:t>
      </w:r>
      <w:r w:rsidRPr="5435B785" w:rsidR="3E0BA9B8">
        <w:rPr>
          <w:rFonts w:ascii="Aptos" w:hAnsi="Aptos" w:eastAsia="Aptos" w:cs="Aptos" w:asciiTheme="minorAscii" w:hAnsiTheme="minorAscii" w:eastAsiaTheme="minorAscii" w:cstheme="minorAscii"/>
        </w:rPr>
        <w:t>experimentation</w:t>
      </w:r>
      <w:r w:rsidRPr="5435B785" w:rsidR="3ADA0C59">
        <w:rPr>
          <w:rFonts w:ascii="Aptos" w:hAnsi="Aptos" w:eastAsia="Aptos" w:cs="Aptos" w:asciiTheme="minorAscii" w:hAnsiTheme="minorAscii" w:eastAsiaTheme="minorAscii" w:cstheme="minorAscii"/>
        </w:rPr>
        <w:t xml:space="preserve"> with new techniques, this essay </w:t>
      </w:r>
      <w:r w:rsidRPr="5435B785" w:rsidR="757673E2">
        <w:rPr>
          <w:rFonts w:ascii="Aptos" w:hAnsi="Aptos" w:eastAsia="Aptos" w:cs="Aptos" w:asciiTheme="minorAscii" w:hAnsiTheme="minorAscii" w:eastAsiaTheme="minorAscii" w:cstheme="minorAscii"/>
        </w:rPr>
        <w:t>helps</w:t>
      </w:r>
      <w:r w:rsidRPr="5435B785" w:rsidR="3ADA0C59">
        <w:rPr>
          <w:rFonts w:ascii="Aptos" w:hAnsi="Aptos" w:eastAsia="Aptos" w:cs="Aptos" w:asciiTheme="minorAscii" w:hAnsiTheme="minorAscii" w:eastAsiaTheme="minorAscii" w:cstheme="minorAscii"/>
        </w:rPr>
        <w:t xml:space="preserve"> the </w:t>
      </w:r>
      <w:r w:rsidRPr="5435B785" w:rsidR="5A92A0B1">
        <w:rPr>
          <w:rFonts w:ascii="Aptos" w:hAnsi="Aptos" w:eastAsia="Aptos" w:cs="Aptos" w:asciiTheme="minorAscii" w:hAnsiTheme="minorAscii" w:eastAsiaTheme="minorAscii" w:cstheme="minorAscii"/>
        </w:rPr>
        <w:t>identification</w:t>
      </w:r>
      <w:r w:rsidRPr="5435B785" w:rsidR="3ADA0C59">
        <w:rPr>
          <w:rFonts w:ascii="Aptos" w:hAnsi="Aptos" w:eastAsia="Aptos" w:cs="Aptos" w:asciiTheme="minorAscii" w:hAnsiTheme="minorAscii" w:eastAsiaTheme="minorAscii" w:cstheme="minorAscii"/>
        </w:rPr>
        <w:t xml:space="preserve"> of areas for improvement and the refinement of teaching practice over time. </w:t>
      </w:r>
    </w:p>
    <w:p w:rsidR="49D233E0" w:rsidP="5435B785" w:rsidRDefault="49D233E0" w14:paraId="78694468" w14:textId="2A5D37B0">
      <w:pPr>
        <w:spacing w:line="360" w:lineRule="auto"/>
        <w:rPr>
          <w:rFonts w:ascii="Aptos" w:hAnsi="Aptos" w:eastAsia="Aptos" w:cs="Aptos" w:asciiTheme="minorAscii" w:hAnsiTheme="minorAscii" w:eastAsiaTheme="minorAscii" w:cstheme="minorAscii"/>
        </w:rPr>
      </w:pPr>
      <w:r w:rsidRPr="5435B785" w:rsidR="49D233E0">
        <w:rPr>
          <w:rFonts w:ascii="Aptos" w:hAnsi="Aptos" w:eastAsia="Aptos" w:cs="Aptos" w:asciiTheme="minorAscii" w:hAnsiTheme="minorAscii" w:eastAsiaTheme="minorAscii" w:cstheme="minorAscii"/>
        </w:rPr>
        <w:t xml:space="preserve">The school in which the research has been conducted </w:t>
      </w:r>
      <w:r w:rsidRPr="5435B785" w:rsidR="751C147B">
        <w:rPr>
          <w:rFonts w:ascii="Aptos" w:hAnsi="Aptos" w:eastAsia="Aptos" w:cs="Aptos" w:asciiTheme="minorAscii" w:hAnsiTheme="minorAscii" w:eastAsiaTheme="minorAscii" w:cstheme="minorAscii"/>
        </w:rPr>
        <w:t xml:space="preserve">is situated in an affluent area </w:t>
      </w:r>
      <w:r w:rsidRPr="5435B785" w:rsidR="5A249868">
        <w:rPr>
          <w:rFonts w:ascii="Aptos" w:hAnsi="Aptos" w:eastAsia="Aptos" w:cs="Aptos" w:asciiTheme="minorAscii" w:hAnsiTheme="minorAscii" w:eastAsiaTheme="minorAscii" w:cstheme="minorAscii"/>
        </w:rPr>
        <w:t>(considered one of the most affluent places in the area)</w:t>
      </w:r>
      <w:r w:rsidRPr="5435B785" w:rsidR="0E8C8DB1">
        <w:rPr>
          <w:rFonts w:ascii="Aptos" w:hAnsi="Aptos" w:eastAsia="Aptos" w:cs="Aptos" w:asciiTheme="minorAscii" w:hAnsiTheme="minorAscii" w:eastAsiaTheme="minorAscii" w:cstheme="minorAscii"/>
        </w:rPr>
        <w:t xml:space="preserve">. </w:t>
      </w:r>
      <w:r w:rsidRPr="5435B785" w:rsidR="40590208">
        <w:rPr>
          <w:rFonts w:ascii="Aptos" w:hAnsi="Aptos" w:eastAsia="Aptos" w:cs="Aptos" w:asciiTheme="minorAscii" w:hAnsiTheme="minorAscii" w:eastAsiaTheme="minorAscii" w:cstheme="minorAscii"/>
        </w:rPr>
        <w:t>As some papers suggest, learners from wealthy areas tend to perform better academically</w:t>
      </w:r>
      <w:r w:rsidRPr="5435B785" w:rsidR="6F9E9EF5">
        <w:rPr>
          <w:rFonts w:ascii="Aptos" w:hAnsi="Aptos" w:eastAsia="Aptos" w:cs="Aptos" w:asciiTheme="minorAscii" w:hAnsiTheme="minorAscii" w:eastAsiaTheme="minorAscii" w:cstheme="minorAscii"/>
        </w:rPr>
        <w:t xml:space="preserve">. </w:t>
      </w:r>
      <w:r w:rsidRPr="5435B785" w:rsidR="7AE9CA88">
        <w:rPr>
          <w:rFonts w:ascii="Aptos" w:hAnsi="Aptos" w:eastAsia="Aptos" w:cs="Aptos" w:asciiTheme="minorAscii" w:hAnsiTheme="minorAscii" w:eastAsiaTheme="minorAscii" w:cstheme="minorAscii"/>
        </w:rPr>
        <w:t>Tahir</w:t>
      </w:r>
      <w:r w:rsidRPr="5435B785" w:rsidR="0B46E1E0">
        <w:rPr>
          <w:rFonts w:ascii="Aptos" w:hAnsi="Aptos" w:eastAsia="Aptos" w:cs="Aptos" w:asciiTheme="minorAscii" w:hAnsiTheme="minorAscii" w:eastAsiaTheme="minorAscii" w:cstheme="minorAscii"/>
        </w:rPr>
        <w:t xml:space="preserve"> (20</w:t>
      </w:r>
      <w:r w:rsidRPr="5435B785" w:rsidR="52EDD0C3">
        <w:rPr>
          <w:rFonts w:ascii="Aptos" w:hAnsi="Aptos" w:eastAsia="Aptos" w:cs="Aptos" w:asciiTheme="minorAscii" w:hAnsiTheme="minorAscii" w:eastAsiaTheme="minorAscii" w:cstheme="minorAscii"/>
        </w:rPr>
        <w:t>22)</w:t>
      </w:r>
      <w:r w:rsidRPr="5435B785" w:rsidR="0B46E1E0">
        <w:rPr>
          <w:rFonts w:ascii="Aptos" w:hAnsi="Aptos" w:eastAsia="Aptos" w:cs="Aptos" w:asciiTheme="minorAscii" w:hAnsiTheme="minorAscii" w:eastAsiaTheme="minorAscii" w:cstheme="minorAscii"/>
        </w:rPr>
        <w:t xml:space="preserve"> </w:t>
      </w:r>
      <w:r w:rsidRPr="5435B785" w:rsidR="0B46E1E0">
        <w:rPr>
          <w:rFonts w:ascii="Aptos" w:hAnsi="Aptos" w:eastAsia="Aptos" w:cs="Aptos" w:asciiTheme="minorAscii" w:hAnsiTheme="minorAscii" w:eastAsiaTheme="minorAscii" w:cstheme="minorAscii"/>
        </w:rPr>
        <w:t>stated</w:t>
      </w:r>
      <w:r w:rsidRPr="5435B785" w:rsidR="0B46E1E0">
        <w:rPr>
          <w:rFonts w:ascii="Aptos" w:hAnsi="Aptos" w:eastAsia="Aptos" w:cs="Aptos" w:asciiTheme="minorAscii" w:hAnsiTheme="minorAscii" w:eastAsiaTheme="minorAscii" w:cstheme="minorAscii"/>
        </w:rPr>
        <w:t xml:space="preserve"> that, on average </w:t>
      </w:r>
      <w:r w:rsidRPr="5435B785" w:rsidR="5A096141">
        <w:rPr>
          <w:rFonts w:ascii="Aptos" w:hAnsi="Aptos" w:eastAsia="Aptos" w:cs="Aptos" w:asciiTheme="minorAscii" w:hAnsiTheme="minorAscii" w:eastAsiaTheme="minorAscii" w:cstheme="minorAscii"/>
        </w:rPr>
        <w:t>learners from disadvantaged areas te</w:t>
      </w:r>
      <w:r w:rsidRPr="5435B785" w:rsidR="1EC38695">
        <w:rPr>
          <w:rFonts w:ascii="Aptos" w:hAnsi="Aptos" w:eastAsia="Aptos" w:cs="Aptos" w:asciiTheme="minorAscii" w:hAnsiTheme="minorAscii" w:eastAsiaTheme="minorAscii" w:cstheme="minorAscii"/>
        </w:rPr>
        <w:t xml:space="preserve">nd to do worse in </w:t>
      </w:r>
      <w:r w:rsidRPr="5435B785" w:rsidR="7748D9EA">
        <w:rPr>
          <w:rFonts w:ascii="Aptos" w:hAnsi="Aptos" w:eastAsia="Aptos" w:cs="Aptos" w:asciiTheme="minorAscii" w:hAnsiTheme="minorAscii" w:eastAsiaTheme="minorAscii" w:cstheme="minorAscii"/>
        </w:rPr>
        <w:t>school</w:t>
      </w:r>
      <w:r w:rsidRPr="5435B785" w:rsidR="10C91A01">
        <w:rPr>
          <w:rFonts w:ascii="Aptos" w:hAnsi="Aptos" w:eastAsia="Aptos" w:cs="Aptos" w:asciiTheme="minorAscii" w:hAnsiTheme="minorAscii" w:eastAsiaTheme="minorAscii" w:cstheme="minorAscii"/>
        </w:rPr>
        <w:t xml:space="preserve">. </w:t>
      </w:r>
      <w:r w:rsidRPr="5435B785" w:rsidR="13A683CF">
        <w:rPr>
          <w:rFonts w:ascii="Aptos" w:hAnsi="Aptos" w:eastAsia="Aptos" w:cs="Aptos" w:asciiTheme="minorAscii" w:hAnsiTheme="minorAscii" w:eastAsiaTheme="minorAscii" w:cstheme="minorAscii"/>
        </w:rPr>
        <w:t xml:space="preserve">This may be </w:t>
      </w:r>
      <w:r w:rsidRPr="5435B785" w:rsidR="3DE6D63F">
        <w:rPr>
          <w:rFonts w:ascii="Aptos" w:hAnsi="Aptos" w:eastAsia="Aptos" w:cs="Aptos" w:asciiTheme="minorAscii" w:hAnsiTheme="minorAscii" w:eastAsiaTheme="minorAscii" w:cstheme="minorAscii"/>
        </w:rPr>
        <w:t>a contributing</w:t>
      </w:r>
      <w:r w:rsidRPr="5435B785" w:rsidR="13A683CF">
        <w:rPr>
          <w:rFonts w:ascii="Aptos" w:hAnsi="Aptos" w:eastAsia="Aptos" w:cs="Aptos" w:asciiTheme="minorAscii" w:hAnsiTheme="minorAscii" w:eastAsiaTheme="minorAscii" w:cstheme="minorAscii"/>
        </w:rPr>
        <w:t xml:space="preserve"> factor in the research school and therefore must be considered when reading this essay. </w:t>
      </w:r>
      <w:r w:rsidRPr="5435B785" w:rsidR="3271DCE6">
        <w:rPr>
          <w:rFonts w:ascii="Aptos" w:hAnsi="Aptos" w:eastAsia="Aptos" w:cs="Aptos" w:asciiTheme="minorAscii" w:hAnsiTheme="minorAscii" w:eastAsiaTheme="minorAscii" w:cstheme="minorAscii"/>
        </w:rPr>
        <w:t>Behaviour</w:t>
      </w:r>
      <w:r w:rsidRPr="5435B785" w:rsidR="589C95EC">
        <w:rPr>
          <w:rFonts w:ascii="Aptos" w:hAnsi="Aptos" w:eastAsia="Aptos" w:cs="Aptos" w:asciiTheme="minorAscii" w:hAnsiTheme="minorAscii" w:eastAsiaTheme="minorAscii" w:cstheme="minorAscii"/>
        </w:rPr>
        <w:t xml:space="preserve"> and academic ability can be </w:t>
      </w:r>
      <w:r w:rsidRPr="5435B785" w:rsidR="10F04E32">
        <w:rPr>
          <w:rFonts w:ascii="Aptos" w:hAnsi="Aptos" w:eastAsia="Aptos" w:cs="Aptos" w:asciiTheme="minorAscii" w:hAnsiTheme="minorAscii" w:eastAsiaTheme="minorAscii" w:cstheme="minorAscii"/>
        </w:rPr>
        <w:t>linked,</w:t>
      </w:r>
      <w:r w:rsidRPr="5435B785" w:rsidR="589C95EC">
        <w:rPr>
          <w:rFonts w:ascii="Aptos" w:hAnsi="Aptos" w:eastAsia="Aptos" w:cs="Aptos" w:asciiTheme="minorAscii" w:hAnsiTheme="minorAscii" w:eastAsiaTheme="minorAscii" w:cstheme="minorAscii"/>
        </w:rPr>
        <w:t xml:space="preserve"> thus </w:t>
      </w:r>
      <w:r w:rsidRPr="5435B785" w:rsidR="2D6C1AF7">
        <w:rPr>
          <w:rFonts w:ascii="Aptos" w:hAnsi="Aptos" w:eastAsia="Aptos" w:cs="Aptos" w:asciiTheme="minorAscii" w:hAnsiTheme="minorAscii" w:eastAsiaTheme="minorAscii" w:cstheme="minorAscii"/>
        </w:rPr>
        <w:t>making</w:t>
      </w:r>
      <w:r w:rsidRPr="5435B785" w:rsidR="589C95EC">
        <w:rPr>
          <w:rFonts w:ascii="Aptos" w:hAnsi="Aptos" w:eastAsia="Aptos" w:cs="Aptos" w:asciiTheme="minorAscii" w:hAnsiTheme="minorAscii" w:eastAsiaTheme="minorAscii" w:cstheme="minorAscii"/>
        </w:rPr>
        <w:t xml:space="preserve"> it an impacting factor when looking at classroom management.</w:t>
      </w:r>
      <w:r w:rsidRPr="5435B785" w:rsidR="4360B3E2">
        <w:rPr>
          <w:rFonts w:ascii="Aptos" w:hAnsi="Aptos" w:eastAsia="Aptos" w:cs="Aptos" w:asciiTheme="minorAscii" w:hAnsiTheme="minorAscii" w:eastAsiaTheme="minorAscii" w:cstheme="minorAscii"/>
        </w:rPr>
        <w:t xml:space="preserve"> It must be considered that no two schools are the same and </w:t>
      </w:r>
      <w:r w:rsidRPr="5435B785" w:rsidR="7AFCA815">
        <w:rPr>
          <w:rFonts w:ascii="Aptos" w:hAnsi="Aptos" w:eastAsia="Aptos" w:cs="Aptos" w:asciiTheme="minorAscii" w:hAnsiTheme="minorAscii" w:eastAsiaTheme="minorAscii" w:cstheme="minorAscii"/>
        </w:rPr>
        <w:t>behaviour</w:t>
      </w:r>
      <w:r w:rsidRPr="5435B785" w:rsidR="4360B3E2">
        <w:rPr>
          <w:rFonts w:ascii="Aptos" w:hAnsi="Aptos" w:eastAsia="Aptos" w:cs="Aptos" w:asciiTheme="minorAscii" w:hAnsiTheme="minorAscii" w:eastAsiaTheme="minorAscii" w:cstheme="minorAscii"/>
        </w:rPr>
        <w:t xml:space="preserve"> can differ location to location</w:t>
      </w:r>
      <w:r w:rsidRPr="5435B785" w:rsidR="555DFAF5">
        <w:rPr>
          <w:rFonts w:ascii="Aptos" w:hAnsi="Aptos" w:eastAsia="Aptos" w:cs="Aptos" w:asciiTheme="minorAscii" w:hAnsiTheme="minorAscii" w:eastAsiaTheme="minorAscii" w:cstheme="minorAscii"/>
        </w:rPr>
        <w:t>.</w:t>
      </w:r>
    </w:p>
    <w:p w:rsidR="44619015" w:rsidP="5435B785" w:rsidRDefault="44619015" w14:paraId="4B0DD6B5" w14:textId="6CC41D8F">
      <w:pPr>
        <w:spacing w:line="360" w:lineRule="auto"/>
        <w:rPr>
          <w:rFonts w:ascii="Aptos" w:hAnsi="Aptos" w:eastAsia="Aptos" w:cs="Aptos" w:asciiTheme="minorAscii" w:hAnsiTheme="minorAscii" w:eastAsiaTheme="minorAscii" w:cstheme="minorAscii"/>
        </w:rPr>
      </w:pPr>
    </w:p>
    <w:p w:rsidR="6493211C" w:rsidP="5435B785" w:rsidRDefault="6493211C" w14:paraId="17E5DEF3" w14:textId="41C28CF9">
      <w:pPr>
        <w:spacing w:line="360" w:lineRule="auto"/>
        <w:rPr>
          <w:rFonts w:ascii="Aptos" w:hAnsi="Aptos" w:eastAsia="Aptos" w:cs="Aptos" w:asciiTheme="minorAscii" w:hAnsiTheme="minorAscii" w:eastAsiaTheme="minorAscii" w:cstheme="minorAscii"/>
          <w:u w:val="single"/>
        </w:rPr>
      </w:pPr>
      <w:r w:rsidRPr="5435B785" w:rsidR="6493211C">
        <w:rPr>
          <w:rFonts w:ascii="Aptos" w:hAnsi="Aptos" w:eastAsia="Aptos" w:cs="Aptos" w:asciiTheme="minorAscii" w:hAnsiTheme="minorAscii" w:eastAsiaTheme="minorAscii" w:cstheme="minorAscii"/>
          <w:u w:val="single"/>
        </w:rPr>
        <w:t xml:space="preserve">Literature </w:t>
      </w:r>
      <w:r w:rsidRPr="5435B785" w:rsidR="4E27E24F">
        <w:rPr>
          <w:rFonts w:ascii="Aptos" w:hAnsi="Aptos" w:eastAsia="Aptos" w:cs="Aptos" w:asciiTheme="minorAscii" w:hAnsiTheme="minorAscii" w:eastAsiaTheme="minorAscii" w:cstheme="minorAscii"/>
          <w:u w:val="single"/>
        </w:rPr>
        <w:t>overview</w:t>
      </w:r>
      <w:r w:rsidRPr="5435B785" w:rsidR="6493211C">
        <w:rPr>
          <w:rFonts w:ascii="Aptos" w:hAnsi="Aptos" w:eastAsia="Aptos" w:cs="Aptos" w:asciiTheme="minorAscii" w:hAnsiTheme="minorAscii" w:eastAsiaTheme="minorAscii" w:cstheme="minorAscii"/>
          <w:u w:val="single"/>
        </w:rPr>
        <w:t xml:space="preserve"> </w:t>
      </w:r>
    </w:p>
    <w:p w:rsidR="5653D3D4" w:rsidP="5435B785" w:rsidRDefault="5653D3D4" w14:paraId="254EFE52" w14:textId="10695A4A">
      <w:pPr>
        <w:spacing w:line="360" w:lineRule="auto"/>
        <w:rPr>
          <w:rFonts w:ascii="Aptos" w:hAnsi="Aptos" w:eastAsia="Aptos" w:cs="Aptos" w:asciiTheme="minorAscii" w:hAnsiTheme="minorAscii" w:eastAsiaTheme="minorAscii" w:cstheme="minorAscii"/>
        </w:rPr>
      </w:pPr>
      <w:r w:rsidRPr="5435B785" w:rsidR="5653D3D4">
        <w:rPr>
          <w:rFonts w:ascii="Aptos" w:hAnsi="Aptos" w:eastAsia="Aptos" w:cs="Aptos" w:asciiTheme="minorAscii" w:hAnsiTheme="minorAscii" w:eastAsiaTheme="minorAscii" w:cstheme="minorAscii"/>
        </w:rPr>
        <w:t>Behaviour management</w:t>
      </w:r>
      <w:r w:rsidRPr="5435B785" w:rsidR="1F05518C">
        <w:rPr>
          <w:rFonts w:ascii="Aptos" w:hAnsi="Aptos" w:eastAsia="Aptos" w:cs="Aptos" w:asciiTheme="minorAscii" w:hAnsiTheme="minorAscii" w:eastAsiaTheme="minorAscii" w:cstheme="minorAscii"/>
        </w:rPr>
        <w:t xml:space="preserve"> is about using strategies that allow all to learn to fulfil their individual potential in a safe environment. We are all an agent of socialisation. </w:t>
      </w:r>
      <w:r w:rsidRPr="5435B785" w:rsidR="7E57C424">
        <w:rPr>
          <w:rFonts w:ascii="Aptos" w:hAnsi="Aptos" w:eastAsia="Aptos" w:cs="Aptos" w:asciiTheme="minorAscii" w:hAnsiTheme="minorAscii" w:eastAsiaTheme="minorAscii" w:cstheme="minorAscii"/>
        </w:rPr>
        <w:t>Behaviour must become a habit, we cannot assume that it will naturally emerge, it may need to be taught. There are two sides of behaviour management</w:t>
      </w:r>
      <w:r w:rsidRPr="5435B785" w:rsidR="22318031">
        <w:rPr>
          <w:rFonts w:ascii="Aptos" w:hAnsi="Aptos" w:eastAsia="Aptos" w:cs="Aptos" w:asciiTheme="minorAscii" w:hAnsiTheme="minorAscii" w:eastAsiaTheme="minorAscii" w:cstheme="minorAscii"/>
        </w:rPr>
        <w:t>; the bad behaviour, what we can to manage this and the good behaviour, what are we doing to encourage this</w:t>
      </w:r>
      <w:r w:rsidRPr="5435B785" w:rsidR="10062149">
        <w:rPr>
          <w:rFonts w:ascii="Aptos" w:hAnsi="Aptos" w:eastAsia="Aptos" w:cs="Aptos" w:asciiTheme="minorAscii" w:hAnsiTheme="minorAscii" w:eastAsiaTheme="minorAscii" w:cstheme="minorAscii"/>
        </w:rPr>
        <w:t xml:space="preserve">. </w:t>
      </w:r>
      <w:r w:rsidRPr="5435B785" w:rsidR="06E95548">
        <w:rPr>
          <w:rFonts w:ascii="Aptos" w:hAnsi="Aptos" w:eastAsia="Aptos" w:cs="Aptos" w:asciiTheme="minorAscii" w:hAnsiTheme="minorAscii" w:eastAsiaTheme="minorAscii" w:cstheme="minorAscii"/>
        </w:rPr>
        <w:t>Behaviours</w:t>
      </w:r>
      <w:r w:rsidRPr="5435B785" w:rsidR="10062149">
        <w:rPr>
          <w:rFonts w:ascii="Aptos" w:hAnsi="Aptos" w:eastAsia="Aptos" w:cs="Aptos" w:asciiTheme="minorAscii" w:hAnsiTheme="minorAscii" w:eastAsiaTheme="minorAscii" w:cstheme="minorAscii"/>
        </w:rPr>
        <w:t xml:space="preserve"> is attributed from the learner and </w:t>
      </w:r>
      <w:r w:rsidRPr="5435B785" w:rsidR="4ABBF96E">
        <w:rPr>
          <w:rFonts w:ascii="Aptos" w:hAnsi="Aptos" w:eastAsia="Aptos" w:cs="Aptos" w:asciiTheme="minorAscii" w:hAnsiTheme="minorAscii" w:eastAsiaTheme="minorAscii" w:cstheme="minorAscii"/>
        </w:rPr>
        <w:t>management</w:t>
      </w:r>
      <w:r w:rsidRPr="5435B785" w:rsidR="10062149">
        <w:rPr>
          <w:rFonts w:ascii="Aptos" w:hAnsi="Aptos" w:eastAsia="Aptos" w:cs="Aptos" w:asciiTheme="minorAscii" w:hAnsiTheme="minorAscii" w:eastAsiaTheme="minorAscii" w:cstheme="minorAscii"/>
        </w:rPr>
        <w:t xml:space="preserve"> of this is the responsibility. The teacher has a </w:t>
      </w:r>
      <w:r w:rsidRPr="5435B785" w:rsidR="3A648539">
        <w:rPr>
          <w:rFonts w:ascii="Aptos" w:hAnsi="Aptos" w:eastAsia="Aptos" w:cs="Aptos" w:asciiTheme="minorAscii" w:hAnsiTheme="minorAscii" w:eastAsiaTheme="minorAscii" w:cstheme="minorAscii"/>
        </w:rPr>
        <w:t>responsibility</w:t>
      </w:r>
      <w:r w:rsidRPr="5435B785" w:rsidR="10062149">
        <w:rPr>
          <w:rFonts w:ascii="Aptos" w:hAnsi="Aptos" w:eastAsia="Aptos" w:cs="Aptos" w:asciiTheme="minorAscii" w:hAnsiTheme="minorAscii" w:eastAsiaTheme="minorAscii" w:cstheme="minorAscii"/>
        </w:rPr>
        <w:t xml:space="preserve"> to create </w:t>
      </w:r>
      <w:r w:rsidRPr="5435B785" w:rsidR="27F7A62D">
        <w:rPr>
          <w:rFonts w:ascii="Aptos" w:hAnsi="Aptos" w:eastAsia="Aptos" w:cs="Aptos" w:asciiTheme="minorAscii" w:hAnsiTheme="minorAscii" w:eastAsiaTheme="minorAscii" w:cstheme="minorAscii"/>
        </w:rPr>
        <w:t>appropriate</w:t>
      </w:r>
      <w:r w:rsidRPr="5435B785" w:rsidR="10062149">
        <w:rPr>
          <w:rFonts w:ascii="Aptos" w:hAnsi="Aptos" w:eastAsia="Aptos" w:cs="Aptos" w:asciiTheme="minorAscii" w:hAnsiTheme="minorAscii" w:eastAsiaTheme="minorAscii" w:cstheme="minorAscii"/>
        </w:rPr>
        <w:t xml:space="preserve"> learning</w:t>
      </w:r>
      <w:r w:rsidRPr="5435B785" w:rsidR="10062149">
        <w:rPr>
          <w:rFonts w:ascii="Aptos" w:hAnsi="Aptos" w:eastAsia="Aptos" w:cs="Aptos" w:asciiTheme="minorAscii" w:hAnsiTheme="minorAscii" w:eastAsiaTheme="minorAscii" w:cstheme="minorAscii"/>
        </w:rPr>
        <w:t xml:space="preserve"> </w:t>
      </w:r>
      <w:r w:rsidRPr="5435B785" w:rsidR="51F1254E">
        <w:rPr>
          <w:rFonts w:ascii="Aptos" w:hAnsi="Aptos" w:eastAsia="Aptos" w:cs="Aptos" w:asciiTheme="minorAscii" w:hAnsiTheme="minorAscii" w:eastAsiaTheme="minorAscii" w:cstheme="minorAscii"/>
        </w:rPr>
        <w:t>environments</w:t>
      </w:r>
      <w:r w:rsidRPr="5435B785" w:rsidR="10062149">
        <w:rPr>
          <w:rFonts w:ascii="Aptos" w:hAnsi="Aptos" w:eastAsia="Aptos" w:cs="Aptos" w:asciiTheme="minorAscii" w:hAnsiTheme="minorAscii" w:eastAsiaTheme="minorAscii" w:cstheme="minorAscii"/>
        </w:rPr>
        <w:t xml:space="preserve">. This can be </w:t>
      </w:r>
      <w:r w:rsidRPr="5435B785" w:rsidR="02C3D149">
        <w:rPr>
          <w:rFonts w:ascii="Aptos" w:hAnsi="Aptos" w:eastAsia="Aptos" w:cs="Aptos" w:asciiTheme="minorAscii" w:hAnsiTheme="minorAscii" w:eastAsiaTheme="minorAscii" w:cstheme="minorAscii"/>
        </w:rPr>
        <w:t>different</w:t>
      </w:r>
      <w:r w:rsidRPr="5435B785" w:rsidR="10062149">
        <w:rPr>
          <w:rFonts w:ascii="Aptos" w:hAnsi="Aptos" w:eastAsia="Aptos" w:cs="Aptos" w:asciiTheme="minorAscii" w:hAnsiTheme="minorAscii" w:eastAsiaTheme="minorAscii" w:cstheme="minorAscii"/>
        </w:rPr>
        <w:t xml:space="preserve"> depending on your subject and what yo</w:t>
      </w:r>
      <w:r w:rsidRPr="5435B785" w:rsidR="5AF40120">
        <w:rPr>
          <w:rFonts w:ascii="Aptos" w:hAnsi="Aptos" w:eastAsia="Aptos" w:cs="Aptos" w:asciiTheme="minorAscii" w:hAnsiTheme="minorAscii" w:eastAsiaTheme="minorAscii" w:cstheme="minorAscii"/>
        </w:rPr>
        <w:t>u are teaching. The main goal, however, is creating an environment where it is positive to learn.</w:t>
      </w:r>
      <w:r w:rsidRPr="5435B785" w:rsidR="7ECDBD2C">
        <w:rPr>
          <w:rFonts w:ascii="Aptos" w:hAnsi="Aptos" w:eastAsia="Aptos" w:cs="Aptos" w:asciiTheme="minorAscii" w:hAnsiTheme="minorAscii" w:eastAsiaTheme="minorAscii" w:cstheme="minorAscii"/>
        </w:rPr>
        <w:t xml:space="preserve"> When looking at behaviour management, there are some key considerations. We must consider</w:t>
      </w:r>
      <w:r w:rsidRPr="5435B785" w:rsidR="75B0F12B">
        <w:rPr>
          <w:rFonts w:ascii="Aptos" w:hAnsi="Aptos" w:eastAsia="Aptos" w:cs="Aptos" w:asciiTheme="minorAscii" w:hAnsiTheme="minorAscii" w:eastAsiaTheme="minorAscii" w:cstheme="minorAscii"/>
        </w:rPr>
        <w:t xml:space="preserve"> engagement, this includes</w:t>
      </w:r>
      <w:r w:rsidRPr="5435B785" w:rsidR="7ECDBD2C">
        <w:rPr>
          <w:rFonts w:ascii="Aptos" w:hAnsi="Aptos" w:eastAsia="Aptos" w:cs="Aptos" w:asciiTheme="minorAscii" w:hAnsiTheme="minorAscii" w:eastAsiaTheme="minorAscii" w:cstheme="minorAscii"/>
        </w:rPr>
        <w:t xml:space="preserve"> differentiation</w:t>
      </w:r>
      <w:r w:rsidRPr="5435B785" w:rsidR="458E3A79">
        <w:rPr>
          <w:rFonts w:ascii="Aptos" w:hAnsi="Aptos" w:eastAsia="Aptos" w:cs="Aptos" w:asciiTheme="minorAscii" w:hAnsiTheme="minorAscii" w:eastAsiaTheme="minorAscii" w:cstheme="minorAscii"/>
        </w:rPr>
        <w:t xml:space="preserve"> (this can be challenges or </w:t>
      </w:r>
      <w:r w:rsidRPr="5435B785" w:rsidR="458E3A79">
        <w:rPr>
          <w:rFonts w:ascii="Aptos" w:hAnsi="Aptos" w:eastAsia="Aptos" w:cs="Aptos" w:asciiTheme="minorAscii" w:hAnsiTheme="minorAscii" w:eastAsiaTheme="minorAscii" w:cstheme="minorAscii"/>
        </w:rPr>
        <w:t>additional</w:t>
      </w:r>
      <w:r w:rsidRPr="5435B785" w:rsidR="458E3A79">
        <w:rPr>
          <w:rFonts w:ascii="Aptos" w:hAnsi="Aptos" w:eastAsia="Aptos" w:cs="Aptos" w:asciiTheme="minorAscii" w:hAnsiTheme="minorAscii" w:eastAsiaTheme="minorAscii" w:cstheme="minorAscii"/>
        </w:rPr>
        <w:t xml:space="preserve"> support), pupil grouping, peer support and resilient learning routines.</w:t>
      </w:r>
      <w:r w:rsidRPr="5435B785" w:rsidR="614C5E6A">
        <w:rPr>
          <w:rFonts w:ascii="Aptos" w:hAnsi="Aptos" w:eastAsia="Aptos" w:cs="Aptos" w:asciiTheme="minorAscii" w:hAnsiTheme="minorAscii" w:eastAsiaTheme="minorAscii" w:cstheme="minorAscii"/>
        </w:rPr>
        <w:t xml:space="preserve"> In addition</w:t>
      </w:r>
      <w:r w:rsidRPr="5435B785" w:rsidR="47439F6F">
        <w:rPr>
          <w:rFonts w:ascii="Aptos" w:hAnsi="Aptos" w:eastAsia="Aptos" w:cs="Aptos" w:asciiTheme="minorAscii" w:hAnsiTheme="minorAscii" w:eastAsiaTheme="minorAscii" w:cstheme="minorAscii"/>
        </w:rPr>
        <w:t xml:space="preserve">, we must consider </w:t>
      </w:r>
      <w:r w:rsidRPr="5435B785" w:rsidR="56A92336">
        <w:rPr>
          <w:rFonts w:ascii="Aptos" w:hAnsi="Aptos" w:eastAsia="Aptos" w:cs="Aptos" w:asciiTheme="minorAscii" w:hAnsiTheme="minorAscii" w:eastAsiaTheme="minorAscii" w:cstheme="minorAscii"/>
        </w:rPr>
        <w:t xml:space="preserve">teacher-learner relationships. </w:t>
      </w:r>
      <w:r w:rsidRPr="5435B785" w:rsidR="25A84826">
        <w:rPr>
          <w:rFonts w:ascii="Aptos" w:hAnsi="Aptos" w:eastAsia="Aptos" w:cs="Aptos" w:asciiTheme="minorAscii" w:hAnsiTheme="minorAscii" w:eastAsiaTheme="minorAscii" w:cstheme="minorAscii"/>
        </w:rPr>
        <w:t>Building</w:t>
      </w:r>
      <w:r w:rsidRPr="5435B785" w:rsidR="56A92336">
        <w:rPr>
          <w:rFonts w:ascii="Aptos" w:hAnsi="Aptos" w:eastAsia="Aptos" w:cs="Aptos" w:asciiTheme="minorAscii" w:hAnsiTheme="minorAscii" w:eastAsiaTheme="minorAscii" w:cstheme="minorAscii"/>
        </w:rPr>
        <w:t xml:space="preserve"> trust is essential, achieved through careful planning that caters to individual </w:t>
      </w:r>
      <w:r w:rsidRPr="5435B785" w:rsidR="4725C0D1">
        <w:rPr>
          <w:rFonts w:ascii="Aptos" w:hAnsi="Aptos" w:eastAsia="Aptos" w:cs="Aptos" w:asciiTheme="minorAscii" w:hAnsiTheme="minorAscii" w:eastAsiaTheme="minorAscii" w:cstheme="minorAscii"/>
        </w:rPr>
        <w:t>learner needs and styles. The main aim is to achieve a balanced range of techniques, all f</w:t>
      </w:r>
      <w:r w:rsidRPr="5435B785" w:rsidR="60267EC7">
        <w:rPr>
          <w:rFonts w:ascii="Aptos" w:hAnsi="Aptos" w:eastAsia="Aptos" w:cs="Aptos" w:asciiTheme="minorAscii" w:hAnsiTheme="minorAscii" w:eastAsiaTheme="minorAscii" w:cstheme="minorAscii"/>
        </w:rPr>
        <w:t xml:space="preserve">ocused on keeping the learners on-task. </w:t>
      </w:r>
    </w:p>
    <w:p w:rsidR="60267EC7" w:rsidP="5435B785" w:rsidRDefault="60267EC7" w14:paraId="2E118667" w14:textId="15567A78">
      <w:pPr>
        <w:spacing w:line="360" w:lineRule="auto"/>
        <w:rPr>
          <w:rFonts w:ascii="Aptos" w:hAnsi="Aptos" w:eastAsia="Aptos" w:cs="Aptos" w:asciiTheme="minorAscii" w:hAnsiTheme="minorAscii" w:eastAsiaTheme="minorAscii" w:cstheme="minorAscii"/>
        </w:rPr>
      </w:pPr>
      <w:r w:rsidRPr="5435B785" w:rsidR="60267EC7">
        <w:rPr>
          <w:rFonts w:ascii="Aptos" w:hAnsi="Aptos" w:eastAsia="Aptos" w:cs="Aptos" w:asciiTheme="minorAscii" w:hAnsiTheme="minorAscii" w:eastAsiaTheme="minorAscii" w:cstheme="minorAscii"/>
        </w:rPr>
        <w:t xml:space="preserve">We must </w:t>
      </w:r>
      <w:r w:rsidRPr="5435B785" w:rsidR="60267EC7">
        <w:rPr>
          <w:rFonts w:ascii="Aptos" w:hAnsi="Aptos" w:eastAsia="Aptos" w:cs="Aptos" w:asciiTheme="minorAscii" w:hAnsiTheme="minorAscii" w:eastAsiaTheme="minorAscii" w:cstheme="minorAscii"/>
        </w:rPr>
        <w:t>establish</w:t>
      </w:r>
      <w:r w:rsidRPr="5435B785" w:rsidR="60267EC7">
        <w:rPr>
          <w:rFonts w:ascii="Aptos" w:hAnsi="Aptos" w:eastAsia="Aptos" w:cs="Aptos" w:asciiTheme="minorAscii" w:hAnsiTheme="minorAscii" w:eastAsiaTheme="minorAscii" w:cstheme="minorAscii"/>
        </w:rPr>
        <w:t xml:space="preserve"> why learners misbehave before we can manage the behaviour. </w:t>
      </w:r>
      <w:r w:rsidRPr="5435B785" w:rsidR="22418ECF">
        <w:rPr>
          <w:rFonts w:ascii="Aptos" w:hAnsi="Aptos" w:eastAsia="Aptos" w:cs="Aptos" w:asciiTheme="minorAscii" w:hAnsiTheme="minorAscii" w:eastAsiaTheme="minorAscii" w:cstheme="minorAscii"/>
        </w:rPr>
        <w:t xml:space="preserve">Learners may </w:t>
      </w:r>
      <w:r w:rsidRPr="5435B785" w:rsidR="381D4E7E">
        <w:rPr>
          <w:rFonts w:ascii="Aptos" w:hAnsi="Aptos" w:eastAsia="Aptos" w:cs="Aptos" w:asciiTheme="minorAscii" w:hAnsiTheme="minorAscii" w:eastAsiaTheme="minorAscii" w:cstheme="minorAscii"/>
        </w:rPr>
        <w:t>misbehave</w:t>
      </w:r>
      <w:r w:rsidRPr="5435B785" w:rsidR="22418ECF">
        <w:rPr>
          <w:rFonts w:ascii="Aptos" w:hAnsi="Aptos" w:eastAsia="Aptos" w:cs="Aptos" w:asciiTheme="minorAscii" w:hAnsiTheme="minorAscii" w:eastAsiaTheme="minorAscii" w:cstheme="minorAscii"/>
        </w:rPr>
        <w:t xml:space="preserve"> if they are bored, they may </w:t>
      </w:r>
      <w:r w:rsidRPr="5435B785" w:rsidR="1E1957D8">
        <w:rPr>
          <w:rFonts w:ascii="Aptos" w:hAnsi="Aptos" w:eastAsia="Aptos" w:cs="Aptos" w:asciiTheme="minorAscii" w:hAnsiTheme="minorAscii" w:eastAsiaTheme="minorAscii" w:cstheme="minorAscii"/>
        </w:rPr>
        <w:t>start</w:t>
      </w:r>
      <w:r w:rsidRPr="5435B785" w:rsidR="22418ECF">
        <w:rPr>
          <w:rFonts w:ascii="Aptos" w:hAnsi="Aptos" w:eastAsia="Aptos" w:cs="Aptos" w:asciiTheme="minorAscii" w:hAnsiTheme="minorAscii" w:eastAsiaTheme="minorAscii" w:cstheme="minorAscii"/>
        </w:rPr>
        <w:t xml:space="preserve"> doing other tasks not relevant to the lesson. They may also be </w:t>
      </w:r>
      <w:r w:rsidRPr="5435B785" w:rsidR="2D2CB668">
        <w:rPr>
          <w:rFonts w:ascii="Aptos" w:hAnsi="Aptos" w:eastAsia="Aptos" w:cs="Aptos" w:asciiTheme="minorAscii" w:hAnsiTheme="minorAscii" w:eastAsiaTheme="minorAscii" w:cstheme="minorAscii"/>
        </w:rPr>
        <w:t>attention</w:t>
      </w:r>
      <w:r w:rsidRPr="5435B785" w:rsidR="22418ECF">
        <w:rPr>
          <w:rFonts w:ascii="Aptos" w:hAnsi="Aptos" w:eastAsia="Aptos" w:cs="Aptos" w:asciiTheme="minorAscii" w:hAnsiTheme="minorAscii" w:eastAsiaTheme="minorAscii" w:cstheme="minorAscii"/>
        </w:rPr>
        <w:t xml:space="preserve"> </w:t>
      </w:r>
      <w:r w:rsidRPr="5435B785" w:rsidR="22418ECF">
        <w:rPr>
          <w:rFonts w:ascii="Aptos" w:hAnsi="Aptos" w:eastAsia="Aptos" w:cs="Aptos" w:asciiTheme="minorAscii" w:hAnsiTheme="minorAscii" w:eastAsiaTheme="minorAscii" w:cstheme="minorAscii"/>
        </w:rPr>
        <w:t>seeking</w:t>
      </w:r>
      <w:r w:rsidRPr="5435B785" w:rsidR="22418ECF">
        <w:rPr>
          <w:rFonts w:ascii="Aptos" w:hAnsi="Aptos" w:eastAsia="Aptos" w:cs="Aptos" w:asciiTheme="minorAscii" w:hAnsiTheme="minorAscii" w:eastAsiaTheme="minorAscii" w:cstheme="minorAscii"/>
        </w:rPr>
        <w:t>, outpours of negative behaviour may be a result of prob</w:t>
      </w:r>
      <w:r w:rsidRPr="5435B785" w:rsidR="66C8D842">
        <w:rPr>
          <w:rFonts w:ascii="Aptos" w:hAnsi="Aptos" w:eastAsia="Aptos" w:cs="Aptos" w:asciiTheme="minorAscii" w:hAnsiTheme="minorAscii" w:eastAsiaTheme="minorAscii" w:cstheme="minorAscii"/>
        </w:rPr>
        <w:t xml:space="preserve">lems outside of the classroom. Learners may be harvesting bad </w:t>
      </w:r>
      <w:r w:rsidRPr="5435B785" w:rsidR="62C67D35">
        <w:rPr>
          <w:rFonts w:ascii="Aptos" w:hAnsi="Aptos" w:eastAsia="Aptos" w:cs="Aptos" w:asciiTheme="minorAscii" w:hAnsiTheme="minorAscii" w:eastAsiaTheme="minorAscii" w:cstheme="minorAscii"/>
        </w:rPr>
        <w:t>relationships</w:t>
      </w:r>
      <w:r w:rsidRPr="5435B785" w:rsidR="66C8D842">
        <w:rPr>
          <w:rFonts w:ascii="Aptos" w:hAnsi="Aptos" w:eastAsia="Aptos" w:cs="Aptos" w:asciiTheme="minorAscii" w:hAnsiTheme="minorAscii" w:eastAsiaTheme="minorAscii" w:cstheme="minorAscii"/>
        </w:rPr>
        <w:t>, they may not like/respect their teacher. If they fe</w:t>
      </w:r>
      <w:r w:rsidRPr="5435B785" w:rsidR="75CF38E3">
        <w:rPr>
          <w:rFonts w:ascii="Aptos" w:hAnsi="Aptos" w:eastAsia="Aptos" w:cs="Aptos" w:asciiTheme="minorAscii" w:hAnsiTheme="minorAscii" w:eastAsiaTheme="minorAscii" w:cstheme="minorAscii"/>
        </w:rPr>
        <w:t xml:space="preserve">el they are being treated unfairly they may choose to take it out on their teacher. </w:t>
      </w:r>
      <w:r w:rsidRPr="5435B785" w:rsidR="40A46F14">
        <w:rPr>
          <w:rFonts w:ascii="Aptos" w:hAnsi="Aptos" w:eastAsia="Aptos" w:cs="Aptos" w:asciiTheme="minorAscii" w:hAnsiTheme="minorAscii" w:eastAsiaTheme="minorAscii" w:cstheme="minorAscii"/>
        </w:rPr>
        <w:t>Behavioural needs can also contribute to misbehaviour and the more we understand this, the more we can support learners with additional learning needs (ALN)</w:t>
      </w:r>
      <w:r w:rsidRPr="5435B785" w:rsidR="262DB2AD">
        <w:rPr>
          <w:rFonts w:ascii="Aptos" w:hAnsi="Aptos" w:eastAsia="Aptos" w:cs="Aptos" w:asciiTheme="minorAscii" w:hAnsiTheme="minorAscii" w:eastAsiaTheme="minorAscii" w:cstheme="minorAscii"/>
        </w:rPr>
        <w:t xml:space="preserve">. </w:t>
      </w:r>
    </w:p>
    <w:p w:rsidR="0F657B8A" w:rsidP="5435B785" w:rsidRDefault="0F657B8A" w14:paraId="0747B133" w14:textId="442D43A6">
      <w:pPr>
        <w:spacing w:line="360" w:lineRule="auto"/>
        <w:rPr>
          <w:rFonts w:ascii="Aptos" w:hAnsi="Aptos" w:eastAsia="Aptos" w:cs="Aptos" w:asciiTheme="minorAscii" w:hAnsiTheme="minorAscii" w:eastAsiaTheme="minorAscii" w:cstheme="minorAscii"/>
        </w:rPr>
      </w:pPr>
      <w:r w:rsidRPr="5435B785" w:rsidR="0F657B8A">
        <w:rPr>
          <w:rFonts w:ascii="Aptos" w:hAnsi="Aptos" w:eastAsia="Aptos" w:cs="Aptos" w:asciiTheme="minorAscii" w:hAnsiTheme="minorAscii" w:eastAsiaTheme="minorAscii" w:cstheme="minorAscii"/>
        </w:rPr>
        <w:t xml:space="preserve">Siegal </w:t>
      </w:r>
      <w:r w:rsidRPr="5435B785" w:rsidR="6EF2AB67">
        <w:rPr>
          <w:rFonts w:ascii="Aptos" w:hAnsi="Aptos" w:eastAsia="Aptos" w:cs="Aptos" w:asciiTheme="minorAscii" w:hAnsiTheme="minorAscii" w:eastAsiaTheme="minorAscii" w:cstheme="minorAscii"/>
        </w:rPr>
        <w:t>and Bryson (2015)</w:t>
      </w:r>
      <w:r w:rsidRPr="5435B785" w:rsidR="0F657B8A">
        <w:rPr>
          <w:rFonts w:ascii="Aptos" w:hAnsi="Aptos" w:eastAsia="Aptos" w:cs="Aptos" w:asciiTheme="minorAscii" w:hAnsiTheme="minorAscii" w:eastAsiaTheme="minorAscii" w:cstheme="minorAscii"/>
        </w:rPr>
        <w:t xml:space="preserve"> </w:t>
      </w:r>
      <w:r w:rsidRPr="5435B785" w:rsidR="0F657B8A">
        <w:rPr>
          <w:rFonts w:ascii="Aptos" w:hAnsi="Aptos" w:eastAsia="Aptos" w:cs="Aptos" w:asciiTheme="minorAscii" w:hAnsiTheme="minorAscii" w:eastAsiaTheme="minorAscii" w:cstheme="minorAscii"/>
        </w:rPr>
        <w:t>identified</w:t>
      </w:r>
      <w:r w:rsidRPr="5435B785" w:rsidR="0F657B8A">
        <w:rPr>
          <w:rFonts w:ascii="Aptos" w:hAnsi="Aptos" w:eastAsia="Aptos" w:cs="Aptos" w:asciiTheme="minorAscii" w:hAnsiTheme="minorAscii" w:eastAsiaTheme="minorAscii" w:cstheme="minorAscii"/>
        </w:rPr>
        <w:t xml:space="preserve"> different zones; the red zone is </w:t>
      </w:r>
      <w:r w:rsidRPr="5435B785" w:rsidR="4E0A60BB">
        <w:rPr>
          <w:rFonts w:ascii="Aptos" w:hAnsi="Aptos" w:eastAsia="Aptos" w:cs="Aptos" w:asciiTheme="minorAscii" w:hAnsiTheme="minorAscii" w:eastAsiaTheme="minorAscii" w:cstheme="minorAscii"/>
        </w:rPr>
        <w:t>anger, crazy</w:t>
      </w:r>
      <w:r w:rsidRPr="5435B785" w:rsidR="0F657B8A">
        <w:rPr>
          <w:rFonts w:ascii="Aptos" w:hAnsi="Aptos" w:eastAsia="Aptos" w:cs="Aptos" w:asciiTheme="minorAscii" w:hAnsiTheme="minorAscii" w:eastAsiaTheme="minorAscii" w:cstheme="minorAscii"/>
        </w:rPr>
        <w:t xml:space="preserve"> stuff, a loss of control. They suggest you </w:t>
      </w:r>
      <w:r w:rsidRPr="5435B785" w:rsidR="1C1D3EDA">
        <w:rPr>
          <w:rFonts w:ascii="Aptos" w:hAnsi="Aptos" w:eastAsia="Aptos" w:cs="Aptos" w:asciiTheme="minorAscii" w:hAnsiTheme="minorAscii" w:eastAsiaTheme="minorAscii" w:cstheme="minorAscii"/>
        </w:rPr>
        <w:t>always need to get into the green zone to resolve problems. If an adult of learner is in the red zone you must wait until both are in the green zone.</w:t>
      </w:r>
      <w:r w:rsidRPr="5435B785" w:rsidR="181261CE">
        <w:rPr>
          <w:rFonts w:ascii="Aptos" w:hAnsi="Aptos" w:eastAsia="Aptos" w:cs="Aptos" w:asciiTheme="minorAscii" w:hAnsiTheme="minorAscii" w:eastAsiaTheme="minorAscii" w:cstheme="minorAscii"/>
        </w:rPr>
        <w:t xml:space="preserve"> The blue zone is where people shut down. People who are blue zoned are</w:t>
      </w:r>
      <w:r w:rsidRPr="5435B785" w:rsidR="3BEC1DDA">
        <w:rPr>
          <w:rFonts w:ascii="Aptos" w:hAnsi="Aptos" w:eastAsia="Aptos" w:cs="Aptos" w:asciiTheme="minorAscii" w:hAnsiTheme="minorAscii" w:eastAsiaTheme="minorAscii" w:cstheme="minorAscii"/>
        </w:rPr>
        <w:t xml:space="preserve"> out of regulation and are focused on negative attributes, as opposed to being in the positivity of the green zone. Siegal and Bryson</w:t>
      </w:r>
      <w:r w:rsidRPr="5435B785" w:rsidR="7A91030B">
        <w:rPr>
          <w:rFonts w:ascii="Aptos" w:hAnsi="Aptos" w:eastAsia="Aptos" w:cs="Aptos" w:asciiTheme="minorAscii" w:hAnsiTheme="minorAscii" w:eastAsiaTheme="minorAscii" w:cstheme="minorAscii"/>
        </w:rPr>
        <w:t xml:space="preserve"> suggested that when we are </w:t>
      </w:r>
      <w:r w:rsidRPr="5435B785" w:rsidR="617D5DB6">
        <w:rPr>
          <w:rFonts w:ascii="Aptos" w:hAnsi="Aptos" w:eastAsia="Aptos" w:cs="Aptos" w:asciiTheme="minorAscii" w:hAnsiTheme="minorAscii" w:eastAsiaTheme="minorAscii" w:cstheme="minorAscii"/>
        </w:rPr>
        <w:t>angry,</w:t>
      </w:r>
      <w:r w:rsidRPr="5435B785" w:rsidR="7A91030B">
        <w:rPr>
          <w:rFonts w:ascii="Aptos" w:hAnsi="Aptos" w:eastAsia="Aptos" w:cs="Aptos" w:asciiTheme="minorAscii" w:hAnsiTheme="minorAscii" w:eastAsiaTheme="minorAscii" w:cstheme="minorAscii"/>
        </w:rPr>
        <w:t xml:space="preserve"> we </w:t>
      </w:r>
      <w:r w:rsidRPr="5435B785" w:rsidR="7A91030B">
        <w:rPr>
          <w:rFonts w:ascii="Aptos" w:hAnsi="Aptos" w:eastAsia="Aptos" w:cs="Aptos" w:asciiTheme="minorAscii" w:hAnsiTheme="minorAscii" w:eastAsiaTheme="minorAscii" w:cstheme="minorAscii"/>
        </w:rPr>
        <w:t xml:space="preserve">feel we want to punish, adults can be tempted to the feel the need to punish a child in the red zone. Instead </w:t>
      </w:r>
      <w:r w:rsidRPr="5435B785" w:rsidR="74AE9EC9">
        <w:rPr>
          <w:rFonts w:ascii="Aptos" w:hAnsi="Aptos" w:eastAsia="Aptos" w:cs="Aptos" w:asciiTheme="minorAscii" w:hAnsiTheme="minorAscii" w:eastAsiaTheme="minorAscii" w:cstheme="minorAscii"/>
        </w:rPr>
        <w:t xml:space="preserve">of punishment, </w:t>
      </w:r>
      <w:r w:rsidRPr="5435B785" w:rsidR="7A4BC54B">
        <w:rPr>
          <w:rFonts w:ascii="Aptos" w:hAnsi="Aptos" w:eastAsia="Aptos" w:cs="Aptos" w:asciiTheme="minorAscii" w:hAnsiTheme="minorAscii" w:eastAsiaTheme="minorAscii" w:cstheme="minorAscii"/>
        </w:rPr>
        <w:t>we</w:t>
      </w:r>
      <w:r w:rsidRPr="5435B785" w:rsidR="74AE9EC9">
        <w:rPr>
          <w:rFonts w:ascii="Aptos" w:hAnsi="Aptos" w:eastAsia="Aptos" w:cs="Aptos" w:asciiTheme="minorAscii" w:hAnsiTheme="minorAscii" w:eastAsiaTheme="minorAscii" w:cstheme="minorAscii"/>
        </w:rPr>
        <w:t xml:space="preserve"> should be </w:t>
      </w:r>
      <w:r w:rsidRPr="5435B785" w:rsidR="74AE9EC9">
        <w:rPr>
          <w:rFonts w:ascii="Aptos" w:hAnsi="Aptos" w:eastAsia="Aptos" w:cs="Aptos" w:asciiTheme="minorAscii" w:hAnsiTheme="minorAscii" w:eastAsiaTheme="minorAscii" w:cstheme="minorAscii"/>
        </w:rPr>
        <w:t>attempting</w:t>
      </w:r>
      <w:r w:rsidRPr="5435B785" w:rsidR="74AE9EC9">
        <w:rPr>
          <w:rFonts w:ascii="Aptos" w:hAnsi="Aptos" w:eastAsia="Aptos" w:cs="Aptos" w:asciiTheme="minorAscii" w:hAnsiTheme="minorAscii" w:eastAsiaTheme="minorAscii" w:cstheme="minorAscii"/>
        </w:rPr>
        <w:t xml:space="preserve"> to bring a learner back into the green zone, to </w:t>
      </w:r>
      <w:r w:rsidRPr="5435B785" w:rsidR="4BE57947">
        <w:rPr>
          <w:rFonts w:ascii="Aptos" w:hAnsi="Aptos" w:eastAsia="Aptos" w:cs="Aptos" w:asciiTheme="minorAscii" w:hAnsiTheme="minorAscii" w:eastAsiaTheme="minorAscii" w:cstheme="minorAscii"/>
        </w:rPr>
        <w:t xml:space="preserve">do this we should aim to calm down the learner, note that you understand their feelings. Attempting to punish when a learner is in a red zone will only make them more irrational, instead find your own </w:t>
      </w:r>
      <w:r w:rsidRPr="5435B785" w:rsidR="77DACD6E">
        <w:rPr>
          <w:rFonts w:ascii="Aptos" w:hAnsi="Aptos" w:eastAsia="Aptos" w:cs="Aptos" w:asciiTheme="minorAscii" w:hAnsiTheme="minorAscii" w:eastAsiaTheme="minorAscii" w:cstheme="minorAscii"/>
        </w:rPr>
        <w:t>calm so you can share it.</w:t>
      </w:r>
    </w:p>
    <w:p w:rsidR="70077667" w:rsidP="5435B785" w:rsidRDefault="70077667" w14:paraId="5DFE9336" w14:textId="0EF6D278">
      <w:pPr>
        <w:pStyle w:val="NoSpacing"/>
        <w:spacing w:line="360" w:lineRule="auto"/>
        <w:rPr>
          <w:rFonts w:ascii="Aptos" w:hAnsi="Aptos" w:eastAsia="Aptos" w:cs="Aptos" w:asciiTheme="minorAscii" w:hAnsiTheme="minorAscii" w:eastAsiaTheme="minorAscii" w:cstheme="minorAscii"/>
          <w:color w:val="000000" w:themeColor="text1"/>
          <w:lang w:val="en-GB"/>
        </w:rPr>
      </w:pPr>
      <w:r w:rsidRPr="5435B785" w:rsidR="70077667">
        <w:rPr>
          <w:rFonts w:ascii="Aptos" w:hAnsi="Aptos" w:eastAsia="Aptos" w:cs="Aptos" w:asciiTheme="minorAscii" w:hAnsiTheme="minorAscii" w:eastAsiaTheme="minorAscii" w:cstheme="minorAscii"/>
          <w:color w:val="000000" w:themeColor="text1" w:themeTint="FF" w:themeShade="FF"/>
        </w:rPr>
        <w:t xml:space="preserve">One strength of their approach is its recognition of the impact of emotions on </w:t>
      </w:r>
      <w:r w:rsidRPr="5435B785" w:rsidR="2D0BCA0D">
        <w:rPr>
          <w:rFonts w:ascii="Aptos" w:hAnsi="Aptos" w:eastAsia="Aptos" w:cs="Aptos" w:asciiTheme="minorAscii" w:hAnsiTheme="minorAscii" w:eastAsiaTheme="minorAscii" w:cstheme="minorAscii"/>
          <w:color w:val="000000" w:themeColor="text1" w:themeTint="FF" w:themeShade="FF"/>
        </w:rPr>
        <w:t>behaviour</w:t>
      </w:r>
      <w:r w:rsidRPr="5435B785" w:rsidR="70077667">
        <w:rPr>
          <w:rFonts w:ascii="Aptos" w:hAnsi="Aptos" w:eastAsia="Aptos" w:cs="Aptos" w:asciiTheme="minorAscii" w:hAnsiTheme="minorAscii" w:eastAsiaTheme="minorAscii" w:cstheme="minorAscii"/>
          <w:color w:val="000000" w:themeColor="text1" w:themeTint="FF" w:themeShade="FF"/>
        </w:rPr>
        <w:t xml:space="preserve"> and the importance of empathy in conflict resolution.</w:t>
      </w:r>
      <w:r w:rsidRPr="5435B785" w:rsidR="70077667">
        <w:rPr>
          <w:rFonts w:ascii="Aptos" w:hAnsi="Aptos" w:eastAsia="Aptos" w:cs="Aptos" w:asciiTheme="minorAscii" w:hAnsiTheme="minorAscii" w:eastAsiaTheme="minorAscii" w:cstheme="minorAscii"/>
          <w:color w:val="000000" w:themeColor="text1" w:themeTint="FF" w:themeShade="FF"/>
        </w:rPr>
        <w:t xml:space="preserve"> By promoting emotional regulation and understanding, educators can create a more supportive and conducive learning environment. Additionally, their emphasis on avoiding punitive measures aligns with research suggesting that punishment can be counterproductive and may not effectively address the underlying causes of </w:t>
      </w:r>
      <w:r w:rsidRPr="5435B785" w:rsidR="3FF8D5E7">
        <w:rPr>
          <w:rFonts w:ascii="Aptos" w:hAnsi="Aptos" w:eastAsia="Aptos" w:cs="Aptos" w:asciiTheme="minorAscii" w:hAnsiTheme="minorAscii" w:eastAsiaTheme="minorAscii" w:cstheme="minorAscii"/>
          <w:color w:val="000000" w:themeColor="text1" w:themeTint="FF" w:themeShade="FF"/>
        </w:rPr>
        <w:t>behaviour</w:t>
      </w:r>
      <w:r w:rsidRPr="5435B785" w:rsidR="70077667">
        <w:rPr>
          <w:rFonts w:ascii="Aptos" w:hAnsi="Aptos" w:eastAsia="Aptos" w:cs="Aptos" w:asciiTheme="minorAscii" w:hAnsiTheme="minorAscii" w:eastAsiaTheme="minorAscii" w:cstheme="minorAscii"/>
          <w:color w:val="000000" w:themeColor="text1" w:themeTint="FF" w:themeShade="FF"/>
        </w:rPr>
        <w:t xml:space="preserve"> problems.</w:t>
      </w:r>
    </w:p>
    <w:p w:rsidR="44619015" w:rsidP="5435B785" w:rsidRDefault="44619015" w14:paraId="1F6525CE" w14:textId="182C5D8A">
      <w:pPr>
        <w:pStyle w:val="NoSpacing"/>
        <w:spacing w:line="360" w:lineRule="auto"/>
        <w:rPr>
          <w:rFonts w:ascii="Aptos" w:hAnsi="Aptos" w:eastAsia="Aptos" w:cs="Aptos" w:asciiTheme="minorAscii" w:hAnsiTheme="minorAscii" w:eastAsiaTheme="minorAscii" w:cstheme="minorAscii"/>
          <w:color w:val="000000" w:themeColor="text1" w:themeTint="FF" w:themeShade="FF"/>
        </w:rPr>
      </w:pPr>
      <w:r w:rsidRPr="5435B785" w:rsidR="70077667">
        <w:rPr>
          <w:rFonts w:ascii="Aptos" w:hAnsi="Aptos" w:eastAsia="Aptos" w:cs="Aptos" w:asciiTheme="minorAscii" w:hAnsiTheme="minorAscii" w:eastAsiaTheme="minorAscii" w:cstheme="minorAscii"/>
          <w:color w:val="000000" w:themeColor="text1" w:themeTint="FF" w:themeShade="FF"/>
        </w:rPr>
        <w:t xml:space="preserve">However, the practical implementation of waiting for both parties to be in the green zone before addressing issues may not always be </w:t>
      </w:r>
      <w:r w:rsidRPr="5435B785" w:rsidR="70077667">
        <w:rPr>
          <w:rFonts w:ascii="Aptos" w:hAnsi="Aptos" w:eastAsia="Aptos" w:cs="Aptos" w:asciiTheme="minorAscii" w:hAnsiTheme="minorAscii" w:eastAsiaTheme="minorAscii" w:cstheme="minorAscii"/>
          <w:color w:val="000000" w:themeColor="text1" w:themeTint="FF" w:themeShade="FF"/>
        </w:rPr>
        <w:t>feasible</w:t>
      </w:r>
      <w:r w:rsidRPr="5435B785" w:rsidR="70077667">
        <w:rPr>
          <w:rFonts w:ascii="Aptos" w:hAnsi="Aptos" w:eastAsia="Aptos" w:cs="Aptos" w:asciiTheme="minorAscii" w:hAnsiTheme="minorAscii" w:eastAsiaTheme="minorAscii" w:cstheme="minorAscii"/>
          <w:color w:val="000000" w:themeColor="text1" w:themeTint="FF" w:themeShade="FF"/>
        </w:rPr>
        <w:t xml:space="preserve"> in real-world classroom settings, where immediate intervention may be necessary to ensure safety and </w:t>
      </w:r>
      <w:r w:rsidRPr="5435B785" w:rsidR="70077667">
        <w:rPr>
          <w:rFonts w:ascii="Aptos" w:hAnsi="Aptos" w:eastAsia="Aptos" w:cs="Aptos" w:asciiTheme="minorAscii" w:hAnsiTheme="minorAscii" w:eastAsiaTheme="minorAscii" w:cstheme="minorAscii"/>
          <w:color w:val="000000" w:themeColor="text1" w:themeTint="FF" w:themeShade="FF"/>
        </w:rPr>
        <w:t>maintain</w:t>
      </w:r>
      <w:r w:rsidRPr="5435B785" w:rsidR="70077667">
        <w:rPr>
          <w:rFonts w:ascii="Aptos" w:hAnsi="Aptos" w:eastAsia="Aptos" w:cs="Aptos" w:asciiTheme="minorAscii" w:hAnsiTheme="minorAscii" w:eastAsiaTheme="minorAscii" w:cstheme="minorAscii"/>
          <w:color w:val="000000" w:themeColor="text1" w:themeTint="FF" w:themeShade="FF"/>
        </w:rPr>
        <w:t xml:space="preserve"> order. Additionally, while avoiding punishment is important, educators must also balance the need for setting boundaries and </w:t>
      </w:r>
      <w:r w:rsidRPr="5435B785" w:rsidR="70077667">
        <w:rPr>
          <w:rFonts w:ascii="Aptos" w:hAnsi="Aptos" w:eastAsia="Aptos" w:cs="Aptos" w:asciiTheme="minorAscii" w:hAnsiTheme="minorAscii" w:eastAsiaTheme="minorAscii" w:cstheme="minorAscii"/>
          <w:color w:val="000000" w:themeColor="text1" w:themeTint="FF" w:themeShade="FF"/>
        </w:rPr>
        <w:t>maintaining</w:t>
      </w:r>
      <w:r w:rsidRPr="5435B785" w:rsidR="70077667">
        <w:rPr>
          <w:rFonts w:ascii="Aptos" w:hAnsi="Aptos" w:eastAsia="Aptos" w:cs="Aptos" w:asciiTheme="minorAscii" w:hAnsiTheme="minorAscii" w:eastAsiaTheme="minorAscii" w:cstheme="minorAscii"/>
          <w:color w:val="000000" w:themeColor="text1" w:themeTint="FF" w:themeShade="FF"/>
        </w:rPr>
        <w:t xml:space="preserve"> discipline in the classroom.</w:t>
      </w:r>
    </w:p>
    <w:p w:rsidR="5435B785" w:rsidP="5435B785" w:rsidRDefault="5435B785" w14:paraId="32C67F09" w14:textId="4371B2DD">
      <w:pPr>
        <w:pStyle w:val="NoSpacing"/>
        <w:spacing w:line="360" w:lineRule="auto"/>
        <w:rPr>
          <w:rFonts w:ascii="Aptos" w:hAnsi="Aptos" w:eastAsia="Aptos" w:cs="Aptos" w:asciiTheme="minorAscii" w:hAnsiTheme="minorAscii" w:eastAsiaTheme="minorAscii" w:cstheme="minorAscii"/>
          <w:color w:val="000000" w:themeColor="text1" w:themeTint="FF" w:themeShade="FF"/>
        </w:rPr>
      </w:pPr>
    </w:p>
    <w:p w:rsidR="3EBD4DF0" w:rsidP="5435B785" w:rsidRDefault="3EBD4DF0" w14:paraId="6F517C19" w14:textId="34A2A852">
      <w:pPr>
        <w:spacing w:line="360" w:lineRule="auto"/>
        <w:rPr>
          <w:rFonts w:ascii="Aptos" w:hAnsi="Aptos" w:eastAsia="Aptos" w:cs="Aptos" w:asciiTheme="minorAscii" w:hAnsiTheme="minorAscii" w:eastAsiaTheme="minorAscii" w:cstheme="minorAscii"/>
        </w:rPr>
      </w:pPr>
      <w:r w:rsidRPr="5435B785" w:rsidR="3EBD4DF0">
        <w:rPr>
          <w:rFonts w:ascii="Aptos" w:hAnsi="Aptos" w:eastAsia="Aptos" w:cs="Aptos" w:asciiTheme="minorAscii" w:hAnsiTheme="minorAscii" w:eastAsiaTheme="minorAscii" w:cstheme="minorAscii"/>
        </w:rPr>
        <w:t>Pavlov ‘s (1897)</w:t>
      </w:r>
      <w:r w:rsidRPr="5435B785" w:rsidR="77DACD6E">
        <w:rPr>
          <w:rFonts w:ascii="Aptos" w:hAnsi="Aptos" w:eastAsia="Aptos" w:cs="Aptos" w:asciiTheme="minorAscii" w:hAnsiTheme="minorAscii" w:eastAsiaTheme="minorAscii" w:cstheme="minorAscii"/>
        </w:rPr>
        <w:t xml:space="preserve"> </w:t>
      </w:r>
      <w:r w:rsidRPr="5435B785" w:rsidR="40CFD04F">
        <w:rPr>
          <w:rFonts w:ascii="Aptos" w:hAnsi="Aptos" w:eastAsia="Aptos" w:cs="Aptos" w:asciiTheme="minorAscii" w:hAnsiTheme="minorAscii" w:eastAsiaTheme="minorAscii" w:cstheme="minorAscii"/>
        </w:rPr>
        <w:t>research into conditioning le</w:t>
      </w:r>
      <w:r w:rsidRPr="5435B785" w:rsidR="6CC52476">
        <w:rPr>
          <w:rFonts w:ascii="Aptos" w:hAnsi="Aptos" w:eastAsia="Aptos" w:cs="Aptos" w:asciiTheme="minorAscii" w:hAnsiTheme="minorAscii" w:eastAsiaTheme="minorAscii" w:cstheme="minorAscii"/>
        </w:rPr>
        <w:t>d to his experiment with dogs, w</w:t>
      </w:r>
      <w:r w:rsidRPr="5435B785" w:rsidR="527E2D73">
        <w:rPr>
          <w:rFonts w:ascii="Aptos" w:hAnsi="Aptos" w:eastAsia="Aptos" w:cs="Aptos" w:asciiTheme="minorAscii" w:hAnsiTheme="minorAscii" w:eastAsiaTheme="minorAscii" w:cstheme="minorAscii"/>
        </w:rPr>
        <w:t>ho salivated in response to a bell tone</w:t>
      </w:r>
      <w:r w:rsidRPr="5435B785" w:rsidR="5FACF938">
        <w:rPr>
          <w:rFonts w:ascii="Aptos" w:hAnsi="Aptos" w:eastAsia="Aptos" w:cs="Aptos" w:asciiTheme="minorAscii" w:hAnsiTheme="minorAscii" w:eastAsiaTheme="minorAscii" w:cstheme="minorAscii"/>
        </w:rPr>
        <w:t>. He paired a neutral stimulus with an unconditioned stimulus to elicit a conditioned response</w:t>
      </w:r>
      <w:r w:rsidRPr="5435B785" w:rsidR="421DC0BD">
        <w:rPr>
          <w:rFonts w:ascii="Aptos" w:hAnsi="Aptos" w:eastAsia="Aptos" w:cs="Aptos" w:asciiTheme="minorAscii" w:hAnsiTheme="minorAscii" w:eastAsiaTheme="minorAscii" w:cstheme="minorAscii"/>
        </w:rPr>
        <w:t xml:space="preserve">. </w:t>
      </w:r>
      <w:r w:rsidRPr="5435B785" w:rsidR="1E51DE6A">
        <w:rPr>
          <w:rFonts w:ascii="Aptos" w:hAnsi="Aptos" w:eastAsia="Aptos" w:cs="Aptos" w:asciiTheme="minorAscii" w:hAnsiTheme="minorAscii" w:eastAsiaTheme="minorAscii" w:cstheme="minorAscii"/>
        </w:rPr>
        <w:t xml:space="preserve">His </w:t>
      </w:r>
      <w:r w:rsidRPr="5435B785" w:rsidR="002E6796">
        <w:rPr>
          <w:rFonts w:ascii="Aptos" w:hAnsi="Aptos" w:eastAsia="Aptos" w:cs="Aptos" w:asciiTheme="minorAscii" w:hAnsiTheme="minorAscii" w:eastAsiaTheme="minorAscii" w:cstheme="minorAscii"/>
        </w:rPr>
        <w:t>findings</w:t>
      </w:r>
      <w:r w:rsidRPr="5435B785" w:rsidR="1E51DE6A">
        <w:rPr>
          <w:rFonts w:ascii="Aptos" w:hAnsi="Aptos" w:eastAsia="Aptos" w:cs="Aptos" w:asciiTheme="minorAscii" w:hAnsiTheme="minorAscii" w:eastAsiaTheme="minorAscii" w:cstheme="minorAscii"/>
        </w:rPr>
        <w:t xml:space="preserve"> were as follows:</w:t>
      </w:r>
    </w:p>
    <w:p w:rsidR="6B2D9065" w:rsidP="5435B785" w:rsidRDefault="6B2D9065" w14:paraId="68B54487" w14:textId="111934A3">
      <w:pPr>
        <w:pStyle w:val="ListParagraph"/>
        <w:numPr>
          <w:ilvl w:val="0"/>
          <w:numId w:val="5"/>
        </w:numPr>
        <w:spacing w:line="360" w:lineRule="auto"/>
        <w:rPr>
          <w:rFonts w:ascii="Aptos" w:hAnsi="Aptos" w:eastAsia="Aptos" w:cs="Aptos" w:asciiTheme="minorAscii" w:hAnsiTheme="minorAscii" w:eastAsiaTheme="minorAscii" w:cstheme="minorAscii"/>
          <w:i w:val="1"/>
          <w:iCs w:val="1"/>
          <w:color w:val="000000" w:themeColor="text1"/>
        </w:rPr>
      </w:pPr>
      <w:r w:rsidRPr="5435B785" w:rsidR="6B2D9065">
        <w:rPr>
          <w:rFonts w:ascii="Aptos" w:hAnsi="Aptos" w:eastAsia="Aptos" w:cs="Aptos" w:asciiTheme="minorAscii" w:hAnsiTheme="minorAscii" w:eastAsiaTheme="minorAscii" w:cstheme="minorAscii"/>
          <w:color w:val="000000" w:themeColor="text1" w:themeTint="FF" w:themeShade="FF"/>
        </w:rPr>
        <w:t xml:space="preserve">Dog salivates when seeing food </w:t>
      </w:r>
    </w:p>
    <w:p w:rsidR="6B2D9065" w:rsidP="5435B785" w:rsidRDefault="6B2D9065" w14:paraId="394057A3" w14:textId="74E043AE">
      <w:pPr>
        <w:pStyle w:val="ListParagraph"/>
        <w:numPr>
          <w:ilvl w:val="0"/>
          <w:numId w:val="5"/>
        </w:numPr>
        <w:spacing w:line="360" w:lineRule="auto"/>
        <w:rPr>
          <w:rFonts w:ascii="Aptos" w:hAnsi="Aptos" w:eastAsia="Aptos" w:cs="Aptos" w:asciiTheme="minorAscii" w:hAnsiTheme="minorAscii" w:eastAsiaTheme="minorAscii" w:cstheme="minorAscii"/>
          <w:i w:val="1"/>
          <w:iCs w:val="1"/>
          <w:color w:val="000000" w:themeColor="text1"/>
        </w:rPr>
      </w:pPr>
      <w:r w:rsidRPr="5435B785" w:rsidR="6B2D9065">
        <w:rPr>
          <w:rFonts w:ascii="Aptos" w:hAnsi="Aptos" w:eastAsia="Aptos" w:cs="Aptos" w:asciiTheme="minorAscii" w:hAnsiTheme="minorAscii" w:eastAsiaTheme="minorAscii" w:cstheme="minorAscii"/>
          <w:color w:val="000000" w:themeColor="text1" w:themeTint="FF" w:themeShade="FF"/>
        </w:rPr>
        <w:t>Bell rings, no effect on dog</w:t>
      </w:r>
    </w:p>
    <w:p w:rsidR="6B2D9065" w:rsidP="5435B785" w:rsidRDefault="6B2D9065" w14:paraId="35B55B47" w14:textId="7C7D646B">
      <w:pPr>
        <w:pStyle w:val="ListParagraph"/>
        <w:numPr>
          <w:ilvl w:val="0"/>
          <w:numId w:val="5"/>
        </w:numPr>
        <w:spacing w:line="360" w:lineRule="auto"/>
        <w:rPr>
          <w:rFonts w:ascii="Aptos" w:hAnsi="Aptos" w:eastAsia="Aptos" w:cs="Aptos" w:asciiTheme="minorAscii" w:hAnsiTheme="minorAscii" w:eastAsiaTheme="minorAscii" w:cstheme="minorAscii"/>
          <w:i w:val="1"/>
          <w:iCs w:val="1"/>
          <w:color w:val="000000" w:themeColor="text1"/>
        </w:rPr>
      </w:pPr>
      <w:r w:rsidRPr="5435B785" w:rsidR="6B2D9065">
        <w:rPr>
          <w:rFonts w:ascii="Aptos" w:hAnsi="Aptos" w:eastAsia="Aptos" w:cs="Aptos" w:asciiTheme="minorAscii" w:hAnsiTheme="minorAscii" w:eastAsiaTheme="minorAscii" w:cstheme="minorAscii"/>
          <w:color w:val="000000" w:themeColor="text1" w:themeTint="FF" w:themeShade="FF"/>
        </w:rPr>
        <w:t xml:space="preserve">Sees food and bell rings, dog salivates </w:t>
      </w:r>
    </w:p>
    <w:p w:rsidR="6B2D9065" w:rsidP="5435B785" w:rsidRDefault="6B2D9065" w14:paraId="0152564E" w14:textId="3C005341">
      <w:pPr>
        <w:pStyle w:val="ListParagraph"/>
        <w:numPr>
          <w:ilvl w:val="0"/>
          <w:numId w:val="5"/>
        </w:numPr>
        <w:spacing w:line="360" w:lineRule="auto"/>
        <w:rPr>
          <w:rFonts w:ascii="Aptos" w:hAnsi="Aptos" w:eastAsia="Aptos" w:cs="Aptos" w:asciiTheme="minorAscii" w:hAnsiTheme="minorAscii" w:eastAsiaTheme="minorAscii" w:cstheme="minorAscii"/>
          <w:i w:val="1"/>
          <w:iCs w:val="1"/>
          <w:color w:val="000000" w:themeColor="text1"/>
        </w:rPr>
      </w:pPr>
      <w:r w:rsidRPr="5435B785" w:rsidR="6B2D9065">
        <w:rPr>
          <w:rFonts w:ascii="Aptos" w:hAnsi="Aptos" w:eastAsia="Aptos" w:cs="Aptos" w:asciiTheme="minorAscii" w:hAnsiTheme="minorAscii" w:eastAsiaTheme="minorAscii" w:cstheme="minorAscii"/>
          <w:color w:val="000000" w:themeColor="text1" w:themeTint="FF" w:themeShade="FF"/>
        </w:rPr>
        <w:t>Leads to dog hearing bell ringing alone leads to dog salivating</w:t>
      </w:r>
    </w:p>
    <w:p w:rsidR="6B2D9065" w:rsidP="5435B785" w:rsidRDefault="6B2D9065" w14:paraId="136D6577" w14:textId="10D095E1">
      <w:pPr>
        <w:pStyle w:val="ListParagraph"/>
        <w:numPr>
          <w:ilvl w:val="0"/>
          <w:numId w:val="5"/>
        </w:numPr>
        <w:spacing w:line="360" w:lineRule="auto"/>
        <w:rPr>
          <w:rFonts w:ascii="Aptos" w:hAnsi="Aptos" w:eastAsia="Aptos" w:cs="Aptos" w:asciiTheme="minorAscii" w:hAnsiTheme="minorAscii" w:eastAsiaTheme="minorAscii" w:cstheme="minorAscii"/>
          <w:i w:val="1"/>
          <w:iCs w:val="1"/>
          <w:color w:val="000000" w:themeColor="text1"/>
        </w:rPr>
      </w:pPr>
      <w:r w:rsidRPr="5435B785" w:rsidR="6B2D9065">
        <w:rPr>
          <w:rFonts w:ascii="Aptos" w:hAnsi="Aptos" w:eastAsia="Aptos" w:cs="Aptos" w:asciiTheme="minorAscii" w:hAnsiTheme="minorAscii" w:eastAsiaTheme="minorAscii" w:cstheme="minorAscii"/>
          <w:color w:val="000000" w:themeColor="text1" w:themeTint="FF" w:themeShade="FF"/>
        </w:rPr>
        <w:t>The conditioning of the bell leads to the salivating</w:t>
      </w:r>
    </w:p>
    <w:p w:rsidR="6B2D9065" w:rsidP="5435B785" w:rsidRDefault="6B2D9065" w14:paraId="38A2A127" w14:textId="196E0106">
      <w:pPr>
        <w:pStyle w:val="NoSpacing"/>
        <w:spacing w:line="360" w:lineRule="auto"/>
        <w:rPr>
          <w:rFonts w:ascii="Aptos" w:hAnsi="Aptos" w:eastAsia="Aptos" w:cs="Aptos" w:asciiTheme="minorAscii" w:hAnsiTheme="minorAscii" w:eastAsiaTheme="minorAscii" w:cstheme="minorAscii"/>
          <w:color w:val="000000" w:themeColor="text1"/>
        </w:rPr>
      </w:pPr>
      <w:r w:rsidRPr="5435B785" w:rsidR="6B2D9065">
        <w:rPr>
          <w:rFonts w:ascii="Aptos" w:hAnsi="Aptos" w:eastAsia="Aptos" w:cs="Aptos" w:asciiTheme="minorAscii" w:hAnsiTheme="minorAscii" w:eastAsiaTheme="minorAscii" w:cstheme="minorAscii"/>
          <w:color w:val="000000" w:themeColor="text1" w:themeTint="FF" w:themeShade="FF"/>
        </w:rPr>
        <w:t xml:space="preserve">This might happen at school, bell rings, </w:t>
      </w:r>
      <w:r w:rsidRPr="5435B785" w:rsidR="0538EBF4">
        <w:rPr>
          <w:rFonts w:ascii="Aptos" w:hAnsi="Aptos" w:eastAsia="Aptos" w:cs="Aptos" w:asciiTheme="minorAscii" w:hAnsiTheme="minorAscii" w:eastAsiaTheme="minorAscii" w:cstheme="minorAscii"/>
          <w:color w:val="000000" w:themeColor="text1" w:themeTint="FF" w:themeShade="FF"/>
        </w:rPr>
        <w:t>learners' line</w:t>
      </w:r>
      <w:r w:rsidRPr="5435B785" w:rsidR="6B2D9065">
        <w:rPr>
          <w:rFonts w:ascii="Aptos" w:hAnsi="Aptos" w:eastAsia="Aptos" w:cs="Aptos" w:asciiTheme="minorAscii" w:hAnsiTheme="minorAscii" w:eastAsiaTheme="minorAscii" w:cstheme="minorAscii"/>
          <w:color w:val="000000" w:themeColor="text1" w:themeTint="FF" w:themeShade="FF"/>
        </w:rPr>
        <w:t xml:space="preserve"> up outside. They have been conditioned to do this. The school bell rings, learners </w:t>
      </w:r>
      <w:r w:rsidRPr="5435B785" w:rsidR="67F328A6">
        <w:rPr>
          <w:rFonts w:ascii="Aptos" w:hAnsi="Aptos" w:eastAsia="Aptos" w:cs="Aptos" w:asciiTheme="minorAscii" w:hAnsiTheme="minorAscii" w:eastAsiaTheme="minorAscii" w:cstheme="minorAscii"/>
          <w:color w:val="000000" w:themeColor="text1" w:themeTint="FF" w:themeShade="FF"/>
        </w:rPr>
        <w:t xml:space="preserve">stand behind chairs. </w:t>
      </w:r>
      <w:r w:rsidRPr="5435B785" w:rsidR="2282F61E">
        <w:rPr>
          <w:rFonts w:ascii="Aptos" w:hAnsi="Aptos" w:eastAsia="Aptos" w:cs="Aptos" w:asciiTheme="minorAscii" w:hAnsiTheme="minorAscii" w:eastAsiaTheme="minorAscii" w:cstheme="minorAscii"/>
          <w:color w:val="000000" w:themeColor="text1" w:themeTint="FF" w:themeShade="FF"/>
        </w:rPr>
        <w:t>Conditioning</w:t>
      </w:r>
      <w:r w:rsidRPr="5435B785" w:rsidR="67F328A6">
        <w:rPr>
          <w:rFonts w:ascii="Aptos" w:hAnsi="Aptos" w:eastAsia="Aptos" w:cs="Aptos" w:asciiTheme="minorAscii" w:hAnsiTheme="minorAscii" w:eastAsiaTheme="minorAscii" w:cstheme="minorAscii"/>
          <w:color w:val="000000" w:themeColor="text1" w:themeTint="FF" w:themeShade="FF"/>
        </w:rPr>
        <w:t xml:space="preserve"> has been put in place by the teachers putting these conditions in place, consistently, in the classroom. </w:t>
      </w:r>
      <w:r w:rsidRPr="5435B785" w:rsidR="10B503CF">
        <w:rPr>
          <w:rFonts w:ascii="Aptos" w:hAnsi="Aptos" w:eastAsia="Aptos" w:cs="Aptos" w:asciiTheme="minorAscii" w:hAnsiTheme="minorAscii" w:eastAsiaTheme="minorAscii" w:cstheme="minorAscii"/>
          <w:color w:val="000000" w:themeColor="text1" w:themeTint="FF" w:themeShade="FF"/>
        </w:rPr>
        <w:t xml:space="preserve">One strength of Pavlov’s research is that consistent routines and procedures can help </w:t>
      </w:r>
      <w:r w:rsidRPr="5435B785" w:rsidR="10B503CF">
        <w:rPr>
          <w:rFonts w:ascii="Aptos" w:hAnsi="Aptos" w:eastAsia="Aptos" w:cs="Aptos" w:asciiTheme="minorAscii" w:hAnsiTheme="minorAscii" w:eastAsiaTheme="minorAscii" w:cstheme="minorAscii"/>
          <w:color w:val="000000" w:themeColor="text1" w:themeTint="FF" w:themeShade="FF"/>
        </w:rPr>
        <w:t>establish</w:t>
      </w:r>
      <w:r w:rsidRPr="5435B785" w:rsidR="10B503CF">
        <w:rPr>
          <w:rFonts w:ascii="Aptos" w:hAnsi="Aptos" w:eastAsia="Aptos" w:cs="Aptos" w:asciiTheme="minorAscii" w:hAnsiTheme="minorAscii" w:eastAsiaTheme="minorAscii" w:cstheme="minorAscii"/>
          <w:color w:val="000000" w:themeColor="text1" w:themeTint="FF" w:themeShade="FF"/>
        </w:rPr>
        <w:t xml:space="preserve"> a structured and predictable learning environment, which </w:t>
      </w:r>
      <w:r w:rsidRPr="5435B785" w:rsidR="10B503CF">
        <w:rPr>
          <w:rFonts w:ascii="Aptos" w:hAnsi="Aptos" w:eastAsia="Aptos" w:cs="Aptos" w:asciiTheme="minorAscii" w:hAnsiTheme="minorAscii" w:eastAsiaTheme="minorAscii" w:cstheme="minorAscii"/>
          <w:color w:val="000000" w:themeColor="text1" w:themeTint="FF" w:themeShade="FF"/>
        </w:rPr>
        <w:t xml:space="preserve">can promote efficiency and organization in classroom management. By </w:t>
      </w:r>
      <w:r w:rsidRPr="5435B785" w:rsidR="10B503CF">
        <w:rPr>
          <w:rFonts w:ascii="Aptos" w:hAnsi="Aptos" w:eastAsia="Aptos" w:cs="Aptos" w:asciiTheme="minorAscii" w:hAnsiTheme="minorAscii" w:eastAsiaTheme="minorAscii" w:cstheme="minorAscii"/>
          <w:color w:val="000000" w:themeColor="text1" w:themeTint="FF" w:themeShade="FF"/>
        </w:rPr>
        <w:t>establishing</w:t>
      </w:r>
      <w:r w:rsidRPr="5435B785" w:rsidR="10B503CF">
        <w:rPr>
          <w:rFonts w:ascii="Aptos" w:hAnsi="Aptos" w:eastAsia="Aptos" w:cs="Aptos" w:asciiTheme="minorAscii" w:hAnsiTheme="minorAscii" w:eastAsiaTheme="minorAscii" w:cstheme="minorAscii"/>
          <w:color w:val="000000" w:themeColor="text1" w:themeTint="FF" w:themeShade="FF"/>
        </w:rPr>
        <w:t xml:space="preserve"> clear expectations and routines, teachers can minimize disruptions and create a conducive atmosphere for learning. However, while routines and procedures can be beneficial, overly </w:t>
      </w:r>
      <w:r w:rsidRPr="5435B785" w:rsidR="3814F1F5">
        <w:rPr>
          <w:rFonts w:ascii="Aptos" w:hAnsi="Aptos" w:eastAsia="Aptos" w:cs="Aptos" w:asciiTheme="minorAscii" w:hAnsiTheme="minorAscii" w:eastAsiaTheme="minorAscii" w:cstheme="minorAscii"/>
          <w:color w:val="000000" w:themeColor="text1" w:themeTint="FF" w:themeShade="FF"/>
        </w:rPr>
        <w:t>rigid,</w:t>
      </w:r>
      <w:r w:rsidRPr="5435B785" w:rsidR="10B503CF">
        <w:rPr>
          <w:rFonts w:ascii="Aptos" w:hAnsi="Aptos" w:eastAsia="Aptos" w:cs="Aptos" w:asciiTheme="minorAscii" w:hAnsiTheme="minorAscii" w:eastAsiaTheme="minorAscii" w:cstheme="minorAscii"/>
          <w:color w:val="000000" w:themeColor="text1" w:themeTint="FF" w:themeShade="FF"/>
        </w:rPr>
        <w:t xml:space="preserve"> or inflexible systems may not accommodate individual differences among learners. Learners may have diverse needs and preferences, and excessively strict adherence to routines could hinder their autonomy and engagement.</w:t>
      </w:r>
    </w:p>
    <w:p w:rsidR="44619015" w:rsidP="5435B785" w:rsidRDefault="44619015" w14:paraId="5C910BA7" w14:textId="792F74C8">
      <w:pPr>
        <w:pStyle w:val="NoSpacing"/>
        <w:spacing w:line="360" w:lineRule="auto"/>
        <w:rPr>
          <w:rFonts w:ascii="Aptos" w:hAnsi="Aptos" w:eastAsia="Aptos" w:cs="Aptos" w:asciiTheme="minorAscii" w:hAnsiTheme="minorAscii" w:eastAsiaTheme="minorAscii" w:cstheme="minorAscii"/>
          <w:color w:val="000000" w:themeColor="text1"/>
        </w:rPr>
      </w:pPr>
    </w:p>
    <w:p w:rsidR="76E0FEB0" w:rsidP="5435B785" w:rsidRDefault="76E0FEB0" w14:paraId="06072F5A" w14:textId="486440CF">
      <w:pPr>
        <w:spacing w:line="360" w:lineRule="auto"/>
        <w:rPr>
          <w:rFonts w:ascii="Aptos" w:hAnsi="Aptos" w:eastAsia="Aptos" w:cs="Aptos" w:asciiTheme="minorAscii" w:hAnsiTheme="minorAscii" w:eastAsiaTheme="minorAscii" w:cstheme="minorAscii"/>
          <w:i w:val="1"/>
          <w:iCs w:val="1"/>
          <w:color w:val="000000" w:themeColor="text1"/>
          <w:lang w:val="en-US"/>
        </w:rPr>
      </w:pPr>
      <w:r w:rsidRPr="5435B785" w:rsidR="76E0FEB0">
        <w:rPr>
          <w:rFonts w:ascii="Aptos" w:hAnsi="Aptos" w:eastAsia="Aptos" w:cs="Aptos" w:asciiTheme="minorAscii" w:hAnsiTheme="minorAscii" w:eastAsiaTheme="minorAscii" w:cstheme="minorAscii"/>
          <w:color w:val="000000" w:themeColor="text1" w:themeTint="FF" w:themeShade="FF"/>
        </w:rPr>
        <w:t>Effective classroom management is a cornerstone of successful teaching, incorporating various strategies and theories to create a conducive learning environment. Rudolf Dreikurs (1897-1972) proposed a distinctive approach to discipline, emphasi</w:t>
      </w:r>
      <w:r w:rsidRPr="5435B785" w:rsidR="241FFD1A">
        <w:rPr>
          <w:rFonts w:ascii="Aptos" w:hAnsi="Aptos" w:eastAsia="Aptos" w:cs="Aptos" w:asciiTheme="minorAscii" w:hAnsiTheme="minorAscii" w:eastAsiaTheme="minorAscii" w:cstheme="minorAscii"/>
          <w:color w:val="000000" w:themeColor="text1" w:themeTint="FF" w:themeShade="FF"/>
        </w:rPr>
        <w:t>s</w:t>
      </w:r>
      <w:r w:rsidRPr="5435B785" w:rsidR="76E0FEB0">
        <w:rPr>
          <w:rFonts w:ascii="Aptos" w:hAnsi="Aptos" w:eastAsia="Aptos" w:cs="Aptos" w:asciiTheme="minorAscii" w:hAnsiTheme="minorAscii" w:eastAsiaTheme="minorAscii" w:cstheme="minorAscii"/>
          <w:color w:val="000000" w:themeColor="text1" w:themeTint="FF" w:themeShade="FF"/>
        </w:rPr>
        <w:t xml:space="preserve">ing mutual respect and the fulfilment of learners' innate need for belonging. Dreikurs advocated for a disciplinary approach grounded in mutual respect, positing that learners are motivated to behave constructively when they feel a sense of belonging and acceptance within the classroom community. Central to his philosophy was the concept of "the genuine goal of human social behaviour," which he identified as the universal desire for belonging and inclusion. Dreikurs argued that when </w:t>
      </w:r>
      <w:r w:rsidRPr="5435B785" w:rsidR="669B4F23">
        <w:rPr>
          <w:rFonts w:ascii="Aptos" w:hAnsi="Aptos" w:eastAsia="Aptos" w:cs="Aptos" w:asciiTheme="minorAscii" w:hAnsiTheme="minorAscii" w:eastAsiaTheme="minorAscii" w:cstheme="minorAscii"/>
          <w:color w:val="000000" w:themeColor="text1" w:themeTint="FF" w:themeShade="FF"/>
        </w:rPr>
        <w:t>learners</w:t>
      </w:r>
      <w:r w:rsidRPr="5435B785" w:rsidR="76E0FEB0">
        <w:rPr>
          <w:rFonts w:ascii="Aptos" w:hAnsi="Aptos" w:eastAsia="Aptos" w:cs="Aptos" w:asciiTheme="minorAscii" w:hAnsiTheme="minorAscii" w:eastAsiaTheme="minorAscii" w:cstheme="minorAscii"/>
          <w:color w:val="000000" w:themeColor="text1" w:themeTint="FF" w:themeShade="FF"/>
        </w:rPr>
        <w:t xml:space="preserve"> are unable to fulfil this fundamental need, they resort to what he termed "mistaken goals," such as seeking attention, power, revenge, or feelings of inadequacy, which manifest as disruptive behaviour (Dreikurs, 1968).</w:t>
      </w:r>
    </w:p>
    <w:p w:rsidR="76E0FEB0" w:rsidP="5435B785" w:rsidRDefault="76E0FEB0" w14:paraId="6D29939A" w14:textId="5EBCD0DA">
      <w:pPr>
        <w:spacing w:line="360" w:lineRule="auto"/>
        <w:rPr>
          <w:rFonts w:ascii="Aptos" w:hAnsi="Aptos" w:eastAsia="Aptos" w:cs="Aptos" w:asciiTheme="minorAscii" w:hAnsiTheme="minorAscii" w:eastAsiaTheme="minorAscii" w:cstheme="minorAscii"/>
          <w:i w:val="1"/>
          <w:iCs w:val="1"/>
          <w:color w:val="000000" w:themeColor="text1"/>
          <w:lang w:val="en-US"/>
        </w:rPr>
      </w:pPr>
      <w:r w:rsidRPr="5435B785" w:rsidR="76E0FEB0">
        <w:rPr>
          <w:rFonts w:ascii="Aptos" w:hAnsi="Aptos" w:eastAsia="Aptos" w:cs="Aptos" w:asciiTheme="minorAscii" w:hAnsiTheme="minorAscii" w:eastAsiaTheme="minorAscii" w:cstheme="minorAscii"/>
          <w:color w:val="000000" w:themeColor="text1" w:themeTint="FF" w:themeShade="FF"/>
        </w:rPr>
        <w:t xml:space="preserve">To address these challenges, Dreikurs proposed several strategies aimed at helping learners achieve their genuine goal of belonging. One such strategy is democratic teaching, where teachers involve learners in decision-making processes that affect their school lives. By granting learners a voice in classroom matters, teachers empower them to take ownership of their learning environment, fostering a sense of belonging and responsibility. This approach aligns with Dreikurs' rejection of punitive discipline in favour of nurturing constructive behaviour through mutual respect and cooperation. Furthermore, Dreikurs emphasised the importance of cultivating a praise culture within the classroom. By acknowledging and praising learners' efforts to collaborate, follow rules, and adhere to routines, educators reinforce positive behaviour and contribute to </w:t>
      </w:r>
      <w:r w:rsidRPr="5435B785" w:rsidR="669B4F23">
        <w:rPr>
          <w:rFonts w:ascii="Aptos" w:hAnsi="Aptos" w:eastAsia="Aptos" w:cs="Aptos" w:asciiTheme="minorAscii" w:hAnsiTheme="minorAscii" w:eastAsiaTheme="minorAscii" w:cstheme="minorAscii"/>
          <w:color w:val="000000" w:themeColor="text1" w:themeTint="FF" w:themeShade="FF"/>
        </w:rPr>
        <w:t>learners</w:t>
      </w:r>
      <w:r w:rsidRPr="5435B785" w:rsidR="76E0FEB0">
        <w:rPr>
          <w:rFonts w:ascii="Aptos" w:hAnsi="Aptos" w:eastAsia="Aptos" w:cs="Aptos" w:asciiTheme="minorAscii" w:hAnsiTheme="minorAscii" w:eastAsiaTheme="minorAscii" w:cstheme="minorAscii"/>
          <w:color w:val="000000" w:themeColor="text1" w:themeTint="FF" w:themeShade="FF"/>
        </w:rPr>
        <w:t xml:space="preserve">' sense of self-esteem and belonging. This strategy aligned with Maslow's hierarchy of needs, which underscores the human drive for love, belongingness, and </w:t>
      </w:r>
      <w:r w:rsidRPr="5435B785" w:rsidR="76E0FEB0">
        <w:rPr>
          <w:rFonts w:ascii="Aptos" w:hAnsi="Aptos" w:eastAsia="Aptos" w:cs="Aptos" w:asciiTheme="minorAscii" w:hAnsiTheme="minorAscii" w:eastAsiaTheme="minorAscii" w:cstheme="minorAscii"/>
          <w:color w:val="000000" w:themeColor="text1" w:themeTint="FF" w:themeShade="FF"/>
        </w:rPr>
        <w:t>esteem. According to Maslow, individuals seek acceptance and recognition from others, and fulfilling these needs is essential for psychological well-being (Maslow, 1968).</w:t>
      </w:r>
    </w:p>
    <w:p w:rsidR="76E0FEB0" w:rsidP="5435B785" w:rsidRDefault="76E0FEB0" w14:paraId="1091927C" w14:textId="69ACCDAB">
      <w:pPr>
        <w:spacing w:line="360" w:lineRule="auto"/>
        <w:rPr>
          <w:rFonts w:ascii="Aptos" w:hAnsi="Aptos" w:eastAsia="Aptos" w:cs="Aptos" w:asciiTheme="minorAscii" w:hAnsiTheme="minorAscii" w:eastAsiaTheme="minorAscii" w:cstheme="minorAscii"/>
          <w:color w:val="000000" w:themeColor="text1"/>
        </w:rPr>
      </w:pPr>
      <w:r w:rsidRPr="5435B785" w:rsidR="76E0FEB0">
        <w:rPr>
          <w:rFonts w:ascii="Aptos" w:hAnsi="Aptos" w:eastAsia="Aptos" w:cs="Aptos" w:asciiTheme="minorAscii" w:hAnsiTheme="minorAscii" w:eastAsiaTheme="minorAscii" w:cstheme="minorAscii"/>
          <w:color w:val="000000" w:themeColor="text1" w:themeTint="FF" w:themeShade="FF"/>
        </w:rPr>
        <w:t>Dreikurs' approach to classroom management offers valuable insights into fostering constructive behaviour through mutual respect and a sense of belonging. By prioritising democratic teaching and creating a praise culture, teachers can effectively address learners' innate need for inclusion while nurturing a positive learning environment. Moreover, Dreikurs' strategies align with foundational theories like Maslow's hierarchy of needs, emphasi</w:t>
      </w:r>
      <w:r w:rsidRPr="5435B785" w:rsidR="3A53B677">
        <w:rPr>
          <w:rFonts w:ascii="Aptos" w:hAnsi="Aptos" w:eastAsia="Aptos" w:cs="Aptos" w:asciiTheme="minorAscii" w:hAnsiTheme="minorAscii" w:eastAsiaTheme="minorAscii" w:cstheme="minorAscii"/>
          <w:color w:val="000000" w:themeColor="text1" w:themeTint="FF" w:themeShade="FF"/>
        </w:rPr>
        <w:t>s</w:t>
      </w:r>
      <w:r w:rsidRPr="5435B785" w:rsidR="76E0FEB0">
        <w:rPr>
          <w:rFonts w:ascii="Aptos" w:hAnsi="Aptos" w:eastAsia="Aptos" w:cs="Aptos" w:asciiTheme="minorAscii" w:hAnsiTheme="minorAscii" w:eastAsiaTheme="minorAscii" w:cstheme="minorAscii"/>
          <w:color w:val="000000" w:themeColor="text1" w:themeTint="FF" w:themeShade="FF"/>
        </w:rPr>
        <w:t>ing the interconnectedness of social and psychological factors in shaping classroom dynamics. Implementing these approaches can lead to more engaged, cooperative, and successful learning experience</w:t>
      </w:r>
      <w:r w:rsidRPr="5435B785" w:rsidR="6B1C362C">
        <w:rPr>
          <w:rFonts w:ascii="Aptos" w:hAnsi="Aptos" w:eastAsia="Aptos" w:cs="Aptos" w:asciiTheme="minorAscii" w:hAnsiTheme="minorAscii" w:eastAsiaTheme="minorAscii" w:cstheme="minorAscii"/>
          <w:color w:val="000000" w:themeColor="text1" w:themeTint="FF" w:themeShade="FF"/>
        </w:rPr>
        <w:t>s for learners</w:t>
      </w:r>
      <w:r w:rsidRPr="5435B785" w:rsidR="76E0FEB0">
        <w:rPr>
          <w:rFonts w:ascii="Aptos" w:hAnsi="Aptos" w:eastAsia="Aptos" w:cs="Aptos" w:asciiTheme="minorAscii" w:hAnsiTheme="minorAscii" w:eastAsiaTheme="minorAscii" w:cstheme="minorAscii"/>
          <w:color w:val="000000" w:themeColor="text1" w:themeTint="FF" w:themeShade="FF"/>
        </w:rPr>
        <w:t>.</w:t>
      </w:r>
    </w:p>
    <w:p w:rsidR="5E59416E" w:rsidP="5435B785" w:rsidRDefault="5E59416E" w14:paraId="6AB86350" w14:textId="17491C97">
      <w:pPr>
        <w:spacing w:after="0" w:line="360" w:lineRule="auto"/>
        <w:rPr>
          <w:rFonts w:ascii="Aptos" w:hAnsi="Aptos" w:eastAsia="Aptos" w:cs="Aptos" w:asciiTheme="minorAscii" w:hAnsiTheme="minorAscii" w:eastAsiaTheme="minorAscii" w:cstheme="minorAscii"/>
          <w:color w:val="000000" w:themeColor="text1"/>
          <w:lang w:val="en-US"/>
        </w:rPr>
      </w:pPr>
    </w:p>
    <w:p w:rsidR="5E59416E" w:rsidP="5435B785" w:rsidRDefault="689807DD" w14:paraId="66B2F9DB" w14:textId="42F61795">
      <w:pPr>
        <w:pStyle w:val="NoSpacing"/>
        <w:spacing w:line="360" w:lineRule="auto"/>
        <w:rPr>
          <w:rFonts w:ascii="Aptos" w:hAnsi="Aptos" w:eastAsia="Aptos" w:cs="Aptos" w:asciiTheme="minorAscii" w:hAnsiTheme="minorAscii" w:eastAsiaTheme="minorAscii" w:cstheme="minorAscii"/>
          <w:color w:val="000000" w:themeColor="text1"/>
        </w:rPr>
      </w:pPr>
      <w:r w:rsidRPr="5435B785" w:rsidR="689807DD">
        <w:rPr>
          <w:rFonts w:ascii="Aptos" w:hAnsi="Aptos" w:eastAsia="Aptos" w:cs="Aptos" w:asciiTheme="minorAscii" w:hAnsiTheme="minorAscii" w:eastAsiaTheme="minorAscii" w:cstheme="minorAscii"/>
          <w:color w:val="000000" w:themeColor="text1" w:themeTint="FF" w:themeShade="FF"/>
        </w:rPr>
        <w:t xml:space="preserve">One strength of Dreikurs' approach is its emphasis on democratic teaching, where </w:t>
      </w:r>
      <w:r w:rsidRPr="5435B785" w:rsidR="669B4F23">
        <w:rPr>
          <w:rFonts w:ascii="Aptos" w:hAnsi="Aptos" w:eastAsia="Aptos" w:cs="Aptos" w:asciiTheme="minorAscii" w:hAnsiTheme="minorAscii" w:eastAsiaTheme="minorAscii" w:cstheme="minorAscii"/>
          <w:color w:val="000000" w:themeColor="text1" w:themeTint="FF" w:themeShade="FF"/>
        </w:rPr>
        <w:t>learners</w:t>
      </w:r>
      <w:r w:rsidRPr="5435B785" w:rsidR="689807DD">
        <w:rPr>
          <w:rFonts w:ascii="Aptos" w:hAnsi="Aptos" w:eastAsia="Aptos" w:cs="Aptos" w:asciiTheme="minorAscii" w:hAnsiTheme="minorAscii" w:eastAsiaTheme="minorAscii" w:cstheme="minorAscii"/>
          <w:color w:val="000000" w:themeColor="text1" w:themeTint="FF" w:themeShade="FF"/>
        </w:rPr>
        <w:t xml:space="preserve"> are actively involved in decision-making processes that affect their learning environment. This strategy not only empowers </w:t>
      </w:r>
      <w:r w:rsidRPr="5435B785" w:rsidR="669B4F23">
        <w:rPr>
          <w:rFonts w:ascii="Aptos" w:hAnsi="Aptos" w:eastAsia="Aptos" w:cs="Aptos" w:asciiTheme="minorAscii" w:hAnsiTheme="minorAscii" w:eastAsiaTheme="minorAscii" w:cstheme="minorAscii"/>
          <w:color w:val="000000" w:themeColor="text1" w:themeTint="FF" w:themeShade="FF"/>
        </w:rPr>
        <w:t>learners</w:t>
      </w:r>
      <w:r w:rsidRPr="5435B785" w:rsidR="689807DD">
        <w:rPr>
          <w:rFonts w:ascii="Aptos" w:hAnsi="Aptos" w:eastAsia="Aptos" w:cs="Aptos" w:asciiTheme="minorAscii" w:hAnsiTheme="minorAscii" w:eastAsiaTheme="minorAscii" w:cstheme="minorAscii"/>
          <w:color w:val="000000" w:themeColor="text1" w:themeTint="FF" w:themeShade="FF"/>
        </w:rPr>
        <w:t xml:space="preserve"> but also fosters a sense of ownership and responsibility, contributing to a positive classroom atmosphere. Additionally, the promotion of a praise culture reinforces positive </w:t>
      </w:r>
      <w:r w:rsidRPr="5435B785" w:rsidR="5866E245">
        <w:rPr>
          <w:rFonts w:ascii="Aptos" w:hAnsi="Aptos" w:eastAsia="Aptos" w:cs="Aptos" w:asciiTheme="minorAscii" w:hAnsiTheme="minorAscii" w:eastAsiaTheme="minorAscii" w:cstheme="minorAscii"/>
          <w:color w:val="000000" w:themeColor="text1" w:themeTint="FF" w:themeShade="FF"/>
        </w:rPr>
        <w:t>behaviour</w:t>
      </w:r>
      <w:r w:rsidRPr="5435B785" w:rsidR="689807DD">
        <w:rPr>
          <w:rFonts w:ascii="Aptos" w:hAnsi="Aptos" w:eastAsia="Aptos" w:cs="Aptos" w:asciiTheme="minorAscii" w:hAnsiTheme="minorAscii" w:eastAsiaTheme="minorAscii" w:cstheme="minorAscii"/>
          <w:color w:val="000000" w:themeColor="text1" w:themeTint="FF" w:themeShade="FF"/>
        </w:rPr>
        <w:t xml:space="preserve"> and enhances </w:t>
      </w:r>
      <w:r w:rsidRPr="5435B785" w:rsidR="669B4F23">
        <w:rPr>
          <w:rFonts w:ascii="Aptos" w:hAnsi="Aptos" w:eastAsia="Aptos" w:cs="Aptos" w:asciiTheme="minorAscii" w:hAnsiTheme="minorAscii" w:eastAsiaTheme="minorAscii" w:cstheme="minorAscii"/>
          <w:color w:val="000000" w:themeColor="text1" w:themeTint="FF" w:themeShade="FF"/>
        </w:rPr>
        <w:t>learners</w:t>
      </w:r>
      <w:r w:rsidRPr="5435B785" w:rsidR="689807DD">
        <w:rPr>
          <w:rFonts w:ascii="Aptos" w:hAnsi="Aptos" w:eastAsia="Aptos" w:cs="Aptos" w:asciiTheme="minorAscii" w:hAnsiTheme="minorAscii" w:eastAsiaTheme="minorAscii" w:cstheme="minorAscii"/>
          <w:color w:val="000000" w:themeColor="text1" w:themeTint="FF" w:themeShade="FF"/>
        </w:rPr>
        <w:t xml:space="preserve">' self-esteem and sense of belonging, which is crucial for their academic and social development. However, while Dreikurs' approach offers valuable insights into effective classroom management, there are some potential limitations to consider. Firstly, the practical implementation of democratic teaching may vary depending on factors such as class size, </w:t>
      </w:r>
      <w:r w:rsidRPr="5435B785" w:rsidR="3E15B0CA">
        <w:rPr>
          <w:rFonts w:ascii="Aptos" w:hAnsi="Aptos" w:eastAsia="Aptos" w:cs="Aptos" w:asciiTheme="minorAscii" w:hAnsiTheme="minorAscii" w:eastAsiaTheme="minorAscii" w:cstheme="minorAscii"/>
          <w:color w:val="000000" w:themeColor="text1" w:themeTint="FF" w:themeShade="FF"/>
        </w:rPr>
        <w:t>learner</w:t>
      </w:r>
      <w:r w:rsidRPr="5435B785" w:rsidR="689807DD">
        <w:rPr>
          <w:rFonts w:ascii="Aptos" w:hAnsi="Aptos" w:eastAsia="Aptos" w:cs="Aptos" w:asciiTheme="minorAscii" w:hAnsiTheme="minorAscii" w:eastAsiaTheme="minorAscii" w:cstheme="minorAscii"/>
          <w:color w:val="000000" w:themeColor="text1" w:themeTint="FF" w:themeShade="FF"/>
        </w:rPr>
        <w:t xml:space="preserve"> demographics, and school culture. Some educators may </w:t>
      </w:r>
      <w:r w:rsidRPr="5435B785" w:rsidR="689807DD">
        <w:rPr>
          <w:rFonts w:ascii="Aptos" w:hAnsi="Aptos" w:eastAsia="Aptos" w:cs="Aptos" w:asciiTheme="minorAscii" w:hAnsiTheme="minorAscii" w:eastAsiaTheme="minorAscii" w:cstheme="minorAscii"/>
          <w:color w:val="000000" w:themeColor="text1" w:themeTint="FF" w:themeShade="FF"/>
        </w:rPr>
        <w:t>encounter</w:t>
      </w:r>
      <w:r w:rsidRPr="5435B785" w:rsidR="689807DD">
        <w:rPr>
          <w:rFonts w:ascii="Aptos" w:hAnsi="Aptos" w:eastAsia="Aptos" w:cs="Aptos" w:asciiTheme="minorAscii" w:hAnsiTheme="minorAscii" w:eastAsiaTheme="minorAscii" w:cstheme="minorAscii"/>
          <w:color w:val="000000" w:themeColor="text1" w:themeTint="FF" w:themeShade="FF"/>
        </w:rPr>
        <w:t xml:space="preserve"> challenges in effectively integrating </w:t>
      </w:r>
      <w:r w:rsidRPr="5435B785" w:rsidR="3E15B0CA">
        <w:rPr>
          <w:rFonts w:ascii="Aptos" w:hAnsi="Aptos" w:eastAsia="Aptos" w:cs="Aptos" w:asciiTheme="minorAscii" w:hAnsiTheme="minorAscii" w:eastAsiaTheme="minorAscii" w:cstheme="minorAscii"/>
          <w:color w:val="000000" w:themeColor="text1" w:themeTint="FF" w:themeShade="FF"/>
        </w:rPr>
        <w:t>learner</w:t>
      </w:r>
      <w:r w:rsidRPr="5435B785" w:rsidR="689807DD">
        <w:rPr>
          <w:rFonts w:ascii="Aptos" w:hAnsi="Aptos" w:eastAsia="Aptos" w:cs="Aptos" w:asciiTheme="minorAscii" w:hAnsiTheme="minorAscii" w:eastAsiaTheme="minorAscii" w:cstheme="minorAscii"/>
          <w:color w:val="000000" w:themeColor="text1" w:themeTint="FF" w:themeShade="FF"/>
        </w:rPr>
        <w:t xml:space="preserve"> input into decision-making processes while </w:t>
      </w:r>
      <w:r w:rsidRPr="5435B785" w:rsidR="689807DD">
        <w:rPr>
          <w:rFonts w:ascii="Aptos" w:hAnsi="Aptos" w:eastAsia="Aptos" w:cs="Aptos" w:asciiTheme="minorAscii" w:hAnsiTheme="minorAscii" w:eastAsiaTheme="minorAscii" w:cstheme="minorAscii"/>
          <w:color w:val="000000" w:themeColor="text1" w:themeTint="FF" w:themeShade="FF"/>
        </w:rPr>
        <w:t>maintaining</w:t>
      </w:r>
      <w:r w:rsidRPr="5435B785" w:rsidR="689807DD">
        <w:rPr>
          <w:rFonts w:ascii="Aptos" w:hAnsi="Aptos" w:eastAsia="Aptos" w:cs="Aptos" w:asciiTheme="minorAscii" w:hAnsiTheme="minorAscii" w:eastAsiaTheme="minorAscii" w:cstheme="minorAscii"/>
          <w:color w:val="000000" w:themeColor="text1" w:themeTint="FF" w:themeShade="FF"/>
        </w:rPr>
        <w:t xml:space="preserve"> instructional efficiency and order in the classroom.</w:t>
      </w:r>
    </w:p>
    <w:p w:rsidR="0F82FD1E" w:rsidP="5435B785" w:rsidRDefault="0F82FD1E" w14:paraId="5F1FE299" w14:textId="5452CD4F">
      <w:pPr>
        <w:pStyle w:val="Normal"/>
        <w:spacing w:before="0" w:beforeAutospacing="off" w:after="150" w:afterAutospacing="off" w:line="360" w:lineRule="auto"/>
        <w:rPr>
          <w:rFonts w:ascii="Aptos" w:hAnsi="Aptos" w:eastAsia="Aptos" w:cs="Aptos" w:asciiTheme="minorAscii" w:hAnsiTheme="minorAscii" w:eastAsiaTheme="minorAscii" w:cstheme="minorAscii"/>
          <w:color w:val="000000" w:themeColor="text1" w:themeTint="FF" w:themeShade="FF"/>
          <w:lang w:val="en-US"/>
        </w:rPr>
      </w:pPr>
      <w:r w:rsidRPr="5435B785" w:rsidR="0F82FD1E">
        <w:rPr>
          <w:rFonts w:ascii="Aptos" w:hAnsi="Aptos" w:eastAsia="Aptos" w:cs="Aptos" w:asciiTheme="minorAscii" w:hAnsiTheme="minorAscii" w:eastAsiaTheme="minorAscii" w:cstheme="minorAscii"/>
          <w:color w:val="000000" w:themeColor="text1" w:themeTint="FF" w:themeShade="FF"/>
        </w:rPr>
        <w:t xml:space="preserve"> </w:t>
      </w:r>
      <w:r w:rsidRPr="5435B785" w:rsidR="4557EBA3">
        <w:rPr>
          <w:rFonts w:ascii="Aptos" w:hAnsi="Aptos" w:eastAsia="Aptos" w:cs="Aptos"/>
          <w:sz w:val="24"/>
          <w:szCs w:val="24"/>
        </w:rPr>
        <w:t xml:space="preserve">The research conducted at Bangor University on 'Predictable, Consistent and Safe: School-wide Positive </w:t>
      </w:r>
      <w:r w:rsidRPr="5435B785" w:rsidR="4557EBA3">
        <w:rPr>
          <w:rFonts w:ascii="Aptos" w:hAnsi="Aptos" w:eastAsia="Aptos" w:cs="Aptos"/>
          <w:sz w:val="24"/>
          <w:szCs w:val="24"/>
        </w:rPr>
        <w:t>Behaviour</w:t>
      </w:r>
      <w:r w:rsidRPr="5435B785" w:rsidR="4557EBA3">
        <w:rPr>
          <w:rFonts w:ascii="Aptos" w:hAnsi="Aptos" w:eastAsia="Aptos" w:cs="Aptos"/>
          <w:sz w:val="24"/>
          <w:szCs w:val="24"/>
        </w:rPr>
        <w:t xml:space="preserve"> Support in Welsh Primary Schools' (2021) </w:t>
      </w:r>
      <w:r w:rsidRPr="5435B785" w:rsidR="4557EBA3">
        <w:rPr>
          <w:rFonts w:ascii="Aptos" w:hAnsi="Aptos" w:eastAsia="Aptos" w:cs="Aptos"/>
          <w:sz w:val="24"/>
          <w:szCs w:val="24"/>
        </w:rPr>
        <w:t>provides</w:t>
      </w:r>
      <w:r w:rsidRPr="5435B785" w:rsidR="4557EBA3">
        <w:rPr>
          <w:rFonts w:ascii="Aptos" w:hAnsi="Aptos" w:eastAsia="Aptos" w:cs="Aptos"/>
          <w:sz w:val="24"/>
          <w:szCs w:val="24"/>
        </w:rPr>
        <w:t xml:space="preserve"> valuable insights into effective strategies for </w:t>
      </w:r>
      <w:r w:rsidRPr="5435B785" w:rsidR="4557EBA3">
        <w:rPr>
          <w:rFonts w:ascii="Aptos" w:hAnsi="Aptos" w:eastAsia="Aptos" w:cs="Aptos"/>
          <w:sz w:val="24"/>
          <w:szCs w:val="24"/>
        </w:rPr>
        <w:t>maintaining</w:t>
      </w:r>
      <w:r w:rsidRPr="5435B785" w:rsidR="4557EBA3">
        <w:rPr>
          <w:rFonts w:ascii="Aptos" w:hAnsi="Aptos" w:eastAsia="Aptos" w:cs="Aptos"/>
          <w:sz w:val="24"/>
          <w:szCs w:val="24"/>
        </w:rPr>
        <w:t xml:space="preserve"> a positive and safe learning environment. This information is particularly pertinent for educators following the 2022 Curriculum for Wales, as it aligns with the curriculum's focus on holistic development and well-being.</w:t>
      </w:r>
    </w:p>
    <w:p w:rsidR="4557EBA3" w:rsidP="5435B785" w:rsidRDefault="4557EBA3" w14:paraId="772FF8B4" w14:textId="25EC5804">
      <w:pPr>
        <w:spacing w:before="0" w:beforeAutospacing="off" w:after="150" w:afterAutospacing="off"/>
      </w:pPr>
      <w:r w:rsidRPr="5435B785" w:rsidR="4557EBA3">
        <w:rPr>
          <w:rFonts w:ascii="Aptos" w:hAnsi="Aptos" w:eastAsia="Aptos" w:cs="Aptos"/>
          <w:sz w:val="24"/>
          <w:szCs w:val="24"/>
        </w:rPr>
        <w:t xml:space="preserve">By implementing school-wide positive behaviour support, educators can </w:t>
      </w:r>
      <w:r w:rsidRPr="5435B785" w:rsidR="4557EBA3">
        <w:rPr>
          <w:rFonts w:ascii="Aptos" w:hAnsi="Aptos" w:eastAsia="Aptos" w:cs="Aptos"/>
          <w:sz w:val="24"/>
          <w:szCs w:val="24"/>
        </w:rPr>
        <w:t>establish</w:t>
      </w:r>
      <w:r w:rsidRPr="5435B785" w:rsidR="4557EBA3">
        <w:rPr>
          <w:rFonts w:ascii="Aptos" w:hAnsi="Aptos" w:eastAsia="Aptos" w:cs="Aptos"/>
          <w:sz w:val="24"/>
          <w:szCs w:val="24"/>
        </w:rPr>
        <w:t xml:space="preserve"> clear expectations, consistent routines, and safe spaces for all learners. This approach creates an inclusive and supportive school culture where learners feel valued and respected. Such a positive environment is essential for fostering academic achievement, social-emotional growth, and overall well-being among students.</w:t>
      </w:r>
    </w:p>
    <w:p w:rsidR="4557EBA3" w:rsidP="5435B785" w:rsidRDefault="4557EBA3" w14:paraId="6A6BCABE" w14:textId="3C69C82C">
      <w:pPr>
        <w:spacing w:before="0" w:beforeAutospacing="off" w:after="150" w:afterAutospacing="off"/>
      </w:pPr>
      <w:r w:rsidRPr="5435B785" w:rsidR="4557EBA3">
        <w:rPr>
          <w:rFonts w:ascii="Aptos" w:hAnsi="Aptos" w:eastAsia="Aptos" w:cs="Aptos"/>
          <w:sz w:val="24"/>
          <w:szCs w:val="24"/>
        </w:rPr>
        <w:t xml:space="preserve">In the context of classroom management and positive reinforcement, the research reinforces the importance of proactive strategies to address </w:t>
      </w:r>
      <w:r w:rsidRPr="5435B785" w:rsidR="4557EBA3">
        <w:rPr>
          <w:rFonts w:ascii="Aptos" w:hAnsi="Aptos" w:eastAsia="Aptos" w:cs="Aptos"/>
          <w:sz w:val="24"/>
          <w:szCs w:val="24"/>
        </w:rPr>
        <w:t>behaviour</w:t>
      </w:r>
      <w:r w:rsidRPr="5435B785" w:rsidR="4557EBA3">
        <w:rPr>
          <w:rFonts w:ascii="Aptos" w:hAnsi="Aptos" w:eastAsia="Aptos" w:cs="Aptos"/>
          <w:sz w:val="24"/>
          <w:szCs w:val="24"/>
        </w:rPr>
        <w:t xml:space="preserve"> issues. By integrating predictable and consistent support systems across the whole school, educators can effectively prevent negative </w:t>
      </w:r>
      <w:r w:rsidRPr="5435B785" w:rsidR="4557EBA3">
        <w:rPr>
          <w:rFonts w:ascii="Aptos" w:hAnsi="Aptos" w:eastAsia="Aptos" w:cs="Aptos"/>
          <w:sz w:val="24"/>
          <w:szCs w:val="24"/>
        </w:rPr>
        <w:t>behaviours</w:t>
      </w:r>
      <w:r w:rsidRPr="5435B785" w:rsidR="4557EBA3">
        <w:rPr>
          <w:rFonts w:ascii="Aptos" w:hAnsi="Aptos" w:eastAsia="Aptos" w:cs="Aptos"/>
          <w:sz w:val="24"/>
          <w:szCs w:val="24"/>
        </w:rPr>
        <w:t xml:space="preserve"> and promote positive alternatives. This aligns with the principles of positive reinforcement, where rewarding desired </w:t>
      </w:r>
      <w:r w:rsidRPr="5435B785" w:rsidR="4557EBA3">
        <w:rPr>
          <w:rFonts w:ascii="Aptos" w:hAnsi="Aptos" w:eastAsia="Aptos" w:cs="Aptos"/>
          <w:sz w:val="24"/>
          <w:szCs w:val="24"/>
        </w:rPr>
        <w:t>behaviours</w:t>
      </w:r>
      <w:r w:rsidRPr="5435B785" w:rsidR="4557EBA3">
        <w:rPr>
          <w:rFonts w:ascii="Aptos" w:hAnsi="Aptos" w:eastAsia="Aptos" w:cs="Aptos"/>
          <w:sz w:val="24"/>
          <w:szCs w:val="24"/>
        </w:rPr>
        <w:t xml:space="preserve"> helps reinforce them, leading to a more harmonious classroom environment.</w:t>
      </w:r>
    </w:p>
    <w:p w:rsidR="4557EBA3" w:rsidP="5435B785" w:rsidRDefault="4557EBA3" w14:paraId="1800A0C5" w14:textId="23BD05B9">
      <w:pPr>
        <w:spacing w:before="0" w:beforeAutospacing="off" w:after="150" w:afterAutospacing="off"/>
      </w:pPr>
      <w:r w:rsidRPr="5435B785" w:rsidR="4557EBA3">
        <w:rPr>
          <w:rFonts w:ascii="Aptos" w:hAnsi="Aptos" w:eastAsia="Aptos" w:cs="Aptos"/>
          <w:sz w:val="24"/>
          <w:szCs w:val="24"/>
        </w:rPr>
        <w:t xml:space="preserve">In summary, the research on school-wide positive </w:t>
      </w:r>
      <w:r w:rsidRPr="5435B785" w:rsidR="4557EBA3">
        <w:rPr>
          <w:rFonts w:ascii="Aptos" w:hAnsi="Aptos" w:eastAsia="Aptos" w:cs="Aptos"/>
          <w:sz w:val="24"/>
          <w:szCs w:val="24"/>
        </w:rPr>
        <w:t>behaviour</w:t>
      </w:r>
      <w:r w:rsidRPr="5435B785" w:rsidR="4557EBA3">
        <w:rPr>
          <w:rFonts w:ascii="Aptos" w:hAnsi="Aptos" w:eastAsia="Aptos" w:cs="Aptos"/>
          <w:sz w:val="24"/>
          <w:szCs w:val="24"/>
        </w:rPr>
        <w:t xml:space="preserve"> support is highly relevant to this research’s interests in classroom management and positive reinforcement. By incorporating the findings into your practice, you can enhance your strategies to create a supportive and nurturing classroom environment that </w:t>
      </w:r>
      <w:r w:rsidRPr="5435B785" w:rsidR="4557EBA3">
        <w:rPr>
          <w:rFonts w:ascii="Aptos" w:hAnsi="Aptos" w:eastAsia="Aptos" w:cs="Aptos"/>
          <w:sz w:val="24"/>
          <w:szCs w:val="24"/>
        </w:rPr>
        <w:t>facilitates</w:t>
      </w:r>
      <w:r w:rsidRPr="5435B785" w:rsidR="4557EBA3">
        <w:rPr>
          <w:rFonts w:ascii="Aptos" w:hAnsi="Aptos" w:eastAsia="Aptos" w:cs="Aptos"/>
          <w:sz w:val="24"/>
          <w:szCs w:val="24"/>
        </w:rPr>
        <w:t xml:space="preserve"> learning and promotes the well-being of all students.</w:t>
      </w:r>
    </w:p>
    <w:p w:rsidR="0F82FD1E" w:rsidP="5435B785" w:rsidRDefault="0F82FD1E" w14:paraId="235DDF21" w14:textId="3D6DC956">
      <w:pPr>
        <w:spacing w:line="360" w:lineRule="auto"/>
        <w:rPr>
          <w:rFonts w:ascii="Aptos" w:hAnsi="Aptos" w:eastAsia="Aptos" w:cs="Aptos" w:asciiTheme="minorAscii" w:hAnsiTheme="minorAscii" w:eastAsiaTheme="minorAscii" w:cstheme="minorAscii"/>
          <w:color w:val="000000" w:themeColor="text1"/>
          <w:u w:val="single"/>
          <w:lang w:val="en-US"/>
        </w:rPr>
      </w:pPr>
      <w:r w:rsidRPr="5435B785" w:rsidR="0F82FD1E">
        <w:rPr>
          <w:rFonts w:ascii="Aptos" w:hAnsi="Aptos" w:eastAsia="Aptos" w:cs="Aptos" w:asciiTheme="minorAscii" w:hAnsiTheme="minorAscii" w:eastAsiaTheme="minorAscii" w:cstheme="minorAscii"/>
          <w:color w:val="000000" w:themeColor="text1" w:themeTint="FF" w:themeShade="FF"/>
          <w:u w:val="single"/>
        </w:rPr>
        <w:t xml:space="preserve">Explanation of Case Study </w:t>
      </w:r>
    </w:p>
    <w:p w:rsidR="0F82FD1E" w:rsidP="5435B785" w:rsidRDefault="0F82FD1E" w14:paraId="3EB157AF" w14:textId="03EC4397">
      <w:pPr>
        <w:spacing w:line="360" w:lineRule="auto"/>
        <w:rPr>
          <w:rFonts w:ascii="Aptos" w:hAnsi="Aptos" w:eastAsia="Aptos" w:cs="Aptos" w:asciiTheme="minorAscii" w:hAnsiTheme="minorAscii" w:eastAsiaTheme="minorAscii" w:cstheme="minorAscii"/>
          <w:color w:val="000000" w:themeColor="text1"/>
          <w:lang w:val="en-US"/>
        </w:rPr>
      </w:pPr>
      <w:r w:rsidRPr="5435B785" w:rsidR="0F82FD1E">
        <w:rPr>
          <w:rFonts w:ascii="Aptos" w:hAnsi="Aptos" w:eastAsia="Aptos" w:cs="Aptos" w:asciiTheme="minorAscii" w:hAnsiTheme="minorAscii" w:eastAsiaTheme="minorAscii" w:cstheme="minorAscii"/>
          <w:color w:val="000000" w:themeColor="text1" w:themeTint="FF" w:themeShade="FF"/>
        </w:rPr>
        <w:t xml:space="preserve">A case study is a detailed study of a specific subject and is commonly used in education. It usually involved qualitative methods (McCombes,2022). In this case, the research focuses on exploring the relationship between positive </w:t>
      </w:r>
      <w:r w:rsidRPr="5435B785" w:rsidR="7A010223">
        <w:rPr>
          <w:rFonts w:ascii="Aptos" w:hAnsi="Aptos" w:eastAsia="Aptos" w:cs="Aptos" w:asciiTheme="minorAscii" w:hAnsiTheme="minorAscii" w:eastAsiaTheme="minorAscii" w:cstheme="minorAscii"/>
          <w:color w:val="000000" w:themeColor="text1" w:themeTint="FF" w:themeShade="FF"/>
        </w:rPr>
        <w:t>behaviour</w:t>
      </w:r>
      <w:r w:rsidRPr="5435B785" w:rsidR="0F82FD1E">
        <w:rPr>
          <w:rFonts w:ascii="Aptos" w:hAnsi="Aptos" w:eastAsia="Aptos" w:cs="Aptos" w:asciiTheme="minorAscii" w:hAnsiTheme="minorAscii" w:eastAsiaTheme="minorAscii" w:cstheme="minorAscii"/>
          <w:color w:val="000000" w:themeColor="text1" w:themeTint="FF" w:themeShade="FF"/>
        </w:rPr>
        <w:t xml:space="preserve"> reinforcement and classroom management within a classroom setting. Case studies can provide </w:t>
      </w:r>
      <w:r w:rsidRPr="5435B785" w:rsidR="0F82FD1E">
        <w:rPr>
          <w:rFonts w:ascii="Aptos" w:hAnsi="Aptos" w:eastAsia="Aptos" w:cs="Aptos" w:asciiTheme="minorAscii" w:hAnsiTheme="minorAscii" w:eastAsiaTheme="minorAscii" w:cstheme="minorAscii"/>
          <w:color w:val="000000" w:themeColor="text1" w:themeTint="FF" w:themeShade="FF"/>
        </w:rPr>
        <w:t>nuanced understandings of the factors influencing teaching and learning, informing the development of effective strategies and interventions (Jones,2018).</w:t>
      </w:r>
    </w:p>
    <w:p w:rsidR="0F82FD1E" w:rsidP="5435B785" w:rsidRDefault="0F82FD1E" w14:paraId="646756FB" w14:textId="4407C087">
      <w:pPr>
        <w:spacing w:line="360" w:lineRule="auto"/>
        <w:rPr>
          <w:rFonts w:ascii="Aptos" w:hAnsi="Aptos" w:eastAsia="Aptos" w:cs="Aptos" w:asciiTheme="minorAscii" w:hAnsiTheme="minorAscii" w:eastAsiaTheme="minorAscii" w:cstheme="minorAscii"/>
          <w:color w:val="000000" w:themeColor="text1"/>
          <w:lang w:val="en-US"/>
        </w:rPr>
      </w:pPr>
      <w:r w:rsidRPr="5435B785" w:rsidR="0F82FD1E">
        <w:rPr>
          <w:rFonts w:ascii="Aptos" w:hAnsi="Aptos" w:eastAsia="Aptos" w:cs="Aptos" w:asciiTheme="minorAscii" w:hAnsiTheme="minorAscii" w:eastAsiaTheme="minorAscii" w:cstheme="minorAscii"/>
          <w:color w:val="000000" w:themeColor="text1" w:themeTint="FF" w:themeShade="FF"/>
        </w:rPr>
        <w:t xml:space="preserve">One strength of case study research is its ability to provide detailed and contextually rich data. By focusing on a specific case, researchers can learn about how things work and how </w:t>
      </w:r>
      <w:r w:rsidRPr="5435B785" w:rsidR="0D59370F">
        <w:rPr>
          <w:rFonts w:ascii="Aptos" w:hAnsi="Aptos" w:eastAsia="Aptos" w:cs="Aptos" w:asciiTheme="minorAscii" w:hAnsiTheme="minorAscii" w:eastAsiaTheme="minorAscii" w:cstheme="minorAscii"/>
          <w:color w:val="000000" w:themeColor="text1" w:themeTint="FF" w:themeShade="FF"/>
        </w:rPr>
        <w:t>varied factors</w:t>
      </w:r>
      <w:r w:rsidRPr="5435B785" w:rsidR="0F82FD1E">
        <w:rPr>
          <w:rFonts w:ascii="Aptos" w:hAnsi="Aptos" w:eastAsia="Aptos" w:cs="Aptos" w:asciiTheme="minorAscii" w:hAnsiTheme="minorAscii" w:eastAsiaTheme="minorAscii" w:cstheme="minorAscii"/>
          <w:color w:val="000000" w:themeColor="text1" w:themeTint="FF" w:themeShade="FF"/>
        </w:rPr>
        <w:t xml:space="preserve"> affect each other. Additionally, case studies allow for the exploration of multiple perspectives and variables within a single context, providing a holistic understanding of the issue at hand (Gibbs,2018). Despite its strengths, case study research also has limitations. Because case studies focus on specific contexts or individuals, findings may not </w:t>
      </w:r>
      <w:r w:rsidRPr="5435B785" w:rsidR="0F82FD1E">
        <w:rPr>
          <w:rFonts w:ascii="Aptos" w:hAnsi="Aptos" w:eastAsia="Aptos" w:cs="Aptos" w:asciiTheme="minorAscii" w:hAnsiTheme="minorAscii" w:eastAsiaTheme="minorAscii" w:cstheme="minorAscii"/>
          <w:color w:val="000000" w:themeColor="text1" w:themeTint="FF" w:themeShade="FF"/>
        </w:rPr>
        <w:t>be applicable</w:t>
      </w:r>
      <w:r w:rsidRPr="5435B785" w:rsidR="0F82FD1E">
        <w:rPr>
          <w:rFonts w:ascii="Aptos" w:hAnsi="Aptos" w:eastAsia="Aptos" w:cs="Aptos" w:asciiTheme="minorAscii" w:hAnsiTheme="minorAscii" w:eastAsiaTheme="minorAscii" w:cstheme="minorAscii"/>
          <w:color w:val="000000" w:themeColor="text1" w:themeTint="FF" w:themeShade="FF"/>
        </w:rPr>
        <w:t xml:space="preserve"> to broader populations or settings. Additionally, case study research may be susceptible to researcher bias, as interpretations of data are inherently subjective. (Hancock &amp; Algozzine,2016)</w:t>
      </w:r>
    </w:p>
    <w:p w:rsidR="0F82FD1E" w:rsidP="5435B785" w:rsidRDefault="0F82FD1E" w14:paraId="3526BE57" w14:textId="0E8BF333">
      <w:pPr>
        <w:spacing w:line="360" w:lineRule="auto"/>
        <w:rPr>
          <w:rFonts w:ascii="Aptos" w:hAnsi="Aptos" w:eastAsia="Aptos" w:cs="Aptos" w:asciiTheme="minorAscii" w:hAnsiTheme="minorAscii" w:eastAsiaTheme="minorAscii" w:cstheme="minorAscii"/>
          <w:color w:val="000000" w:themeColor="text1"/>
          <w:lang w:val="en-US"/>
        </w:rPr>
      </w:pPr>
      <w:r w:rsidRPr="5435B785" w:rsidR="0F82FD1E">
        <w:rPr>
          <w:rFonts w:ascii="Aptos" w:hAnsi="Aptos" w:eastAsia="Aptos" w:cs="Aptos" w:asciiTheme="minorAscii" w:hAnsiTheme="minorAscii" w:eastAsiaTheme="minorAscii" w:cstheme="minorAscii"/>
          <w:color w:val="000000" w:themeColor="text1" w:themeTint="FF" w:themeShade="FF"/>
        </w:rPr>
        <w:t xml:space="preserve">In this case study, the participants will consist of a class of 30 pupils with mixed abilities and learning needs. From this group, </w:t>
      </w:r>
      <w:r w:rsidRPr="5435B785" w:rsidR="0B0C3B8E">
        <w:rPr>
          <w:rFonts w:ascii="Aptos" w:hAnsi="Aptos" w:eastAsia="Aptos" w:cs="Aptos" w:asciiTheme="minorAscii" w:hAnsiTheme="minorAscii" w:eastAsiaTheme="minorAscii" w:cstheme="minorAscii"/>
          <w:color w:val="000000" w:themeColor="text1" w:themeTint="FF" w:themeShade="FF"/>
        </w:rPr>
        <w:t>all</w:t>
      </w:r>
      <w:r w:rsidRPr="5435B785" w:rsidR="0F82FD1E">
        <w:rPr>
          <w:rFonts w:ascii="Aptos" w:hAnsi="Aptos" w:eastAsia="Aptos" w:cs="Aptos" w:asciiTheme="minorAscii" w:hAnsiTheme="minorAscii" w:eastAsiaTheme="minorAscii" w:cstheme="minorAscii"/>
          <w:color w:val="000000" w:themeColor="text1" w:themeTint="FF" w:themeShade="FF"/>
        </w:rPr>
        <w:t xml:space="preserve"> pupils will be selected to </w:t>
      </w:r>
      <w:r w:rsidRPr="5435B785" w:rsidR="0F82FD1E">
        <w:rPr>
          <w:rFonts w:ascii="Aptos" w:hAnsi="Aptos" w:eastAsia="Aptos" w:cs="Aptos" w:asciiTheme="minorAscii" w:hAnsiTheme="minorAscii" w:eastAsiaTheme="minorAscii" w:cstheme="minorAscii"/>
          <w:color w:val="000000" w:themeColor="text1" w:themeTint="FF" w:themeShade="FF"/>
        </w:rPr>
        <w:t>participate</w:t>
      </w:r>
      <w:r w:rsidRPr="5435B785" w:rsidR="0F82FD1E">
        <w:rPr>
          <w:rFonts w:ascii="Aptos" w:hAnsi="Aptos" w:eastAsia="Aptos" w:cs="Aptos" w:asciiTheme="minorAscii" w:hAnsiTheme="minorAscii" w:eastAsiaTheme="minorAscii" w:cstheme="minorAscii"/>
          <w:color w:val="000000" w:themeColor="text1" w:themeTint="FF" w:themeShade="FF"/>
        </w:rPr>
        <w:t xml:space="preserve"> </w:t>
      </w:r>
      <w:r w:rsidRPr="5435B785" w:rsidR="05149621">
        <w:rPr>
          <w:rFonts w:ascii="Aptos" w:hAnsi="Aptos" w:eastAsia="Aptos" w:cs="Aptos" w:asciiTheme="minorAscii" w:hAnsiTheme="minorAscii" w:eastAsiaTheme="minorAscii" w:cstheme="minorAscii"/>
          <w:color w:val="000000" w:themeColor="text1" w:themeTint="FF" w:themeShade="FF"/>
        </w:rPr>
        <w:t>in classroom observation</w:t>
      </w:r>
      <w:r w:rsidRPr="5435B785" w:rsidR="0F82FD1E">
        <w:rPr>
          <w:rFonts w:ascii="Aptos" w:hAnsi="Aptos" w:eastAsia="Aptos" w:cs="Aptos" w:asciiTheme="minorAscii" w:hAnsiTheme="minorAscii" w:eastAsiaTheme="minorAscii" w:cstheme="minorAscii"/>
          <w:color w:val="000000" w:themeColor="text1" w:themeTint="FF" w:themeShade="FF"/>
        </w:rPr>
        <w:t>. This s</w:t>
      </w:r>
      <w:r w:rsidRPr="5435B785" w:rsidR="0F82FD1E">
        <w:rPr>
          <w:rFonts w:ascii="Aptos" w:hAnsi="Aptos" w:eastAsia="Aptos" w:cs="Aptos" w:asciiTheme="minorAscii" w:hAnsiTheme="minorAscii" w:eastAsiaTheme="minorAscii" w:cstheme="minorAscii"/>
          <w:color w:val="000000" w:themeColor="text1" w:themeTint="FF" w:themeShade="FF"/>
        </w:rPr>
        <w:t xml:space="preserve">ample's selection represents the larger class as it includes a diverse mix of </w:t>
      </w:r>
      <w:r w:rsidRPr="5435B785" w:rsidR="669B4F23">
        <w:rPr>
          <w:rFonts w:ascii="Aptos" w:hAnsi="Aptos" w:eastAsia="Aptos" w:cs="Aptos" w:asciiTheme="minorAscii" w:hAnsiTheme="minorAscii" w:eastAsiaTheme="minorAscii" w:cstheme="minorAscii"/>
          <w:color w:val="000000" w:themeColor="text1" w:themeTint="FF" w:themeShade="FF"/>
        </w:rPr>
        <w:t>learners</w:t>
      </w:r>
      <w:r w:rsidRPr="5435B785" w:rsidR="0F82FD1E">
        <w:rPr>
          <w:rFonts w:ascii="Aptos" w:hAnsi="Aptos" w:eastAsia="Aptos" w:cs="Aptos" w:asciiTheme="minorAscii" w:hAnsiTheme="minorAscii" w:eastAsiaTheme="minorAscii" w:cstheme="minorAscii"/>
          <w:color w:val="000000" w:themeColor="text1" w:themeTint="FF" w:themeShade="FF"/>
        </w:rPr>
        <w:t xml:space="preserve"> with varied abilities and needs. By including a range of participants, the</w:t>
      </w:r>
      <w:r w:rsidRPr="5435B785" w:rsidR="1CF7A347">
        <w:rPr>
          <w:rFonts w:ascii="Aptos" w:hAnsi="Aptos" w:eastAsia="Aptos" w:cs="Aptos" w:asciiTheme="minorAscii" w:hAnsiTheme="minorAscii" w:eastAsiaTheme="minorAscii" w:cstheme="minorAscii"/>
          <w:color w:val="000000" w:themeColor="text1" w:themeTint="FF" w:themeShade="FF"/>
        </w:rPr>
        <w:t xml:space="preserve"> observations </w:t>
      </w:r>
      <w:r w:rsidRPr="5435B785" w:rsidR="48128696">
        <w:rPr>
          <w:rFonts w:ascii="Aptos" w:hAnsi="Aptos" w:eastAsia="Aptos" w:cs="Aptos" w:asciiTheme="minorAscii" w:hAnsiTheme="minorAscii" w:eastAsiaTheme="minorAscii" w:cstheme="minorAscii"/>
          <w:color w:val="000000" w:themeColor="text1" w:themeTint="FF" w:themeShade="FF"/>
        </w:rPr>
        <w:t>(</w:t>
      </w:r>
      <w:r w:rsidRPr="5435B785" w:rsidR="48128696">
        <w:rPr>
          <w:rFonts w:ascii="Aptos" w:hAnsi="Aptos" w:eastAsia="Aptos" w:cs="Aptos" w:asciiTheme="minorAscii" w:hAnsiTheme="minorAscii" w:eastAsiaTheme="minorAscii" w:cstheme="minorAscii"/>
          <w:color w:val="000000" w:themeColor="text1" w:themeTint="FF" w:themeShade="FF"/>
        </w:rPr>
        <w:t>Appendix A</w:t>
      </w:r>
      <w:r w:rsidRPr="5435B785" w:rsidR="36642972">
        <w:rPr>
          <w:rFonts w:ascii="Aptos" w:hAnsi="Aptos" w:eastAsia="Aptos" w:cs="Aptos" w:asciiTheme="minorAscii" w:hAnsiTheme="minorAscii" w:eastAsiaTheme="minorAscii" w:cstheme="minorAscii"/>
          <w:color w:val="000000" w:themeColor="text1" w:themeTint="FF" w:themeShade="FF"/>
        </w:rPr>
        <w:t xml:space="preserve">) </w:t>
      </w:r>
      <w:r w:rsidRPr="5435B785" w:rsidR="1CF7A347">
        <w:rPr>
          <w:rFonts w:ascii="Aptos" w:hAnsi="Aptos" w:eastAsia="Aptos" w:cs="Aptos" w:asciiTheme="minorAscii" w:hAnsiTheme="minorAscii" w:eastAsiaTheme="minorAscii" w:cstheme="minorAscii"/>
          <w:color w:val="000000" w:themeColor="text1" w:themeTint="FF" w:themeShade="FF"/>
        </w:rPr>
        <w:t>undertaken will</w:t>
      </w:r>
      <w:r w:rsidRPr="5435B785" w:rsidR="0F82FD1E">
        <w:rPr>
          <w:rFonts w:ascii="Aptos" w:hAnsi="Aptos" w:eastAsia="Aptos" w:cs="Aptos" w:asciiTheme="minorAscii" w:hAnsiTheme="minorAscii" w:eastAsiaTheme="minorAscii" w:cstheme="minorAscii"/>
          <w:color w:val="000000" w:themeColor="text1" w:themeTint="FF" w:themeShade="FF"/>
        </w:rPr>
        <w:t xml:space="preserve"> capture diverse perspectives and experiences related to classroom </w:t>
      </w:r>
      <w:r w:rsidRPr="5435B785" w:rsidR="7A010223">
        <w:rPr>
          <w:rFonts w:ascii="Aptos" w:hAnsi="Aptos" w:eastAsia="Aptos" w:cs="Aptos" w:asciiTheme="minorAscii" w:hAnsiTheme="minorAscii" w:eastAsiaTheme="minorAscii" w:cstheme="minorAscii"/>
          <w:color w:val="000000" w:themeColor="text1" w:themeTint="FF" w:themeShade="FF"/>
        </w:rPr>
        <w:t>behaviour</w:t>
      </w:r>
      <w:r w:rsidRPr="5435B785" w:rsidR="0F82FD1E">
        <w:rPr>
          <w:rFonts w:ascii="Aptos" w:hAnsi="Aptos" w:eastAsia="Aptos" w:cs="Aptos" w:asciiTheme="minorAscii" w:hAnsiTheme="minorAscii" w:eastAsiaTheme="minorAscii" w:cstheme="minorAscii"/>
          <w:color w:val="000000" w:themeColor="text1" w:themeTint="FF" w:themeShade="FF"/>
        </w:rPr>
        <w:t xml:space="preserve"> and management. Additionally, t</w:t>
      </w:r>
      <w:r w:rsidRPr="5435B785" w:rsidR="434A8A5B">
        <w:rPr>
          <w:rFonts w:ascii="Aptos" w:hAnsi="Aptos" w:eastAsia="Aptos" w:cs="Aptos" w:asciiTheme="minorAscii" w:hAnsiTheme="minorAscii" w:eastAsiaTheme="minorAscii" w:cstheme="minorAscii"/>
          <w:color w:val="000000" w:themeColor="text1" w:themeTint="FF" w:themeShade="FF"/>
        </w:rPr>
        <w:t xml:space="preserve">he </w:t>
      </w:r>
      <w:r w:rsidRPr="5435B785" w:rsidR="617213E4">
        <w:rPr>
          <w:rFonts w:ascii="Aptos" w:hAnsi="Aptos" w:eastAsia="Aptos" w:cs="Aptos" w:asciiTheme="minorAscii" w:hAnsiTheme="minorAscii" w:eastAsiaTheme="minorAscii" w:cstheme="minorAscii"/>
          <w:color w:val="000000" w:themeColor="text1" w:themeTint="FF" w:themeShade="FF"/>
        </w:rPr>
        <w:t>observation</w:t>
      </w:r>
      <w:r w:rsidRPr="5435B785" w:rsidR="0F82FD1E">
        <w:rPr>
          <w:rFonts w:ascii="Aptos" w:hAnsi="Aptos" w:eastAsia="Aptos" w:cs="Aptos" w:asciiTheme="minorAscii" w:hAnsiTheme="minorAscii" w:eastAsiaTheme="minorAscii" w:cstheme="minorAscii"/>
          <w:color w:val="000000" w:themeColor="text1" w:themeTint="FF" w:themeShade="FF"/>
        </w:rPr>
        <w:t xml:space="preserve"> format allows for collaborative discussion and the exploration of shared themes and insights among participants. Overall, the selected sample is reflective of the diversity present within the larger classroom, enhancing the validity of the case study findings.</w:t>
      </w:r>
    </w:p>
    <w:p w:rsidR="4AF46D7E" w:rsidP="5435B785" w:rsidRDefault="4AF46D7E" w14:paraId="5D70086C" w14:textId="5E735FEC">
      <w:pPr>
        <w:spacing w:line="360" w:lineRule="auto"/>
        <w:rPr>
          <w:rFonts w:ascii="Aptos" w:hAnsi="Aptos" w:eastAsia="Aptos" w:cs="Aptos" w:asciiTheme="minorAscii" w:hAnsiTheme="minorAscii" w:eastAsiaTheme="minorAscii" w:cstheme="minorAscii"/>
          <w:color w:val="000000" w:themeColor="text1"/>
          <w:u w:val="single"/>
          <w:lang w:val="en-US"/>
        </w:rPr>
      </w:pPr>
      <w:r w:rsidRPr="5435B785" w:rsidR="4AF46D7E">
        <w:rPr>
          <w:rFonts w:ascii="Aptos" w:hAnsi="Aptos" w:eastAsia="Aptos" w:cs="Aptos" w:asciiTheme="minorAscii" w:hAnsiTheme="minorAscii" w:eastAsiaTheme="minorAscii" w:cstheme="minorAscii"/>
          <w:color w:val="000000" w:themeColor="text1" w:themeTint="FF" w:themeShade="FF"/>
          <w:u w:val="single"/>
        </w:rPr>
        <w:t>Research Methods</w:t>
      </w:r>
    </w:p>
    <w:p w:rsidR="4AF46D7E" w:rsidP="5435B785" w:rsidRDefault="4AF46D7E" w14:paraId="4A554B8C" w14:textId="73951061">
      <w:pPr>
        <w:spacing w:line="360" w:lineRule="auto"/>
        <w:rPr>
          <w:rFonts w:ascii="Aptos" w:hAnsi="Aptos" w:eastAsia="Aptos" w:cs="Aptos" w:asciiTheme="minorAscii" w:hAnsiTheme="minorAscii" w:eastAsiaTheme="minorAscii" w:cstheme="minorAscii"/>
          <w:color w:val="000000" w:themeColor="text1"/>
          <w:lang w:val="en-US"/>
        </w:rPr>
      </w:pPr>
      <w:r w:rsidRPr="5435B785" w:rsidR="4AF46D7E">
        <w:rPr>
          <w:rFonts w:ascii="Aptos" w:hAnsi="Aptos" w:eastAsia="Aptos" w:cs="Aptos" w:asciiTheme="minorAscii" w:hAnsiTheme="minorAscii" w:eastAsiaTheme="minorAscii" w:cstheme="minorAscii"/>
          <w:color w:val="000000" w:themeColor="text1" w:themeTint="FF" w:themeShade="FF"/>
        </w:rPr>
        <w:t>Positive Behaviour reinforcement has gathered increasing attention in educational research as effective tools for managing classroom behaviour and promoting a positive learning environment (Hattie and Timperley, 2007). Questionnaires are a method for gathering data on perceptions, attitudes, and behaviours, offering researchers a standardised means of assessment while accommodating large sample sizes (</w:t>
      </w:r>
      <w:r w:rsidRPr="5435B785" w:rsidR="4AF46D7E">
        <w:rPr>
          <w:rFonts w:ascii="Aptos" w:hAnsi="Aptos" w:eastAsia="Aptos" w:cs="Aptos" w:asciiTheme="minorAscii" w:hAnsiTheme="minorAscii" w:eastAsiaTheme="minorAscii" w:cstheme="minorAscii"/>
          <w:color w:val="000000" w:themeColor="text1" w:themeTint="FF" w:themeShade="FF"/>
        </w:rPr>
        <w:t>Muijs</w:t>
      </w:r>
      <w:r w:rsidRPr="5435B785" w:rsidR="4AF46D7E">
        <w:rPr>
          <w:rFonts w:ascii="Aptos" w:hAnsi="Aptos" w:eastAsia="Aptos" w:cs="Aptos" w:asciiTheme="minorAscii" w:hAnsiTheme="minorAscii" w:eastAsiaTheme="minorAscii" w:cstheme="minorAscii"/>
          <w:color w:val="000000" w:themeColor="text1" w:themeTint="FF" w:themeShade="FF"/>
        </w:rPr>
        <w:t>, 2011 305-306pp). This method aligns with the goals of the study, aimed at evaluating classroom management within the context of Year 6 learners.</w:t>
      </w:r>
    </w:p>
    <w:p w:rsidR="4AF46D7E" w:rsidP="5435B785" w:rsidRDefault="4AF46D7E" w14:paraId="306F6AB7" w14:textId="6B0CB806">
      <w:pPr>
        <w:spacing w:line="360" w:lineRule="auto"/>
        <w:rPr>
          <w:rFonts w:ascii="Aptos" w:hAnsi="Aptos" w:eastAsia="Aptos" w:cs="Aptos" w:asciiTheme="minorAscii" w:hAnsiTheme="minorAscii" w:eastAsiaTheme="minorAscii" w:cstheme="minorAscii"/>
          <w:color w:val="000000" w:themeColor="text1"/>
          <w:lang w:val="en-US"/>
        </w:rPr>
      </w:pPr>
      <w:r w:rsidRPr="5435B785" w:rsidR="4AF46D7E">
        <w:rPr>
          <w:rFonts w:ascii="Aptos" w:hAnsi="Aptos" w:eastAsia="Aptos" w:cs="Aptos" w:asciiTheme="minorAscii" w:hAnsiTheme="minorAscii" w:eastAsiaTheme="minorAscii" w:cstheme="minorAscii"/>
          <w:color w:val="000000" w:themeColor="text1" w:themeTint="FF" w:themeShade="FF"/>
        </w:rPr>
        <w:t xml:space="preserve">The use of questionnaires in educational research has been extensively documented. They offer several advantages, including ease of administration, cost-effectiveness, and the ability to gather quantitative data for statistical analysis. Moreover, questionnaires </w:t>
      </w:r>
      <w:r w:rsidRPr="5435B785" w:rsidR="4AF46D7E">
        <w:rPr>
          <w:rFonts w:ascii="Aptos" w:hAnsi="Aptos" w:eastAsia="Aptos" w:cs="Aptos" w:asciiTheme="minorAscii" w:hAnsiTheme="minorAscii" w:eastAsiaTheme="minorAscii" w:cstheme="minorAscii"/>
          <w:color w:val="000000" w:themeColor="text1" w:themeTint="FF" w:themeShade="FF"/>
        </w:rPr>
        <w:t>facilitate</w:t>
      </w:r>
      <w:r w:rsidRPr="5435B785" w:rsidR="4AF46D7E">
        <w:rPr>
          <w:rFonts w:ascii="Aptos" w:hAnsi="Aptos" w:eastAsia="Aptos" w:cs="Aptos" w:asciiTheme="minorAscii" w:hAnsiTheme="minorAscii" w:eastAsiaTheme="minorAscii" w:cstheme="minorAscii"/>
          <w:color w:val="000000" w:themeColor="text1" w:themeTint="FF" w:themeShade="FF"/>
        </w:rPr>
        <w:t xml:space="preserve"> anonymity, which can encourage respondents to provide honest and candid feedback, mitigating potential social desirability bias (</w:t>
      </w:r>
      <w:r w:rsidRPr="5435B785" w:rsidR="4AF46D7E">
        <w:rPr>
          <w:rFonts w:ascii="Aptos" w:hAnsi="Aptos" w:eastAsia="Aptos" w:cs="Aptos" w:asciiTheme="minorAscii" w:hAnsiTheme="minorAscii" w:eastAsiaTheme="minorAscii" w:cstheme="minorAscii"/>
          <w:color w:val="000000" w:themeColor="text1" w:themeTint="FF" w:themeShade="FF"/>
        </w:rPr>
        <w:t>Muijs</w:t>
      </w:r>
      <w:r w:rsidRPr="5435B785" w:rsidR="4AF46D7E">
        <w:rPr>
          <w:rFonts w:ascii="Aptos" w:hAnsi="Aptos" w:eastAsia="Aptos" w:cs="Aptos" w:asciiTheme="minorAscii" w:hAnsiTheme="minorAscii" w:eastAsiaTheme="minorAscii" w:cstheme="minorAscii"/>
          <w:color w:val="000000" w:themeColor="text1" w:themeTint="FF" w:themeShade="FF"/>
        </w:rPr>
        <w:t>, 2011,305-306pp). This is particularly important in this study, where the questionnaire aims to look at the learners’ perception of the classroom environment and their opinions on positive reinforcement. However, it is essential to recognise the limitations in questionnaire-based research. Responses may be subject to interpretation bias, as participants may construe questions differently or provide responses that align with expectations that they may feel they have on them. Additionally, questionnaires lack the depth of understanding afforded by qualitative methods such as interviews or focus groups, limiting the scope of inquiry (</w:t>
      </w:r>
      <w:r w:rsidRPr="5435B785" w:rsidR="4AF46D7E">
        <w:rPr>
          <w:rFonts w:ascii="Aptos" w:hAnsi="Aptos" w:eastAsia="Aptos" w:cs="Aptos" w:asciiTheme="minorAscii" w:hAnsiTheme="minorAscii" w:eastAsiaTheme="minorAscii" w:cstheme="minorAscii"/>
          <w:color w:val="000000" w:themeColor="text1" w:themeTint="FF" w:themeShade="FF"/>
        </w:rPr>
        <w:t>Muijs</w:t>
      </w:r>
      <w:r w:rsidRPr="5435B785" w:rsidR="4AF46D7E">
        <w:rPr>
          <w:rFonts w:ascii="Aptos" w:hAnsi="Aptos" w:eastAsia="Aptos" w:cs="Aptos" w:asciiTheme="minorAscii" w:hAnsiTheme="minorAscii" w:eastAsiaTheme="minorAscii" w:cstheme="minorAscii"/>
          <w:color w:val="000000" w:themeColor="text1" w:themeTint="FF" w:themeShade="FF"/>
        </w:rPr>
        <w:t>, 2011, 305-306pp).</w:t>
      </w:r>
    </w:p>
    <w:p w:rsidR="4AF46D7E" w:rsidP="5435B785" w:rsidRDefault="4AF46D7E" w14:paraId="1F003E56" w14:textId="3104EB20">
      <w:pPr>
        <w:spacing w:line="360" w:lineRule="auto"/>
        <w:rPr>
          <w:rFonts w:ascii="Aptos" w:hAnsi="Aptos" w:eastAsia="Aptos" w:cs="Aptos" w:asciiTheme="minorAscii" w:hAnsiTheme="minorAscii" w:eastAsiaTheme="minorAscii" w:cstheme="minorAscii"/>
          <w:color w:val="000000" w:themeColor="text1"/>
          <w:lang w:val="en-US"/>
        </w:rPr>
      </w:pPr>
      <w:r w:rsidRPr="5435B785" w:rsidR="4AF46D7E">
        <w:rPr>
          <w:rFonts w:ascii="Aptos" w:hAnsi="Aptos" w:eastAsia="Aptos" w:cs="Aptos" w:asciiTheme="minorAscii" w:hAnsiTheme="minorAscii" w:eastAsiaTheme="minorAscii" w:cstheme="minorAscii"/>
          <w:color w:val="000000" w:themeColor="text1" w:themeTint="FF" w:themeShade="FF"/>
        </w:rPr>
        <w:t xml:space="preserve">A combination of closed and open-ended questions </w:t>
      </w:r>
      <w:r w:rsidRPr="5435B785" w:rsidR="33B095F7">
        <w:rPr>
          <w:rFonts w:ascii="Aptos" w:hAnsi="Aptos" w:eastAsia="Aptos" w:cs="Aptos" w:asciiTheme="minorAscii" w:hAnsiTheme="minorAscii" w:eastAsiaTheme="minorAscii" w:cstheme="minorAscii"/>
          <w:color w:val="000000" w:themeColor="text1" w:themeTint="FF" w:themeShade="FF"/>
        </w:rPr>
        <w:t>have</w:t>
      </w:r>
      <w:r w:rsidRPr="5435B785" w:rsidR="33B095F7">
        <w:rPr>
          <w:rFonts w:ascii="Aptos" w:hAnsi="Aptos" w:eastAsia="Aptos" w:cs="Aptos" w:asciiTheme="minorAscii" w:hAnsiTheme="minorAscii" w:eastAsiaTheme="minorAscii" w:cstheme="minorAscii"/>
          <w:color w:val="000000" w:themeColor="text1" w:themeTint="FF" w:themeShade="FF"/>
        </w:rPr>
        <w:t xml:space="preserve"> been </w:t>
      </w:r>
      <w:r w:rsidRPr="5435B785" w:rsidR="4AF46D7E">
        <w:rPr>
          <w:rFonts w:ascii="Aptos" w:hAnsi="Aptos" w:eastAsia="Aptos" w:cs="Aptos" w:asciiTheme="minorAscii" w:hAnsiTheme="minorAscii" w:eastAsiaTheme="minorAscii" w:cstheme="minorAscii"/>
          <w:color w:val="000000" w:themeColor="text1" w:themeTint="FF" w:themeShade="FF"/>
        </w:rPr>
        <w:t xml:space="preserve">used in the questionnaire to gather both quantitative and qualitative data, enabling a comprehensive exploration of </w:t>
      </w:r>
      <w:r w:rsidRPr="5435B785" w:rsidR="669B4F23">
        <w:rPr>
          <w:rFonts w:ascii="Aptos" w:hAnsi="Aptos" w:eastAsia="Aptos" w:cs="Aptos" w:asciiTheme="minorAscii" w:hAnsiTheme="minorAscii" w:eastAsiaTheme="minorAscii" w:cstheme="minorAscii"/>
          <w:color w:val="000000" w:themeColor="text1" w:themeTint="FF" w:themeShade="FF"/>
        </w:rPr>
        <w:t>learners</w:t>
      </w:r>
      <w:r w:rsidRPr="5435B785" w:rsidR="4AF46D7E">
        <w:rPr>
          <w:rFonts w:ascii="Aptos" w:hAnsi="Aptos" w:eastAsia="Aptos" w:cs="Aptos" w:asciiTheme="minorAscii" w:hAnsiTheme="minorAscii" w:eastAsiaTheme="minorAscii" w:cstheme="minorAscii"/>
          <w:color w:val="000000" w:themeColor="text1" w:themeTint="FF" w:themeShade="FF"/>
        </w:rPr>
        <w:t xml:space="preserve">' experiences and </w:t>
      </w:r>
      <w:r w:rsidRPr="5435B785" w:rsidR="4AF46D7E">
        <w:rPr>
          <w:rFonts w:ascii="Aptos" w:hAnsi="Aptos" w:eastAsia="Aptos" w:cs="Aptos" w:asciiTheme="minorAscii" w:hAnsiTheme="minorAscii" w:eastAsiaTheme="minorAscii" w:cstheme="minorAscii"/>
          <w:color w:val="000000" w:themeColor="text1" w:themeTint="FF" w:themeShade="FF"/>
        </w:rPr>
        <w:t>perceptions</w:t>
      </w:r>
      <w:r w:rsidRPr="5435B785" w:rsidR="4AF46D7E">
        <w:rPr>
          <w:rFonts w:ascii="Aptos" w:hAnsi="Aptos" w:eastAsia="Aptos" w:cs="Aptos" w:asciiTheme="minorAscii" w:hAnsiTheme="minorAscii" w:eastAsiaTheme="minorAscii" w:cstheme="minorAscii"/>
          <w:color w:val="000000" w:themeColor="text1" w:themeTint="FF" w:themeShade="FF"/>
        </w:rPr>
        <w:t xml:space="preserve">. Closed questions </w:t>
      </w:r>
      <w:r w:rsidRPr="5435B785" w:rsidR="4AF46D7E">
        <w:rPr>
          <w:rFonts w:ascii="Aptos" w:hAnsi="Aptos" w:eastAsia="Aptos" w:cs="Aptos" w:asciiTheme="minorAscii" w:hAnsiTheme="minorAscii" w:eastAsiaTheme="minorAscii" w:cstheme="minorAscii"/>
          <w:color w:val="000000" w:themeColor="text1" w:themeTint="FF" w:themeShade="FF"/>
        </w:rPr>
        <w:t>utilize</w:t>
      </w:r>
      <w:r w:rsidRPr="5435B785" w:rsidR="4AF46D7E">
        <w:rPr>
          <w:rFonts w:ascii="Aptos" w:hAnsi="Aptos" w:eastAsia="Aptos" w:cs="Aptos" w:asciiTheme="minorAscii" w:hAnsiTheme="minorAscii" w:eastAsiaTheme="minorAscii" w:cstheme="minorAscii"/>
          <w:color w:val="000000" w:themeColor="text1" w:themeTint="FF" w:themeShade="FF"/>
        </w:rPr>
        <w:t xml:space="preserve"> tick boxes to </w:t>
      </w:r>
      <w:r w:rsidRPr="5435B785" w:rsidR="4AF46D7E">
        <w:rPr>
          <w:rFonts w:ascii="Aptos" w:hAnsi="Aptos" w:eastAsia="Aptos" w:cs="Aptos" w:asciiTheme="minorAscii" w:hAnsiTheme="minorAscii" w:eastAsiaTheme="minorAscii" w:cstheme="minorAscii"/>
          <w:color w:val="000000" w:themeColor="text1" w:themeTint="FF" w:themeShade="FF"/>
        </w:rPr>
        <w:t>facilitate</w:t>
      </w:r>
      <w:r w:rsidRPr="5435B785" w:rsidR="4AF46D7E">
        <w:rPr>
          <w:rFonts w:ascii="Aptos" w:hAnsi="Aptos" w:eastAsia="Aptos" w:cs="Aptos" w:asciiTheme="minorAscii" w:hAnsiTheme="minorAscii" w:eastAsiaTheme="minorAscii" w:cstheme="minorAscii"/>
          <w:color w:val="000000" w:themeColor="text1" w:themeTint="FF" w:themeShade="FF"/>
        </w:rPr>
        <w:t xml:space="preserve"> efficient data collection and analysis, while open-ended questions </w:t>
      </w:r>
      <w:r w:rsidRPr="5435B785" w:rsidR="4AF46D7E">
        <w:rPr>
          <w:rFonts w:ascii="Aptos" w:hAnsi="Aptos" w:eastAsia="Aptos" w:cs="Aptos" w:asciiTheme="minorAscii" w:hAnsiTheme="minorAscii" w:eastAsiaTheme="minorAscii" w:cstheme="minorAscii"/>
          <w:color w:val="000000" w:themeColor="text1" w:themeTint="FF" w:themeShade="FF"/>
        </w:rPr>
        <w:t>afford participants the opportunity to</w:t>
      </w:r>
      <w:r w:rsidRPr="5435B785" w:rsidR="4AF46D7E">
        <w:rPr>
          <w:rFonts w:ascii="Aptos" w:hAnsi="Aptos" w:eastAsia="Aptos" w:cs="Aptos" w:asciiTheme="minorAscii" w:hAnsiTheme="minorAscii" w:eastAsiaTheme="minorAscii" w:cstheme="minorAscii"/>
          <w:color w:val="000000" w:themeColor="text1" w:themeTint="FF" w:themeShade="FF"/>
        </w:rPr>
        <w:t xml:space="preserve"> elaborate on their responses, </w:t>
      </w:r>
      <w:r w:rsidRPr="5435B785" w:rsidR="4AF46D7E">
        <w:rPr>
          <w:rFonts w:ascii="Aptos" w:hAnsi="Aptos" w:eastAsia="Aptos" w:cs="Aptos" w:asciiTheme="minorAscii" w:hAnsiTheme="minorAscii" w:eastAsiaTheme="minorAscii" w:cstheme="minorAscii"/>
          <w:color w:val="000000" w:themeColor="text1" w:themeTint="FF" w:themeShade="FF"/>
        </w:rPr>
        <w:t>providing</w:t>
      </w:r>
      <w:r w:rsidRPr="5435B785" w:rsidR="4AF46D7E">
        <w:rPr>
          <w:rFonts w:ascii="Aptos" w:hAnsi="Aptos" w:eastAsia="Aptos" w:cs="Aptos" w:asciiTheme="minorAscii" w:hAnsiTheme="minorAscii" w:eastAsiaTheme="minorAscii" w:cstheme="minorAscii"/>
          <w:color w:val="000000" w:themeColor="text1" w:themeTint="FF" w:themeShade="FF"/>
        </w:rPr>
        <w:t xml:space="preserve"> valuable insights into their perspectives and experiences (</w:t>
      </w:r>
      <w:r w:rsidRPr="5435B785" w:rsidR="4AF46D7E">
        <w:rPr>
          <w:rFonts w:ascii="Aptos" w:hAnsi="Aptos" w:eastAsia="Aptos" w:cs="Aptos" w:asciiTheme="minorAscii" w:hAnsiTheme="minorAscii" w:eastAsiaTheme="minorAscii" w:cstheme="minorAscii"/>
          <w:color w:val="000000" w:themeColor="text1" w:themeTint="FF" w:themeShade="FF"/>
        </w:rPr>
        <w:t>Gorard</w:t>
      </w:r>
      <w:r w:rsidRPr="5435B785" w:rsidR="4AF46D7E">
        <w:rPr>
          <w:rFonts w:ascii="Aptos" w:hAnsi="Aptos" w:eastAsia="Aptos" w:cs="Aptos" w:asciiTheme="minorAscii" w:hAnsiTheme="minorAscii" w:eastAsiaTheme="minorAscii" w:cstheme="minorAscii"/>
          <w:color w:val="000000" w:themeColor="text1" w:themeTint="FF" w:themeShade="FF"/>
        </w:rPr>
        <w:t xml:space="preserve">, 2013). Additionally, Likert scales are incorporated to assess the effectiveness of strategies used in the classroom to promote positive behaviour and learners' motivation to </w:t>
      </w:r>
      <w:r w:rsidRPr="5435B785" w:rsidR="4AF46D7E">
        <w:rPr>
          <w:rFonts w:ascii="Aptos" w:hAnsi="Aptos" w:eastAsia="Aptos" w:cs="Aptos" w:asciiTheme="minorAscii" w:hAnsiTheme="minorAscii" w:eastAsiaTheme="minorAscii" w:cstheme="minorAscii"/>
          <w:color w:val="000000" w:themeColor="text1" w:themeTint="FF" w:themeShade="FF"/>
        </w:rPr>
        <w:t>exhibit</w:t>
      </w:r>
      <w:r w:rsidRPr="5435B785" w:rsidR="4AF46D7E">
        <w:rPr>
          <w:rFonts w:ascii="Aptos" w:hAnsi="Aptos" w:eastAsia="Aptos" w:cs="Aptos" w:asciiTheme="minorAscii" w:hAnsiTheme="minorAscii" w:eastAsiaTheme="minorAscii" w:cstheme="minorAscii"/>
          <w:color w:val="000000" w:themeColor="text1" w:themeTint="FF" w:themeShade="FF"/>
        </w:rPr>
        <w:t xml:space="preserve"> positive behaviour. This structured approach enhances the reliability and validity of our findings, enabling rigorous analysis and interpretation.</w:t>
      </w:r>
    </w:p>
    <w:p w:rsidR="4AF46D7E" w:rsidP="5435B785" w:rsidRDefault="4AF46D7E" w14:paraId="0172F43A" w14:textId="1CA2F013">
      <w:pPr>
        <w:spacing w:line="360" w:lineRule="auto"/>
        <w:rPr>
          <w:rFonts w:ascii="Aptos" w:hAnsi="Aptos" w:eastAsia="Aptos" w:cs="Aptos" w:asciiTheme="minorAscii" w:hAnsiTheme="minorAscii" w:eastAsiaTheme="minorAscii" w:cstheme="minorAscii"/>
          <w:color w:val="000000" w:themeColor="text1"/>
          <w:lang w:val="en-US"/>
        </w:rPr>
      </w:pPr>
      <w:r w:rsidRPr="5435B785" w:rsidR="4AF46D7E">
        <w:rPr>
          <w:rFonts w:ascii="Aptos" w:hAnsi="Aptos" w:eastAsia="Aptos" w:cs="Aptos" w:asciiTheme="minorAscii" w:hAnsiTheme="minorAscii" w:eastAsiaTheme="minorAscii" w:cstheme="minorAscii"/>
          <w:color w:val="000000" w:themeColor="text1" w:themeTint="FF" w:themeShade="FF"/>
        </w:rPr>
        <w:t xml:space="preserve">The age and attainment of the learners was an important consideration when creating the questionnaire. As the participants were Year 6 learners, the questionnaire was tailored to contain </w:t>
      </w:r>
      <w:r w:rsidRPr="5435B785" w:rsidR="4AF46D7E">
        <w:rPr>
          <w:rFonts w:ascii="Aptos" w:hAnsi="Aptos" w:eastAsia="Aptos" w:cs="Aptos" w:asciiTheme="minorAscii" w:hAnsiTheme="minorAscii" w:eastAsiaTheme="minorAscii" w:cstheme="minorAscii"/>
          <w:color w:val="000000" w:themeColor="text1" w:themeTint="FF" w:themeShade="FF"/>
        </w:rPr>
        <w:t>appropriate language</w:t>
      </w:r>
      <w:r w:rsidRPr="5435B785" w:rsidR="4AF46D7E">
        <w:rPr>
          <w:rFonts w:ascii="Aptos" w:hAnsi="Aptos" w:eastAsia="Aptos" w:cs="Aptos" w:asciiTheme="minorAscii" w:hAnsiTheme="minorAscii" w:eastAsiaTheme="minorAscii" w:cstheme="minorAscii"/>
          <w:color w:val="000000" w:themeColor="text1" w:themeTint="FF" w:themeShade="FF"/>
        </w:rPr>
        <w:t xml:space="preserve"> and complexity of questions to ensure accessibility and comprehension. Age-appropriate terminology and phrasing are employed to </w:t>
      </w:r>
      <w:r w:rsidRPr="5435B785" w:rsidR="4AF46D7E">
        <w:rPr>
          <w:rFonts w:ascii="Aptos" w:hAnsi="Aptos" w:eastAsia="Aptos" w:cs="Aptos" w:asciiTheme="minorAscii" w:hAnsiTheme="minorAscii" w:eastAsiaTheme="minorAscii" w:cstheme="minorAscii"/>
          <w:color w:val="000000" w:themeColor="text1" w:themeTint="FF" w:themeShade="FF"/>
        </w:rPr>
        <w:t>facilitate</w:t>
      </w:r>
      <w:r w:rsidRPr="5435B785" w:rsidR="4AF46D7E">
        <w:rPr>
          <w:rFonts w:ascii="Aptos" w:hAnsi="Aptos" w:eastAsia="Aptos" w:cs="Aptos" w:asciiTheme="minorAscii" w:hAnsiTheme="minorAscii" w:eastAsiaTheme="minorAscii" w:cstheme="minorAscii"/>
          <w:color w:val="000000" w:themeColor="text1" w:themeTint="FF" w:themeShade="FF"/>
        </w:rPr>
        <w:t xml:space="preserve"> meaningful engagement and minimize potential confusion (</w:t>
      </w:r>
      <w:r w:rsidRPr="5435B785" w:rsidR="4AF46D7E">
        <w:rPr>
          <w:rFonts w:ascii="Aptos" w:hAnsi="Aptos" w:eastAsia="Aptos" w:cs="Aptos" w:asciiTheme="minorAscii" w:hAnsiTheme="minorAscii" w:eastAsiaTheme="minorAscii" w:cstheme="minorAscii"/>
          <w:color w:val="000000" w:themeColor="text1" w:themeTint="FF" w:themeShade="FF"/>
        </w:rPr>
        <w:t>Gorard</w:t>
      </w:r>
      <w:r w:rsidRPr="5435B785" w:rsidR="4AF46D7E">
        <w:rPr>
          <w:rFonts w:ascii="Aptos" w:hAnsi="Aptos" w:eastAsia="Aptos" w:cs="Aptos" w:asciiTheme="minorAscii" w:hAnsiTheme="minorAscii" w:eastAsiaTheme="minorAscii" w:cstheme="minorAscii"/>
          <w:color w:val="000000" w:themeColor="text1" w:themeTint="FF" w:themeShade="FF"/>
        </w:rPr>
        <w:t>, 2013). Furthermore, the questions are structured to reflect Year 6 learners, considering their cognitive abilities and socio-emotional maturity (</w:t>
      </w:r>
      <w:r w:rsidRPr="5435B785" w:rsidR="4AF46D7E">
        <w:rPr>
          <w:rFonts w:ascii="Aptos" w:hAnsi="Aptos" w:eastAsia="Aptos" w:cs="Aptos" w:asciiTheme="minorAscii" w:hAnsiTheme="minorAscii" w:eastAsiaTheme="minorAscii" w:cstheme="minorAscii"/>
          <w:color w:val="000000" w:themeColor="text1" w:themeTint="FF" w:themeShade="FF"/>
        </w:rPr>
        <w:t>Muijs</w:t>
      </w:r>
      <w:r w:rsidRPr="5435B785" w:rsidR="4AF46D7E">
        <w:rPr>
          <w:rFonts w:ascii="Aptos" w:hAnsi="Aptos" w:eastAsia="Aptos" w:cs="Aptos" w:asciiTheme="minorAscii" w:hAnsiTheme="minorAscii" w:eastAsiaTheme="minorAscii" w:cstheme="minorAscii"/>
          <w:color w:val="000000" w:themeColor="text1" w:themeTint="FF" w:themeShade="FF"/>
        </w:rPr>
        <w:t xml:space="preserve">, 2011). By </w:t>
      </w:r>
      <w:r w:rsidRPr="5435B785" w:rsidR="4AF46D7E">
        <w:rPr>
          <w:rFonts w:ascii="Aptos" w:hAnsi="Aptos" w:eastAsia="Aptos" w:cs="Aptos" w:asciiTheme="minorAscii" w:hAnsiTheme="minorAscii" w:eastAsiaTheme="minorAscii" w:cstheme="minorAscii"/>
          <w:color w:val="000000" w:themeColor="text1" w:themeTint="FF" w:themeShade="FF"/>
        </w:rPr>
        <w:t>contextualizing the questionnaire within the parameters of learners' age and attainment it aims to enhance the relevance and validity of the data, ensuring that responses accurately reflect learners' perspectives and experiences (</w:t>
      </w:r>
      <w:r w:rsidRPr="5435B785" w:rsidR="4AF46D7E">
        <w:rPr>
          <w:rFonts w:ascii="Aptos" w:hAnsi="Aptos" w:eastAsia="Aptos" w:cs="Aptos" w:asciiTheme="minorAscii" w:hAnsiTheme="minorAscii" w:eastAsiaTheme="minorAscii" w:cstheme="minorAscii"/>
          <w:color w:val="000000" w:themeColor="text1" w:themeTint="FF" w:themeShade="FF"/>
        </w:rPr>
        <w:t>Gorard</w:t>
      </w:r>
      <w:r w:rsidRPr="5435B785" w:rsidR="4AF46D7E">
        <w:rPr>
          <w:rFonts w:ascii="Aptos" w:hAnsi="Aptos" w:eastAsia="Aptos" w:cs="Aptos" w:asciiTheme="minorAscii" w:hAnsiTheme="minorAscii" w:eastAsiaTheme="minorAscii" w:cstheme="minorAscii"/>
          <w:color w:val="000000" w:themeColor="text1" w:themeTint="FF" w:themeShade="FF"/>
        </w:rPr>
        <w:t>, 2013).</w:t>
      </w:r>
    </w:p>
    <w:p w:rsidR="4AF46D7E" w:rsidP="5435B785" w:rsidRDefault="4AF46D7E" w14:paraId="371032F8" w14:textId="03C8F77C">
      <w:pPr>
        <w:spacing w:line="360" w:lineRule="auto"/>
        <w:rPr>
          <w:rFonts w:ascii="Aptos" w:hAnsi="Aptos" w:eastAsia="Aptos" w:cs="Aptos" w:asciiTheme="minorAscii" w:hAnsiTheme="minorAscii" w:eastAsiaTheme="minorAscii" w:cstheme="minorAscii"/>
          <w:color w:val="000000" w:themeColor="text1"/>
          <w:lang w:val="en-US"/>
        </w:rPr>
      </w:pPr>
      <w:r w:rsidRPr="5435B785" w:rsidR="4AF46D7E">
        <w:rPr>
          <w:rFonts w:ascii="Aptos" w:hAnsi="Aptos" w:eastAsia="Aptos" w:cs="Aptos" w:asciiTheme="minorAscii" w:hAnsiTheme="minorAscii" w:eastAsiaTheme="minorAscii" w:cstheme="minorAscii"/>
          <w:color w:val="000000" w:themeColor="text1" w:themeTint="FF" w:themeShade="FF"/>
        </w:rPr>
        <w:t xml:space="preserve">Wales has undergone significant educational reforms in recent years, with a renewed emphasis on holistic development and learner well-being (Welsh Government, 2015). The introduction of the Donaldson Report, which advocates for a curriculum centred on the Four Purposes and the importance of nurturing positive attitudes and behaviours, underscores the relevance of the study within the Welsh context (Donaldson, 2015). Furthermore, initiatives such as the National Academy for Educational Leadership and the implementation of the Successful Futures agenda exemplify </w:t>
      </w:r>
      <w:r w:rsidRPr="5435B785" w:rsidR="4AF46D7E">
        <w:rPr>
          <w:rFonts w:ascii="Aptos" w:hAnsi="Aptos" w:eastAsia="Aptos" w:cs="Aptos" w:asciiTheme="minorAscii" w:hAnsiTheme="minorAscii" w:eastAsiaTheme="minorAscii" w:cstheme="minorAscii"/>
          <w:color w:val="000000" w:themeColor="text1" w:themeTint="FF" w:themeShade="FF"/>
        </w:rPr>
        <w:t>Wales'</w:t>
      </w:r>
      <w:r w:rsidRPr="5435B785" w:rsidR="4AF46D7E">
        <w:rPr>
          <w:rFonts w:ascii="Aptos" w:hAnsi="Aptos" w:eastAsia="Aptos" w:cs="Aptos" w:asciiTheme="minorAscii" w:hAnsiTheme="minorAscii" w:eastAsiaTheme="minorAscii" w:cstheme="minorAscii"/>
          <w:color w:val="000000" w:themeColor="text1" w:themeTint="FF" w:themeShade="FF"/>
        </w:rPr>
        <w:t xml:space="preserve"> commitment to fostering inclusive and supportive learning environments. By aligning our research with the educational priorities and policies espoused in Wales, we contribute to the ongoing discourse on effective classroom management and </w:t>
      </w:r>
      <w:r w:rsidRPr="5435B785" w:rsidR="3E15B0CA">
        <w:rPr>
          <w:rFonts w:ascii="Aptos" w:hAnsi="Aptos" w:eastAsia="Aptos" w:cs="Aptos" w:asciiTheme="minorAscii" w:hAnsiTheme="minorAscii" w:eastAsiaTheme="minorAscii" w:cstheme="minorAscii"/>
          <w:color w:val="000000" w:themeColor="text1" w:themeTint="FF" w:themeShade="FF"/>
        </w:rPr>
        <w:t>learner</w:t>
      </w:r>
      <w:r w:rsidRPr="5435B785" w:rsidR="4AF46D7E">
        <w:rPr>
          <w:rFonts w:ascii="Aptos" w:hAnsi="Aptos" w:eastAsia="Aptos" w:cs="Aptos" w:asciiTheme="minorAscii" w:hAnsiTheme="minorAscii" w:eastAsiaTheme="minorAscii" w:cstheme="minorAscii"/>
          <w:color w:val="000000" w:themeColor="text1" w:themeTint="FF" w:themeShade="FF"/>
        </w:rPr>
        <w:t xml:space="preserve"> support within the Welsh educational landscape (Welsh Government, 2016).</w:t>
      </w:r>
    </w:p>
    <w:p w:rsidR="4AF46D7E" w:rsidP="5435B785" w:rsidRDefault="4AF46D7E" w14:paraId="063E1D26" w14:textId="2BC5DE1A">
      <w:pPr>
        <w:spacing w:line="360" w:lineRule="auto"/>
        <w:rPr>
          <w:rFonts w:ascii="Aptos" w:hAnsi="Aptos" w:eastAsia="Aptos" w:cs="Aptos" w:asciiTheme="minorAscii" w:hAnsiTheme="minorAscii" w:eastAsiaTheme="minorAscii" w:cstheme="minorAscii"/>
          <w:color w:val="000000" w:themeColor="text1" w:themeTint="FF" w:themeShade="FF"/>
        </w:rPr>
      </w:pPr>
      <w:r w:rsidRPr="5435B785" w:rsidR="4AF46D7E">
        <w:rPr>
          <w:rFonts w:ascii="Aptos" w:hAnsi="Aptos" w:eastAsia="Aptos" w:cs="Aptos" w:asciiTheme="minorAscii" w:hAnsiTheme="minorAscii" w:eastAsiaTheme="minorAscii" w:cstheme="minorAscii"/>
          <w:color w:val="000000" w:themeColor="text1" w:themeTint="FF" w:themeShade="FF"/>
        </w:rPr>
        <w:t xml:space="preserve">In summary, using questionnaires in research helps understand how positive reinforcement affects classroom behaviour. The case study aims to explore the strengths and weaknesses of this method, design the </w:t>
      </w:r>
      <w:r w:rsidRPr="5435B785" w:rsidR="64CCDC9B">
        <w:rPr>
          <w:rFonts w:ascii="Aptos" w:hAnsi="Aptos" w:eastAsia="Aptos" w:cs="Aptos" w:asciiTheme="minorAscii" w:hAnsiTheme="minorAscii" w:eastAsiaTheme="minorAscii" w:cstheme="minorAscii"/>
          <w:color w:val="000000" w:themeColor="text1" w:themeTint="FF" w:themeShade="FF"/>
        </w:rPr>
        <w:t>questions,</w:t>
      </w:r>
      <w:r w:rsidRPr="5435B785" w:rsidR="4AF46D7E">
        <w:rPr>
          <w:rFonts w:ascii="Aptos" w:hAnsi="Aptos" w:eastAsia="Aptos" w:cs="Aptos" w:asciiTheme="minorAscii" w:hAnsiTheme="minorAscii" w:eastAsiaTheme="minorAscii" w:cstheme="minorAscii"/>
          <w:color w:val="000000" w:themeColor="text1" w:themeTint="FF" w:themeShade="FF"/>
        </w:rPr>
        <w:t xml:space="preserve"> and consider factors like participants age and achievement levels. The questionnaire can help support the gathering of strong data that can guide educational practices and policies in Wales and the UK. Through their investigation, they </w:t>
      </w:r>
      <w:r w:rsidRPr="5435B785" w:rsidR="4AF46D7E">
        <w:rPr>
          <w:rFonts w:ascii="Aptos" w:hAnsi="Aptos" w:eastAsia="Aptos" w:cs="Aptos" w:asciiTheme="minorAscii" w:hAnsiTheme="minorAscii" w:eastAsiaTheme="minorAscii" w:cstheme="minorAscii"/>
          <w:color w:val="000000" w:themeColor="text1" w:themeTint="FF" w:themeShade="FF"/>
        </w:rPr>
        <w:t>seek</w:t>
      </w:r>
      <w:r w:rsidRPr="5435B785" w:rsidR="4AF46D7E">
        <w:rPr>
          <w:rFonts w:ascii="Aptos" w:hAnsi="Aptos" w:eastAsia="Aptos" w:cs="Aptos" w:asciiTheme="minorAscii" w:hAnsiTheme="minorAscii" w:eastAsiaTheme="minorAscii" w:cstheme="minorAscii"/>
          <w:color w:val="000000" w:themeColor="text1" w:themeTint="FF" w:themeShade="FF"/>
        </w:rPr>
        <w:t xml:space="preserve"> to deepen understanding of classroom dynamics and support </w:t>
      </w:r>
      <w:r w:rsidRPr="5435B785" w:rsidR="669B4F23">
        <w:rPr>
          <w:rFonts w:ascii="Aptos" w:hAnsi="Aptos" w:eastAsia="Aptos" w:cs="Aptos" w:asciiTheme="minorAscii" w:hAnsiTheme="minorAscii" w:eastAsiaTheme="minorAscii" w:cstheme="minorAscii"/>
          <w:color w:val="000000" w:themeColor="text1" w:themeTint="FF" w:themeShade="FF"/>
        </w:rPr>
        <w:t>learners</w:t>
      </w:r>
      <w:r w:rsidRPr="5435B785" w:rsidR="4AF46D7E">
        <w:rPr>
          <w:rFonts w:ascii="Aptos" w:hAnsi="Aptos" w:eastAsia="Aptos" w:cs="Aptos" w:asciiTheme="minorAscii" w:hAnsiTheme="minorAscii" w:eastAsiaTheme="minorAscii" w:cstheme="minorAscii"/>
          <w:color w:val="000000" w:themeColor="text1" w:themeTint="FF" w:themeShade="FF"/>
        </w:rPr>
        <w:t>' overall growth and well-being.</w:t>
      </w:r>
    </w:p>
    <w:p w:rsidR="5435B785" w:rsidP="5435B785" w:rsidRDefault="5435B785" w14:paraId="6421C979" w14:textId="76302831">
      <w:pPr>
        <w:pStyle w:val="Normal"/>
        <w:spacing w:line="360" w:lineRule="auto"/>
        <w:rPr>
          <w:rFonts w:ascii="Aptos" w:hAnsi="Aptos" w:eastAsia="Aptos" w:cs="Aptos" w:asciiTheme="minorAscii" w:hAnsiTheme="minorAscii" w:eastAsiaTheme="minorAscii" w:cstheme="minorAscii"/>
          <w:color w:val="000000" w:themeColor="text1" w:themeTint="FF" w:themeShade="FF"/>
        </w:rPr>
      </w:pPr>
    </w:p>
    <w:p w:rsidR="29EE2144" w:rsidP="5435B785" w:rsidRDefault="29EE2144" w14:paraId="6566B087" w14:textId="2876CD3C">
      <w:pPr>
        <w:spacing w:line="360" w:lineRule="auto"/>
        <w:rPr>
          <w:rFonts w:ascii="Aptos" w:hAnsi="Aptos" w:eastAsia="Aptos" w:cs="Aptos" w:asciiTheme="minorAscii" w:hAnsiTheme="minorAscii" w:eastAsiaTheme="minorAscii" w:cstheme="minorAscii"/>
          <w:color w:val="000000" w:themeColor="text1"/>
          <w:u w:val="single"/>
        </w:rPr>
      </w:pPr>
      <w:r w:rsidRPr="5435B785" w:rsidR="29EE2144">
        <w:rPr>
          <w:rFonts w:ascii="Aptos" w:hAnsi="Aptos" w:eastAsia="Aptos" w:cs="Aptos" w:asciiTheme="minorAscii" w:hAnsiTheme="minorAscii" w:eastAsiaTheme="minorAscii" w:cstheme="minorAscii"/>
          <w:color w:val="000000" w:themeColor="text1" w:themeTint="FF" w:themeShade="FF"/>
          <w:u w:val="single"/>
        </w:rPr>
        <w:t>Data Presentation and Analysis Method</w:t>
      </w:r>
    </w:p>
    <w:p w:rsidR="004B4C26" w:rsidP="5435B785" w:rsidRDefault="004B4C26" w14:paraId="0C6BE947" w14:textId="4711EC69">
      <w:pPr>
        <w:spacing w:before="0" w:beforeAutospacing="off" w:after="150" w:afterAutospacing="off" w:line="360" w:lineRule="auto"/>
        <w:jc w:val="left"/>
        <w:rPr>
          <w:rFonts w:ascii="Aptos" w:hAnsi="Aptos" w:eastAsia="Aptos" w:cs="Aptos" w:asciiTheme="minorAscii" w:hAnsiTheme="minorAscii" w:eastAsiaTheme="minorAscii" w:cstheme="minorAscii"/>
          <w:sz w:val="24"/>
          <w:szCs w:val="24"/>
        </w:rPr>
      </w:pPr>
      <w:r w:rsidRPr="5435B785" w:rsidR="433A9F1D">
        <w:rPr>
          <w:rFonts w:ascii="Aptos" w:hAnsi="Aptos" w:eastAsia="Aptos" w:cs="Aptos" w:asciiTheme="minorAscii" w:hAnsiTheme="minorAscii" w:eastAsiaTheme="minorAscii" w:cstheme="minorAscii"/>
          <w:sz w:val="24"/>
          <w:szCs w:val="24"/>
        </w:rPr>
        <w:t>For</w:t>
      </w:r>
      <w:r w:rsidRPr="5435B785" w:rsidR="5FBAC9F9">
        <w:rPr>
          <w:rFonts w:ascii="Aptos" w:hAnsi="Aptos" w:eastAsia="Aptos" w:cs="Aptos" w:asciiTheme="minorAscii" w:hAnsiTheme="minorAscii" w:eastAsiaTheme="minorAscii" w:cstheme="minorAscii"/>
          <w:sz w:val="24"/>
          <w:szCs w:val="24"/>
        </w:rPr>
        <w:t xml:space="preserve"> reporting the data gathered from questionnaires filled out on Microsoft Forms anonymously and observations of a Year 6 class </w:t>
      </w:r>
      <w:r w:rsidRPr="5435B785" w:rsidR="5FBAC9F9">
        <w:rPr>
          <w:rFonts w:ascii="Aptos" w:hAnsi="Aptos" w:eastAsia="Aptos" w:cs="Aptos" w:asciiTheme="minorAscii" w:hAnsiTheme="minorAscii" w:eastAsiaTheme="minorAscii" w:cstheme="minorAscii"/>
          <w:sz w:val="24"/>
          <w:szCs w:val="24"/>
        </w:rPr>
        <w:t>regarding</w:t>
      </w:r>
      <w:r w:rsidRPr="5435B785" w:rsidR="5FBAC9F9">
        <w:rPr>
          <w:rFonts w:ascii="Aptos" w:hAnsi="Aptos" w:eastAsia="Aptos" w:cs="Aptos" w:asciiTheme="minorAscii" w:hAnsiTheme="minorAscii" w:eastAsiaTheme="minorAscii" w:cstheme="minorAscii"/>
          <w:sz w:val="24"/>
          <w:szCs w:val="24"/>
        </w:rPr>
        <w:t xml:space="preserve"> their behaviour when incentivised with rewards like Dojos and extra Golden Time, a mixed-method approach will be employed. This approach combines quantitative data from the questionnaires with qualitative insights from the classroom observations to provide a comprehensive understanding of the learners' responses to rewards.</w:t>
      </w:r>
    </w:p>
    <w:p w:rsidR="004B4C26" w:rsidP="5435B785" w:rsidRDefault="004B4C26" w14:paraId="23205CDF" w14:textId="26373D6C">
      <w:pPr>
        <w:spacing w:before="0" w:beforeAutospacing="off" w:after="150" w:afterAutospacing="off" w:line="360" w:lineRule="auto"/>
        <w:jc w:val="left"/>
        <w:rPr>
          <w:rFonts w:ascii="Aptos" w:hAnsi="Aptos" w:eastAsia="Aptos" w:cs="Aptos" w:asciiTheme="minorAscii" w:hAnsiTheme="minorAscii" w:eastAsiaTheme="minorAscii" w:cstheme="minorAscii"/>
          <w:sz w:val="24"/>
          <w:szCs w:val="24"/>
        </w:rPr>
      </w:pPr>
      <w:r w:rsidRPr="5435B785" w:rsidR="5FBAC9F9">
        <w:rPr>
          <w:rFonts w:ascii="Aptos" w:hAnsi="Aptos" w:eastAsia="Aptos" w:cs="Aptos" w:asciiTheme="minorAscii" w:hAnsiTheme="minorAscii" w:eastAsiaTheme="minorAscii" w:cstheme="minorAscii"/>
          <w:sz w:val="24"/>
          <w:szCs w:val="24"/>
        </w:rPr>
        <w:t xml:space="preserve">The data from the questionnaires will be analysed quantitatively using statistical tools such as Microsoft Excel to </w:t>
      </w:r>
      <w:r w:rsidRPr="5435B785" w:rsidR="5FBAC9F9">
        <w:rPr>
          <w:rFonts w:ascii="Aptos" w:hAnsi="Aptos" w:eastAsia="Aptos" w:cs="Aptos" w:asciiTheme="minorAscii" w:hAnsiTheme="minorAscii" w:eastAsiaTheme="minorAscii" w:cstheme="minorAscii"/>
          <w:sz w:val="24"/>
          <w:szCs w:val="24"/>
        </w:rPr>
        <w:t>identify</w:t>
      </w:r>
      <w:r w:rsidRPr="5435B785" w:rsidR="5FBAC9F9">
        <w:rPr>
          <w:rFonts w:ascii="Aptos" w:hAnsi="Aptos" w:eastAsia="Aptos" w:cs="Aptos" w:asciiTheme="minorAscii" w:hAnsiTheme="minorAscii" w:eastAsiaTheme="minorAscii" w:cstheme="minorAscii"/>
          <w:sz w:val="24"/>
          <w:szCs w:val="24"/>
        </w:rPr>
        <w:t xml:space="preserve"> trends and patterns in the responses. By tabulating and graphing the responses, it will be possible to </w:t>
      </w:r>
      <w:r w:rsidRPr="5435B785" w:rsidR="5FBAC9F9">
        <w:rPr>
          <w:rFonts w:ascii="Aptos" w:hAnsi="Aptos" w:eastAsia="Aptos" w:cs="Aptos" w:asciiTheme="minorAscii" w:hAnsiTheme="minorAscii" w:eastAsiaTheme="minorAscii" w:cstheme="minorAscii"/>
          <w:sz w:val="24"/>
          <w:szCs w:val="24"/>
        </w:rPr>
        <w:t>ascertain</w:t>
      </w:r>
      <w:r w:rsidRPr="5435B785" w:rsidR="5FBAC9F9">
        <w:rPr>
          <w:rFonts w:ascii="Aptos" w:hAnsi="Aptos" w:eastAsia="Aptos" w:cs="Aptos" w:asciiTheme="minorAscii" w:hAnsiTheme="minorAscii" w:eastAsiaTheme="minorAscii" w:cstheme="minorAscii"/>
          <w:sz w:val="24"/>
          <w:szCs w:val="24"/>
        </w:rPr>
        <w:t xml:space="preserve"> the overall </w:t>
      </w:r>
      <w:r w:rsidRPr="5435B785" w:rsidR="5FBAC9F9">
        <w:rPr>
          <w:rFonts w:ascii="Aptos" w:hAnsi="Aptos" w:eastAsia="Aptos" w:cs="Aptos" w:asciiTheme="minorAscii" w:hAnsiTheme="minorAscii" w:eastAsiaTheme="minorAscii" w:cstheme="minorAscii"/>
          <w:sz w:val="24"/>
          <w:szCs w:val="24"/>
        </w:rPr>
        <w:t>perception</w:t>
      </w:r>
      <w:r w:rsidRPr="5435B785" w:rsidR="5FBAC9F9">
        <w:rPr>
          <w:rFonts w:ascii="Aptos" w:hAnsi="Aptos" w:eastAsia="Aptos" w:cs="Aptos" w:asciiTheme="minorAscii" w:hAnsiTheme="minorAscii" w:eastAsiaTheme="minorAscii" w:cstheme="minorAscii"/>
          <w:sz w:val="24"/>
          <w:szCs w:val="24"/>
        </w:rPr>
        <w:t xml:space="preserve"> of the Year 6 learners towards the rewards system in place. Additionally, by conducting a literature review on the effectiveness of rewards in educational settings, the analysis will be contextualised within existing research to support the findings and draw meaningful conclusions. The observations of the Year 6 class’s behaviour in response to rewards will be analysed qualitatively through thematic analysis. By </w:t>
      </w:r>
      <w:r w:rsidRPr="5435B785" w:rsidR="5FBAC9F9">
        <w:rPr>
          <w:rFonts w:ascii="Aptos" w:hAnsi="Aptos" w:eastAsia="Aptos" w:cs="Aptos" w:asciiTheme="minorAscii" w:hAnsiTheme="minorAscii" w:eastAsiaTheme="minorAscii" w:cstheme="minorAscii"/>
          <w:sz w:val="24"/>
          <w:szCs w:val="24"/>
        </w:rPr>
        <w:t>identifying</w:t>
      </w:r>
      <w:r w:rsidRPr="5435B785" w:rsidR="5FBAC9F9">
        <w:rPr>
          <w:rFonts w:ascii="Aptos" w:hAnsi="Aptos" w:eastAsia="Aptos" w:cs="Aptos" w:asciiTheme="minorAscii" w:hAnsiTheme="minorAscii" w:eastAsiaTheme="minorAscii" w:cstheme="minorAscii"/>
          <w:sz w:val="24"/>
          <w:szCs w:val="24"/>
        </w:rPr>
        <w:t xml:space="preserve"> recurring themes and behaviours displayed by the learners when presented with rewards, insights into the impact of incentives on behaviour and motivation can be gleaned. The qualitative data will be coded and categorised to </w:t>
      </w:r>
      <w:r w:rsidRPr="5435B785" w:rsidR="5FBAC9F9">
        <w:rPr>
          <w:rFonts w:ascii="Aptos" w:hAnsi="Aptos" w:eastAsia="Aptos" w:cs="Aptos" w:asciiTheme="minorAscii" w:hAnsiTheme="minorAscii" w:eastAsiaTheme="minorAscii" w:cstheme="minorAscii"/>
          <w:sz w:val="24"/>
          <w:szCs w:val="24"/>
        </w:rPr>
        <w:t>identify</w:t>
      </w:r>
      <w:r w:rsidRPr="5435B785" w:rsidR="5FBAC9F9">
        <w:rPr>
          <w:rFonts w:ascii="Aptos" w:hAnsi="Aptos" w:eastAsia="Aptos" w:cs="Aptos" w:asciiTheme="minorAscii" w:hAnsiTheme="minorAscii" w:eastAsiaTheme="minorAscii" w:cstheme="minorAscii"/>
          <w:sz w:val="24"/>
          <w:szCs w:val="24"/>
        </w:rPr>
        <w:t xml:space="preserve"> patterns that align with the literature on behavioural psychology and reward systems.</w:t>
      </w:r>
    </w:p>
    <w:p w:rsidR="004B4C26" w:rsidP="5435B785" w:rsidRDefault="004B4C26" w14:paraId="041BE010" w14:textId="1F0F184C">
      <w:pPr>
        <w:spacing w:before="0" w:beforeAutospacing="off" w:after="150" w:afterAutospacing="off" w:line="360" w:lineRule="auto"/>
        <w:jc w:val="left"/>
        <w:rPr>
          <w:rFonts w:ascii="Aptos" w:hAnsi="Aptos" w:eastAsia="Aptos" w:cs="Aptos" w:asciiTheme="minorAscii" w:hAnsiTheme="minorAscii" w:eastAsiaTheme="minorAscii" w:cstheme="minorAscii"/>
          <w:sz w:val="24"/>
          <w:szCs w:val="24"/>
        </w:rPr>
      </w:pPr>
      <w:r w:rsidRPr="5435B785" w:rsidR="5FBAC9F9">
        <w:rPr>
          <w:rFonts w:ascii="Aptos" w:hAnsi="Aptos" w:eastAsia="Aptos" w:cs="Aptos" w:asciiTheme="minorAscii" w:hAnsiTheme="minorAscii" w:eastAsiaTheme="minorAscii" w:cstheme="minorAscii"/>
          <w:sz w:val="24"/>
          <w:szCs w:val="24"/>
        </w:rPr>
        <w:t xml:space="preserve">To ensure the credibility, transferability, dependability, and confirmability of the data and analysis, several processes were carried out. Firstly, the questionnaires were designed based on established frameworks to ensure validity and reliability. The observations were conducted over a significant period to capture a range of behaviours and responses accurately. Additionally, triangulation of data sources - questionnaires and observations - will be employed to </w:t>
      </w:r>
      <w:r w:rsidRPr="5435B785" w:rsidR="5FBAC9F9">
        <w:rPr>
          <w:rFonts w:ascii="Aptos" w:hAnsi="Aptos" w:eastAsia="Aptos" w:cs="Aptos" w:asciiTheme="minorAscii" w:hAnsiTheme="minorAscii" w:eastAsiaTheme="minorAscii" w:cstheme="minorAscii"/>
          <w:sz w:val="24"/>
          <w:szCs w:val="24"/>
        </w:rPr>
        <w:t>validate</w:t>
      </w:r>
      <w:r w:rsidRPr="5435B785" w:rsidR="5FBAC9F9">
        <w:rPr>
          <w:rFonts w:ascii="Aptos" w:hAnsi="Aptos" w:eastAsia="Aptos" w:cs="Aptos" w:asciiTheme="minorAscii" w:hAnsiTheme="minorAscii" w:eastAsiaTheme="minorAscii" w:cstheme="minorAscii"/>
          <w:sz w:val="24"/>
          <w:szCs w:val="24"/>
        </w:rPr>
        <w:t xml:space="preserve"> the findings and enhance the overall trustworthiness of the study.</w:t>
      </w:r>
    </w:p>
    <w:p w:rsidR="004B4C26" w:rsidP="5435B785" w:rsidRDefault="004B4C26" w14:paraId="47C5A79A" w14:textId="71BBDF35">
      <w:pPr>
        <w:spacing w:before="0" w:beforeAutospacing="off" w:after="150" w:afterAutospacing="off" w:line="360" w:lineRule="auto"/>
        <w:jc w:val="left"/>
        <w:rPr>
          <w:rFonts w:ascii="Aptos" w:hAnsi="Aptos" w:eastAsia="Aptos" w:cs="Aptos" w:asciiTheme="minorAscii" w:hAnsiTheme="minorAscii" w:eastAsiaTheme="minorAscii" w:cstheme="minorAscii"/>
          <w:sz w:val="24"/>
          <w:szCs w:val="24"/>
        </w:rPr>
      </w:pPr>
      <w:r w:rsidRPr="5435B785" w:rsidR="5FBAC9F9">
        <w:rPr>
          <w:rFonts w:ascii="Aptos" w:hAnsi="Aptos" w:eastAsia="Aptos" w:cs="Aptos" w:asciiTheme="minorAscii" w:hAnsiTheme="minorAscii" w:eastAsiaTheme="minorAscii" w:cstheme="minorAscii"/>
          <w:sz w:val="24"/>
          <w:szCs w:val="24"/>
        </w:rPr>
        <w:t>In conclusion, the mixed-method approach of combining questionnaire data analysis with classroom observations will provide a comprehensive understanding of how Year 6 learners respond to rewards. By anchoring the analysis in relevant literature and ensuring trustworthiness through rigorous processes, the findings will contribute to the ongoing discourse on effective reward systems in education.</w:t>
      </w:r>
    </w:p>
    <w:p w:rsidR="004B4C26" w:rsidP="5435B785" w:rsidRDefault="004B4C26" w14:paraId="2C3CAE9E" w14:textId="4572268A">
      <w:pPr>
        <w:pStyle w:val="Normal"/>
        <w:spacing w:line="360" w:lineRule="auto"/>
        <w:jc w:val="left"/>
        <w:rPr>
          <w:rFonts w:ascii="Aptos" w:hAnsi="Aptos" w:eastAsia="Aptos" w:cs="Aptos" w:asciiTheme="minorAscii" w:hAnsiTheme="minorAscii" w:eastAsiaTheme="minorAscii" w:cstheme="minorAscii"/>
          <w:color w:val="000000" w:themeColor="text1"/>
          <w:u w:val="single"/>
        </w:rPr>
      </w:pPr>
    </w:p>
    <w:p w:rsidR="29EE2144" w:rsidP="5435B785" w:rsidRDefault="29EE2144" w14:paraId="28CD1B67" w14:textId="7296A98F">
      <w:pPr>
        <w:spacing w:line="360" w:lineRule="auto"/>
        <w:jc w:val="left"/>
        <w:rPr>
          <w:rFonts w:ascii="Aptos" w:hAnsi="Aptos" w:eastAsia="Aptos" w:cs="Aptos" w:asciiTheme="minorAscii" w:hAnsiTheme="minorAscii" w:eastAsiaTheme="minorAscii" w:cstheme="minorAscii"/>
          <w:color w:val="000000" w:themeColor="text1"/>
          <w:u w:val="single"/>
        </w:rPr>
      </w:pPr>
      <w:r w:rsidRPr="5435B785" w:rsidR="29EE2144">
        <w:rPr>
          <w:rFonts w:ascii="Aptos" w:hAnsi="Aptos" w:eastAsia="Aptos" w:cs="Aptos" w:asciiTheme="minorAscii" w:hAnsiTheme="minorAscii" w:eastAsiaTheme="minorAscii" w:cstheme="minorAscii"/>
          <w:color w:val="000000" w:themeColor="text1" w:themeTint="FF" w:themeShade="FF"/>
          <w:u w:val="single"/>
        </w:rPr>
        <w:t>Ethical Considerations</w:t>
      </w:r>
    </w:p>
    <w:p w:rsidR="2F2D933E" w:rsidP="5435B785" w:rsidRDefault="2F2D933E" w14:paraId="3A62EC4A" w14:textId="5B25AB6C">
      <w:pPr>
        <w:spacing w:before="0" w:beforeAutospacing="off" w:after="160" w:afterAutospacing="off" w:line="360" w:lineRule="auto"/>
        <w:jc w:val="left"/>
        <w:rPr>
          <w:rFonts w:ascii="Aptos" w:hAnsi="Aptos" w:eastAsia="Aptos" w:cs="Aptos" w:asciiTheme="minorAscii" w:hAnsiTheme="minorAscii" w:eastAsiaTheme="minorAscii" w:cstheme="minorAscii"/>
          <w:sz w:val="24"/>
          <w:szCs w:val="24"/>
        </w:rPr>
      </w:pPr>
      <w:r w:rsidRPr="5435B785" w:rsidR="7949D173">
        <w:rPr>
          <w:rFonts w:ascii="Aptos" w:hAnsi="Aptos" w:eastAsia="Aptos" w:cs="Aptos" w:asciiTheme="minorAscii" w:hAnsiTheme="minorAscii" w:eastAsiaTheme="minorAscii" w:cstheme="minorAscii"/>
          <w:sz w:val="24"/>
          <w:szCs w:val="24"/>
        </w:rPr>
        <w:t xml:space="preserve">Ethical considerations </w:t>
      </w:r>
      <w:r w:rsidRPr="5435B785" w:rsidR="68C013FD">
        <w:rPr>
          <w:rFonts w:ascii="Aptos" w:hAnsi="Aptos" w:eastAsia="Aptos" w:cs="Aptos" w:asciiTheme="minorAscii" w:hAnsiTheme="minorAscii" w:eastAsiaTheme="minorAscii" w:cstheme="minorAscii"/>
          <w:sz w:val="24"/>
          <w:szCs w:val="24"/>
        </w:rPr>
        <w:t>(Appendix</w:t>
      </w:r>
      <w:r w:rsidRPr="5435B785" w:rsidR="3AFF6CDC">
        <w:rPr>
          <w:rFonts w:ascii="Aptos" w:hAnsi="Aptos" w:eastAsia="Aptos" w:cs="Aptos" w:asciiTheme="minorAscii" w:hAnsiTheme="minorAscii" w:eastAsiaTheme="minorAscii" w:cstheme="minorAscii"/>
          <w:sz w:val="24"/>
          <w:szCs w:val="24"/>
        </w:rPr>
        <w:t xml:space="preserve"> </w:t>
      </w:r>
      <w:r w:rsidRPr="5435B785" w:rsidR="376ABE20">
        <w:rPr>
          <w:rFonts w:ascii="Aptos" w:hAnsi="Aptos" w:eastAsia="Aptos" w:cs="Aptos" w:asciiTheme="minorAscii" w:hAnsiTheme="minorAscii" w:eastAsiaTheme="minorAscii" w:cstheme="minorAscii"/>
          <w:sz w:val="24"/>
          <w:szCs w:val="24"/>
        </w:rPr>
        <w:t>B) play</w:t>
      </w:r>
      <w:r w:rsidRPr="5435B785" w:rsidR="7949D173">
        <w:rPr>
          <w:rFonts w:ascii="Aptos" w:hAnsi="Aptos" w:eastAsia="Aptos" w:cs="Aptos" w:asciiTheme="minorAscii" w:hAnsiTheme="minorAscii" w:eastAsiaTheme="minorAscii" w:cstheme="minorAscii"/>
          <w:sz w:val="24"/>
          <w:szCs w:val="24"/>
        </w:rPr>
        <w:t xml:space="preserve"> a pivotal role in ensuring the integrity and legitimacy of </w:t>
      </w:r>
      <w:r w:rsidRPr="5435B785" w:rsidR="7949D173">
        <w:rPr>
          <w:rFonts w:ascii="Aptos" w:hAnsi="Aptos" w:eastAsia="Aptos" w:cs="Aptos" w:asciiTheme="minorAscii" w:hAnsiTheme="minorAscii" w:eastAsiaTheme="minorAscii" w:cstheme="minorAscii"/>
          <w:sz w:val="24"/>
          <w:szCs w:val="24"/>
        </w:rPr>
        <w:t xml:space="preserve">studies, particularly when looking into sensitive areas such as classroom management. Anonymity and confidentiality are paramount in safeguarding the privacy and rights of participants. To </w:t>
      </w:r>
      <w:r w:rsidRPr="5435B785" w:rsidR="7949D173">
        <w:rPr>
          <w:rFonts w:ascii="Aptos" w:hAnsi="Aptos" w:eastAsia="Aptos" w:cs="Aptos" w:asciiTheme="minorAscii" w:hAnsiTheme="minorAscii" w:eastAsiaTheme="minorAscii" w:cstheme="minorAscii"/>
          <w:sz w:val="24"/>
          <w:szCs w:val="24"/>
        </w:rPr>
        <w:t>maintain</w:t>
      </w:r>
      <w:r w:rsidRPr="5435B785" w:rsidR="7949D173">
        <w:rPr>
          <w:rFonts w:ascii="Aptos" w:hAnsi="Aptos" w:eastAsia="Aptos" w:cs="Aptos" w:asciiTheme="minorAscii" w:hAnsiTheme="minorAscii" w:eastAsiaTheme="minorAscii" w:cstheme="minorAscii"/>
          <w:sz w:val="24"/>
          <w:szCs w:val="24"/>
        </w:rPr>
        <w:t xml:space="preserve"> anonymity, the questionnaire and observations will not include any identifiable information. This aligns with best practices recommended by the BERA (BERA,2019) who emphasised the importance of protecting participants' identities in educational research. Furthermore, raw data will not be </w:t>
      </w:r>
      <w:r w:rsidRPr="5435B785" w:rsidR="7949D173">
        <w:rPr>
          <w:rFonts w:ascii="Aptos" w:hAnsi="Aptos" w:eastAsia="Aptos" w:cs="Aptos" w:asciiTheme="minorAscii" w:hAnsiTheme="minorAscii" w:eastAsiaTheme="minorAscii" w:cstheme="minorAscii"/>
          <w:sz w:val="24"/>
          <w:szCs w:val="24"/>
        </w:rPr>
        <w:t>disclosed</w:t>
      </w:r>
      <w:r w:rsidRPr="5435B785" w:rsidR="7949D173">
        <w:rPr>
          <w:rFonts w:ascii="Aptos" w:hAnsi="Aptos" w:eastAsia="Aptos" w:cs="Aptos" w:asciiTheme="minorAscii" w:hAnsiTheme="minorAscii" w:eastAsiaTheme="minorAscii" w:cstheme="minorAscii"/>
          <w:sz w:val="24"/>
          <w:szCs w:val="24"/>
        </w:rPr>
        <w:t xml:space="preserve">, and all </w:t>
      </w:r>
      <w:r w:rsidRPr="5435B785" w:rsidR="7949D173">
        <w:rPr>
          <w:rFonts w:ascii="Aptos" w:hAnsi="Aptos" w:eastAsia="Aptos" w:cs="Aptos" w:asciiTheme="minorAscii" w:hAnsiTheme="minorAscii" w:eastAsiaTheme="minorAscii" w:cstheme="minorAscii"/>
          <w:sz w:val="24"/>
          <w:szCs w:val="24"/>
        </w:rPr>
        <w:t>identifying</w:t>
      </w:r>
      <w:r w:rsidRPr="5435B785" w:rsidR="7949D173">
        <w:rPr>
          <w:rFonts w:ascii="Aptos" w:hAnsi="Aptos" w:eastAsia="Aptos" w:cs="Aptos" w:asciiTheme="minorAscii" w:hAnsiTheme="minorAscii" w:eastAsiaTheme="minorAscii" w:cstheme="minorAscii"/>
          <w:sz w:val="24"/>
          <w:szCs w:val="24"/>
        </w:rPr>
        <w:t xml:space="preserve"> information will be removed to ensure confidentiality. Data will be securely stored on password-protected personal computers or the University's encrypted Office 365 system, adhering to guidelines outlined by Welsh institutions like the University of Wales Trinity Saint David (UWTSD).</w:t>
      </w:r>
    </w:p>
    <w:p w:rsidR="2F2D933E" w:rsidP="5435B785" w:rsidRDefault="2F2D933E" w14:paraId="4BD620D5" w14:textId="67FD3C39">
      <w:pPr>
        <w:spacing w:before="0" w:beforeAutospacing="off" w:after="160" w:afterAutospacing="off" w:line="360" w:lineRule="auto"/>
        <w:jc w:val="left"/>
        <w:rPr>
          <w:rFonts w:ascii="Aptos" w:hAnsi="Aptos" w:eastAsia="Aptos" w:cs="Aptos" w:asciiTheme="minorAscii" w:hAnsiTheme="minorAscii" w:eastAsiaTheme="minorAscii" w:cstheme="minorAscii"/>
          <w:sz w:val="24"/>
          <w:szCs w:val="24"/>
        </w:rPr>
      </w:pPr>
      <w:r w:rsidRPr="5435B785" w:rsidR="7949D173">
        <w:rPr>
          <w:rFonts w:ascii="Aptos" w:hAnsi="Aptos" w:eastAsia="Aptos" w:cs="Aptos" w:asciiTheme="minorAscii" w:hAnsiTheme="minorAscii" w:eastAsiaTheme="minorAscii" w:cstheme="minorAscii"/>
          <w:sz w:val="24"/>
          <w:szCs w:val="24"/>
        </w:rPr>
        <w:t>In the context of gaining pupil assent, clear communication and transparency are essential. For child participants, parents will be provided with detailed information about the study's purpose, methods, and data handling. Additionally, ongoing assent will be sought from learners themselves, respecting their autonomy and ensuring their willingness to participate. Feedback, consent, and confidentiality are integral components of ethical research practice. Participants will receive thorough debriefing and feedback following their participation, fostering transparency and accountability. Written consent</w:t>
      </w:r>
      <w:r w:rsidRPr="5435B785" w:rsidR="40E1D11E">
        <w:rPr>
          <w:rFonts w:ascii="Aptos" w:hAnsi="Aptos" w:eastAsia="Aptos" w:cs="Aptos" w:asciiTheme="minorAscii" w:hAnsiTheme="minorAscii" w:eastAsiaTheme="minorAscii" w:cstheme="minorAscii"/>
          <w:sz w:val="24"/>
          <w:szCs w:val="24"/>
        </w:rPr>
        <w:t xml:space="preserve"> (</w:t>
      </w:r>
      <w:r w:rsidRPr="5435B785" w:rsidR="2614947D">
        <w:rPr>
          <w:rFonts w:ascii="Aptos" w:hAnsi="Aptos" w:eastAsia="Aptos" w:cs="Aptos" w:asciiTheme="minorAscii" w:hAnsiTheme="minorAscii" w:eastAsiaTheme="minorAscii" w:cstheme="minorAscii"/>
          <w:sz w:val="24"/>
          <w:szCs w:val="24"/>
        </w:rPr>
        <w:t>Appendix C</w:t>
      </w:r>
      <w:r w:rsidRPr="5435B785" w:rsidR="12544FE3">
        <w:rPr>
          <w:rFonts w:ascii="Aptos" w:hAnsi="Aptos" w:eastAsia="Aptos" w:cs="Aptos" w:asciiTheme="minorAscii" w:hAnsiTheme="minorAscii" w:eastAsiaTheme="minorAscii" w:cstheme="minorAscii"/>
          <w:sz w:val="24"/>
          <w:szCs w:val="24"/>
        </w:rPr>
        <w:t>) will</w:t>
      </w:r>
      <w:r w:rsidRPr="5435B785" w:rsidR="7949D173">
        <w:rPr>
          <w:rFonts w:ascii="Aptos" w:hAnsi="Aptos" w:eastAsia="Aptos" w:cs="Aptos" w:asciiTheme="minorAscii" w:hAnsiTheme="minorAscii" w:eastAsiaTheme="minorAscii" w:cstheme="minorAscii"/>
          <w:sz w:val="24"/>
          <w:szCs w:val="24"/>
        </w:rPr>
        <w:t xml:space="preserve"> be obtained from all participants, with child participants' assent obtained alongside parental consent (BERA,2019).</w:t>
      </w:r>
    </w:p>
    <w:p w:rsidR="2F2D933E" w:rsidP="5435B785" w:rsidRDefault="2F2D933E" w14:paraId="5CDA3F07" w14:textId="68CA20D0">
      <w:pPr>
        <w:spacing w:before="0" w:beforeAutospacing="off" w:after="160" w:afterAutospacing="off" w:line="360" w:lineRule="auto"/>
        <w:jc w:val="left"/>
        <w:rPr>
          <w:rFonts w:ascii="Aptos" w:hAnsi="Aptos" w:eastAsia="Aptos" w:cs="Aptos" w:asciiTheme="minorAscii" w:hAnsiTheme="minorAscii" w:eastAsiaTheme="minorAscii" w:cstheme="minorAscii"/>
          <w:sz w:val="24"/>
          <w:szCs w:val="24"/>
        </w:rPr>
      </w:pPr>
      <w:r w:rsidRPr="5435B785" w:rsidR="7949D173">
        <w:rPr>
          <w:rFonts w:ascii="Aptos" w:hAnsi="Aptos" w:eastAsia="Aptos" w:cs="Aptos" w:asciiTheme="minorAscii" w:hAnsiTheme="minorAscii" w:eastAsiaTheme="minorAscii" w:cstheme="minorAscii"/>
          <w:sz w:val="24"/>
          <w:szCs w:val="24"/>
        </w:rPr>
        <w:t>Furthermore, participants will be assured of the confidentiality of their data, aligning with ethical guidelines set forth by Welsh institutions. It will be made explicit that their data will be treated with full confidentiality and will not be identifiable in any publications. This commitment to confidentiality reflects the ethical principles advocated by the BERA, ensuring that participants' privacy rights are upheld throughout the research process.</w:t>
      </w:r>
    </w:p>
    <w:p w:rsidR="2F2D933E" w:rsidP="5435B785" w:rsidRDefault="2F2D933E" w14:paraId="586E5353" w14:textId="75A8B0B4">
      <w:pPr>
        <w:spacing w:before="0" w:beforeAutospacing="off" w:after="160" w:afterAutospacing="off" w:line="360" w:lineRule="auto"/>
        <w:jc w:val="left"/>
        <w:rPr>
          <w:rFonts w:ascii="Aptos" w:hAnsi="Aptos" w:eastAsia="Aptos" w:cs="Aptos" w:asciiTheme="minorAscii" w:hAnsiTheme="minorAscii" w:eastAsiaTheme="minorAscii" w:cstheme="minorAscii"/>
          <w:sz w:val="24"/>
          <w:szCs w:val="24"/>
        </w:rPr>
      </w:pPr>
      <w:r w:rsidRPr="5435B785" w:rsidR="7949D173">
        <w:rPr>
          <w:rFonts w:ascii="Aptos" w:hAnsi="Aptos" w:eastAsia="Aptos" w:cs="Aptos" w:asciiTheme="minorAscii" w:hAnsiTheme="minorAscii" w:eastAsiaTheme="minorAscii" w:cstheme="minorAscii"/>
          <w:sz w:val="24"/>
          <w:szCs w:val="24"/>
        </w:rPr>
        <w:t>In conclusion, ethical considerations are fundamental in educational research, guiding researchers in upholding the rights and well-being of participants. By integrating insights from Welsh educators and researchers, this study aims to contribute to the ongoing discourse on classroom management while adhering to the highest ethical standards. Through a commitment to anonymity, transparency, and confidentiality, this research endeavours to generate valuable insights while prioritising the ethical principles advocated by Welsh educational institutions and scholars.</w:t>
      </w:r>
    </w:p>
    <w:p w:rsidR="5435B785" w:rsidP="5435B785" w:rsidRDefault="5435B785" w14:paraId="4A0860FD" w14:textId="20D319D4">
      <w:pPr>
        <w:pStyle w:val="Normal"/>
        <w:spacing w:before="0" w:beforeAutospacing="off" w:after="160" w:afterAutospacing="off" w:line="360" w:lineRule="auto"/>
        <w:rPr>
          <w:rFonts w:ascii="Aptos" w:hAnsi="Aptos" w:eastAsia="Aptos" w:cs="Aptos" w:asciiTheme="minorAscii" w:hAnsiTheme="minorAscii" w:eastAsiaTheme="minorAscii" w:cstheme="minorAscii"/>
          <w:sz w:val="24"/>
          <w:szCs w:val="24"/>
        </w:rPr>
      </w:pPr>
    </w:p>
    <w:p w:rsidR="29EE2144" w:rsidP="5435B785" w:rsidRDefault="29EE2144" w14:paraId="10813A5A" w14:textId="3E9BEEE5">
      <w:pPr>
        <w:spacing w:line="360" w:lineRule="auto"/>
        <w:rPr>
          <w:rFonts w:ascii="Aptos" w:hAnsi="Aptos" w:eastAsia="Aptos" w:cs="Aptos" w:asciiTheme="minorAscii" w:hAnsiTheme="minorAscii" w:eastAsiaTheme="minorAscii" w:cstheme="minorAscii"/>
          <w:color w:val="000000" w:themeColor="text1"/>
          <w:u w:val="single"/>
        </w:rPr>
      </w:pPr>
      <w:r w:rsidRPr="5435B785" w:rsidR="29EE2144">
        <w:rPr>
          <w:rFonts w:ascii="Aptos" w:hAnsi="Aptos" w:eastAsia="Aptos" w:cs="Aptos" w:asciiTheme="minorAscii" w:hAnsiTheme="minorAscii" w:eastAsiaTheme="minorAscii" w:cstheme="minorAscii"/>
          <w:color w:val="000000" w:themeColor="text1" w:themeTint="FF" w:themeShade="FF"/>
          <w:u w:val="single"/>
        </w:rPr>
        <w:t>Results, Analysis, and Discussion</w:t>
      </w:r>
    </w:p>
    <w:p w:rsidRPr="00CB0853" w:rsidR="0077185F" w:rsidP="5435B785" w:rsidRDefault="0077185F" w14:paraId="78766C38" w14:textId="532E8040">
      <w:pPr>
        <w:spacing w:line="360" w:lineRule="auto"/>
        <w:rPr>
          <w:rFonts w:ascii="Aptos" w:hAnsi="Aptos" w:eastAsia="Aptos" w:cs="Aptos" w:asciiTheme="minorAscii" w:hAnsiTheme="minorAscii" w:eastAsiaTheme="minorAscii" w:cstheme="minorAscii"/>
        </w:rPr>
      </w:pPr>
      <w:r w:rsidRPr="5435B785" w:rsidR="0077185F">
        <w:rPr>
          <w:rFonts w:ascii="Aptos" w:hAnsi="Aptos" w:eastAsia="Aptos" w:cs="Aptos" w:asciiTheme="minorAscii" w:hAnsiTheme="minorAscii" w:eastAsiaTheme="minorAscii" w:cstheme="minorAscii"/>
        </w:rPr>
        <w:t xml:space="preserve">In exploring the perceptions of Year 6 learners regarding how learners feel about positive and negative recognition of behaviours and how behaviour is dealt with in the </w:t>
      </w:r>
      <w:r w:rsidRPr="5435B785" w:rsidR="0077185F">
        <w:rPr>
          <w:rFonts w:ascii="Aptos" w:hAnsi="Aptos" w:eastAsia="Aptos" w:cs="Aptos" w:asciiTheme="minorAscii" w:hAnsiTheme="minorAscii" w:eastAsiaTheme="minorAscii" w:cstheme="minorAscii"/>
        </w:rPr>
        <w:t xml:space="preserve">class, it becomes evident that these systems play a significant role in shaping learner behaviour and motivation. The data collected from these learners </w:t>
      </w:r>
      <w:r w:rsidRPr="5435B785" w:rsidR="0077185F">
        <w:rPr>
          <w:rFonts w:ascii="Aptos" w:hAnsi="Aptos" w:eastAsia="Aptos" w:cs="Aptos" w:asciiTheme="minorAscii" w:hAnsiTheme="minorAscii" w:eastAsiaTheme="minorAscii" w:cstheme="minorAscii"/>
        </w:rPr>
        <w:t>provides</w:t>
      </w:r>
      <w:r w:rsidRPr="5435B785" w:rsidR="0077185F">
        <w:rPr>
          <w:rFonts w:ascii="Aptos" w:hAnsi="Aptos" w:eastAsia="Aptos" w:cs="Aptos" w:asciiTheme="minorAscii" w:hAnsiTheme="minorAscii" w:eastAsiaTheme="minorAscii" w:cstheme="minorAscii"/>
        </w:rPr>
        <w:t xml:space="preserve"> valuable insights into their attitudes towards rewards, shedding light on the varied responses and considerations that teachers should navigate to effectively utilise such systems</w:t>
      </w:r>
      <w:r w:rsidRPr="5435B785" w:rsidR="62597D99">
        <w:rPr>
          <w:rFonts w:ascii="Aptos" w:hAnsi="Aptos" w:eastAsia="Aptos" w:cs="Aptos" w:asciiTheme="minorAscii" w:hAnsiTheme="minorAscii" w:eastAsiaTheme="minorAscii" w:cstheme="minorAscii"/>
        </w:rPr>
        <w:t xml:space="preserve"> (</w:t>
      </w:r>
      <w:r w:rsidRPr="5435B785" w:rsidR="3A34C2E7">
        <w:rPr>
          <w:rFonts w:ascii="Aptos" w:hAnsi="Aptos" w:eastAsia="Aptos" w:cs="Aptos" w:asciiTheme="minorAscii" w:hAnsiTheme="minorAscii" w:eastAsiaTheme="minorAscii" w:cstheme="minorAscii"/>
        </w:rPr>
        <w:t>Appendix</w:t>
      </w:r>
      <w:r w:rsidRPr="5435B785" w:rsidR="3A34C2E7">
        <w:rPr>
          <w:rFonts w:ascii="Aptos" w:hAnsi="Aptos" w:eastAsia="Aptos" w:cs="Aptos" w:asciiTheme="minorAscii" w:hAnsiTheme="minorAscii" w:eastAsiaTheme="minorAscii" w:cstheme="minorAscii"/>
        </w:rPr>
        <w:t xml:space="preserve"> </w:t>
      </w:r>
      <w:r w:rsidRPr="5435B785" w:rsidR="7B33EC2F">
        <w:rPr>
          <w:rFonts w:ascii="Aptos" w:hAnsi="Aptos" w:eastAsia="Aptos" w:cs="Aptos" w:asciiTheme="minorAscii" w:hAnsiTheme="minorAscii" w:eastAsiaTheme="minorAscii" w:cstheme="minorAscii"/>
        </w:rPr>
        <w:t>D</w:t>
      </w:r>
      <w:r w:rsidRPr="5435B785" w:rsidR="3A34C2E7">
        <w:rPr>
          <w:rFonts w:ascii="Aptos" w:hAnsi="Aptos" w:eastAsia="Aptos" w:cs="Aptos" w:asciiTheme="minorAscii" w:hAnsiTheme="minorAscii" w:eastAsiaTheme="minorAscii" w:cstheme="minorAscii"/>
        </w:rPr>
        <w:t>)</w:t>
      </w:r>
    </w:p>
    <w:p w:rsidRPr="00CB0853" w:rsidR="0077185F" w:rsidP="5435B785" w:rsidRDefault="0077185F" w14:paraId="7222869E" w14:textId="00944CCE">
      <w:pPr>
        <w:spacing w:line="360" w:lineRule="auto"/>
        <w:rPr>
          <w:rFonts w:ascii="Aptos" w:hAnsi="Aptos" w:eastAsia="Aptos" w:cs="Aptos" w:asciiTheme="minorAscii" w:hAnsiTheme="minorAscii" w:eastAsiaTheme="minorAscii" w:cstheme="minorAscii"/>
        </w:rPr>
      </w:pPr>
      <w:r w:rsidRPr="5435B785" w:rsidR="0077185F">
        <w:rPr>
          <w:rFonts w:ascii="Aptos" w:hAnsi="Aptos" w:eastAsia="Aptos" w:cs="Aptos" w:asciiTheme="minorAscii" w:hAnsiTheme="minorAscii" w:eastAsiaTheme="minorAscii" w:cstheme="minorAscii"/>
        </w:rPr>
        <w:t xml:space="preserve">Male learners in Year 6 appear to </w:t>
      </w:r>
      <w:r w:rsidRPr="5435B785" w:rsidR="0077185F">
        <w:rPr>
          <w:rFonts w:ascii="Aptos" w:hAnsi="Aptos" w:eastAsia="Aptos" w:cs="Aptos" w:asciiTheme="minorAscii" w:hAnsiTheme="minorAscii" w:eastAsiaTheme="minorAscii" w:cstheme="minorAscii"/>
        </w:rPr>
        <w:t>exhibit</w:t>
      </w:r>
      <w:r w:rsidRPr="5435B785" w:rsidR="0077185F">
        <w:rPr>
          <w:rFonts w:ascii="Aptos" w:hAnsi="Aptos" w:eastAsia="Aptos" w:cs="Aptos" w:asciiTheme="minorAscii" w:hAnsiTheme="minorAscii" w:eastAsiaTheme="minorAscii" w:cstheme="minorAscii"/>
        </w:rPr>
        <w:t xml:space="preserve"> a </w:t>
      </w:r>
      <w:r w:rsidRPr="5435B785" w:rsidR="57289176">
        <w:rPr>
          <w:rFonts w:ascii="Aptos" w:hAnsi="Aptos" w:eastAsia="Aptos" w:cs="Aptos" w:asciiTheme="minorAscii" w:hAnsiTheme="minorAscii" w:eastAsiaTheme="minorAscii" w:cstheme="minorAscii"/>
        </w:rPr>
        <w:t>positive</w:t>
      </w:r>
      <w:r w:rsidRPr="5435B785" w:rsidR="0077185F">
        <w:rPr>
          <w:rFonts w:ascii="Aptos" w:hAnsi="Aptos" w:eastAsia="Aptos" w:cs="Aptos" w:asciiTheme="minorAscii" w:hAnsiTheme="minorAscii" w:eastAsiaTheme="minorAscii" w:cstheme="minorAscii"/>
        </w:rPr>
        <w:t xml:space="preserve"> attitude towards classroom rewards. They often associate rewards with feelings of pride, motivation, and happiness. Common incentives such as </w:t>
      </w:r>
      <w:r w:rsidRPr="5435B785" w:rsidR="0077185F">
        <w:rPr>
          <w:rFonts w:ascii="Aptos" w:hAnsi="Aptos" w:eastAsia="Aptos" w:cs="Aptos" w:asciiTheme="minorAscii" w:hAnsiTheme="minorAscii" w:eastAsiaTheme="minorAscii" w:cstheme="minorAscii"/>
        </w:rPr>
        <w:t>additional</w:t>
      </w:r>
      <w:r w:rsidRPr="5435B785" w:rsidR="0077185F">
        <w:rPr>
          <w:rFonts w:ascii="Aptos" w:hAnsi="Aptos" w:eastAsia="Aptos" w:cs="Aptos" w:asciiTheme="minorAscii" w:hAnsiTheme="minorAscii" w:eastAsiaTheme="minorAscii" w:cstheme="minorAscii"/>
        </w:rPr>
        <w:t xml:space="preserve"> playtime, golden time, or computer time are viewed as effective tools for encouraging positive behaviour and enhancing academic performance. These findings align with existing research </w:t>
      </w:r>
      <w:r w:rsidRPr="5435B785" w:rsidR="0077185F">
        <w:rPr>
          <w:rFonts w:ascii="Aptos" w:hAnsi="Aptos" w:eastAsia="Aptos" w:cs="Aptos" w:asciiTheme="minorAscii" w:hAnsiTheme="minorAscii" w:eastAsiaTheme="minorAscii" w:cstheme="minorAscii"/>
        </w:rPr>
        <w:t>indicating</w:t>
      </w:r>
      <w:r w:rsidRPr="5435B785" w:rsidR="0077185F">
        <w:rPr>
          <w:rFonts w:ascii="Aptos" w:hAnsi="Aptos" w:eastAsia="Aptos" w:cs="Aptos" w:asciiTheme="minorAscii" w:hAnsiTheme="minorAscii" w:eastAsiaTheme="minorAscii" w:cstheme="minorAscii"/>
        </w:rPr>
        <w:t xml:space="preserve"> that extrinsic rewards can serve as powerful motivators for some learners, particularly those who thrive on tangible incentives and external reinforcement (Deci, Koestner, &amp; Ryan, 1999, Pg. 692-700). Moreover, male learners emphasised the importance of acknowledgment and praise in stimulating effort and fostering positive conduct in the classroom. This highlights the role of teachers in providing consistent recognition and reinforcement, which can contribute to a supportive learning environment conducive to </w:t>
      </w:r>
      <w:r w:rsidRPr="5435B785" w:rsidR="3E15B0CA">
        <w:rPr>
          <w:rFonts w:ascii="Aptos" w:hAnsi="Aptos" w:eastAsia="Aptos" w:cs="Aptos" w:asciiTheme="minorAscii" w:hAnsiTheme="minorAscii" w:eastAsiaTheme="minorAscii" w:cstheme="minorAscii"/>
        </w:rPr>
        <w:t>learner</w:t>
      </w:r>
      <w:r w:rsidRPr="5435B785" w:rsidR="0077185F">
        <w:rPr>
          <w:rFonts w:ascii="Aptos" w:hAnsi="Aptos" w:eastAsia="Aptos" w:cs="Aptos" w:asciiTheme="minorAscii" w:hAnsiTheme="minorAscii" w:eastAsiaTheme="minorAscii" w:cstheme="minorAscii"/>
        </w:rPr>
        <w:t xml:space="preserve"> success (Hattie &amp; Timperley, 2007).</w:t>
      </w:r>
    </w:p>
    <w:p w:rsidRPr="00CB0853" w:rsidR="0077185F" w:rsidP="5435B785" w:rsidRDefault="0077185F" w14:paraId="3193595B" w14:textId="77777777">
      <w:pPr>
        <w:spacing w:line="360" w:lineRule="auto"/>
        <w:rPr>
          <w:rFonts w:ascii="Aptos" w:hAnsi="Aptos" w:eastAsia="Aptos" w:cs="Aptos" w:asciiTheme="minorAscii" w:hAnsiTheme="minorAscii" w:eastAsiaTheme="minorAscii" w:cstheme="minorAscii"/>
        </w:rPr>
      </w:pPr>
      <w:r w:rsidRPr="5435B785" w:rsidR="0077185F">
        <w:rPr>
          <w:rFonts w:ascii="Aptos" w:hAnsi="Aptos" w:eastAsia="Aptos" w:cs="Aptos" w:asciiTheme="minorAscii" w:hAnsiTheme="minorAscii" w:eastAsiaTheme="minorAscii" w:cstheme="minorAscii"/>
        </w:rPr>
        <w:t>Conversely, female learners presented a more nuanced perspective on classroom rewards. While some express appreciation for these incentives and acknowledge their motivational impact, others voice feelings of indifference or frustration. This disparity in responses underscores the importance of considering individual differences and preferences when implementing reward systems. Research suggests that intrinsic motivation, driven by personal interest and enjoyment, may be more influential for some learners than external rewards alone (Ryan &amp; Deci, 2000). Therefore, educators must strive to balance extrinsic rewards with opportunities for intrinsic satisfaction and engagement within the learning process.</w:t>
      </w:r>
    </w:p>
    <w:p w:rsidRPr="00CB0853" w:rsidR="0077185F" w:rsidP="5435B785" w:rsidRDefault="0077185F" w14:paraId="7CD7B892" w14:textId="77777777">
      <w:pPr>
        <w:spacing w:line="360" w:lineRule="auto"/>
        <w:rPr>
          <w:rFonts w:ascii="Aptos" w:hAnsi="Aptos" w:eastAsia="Aptos" w:cs="Aptos" w:asciiTheme="minorAscii" w:hAnsiTheme="minorAscii" w:eastAsiaTheme="minorAscii" w:cstheme="minorAscii"/>
        </w:rPr>
      </w:pPr>
      <w:r w:rsidRPr="5435B785" w:rsidR="0077185F">
        <w:rPr>
          <w:rFonts w:ascii="Aptos" w:hAnsi="Aptos" w:eastAsia="Aptos" w:cs="Aptos" w:asciiTheme="minorAscii" w:hAnsiTheme="minorAscii" w:eastAsiaTheme="minorAscii" w:cstheme="minorAscii"/>
        </w:rPr>
        <w:t xml:space="preserve">Additionally, female learners highlighted concerns </w:t>
      </w:r>
      <w:r w:rsidRPr="5435B785" w:rsidR="0077185F">
        <w:rPr>
          <w:rFonts w:ascii="Aptos" w:hAnsi="Aptos" w:eastAsia="Aptos" w:cs="Aptos" w:asciiTheme="minorAscii" w:hAnsiTheme="minorAscii" w:eastAsiaTheme="minorAscii" w:cstheme="minorAscii"/>
        </w:rPr>
        <w:t>regarding</w:t>
      </w:r>
      <w:r w:rsidRPr="5435B785" w:rsidR="0077185F">
        <w:rPr>
          <w:rFonts w:ascii="Aptos" w:hAnsi="Aptos" w:eastAsia="Aptos" w:cs="Aptos" w:asciiTheme="minorAscii" w:hAnsiTheme="minorAscii" w:eastAsiaTheme="minorAscii" w:cstheme="minorAscii"/>
        </w:rPr>
        <w:t xml:space="preserve"> perceived unfairness or inconsistency in the distribution of rewards. This reflects broader discussions in educational literature about the importance of equity and fairness in classroom practices (Gillies &amp; Boyle, 2010, pg. 933-940). Addressing these concerns requires careful </w:t>
      </w:r>
      <w:r w:rsidRPr="5435B785" w:rsidR="0077185F">
        <w:rPr>
          <w:rFonts w:ascii="Aptos" w:hAnsi="Aptos" w:eastAsia="Aptos" w:cs="Aptos" w:asciiTheme="minorAscii" w:hAnsiTheme="minorAscii" w:eastAsiaTheme="minorAscii" w:cstheme="minorAscii"/>
        </w:rPr>
        <w:t>attention to the design and implementation of reward systems to ensure transparency, consistency, and inclusivity.</w:t>
      </w:r>
    </w:p>
    <w:p w:rsidRPr="00CB0853" w:rsidR="0077185F" w:rsidP="5435B785" w:rsidRDefault="0077185F" w14:paraId="30E1596B" w14:textId="6C92D8AC">
      <w:pPr>
        <w:spacing w:line="360" w:lineRule="auto"/>
        <w:rPr>
          <w:rFonts w:ascii="Aptos" w:hAnsi="Aptos" w:eastAsia="Aptos" w:cs="Aptos" w:asciiTheme="minorAscii" w:hAnsiTheme="minorAscii" w:eastAsiaTheme="minorAscii" w:cstheme="minorAscii"/>
        </w:rPr>
      </w:pPr>
      <w:r w:rsidRPr="5435B785" w:rsidR="0077185F">
        <w:rPr>
          <w:rFonts w:ascii="Aptos" w:hAnsi="Aptos" w:eastAsia="Aptos" w:cs="Aptos" w:asciiTheme="minorAscii" w:hAnsiTheme="minorAscii" w:eastAsiaTheme="minorAscii" w:cstheme="minorAscii"/>
        </w:rPr>
        <w:t>Noteworthy insights are provided by specific learners, including one who opted not to disclose their gender. This learner emphasised the potential benefits of rewards in promoting positive behaviour, while also stressing the importance of fairness and personalisation in incentive structures. This aligns with recommendations from educational psychologists advocating for the customisation of rewards to meet the diverse needs and preferences of learners (Huang, 2011).</w:t>
      </w:r>
    </w:p>
    <w:p w:rsidRPr="00CB0853" w:rsidR="0077185F" w:rsidP="5435B785" w:rsidRDefault="0077185F" w14:paraId="503020A2" w14:textId="5A9DDBA3">
      <w:pPr>
        <w:spacing w:line="360" w:lineRule="auto"/>
        <w:rPr>
          <w:rFonts w:ascii="Aptos" w:hAnsi="Aptos" w:eastAsia="Aptos" w:cs="Aptos" w:asciiTheme="minorAscii" w:hAnsiTheme="minorAscii" w:eastAsiaTheme="minorAscii" w:cstheme="minorAscii"/>
        </w:rPr>
      </w:pPr>
      <w:r w:rsidRPr="5435B785" w:rsidR="0077185F">
        <w:rPr>
          <w:rFonts w:ascii="Aptos" w:hAnsi="Aptos" w:eastAsia="Aptos" w:cs="Aptos" w:asciiTheme="minorAscii" w:hAnsiTheme="minorAscii" w:eastAsiaTheme="minorAscii" w:cstheme="minorAscii"/>
        </w:rPr>
        <w:t xml:space="preserve">Upon reflection, the data </w:t>
      </w:r>
      <w:r w:rsidRPr="5435B785" w:rsidR="09FB1C6A">
        <w:rPr>
          <w:rFonts w:ascii="Aptos" w:hAnsi="Aptos" w:eastAsia="Aptos" w:cs="Aptos" w:asciiTheme="minorAscii" w:hAnsiTheme="minorAscii" w:eastAsiaTheme="minorAscii" w:cstheme="minorAscii"/>
        </w:rPr>
        <w:t xml:space="preserve">highlights </w:t>
      </w:r>
      <w:r w:rsidRPr="5435B785" w:rsidR="0077185F">
        <w:rPr>
          <w:rFonts w:ascii="Aptos" w:hAnsi="Aptos" w:eastAsia="Aptos" w:cs="Aptos" w:asciiTheme="minorAscii" w:hAnsiTheme="minorAscii" w:eastAsiaTheme="minorAscii" w:cstheme="minorAscii"/>
        </w:rPr>
        <w:t xml:space="preserve">the need for educators to consider individual differences and experiences when designing and implementing reward strategies. By incorporating </w:t>
      </w:r>
      <w:r w:rsidRPr="5435B785" w:rsidR="3E15B0CA">
        <w:rPr>
          <w:rFonts w:ascii="Aptos" w:hAnsi="Aptos" w:eastAsia="Aptos" w:cs="Aptos" w:asciiTheme="minorAscii" w:hAnsiTheme="minorAscii" w:eastAsiaTheme="minorAscii" w:cstheme="minorAscii"/>
        </w:rPr>
        <w:t>learner</w:t>
      </w:r>
      <w:r w:rsidRPr="5435B785" w:rsidR="0077185F">
        <w:rPr>
          <w:rFonts w:ascii="Aptos" w:hAnsi="Aptos" w:eastAsia="Aptos" w:cs="Aptos" w:asciiTheme="minorAscii" w:hAnsiTheme="minorAscii" w:eastAsiaTheme="minorAscii" w:cstheme="minorAscii"/>
        </w:rPr>
        <w:t xml:space="preserve"> perspectives and tailoring reward structures to accommodate diverse needs, teachers can create a more inclusive and responsive learning environment. This approach aligns with principles of learner-centred pedagogy, which emphasise the importance of honouring learner voice and agency in the educational process (Freire, 1972).</w:t>
      </w:r>
    </w:p>
    <w:p w:rsidRPr="00CB0853" w:rsidR="0077185F" w:rsidP="5435B785" w:rsidRDefault="0077185F" w14:paraId="6160BA9F" w14:textId="77777777">
      <w:pPr>
        <w:spacing w:line="360" w:lineRule="auto"/>
        <w:rPr>
          <w:rFonts w:ascii="Aptos" w:hAnsi="Aptos" w:eastAsia="Aptos" w:cs="Aptos" w:asciiTheme="minorAscii" w:hAnsiTheme="minorAscii" w:eastAsiaTheme="minorAscii" w:cstheme="minorAscii"/>
        </w:rPr>
      </w:pPr>
      <w:r w:rsidRPr="5435B785" w:rsidR="0077185F">
        <w:rPr>
          <w:rFonts w:ascii="Aptos" w:hAnsi="Aptos" w:eastAsia="Aptos" w:cs="Aptos" w:asciiTheme="minorAscii" w:hAnsiTheme="minorAscii" w:eastAsiaTheme="minorAscii" w:cstheme="minorAscii"/>
        </w:rPr>
        <w:t xml:space="preserve">Furthermore, integrating insights from relevant educational literature in Wales and England can provide valuable context and guidance for educators </w:t>
      </w:r>
      <w:r w:rsidRPr="5435B785" w:rsidR="0077185F">
        <w:rPr>
          <w:rFonts w:ascii="Aptos" w:hAnsi="Aptos" w:eastAsia="Aptos" w:cs="Aptos" w:asciiTheme="minorAscii" w:hAnsiTheme="minorAscii" w:eastAsiaTheme="minorAscii" w:cstheme="minorAscii"/>
        </w:rPr>
        <w:t>seeking</w:t>
      </w:r>
      <w:r w:rsidRPr="5435B785" w:rsidR="0077185F">
        <w:rPr>
          <w:rFonts w:ascii="Aptos" w:hAnsi="Aptos" w:eastAsia="Aptos" w:cs="Aptos" w:asciiTheme="minorAscii" w:hAnsiTheme="minorAscii" w:eastAsiaTheme="minorAscii" w:cstheme="minorAscii"/>
        </w:rPr>
        <w:t xml:space="preserve"> to refine their teaching practices. Research conducted in these regions may offer unique perspectives on the relationship between rewards, learner motivation, and behavioural outcomes within specific cultural and educational contexts. By drawing upon this literature, educators can gain a deeper understanding of the complex interplay between rewards and learner engagement, informing more effective instructional strategies and interventions.</w:t>
      </w:r>
    </w:p>
    <w:p w:rsidR="0077185F" w:rsidP="5435B785" w:rsidRDefault="0077185F" w14:paraId="1A72B06B" w14:textId="576254C3">
      <w:pPr>
        <w:spacing w:line="360" w:lineRule="auto"/>
        <w:rPr>
          <w:rFonts w:ascii="Aptos" w:hAnsi="Aptos" w:eastAsia="Aptos" w:cs="Aptos" w:asciiTheme="minorAscii" w:hAnsiTheme="minorAscii" w:eastAsiaTheme="minorAscii" w:cstheme="minorAscii"/>
        </w:rPr>
      </w:pPr>
      <w:r w:rsidRPr="5435B785" w:rsidR="0077185F">
        <w:rPr>
          <w:rFonts w:ascii="Aptos" w:hAnsi="Aptos" w:eastAsia="Aptos" w:cs="Aptos" w:asciiTheme="minorAscii" w:hAnsiTheme="minorAscii" w:eastAsiaTheme="minorAscii" w:cstheme="minorAscii"/>
        </w:rPr>
        <w:t xml:space="preserve">In conclusion, the perceptions of Year 6 learners regarding classroom reward systems highlight the nature of motivation and behaviour in educational settings. By acknowledging individual differences, addressing concerns of fairness and equity, and incorporating learner perspectives, teachers can optimise the effectiveness of reward systems to support learner well-being and academic achievement. Through ongoing </w:t>
      </w:r>
      <w:r w:rsidRPr="5435B785" w:rsidR="0077185F">
        <w:rPr>
          <w:rFonts w:ascii="Aptos" w:hAnsi="Aptos" w:eastAsia="Aptos" w:cs="Aptos" w:asciiTheme="minorAscii" w:hAnsiTheme="minorAscii" w:eastAsiaTheme="minorAscii" w:cstheme="minorAscii"/>
        </w:rPr>
        <w:t>reflection, collaboration, and integration of research-based practices, teachers can create learning environments that foster positive attitudes, motivation, and continual growth among learners.</w:t>
      </w:r>
    </w:p>
    <w:p w:rsidR="29EE2144" w:rsidP="5435B785" w:rsidRDefault="29EE2144" w14:paraId="3AB6E0C4" w14:textId="48B219C5">
      <w:pPr>
        <w:spacing w:line="360" w:lineRule="auto"/>
        <w:rPr>
          <w:rFonts w:ascii="Aptos" w:hAnsi="Aptos" w:eastAsia="Aptos" w:cs="Aptos" w:asciiTheme="minorAscii" w:hAnsiTheme="minorAscii" w:eastAsiaTheme="minorAscii" w:cstheme="minorAscii"/>
          <w:color w:val="000000" w:themeColor="text1"/>
          <w:u w:val="single"/>
        </w:rPr>
      </w:pPr>
      <w:r w:rsidRPr="5435B785" w:rsidR="29EE2144">
        <w:rPr>
          <w:rFonts w:ascii="Aptos" w:hAnsi="Aptos" w:eastAsia="Aptos" w:cs="Aptos" w:asciiTheme="minorAscii" w:hAnsiTheme="minorAscii" w:eastAsiaTheme="minorAscii" w:cstheme="minorAscii"/>
          <w:color w:val="000000" w:themeColor="text1" w:themeTint="FF" w:themeShade="FF"/>
          <w:u w:val="single"/>
        </w:rPr>
        <w:t xml:space="preserve">Conclusion </w:t>
      </w:r>
    </w:p>
    <w:p w:rsidR="29EE2144" w:rsidP="5435B785" w:rsidRDefault="29EE2144" w14:paraId="1D29EE63" w14:textId="5C367BDA">
      <w:pPr>
        <w:spacing w:before="0" w:beforeAutospacing="off" w:after="150" w:afterAutospacing="off" w:line="360" w:lineRule="auto"/>
      </w:pPr>
      <w:r w:rsidRPr="5435B785" w:rsidR="5225186B">
        <w:rPr>
          <w:rFonts w:ascii="Aptos" w:hAnsi="Aptos" w:eastAsia="Aptos" w:cs="Aptos"/>
          <w:noProof w:val="0"/>
          <w:sz w:val="24"/>
          <w:szCs w:val="24"/>
          <w:lang w:val="en-GB"/>
        </w:rPr>
        <w:t>The research study has delved into the relationship between positive behaviour reinforcement and its impact on learners, focusing on classroom management challenges and the efficiency of positive reinforcement techniques. Considering Skinner's theory and Dreikurs' approach to discipline, the study aimed to enhance understanding and practice within the educational context. The case study conducted in a Welsh school with Year 6 learners provided insights into the perceptions and responses of learners towards reward systems.</w:t>
      </w:r>
    </w:p>
    <w:p w:rsidR="29EE2144" w:rsidP="5435B785" w:rsidRDefault="29EE2144" w14:paraId="446F146E" w14:textId="4BB95AA7">
      <w:pPr>
        <w:spacing w:before="0" w:beforeAutospacing="off" w:after="150" w:afterAutospacing="off" w:line="360" w:lineRule="auto"/>
      </w:pPr>
      <w:r w:rsidRPr="5435B785" w:rsidR="5225186B">
        <w:rPr>
          <w:rFonts w:ascii="Aptos" w:hAnsi="Aptos" w:eastAsia="Aptos" w:cs="Aptos"/>
          <w:noProof w:val="0"/>
          <w:sz w:val="24"/>
          <w:szCs w:val="24"/>
          <w:lang w:val="en-GB"/>
        </w:rPr>
        <w:t xml:space="preserve">Findings </w:t>
      </w:r>
      <w:r w:rsidRPr="5435B785" w:rsidR="5225186B">
        <w:rPr>
          <w:rFonts w:ascii="Aptos" w:hAnsi="Aptos" w:eastAsia="Aptos" w:cs="Aptos"/>
          <w:noProof w:val="0"/>
          <w:sz w:val="24"/>
          <w:szCs w:val="24"/>
          <w:lang w:val="en-GB"/>
        </w:rPr>
        <w:t>indicate</w:t>
      </w:r>
      <w:r w:rsidRPr="5435B785" w:rsidR="5225186B">
        <w:rPr>
          <w:rFonts w:ascii="Aptos" w:hAnsi="Aptos" w:eastAsia="Aptos" w:cs="Aptos"/>
          <w:noProof w:val="0"/>
          <w:sz w:val="24"/>
          <w:szCs w:val="24"/>
          <w:lang w:val="en-GB"/>
        </w:rPr>
        <w:t xml:space="preserve"> that male learners view rewards positively, associating them with motivation and pride, while female learners display a nuanced perspective, emphasising fairness and individualised approaches. Learner feedback underscores the importance of balancing extrinsic rewards with intrinsic motivation and addressing equity in reward distribution. By integrating learner insights and literature from Wales and England, educators can refine their reward strategies to create inclusive and supportive learning environments that foster positive behaviour and academic success.</w:t>
      </w:r>
    </w:p>
    <w:p w:rsidR="29EE2144" w:rsidP="5435B785" w:rsidRDefault="29EE2144" w14:paraId="76A73C94" w14:textId="06C55390">
      <w:pPr>
        <w:spacing w:before="0" w:beforeAutospacing="off" w:after="150" w:afterAutospacing="off" w:line="360" w:lineRule="auto"/>
      </w:pPr>
      <w:r w:rsidRPr="5435B785" w:rsidR="5225186B">
        <w:rPr>
          <w:rFonts w:ascii="Aptos" w:hAnsi="Aptos" w:eastAsia="Aptos" w:cs="Aptos"/>
          <w:noProof w:val="0"/>
          <w:sz w:val="24"/>
          <w:szCs w:val="24"/>
          <w:lang w:val="en-GB"/>
        </w:rPr>
        <w:t>In conclusion, considering individual differences, fairness, and learner perspectives are key in designing effective reward systems. Educators can enhance classroom management by tailoring incentives to meet diverse needs and promoting a culture of mutual respect and inclusivity. Through ongoing reflection and collaboration, teachers can cultivate environments that nurture learner motivation and growth effectively.</w:t>
      </w:r>
    </w:p>
    <w:p w:rsidR="29EE2144" w:rsidP="5435B785" w:rsidRDefault="29EE2144" w14:paraId="400DDE97" w14:textId="47C08AC6">
      <w:pPr>
        <w:pStyle w:val="Normal"/>
        <w:spacing w:line="360" w:lineRule="auto"/>
        <w:rPr>
          <w:rFonts w:ascii="Aptos" w:hAnsi="Aptos" w:eastAsia="Aptos" w:cs="Aptos" w:asciiTheme="minorAscii" w:hAnsiTheme="minorAscii" w:eastAsiaTheme="minorAscii" w:cstheme="minorAscii"/>
          <w:color w:val="000000" w:themeColor="text1"/>
          <w:u w:val="single"/>
        </w:rPr>
      </w:pPr>
      <w:r w:rsidRPr="5435B785" w:rsidR="29EE2144">
        <w:rPr>
          <w:rFonts w:ascii="Aptos" w:hAnsi="Aptos" w:eastAsia="Aptos" w:cs="Aptos" w:asciiTheme="minorAscii" w:hAnsiTheme="minorAscii" w:eastAsiaTheme="minorAscii" w:cstheme="minorAscii"/>
          <w:color w:val="000000" w:themeColor="text1" w:themeTint="FF" w:themeShade="FF"/>
          <w:u w:val="single"/>
        </w:rPr>
        <w:t xml:space="preserve">Recommendations </w:t>
      </w:r>
    </w:p>
    <w:p w:rsidR="29EE2144" w:rsidP="5435B785" w:rsidRDefault="29EE2144" w14:paraId="134BAEBC" w14:textId="7DE4A4D2">
      <w:pPr>
        <w:spacing w:before="0" w:beforeAutospacing="off" w:after="150" w:afterAutospacing="off" w:line="360" w:lineRule="auto"/>
      </w:pPr>
      <w:r w:rsidRPr="5435B785" w:rsidR="2D16B22A">
        <w:rPr>
          <w:rFonts w:ascii="Aptos" w:hAnsi="Aptos" w:eastAsia="Aptos" w:cs="Aptos"/>
          <w:noProof w:val="0"/>
          <w:sz w:val="24"/>
          <w:szCs w:val="24"/>
          <w:lang w:val="en-GB"/>
        </w:rPr>
        <w:t>Considering the research conducted on the relationship between positive behaviour reinforcement and its impact on learners, several recommendations emerge. Firstly, it is recommended to develop a comprehensive reward system that caters to individual preferences and promotes a sense of fairness and equity among learners. This entails customising incentives to align with intrinsic motivations while ensuring transparency and consistency in reward distribution.</w:t>
      </w:r>
    </w:p>
    <w:p w:rsidR="29EE2144" w:rsidP="5435B785" w:rsidRDefault="29EE2144" w14:paraId="28BB7322" w14:textId="1592D374">
      <w:pPr>
        <w:spacing w:before="0" w:beforeAutospacing="off" w:after="150" w:afterAutospacing="off" w:line="360" w:lineRule="auto"/>
      </w:pPr>
      <w:r w:rsidRPr="5435B785" w:rsidR="2D16B22A">
        <w:rPr>
          <w:rFonts w:ascii="Aptos" w:hAnsi="Aptos" w:eastAsia="Aptos" w:cs="Aptos"/>
          <w:noProof w:val="0"/>
          <w:sz w:val="24"/>
          <w:szCs w:val="24"/>
          <w:lang w:val="en-GB"/>
        </w:rPr>
        <w:t>Furthermore, educators should prioritise fostering a supportive and inclusive learning environment that values learner voice and agency. By engaging learners in decision-making processes and acknowledging their perspectives on reward systems, teachers can enhance learner buy-in and motivation.</w:t>
      </w:r>
    </w:p>
    <w:p w:rsidR="29EE2144" w:rsidP="5435B785" w:rsidRDefault="29EE2144" w14:paraId="6DCB3198" w14:textId="054442F4">
      <w:pPr>
        <w:spacing w:before="0" w:beforeAutospacing="off" w:after="150" w:afterAutospacing="off" w:line="360" w:lineRule="auto"/>
      </w:pPr>
      <w:r w:rsidRPr="5435B785" w:rsidR="2D16B22A">
        <w:rPr>
          <w:rFonts w:ascii="Aptos" w:hAnsi="Aptos" w:eastAsia="Aptos" w:cs="Aptos"/>
          <w:noProof w:val="0"/>
          <w:sz w:val="24"/>
          <w:szCs w:val="24"/>
          <w:lang w:val="en-GB"/>
        </w:rPr>
        <w:t>To address concerns raised about gender variations in responses to rewards, it is advisable to implement differentiated approaches that consider diverse learner preferences and experiences. Collaboration with colleagues to share best practices and insights can also enrich reward strategies and classroom management techniques.</w:t>
      </w:r>
    </w:p>
    <w:p w:rsidR="29EE2144" w:rsidP="5435B785" w:rsidRDefault="29EE2144" w14:paraId="2D318B77" w14:textId="5EA5F854">
      <w:pPr>
        <w:spacing w:before="0" w:beforeAutospacing="off" w:after="150" w:afterAutospacing="off" w:line="360" w:lineRule="auto"/>
      </w:pPr>
      <w:r w:rsidRPr="5435B785" w:rsidR="2D16B22A">
        <w:rPr>
          <w:rFonts w:ascii="Aptos" w:hAnsi="Aptos" w:eastAsia="Aptos" w:cs="Aptos"/>
          <w:noProof w:val="0"/>
          <w:sz w:val="24"/>
          <w:szCs w:val="24"/>
          <w:lang w:val="en-GB"/>
        </w:rPr>
        <w:t>Moreover, continuous reflection on the effectiveness of reward systems, coupled with ongoing professional development and engagement with relevant educational literature, is essential for refining practices and sustaining positive behaviour reinforcement initiatives. By aligning teaching strategies with research-informed practices and learner-centred pedagogy, educators can create meaningful and impactful learning experiences that foster holistic development and academic success.</w:t>
      </w:r>
    </w:p>
    <w:p w:rsidR="29EE2144" w:rsidP="5435B785" w:rsidRDefault="29EE2144" w14:paraId="7CD1C40B" w14:textId="45432FF9">
      <w:pPr>
        <w:pStyle w:val="Normal"/>
        <w:spacing w:before="0" w:beforeAutospacing="off" w:after="150" w:afterAutospacing="off" w:line="360" w:lineRule="auto"/>
        <w:rPr>
          <w:rFonts w:ascii="Aptos" w:hAnsi="Aptos" w:eastAsia="Aptos" w:cs="Aptos"/>
          <w:noProof w:val="0"/>
          <w:sz w:val="24"/>
          <w:szCs w:val="24"/>
          <w:u w:val="single"/>
          <w:lang w:val="en-GB"/>
        </w:rPr>
      </w:pPr>
      <w:r w:rsidRPr="5435B785" w:rsidR="701C7035">
        <w:rPr>
          <w:rFonts w:ascii="Aptos" w:hAnsi="Aptos" w:eastAsia="Aptos" w:cs="Aptos"/>
          <w:noProof w:val="0"/>
          <w:sz w:val="24"/>
          <w:szCs w:val="24"/>
          <w:u w:val="single"/>
          <w:lang w:val="en-GB"/>
        </w:rPr>
        <w:t>Reference</w:t>
      </w:r>
      <w:r w:rsidRPr="5435B785" w:rsidR="701C7035">
        <w:rPr>
          <w:rFonts w:ascii="Aptos" w:hAnsi="Aptos" w:eastAsia="Aptos" w:cs="Aptos"/>
          <w:noProof w:val="0"/>
          <w:sz w:val="24"/>
          <w:szCs w:val="24"/>
          <w:u w:val="single"/>
          <w:lang w:val="en-GB"/>
        </w:rPr>
        <w:t xml:space="preserve"> List</w:t>
      </w:r>
    </w:p>
    <w:p w:rsidR="29EE2144" w:rsidP="5435B785" w:rsidRDefault="29EE2144" w14:paraId="60392B96" w14:textId="31DF6A83">
      <w:pPr>
        <w:pStyle w:val="Normal"/>
        <w:spacing w:line="360" w:lineRule="auto"/>
        <w:rPr>
          <w:rFonts w:ascii="Aptos" w:hAnsi="Aptos" w:eastAsia="Aptos" w:cs="Aptos" w:asciiTheme="minorAscii" w:hAnsiTheme="minorAscii" w:eastAsiaTheme="minorAscii" w:cstheme="minorAscii"/>
          <w:color w:val="000000" w:themeColor="text1"/>
          <w:u w:val="single"/>
        </w:rPr>
      </w:pPr>
      <w:r w:rsidRPr="5435B785" w:rsidR="29EE2144">
        <w:rPr>
          <w:rFonts w:ascii="Aptos" w:hAnsi="Aptos" w:eastAsia="Aptos" w:cs="Aptos" w:asciiTheme="minorAscii" w:hAnsiTheme="minorAscii" w:eastAsiaTheme="minorAscii" w:cstheme="minorAscii"/>
          <w:color w:val="000000" w:themeColor="text1" w:themeTint="FF" w:themeShade="FF"/>
          <w:u w:val="single"/>
        </w:rPr>
        <w:t xml:space="preserve">Appendices </w:t>
      </w:r>
    </w:p>
    <w:p w:rsidR="20710535" w:rsidP="5435B785" w:rsidRDefault="20710535" w14:paraId="14273465" w14:textId="0FD89AA8">
      <w:pPr>
        <w:pStyle w:val="Normal"/>
        <w:spacing w:line="360" w:lineRule="auto"/>
        <w:rPr>
          <w:rFonts w:ascii="Aptos" w:hAnsi="Aptos" w:eastAsia="Aptos" w:cs="Aptos" w:asciiTheme="minorAscii" w:hAnsiTheme="minorAscii" w:eastAsiaTheme="minorAscii" w:cstheme="minorAscii"/>
          <w:b w:val="1"/>
          <w:bCs w:val="1"/>
          <w:color w:val="000000" w:themeColor="text1" w:themeTint="FF" w:themeShade="FF"/>
          <w:sz w:val="32"/>
          <w:szCs w:val="32"/>
          <w:u w:val="single"/>
        </w:rPr>
      </w:pPr>
      <w:r w:rsidRPr="5435B785" w:rsidR="1C11C45D">
        <w:rPr>
          <w:rFonts w:ascii="Aptos" w:hAnsi="Aptos" w:eastAsia="Aptos" w:cs="Aptos" w:asciiTheme="minorAscii" w:hAnsiTheme="minorAscii" w:eastAsiaTheme="minorAscii" w:cstheme="minorAscii"/>
          <w:b w:val="1"/>
          <w:bCs w:val="1"/>
          <w:color w:val="000000" w:themeColor="text1" w:themeTint="FF" w:themeShade="FF"/>
          <w:sz w:val="28"/>
          <w:szCs w:val="28"/>
          <w:u w:val="single"/>
        </w:rPr>
        <w:t>Appendix A</w:t>
      </w:r>
    </w:p>
    <w:p w:rsidR="20710535" w:rsidP="5435B785" w:rsidRDefault="20710535" w14:paraId="0055FA08" w14:textId="0147EC79">
      <w:pPr>
        <w:pStyle w:val="Normal"/>
        <w:spacing w:line="360" w:lineRule="auto"/>
        <w:rPr>
          <w:rFonts w:ascii="Aptos" w:hAnsi="Aptos" w:eastAsia="Aptos" w:cs="Aptos" w:asciiTheme="minorAscii" w:hAnsiTheme="minorAscii" w:eastAsiaTheme="minorAscii" w:cstheme="minorAscii"/>
          <w:color w:val="000000" w:themeColor="text1" w:themeTint="FF" w:themeShade="FF"/>
          <w:u w:val="none"/>
        </w:rPr>
      </w:pPr>
      <w:r w:rsidRPr="5435B785" w:rsidR="33ADF3D5">
        <w:rPr>
          <w:rFonts w:ascii="Aptos" w:hAnsi="Aptos" w:eastAsia="Aptos" w:cs="Aptos" w:asciiTheme="minorAscii" w:hAnsiTheme="minorAscii" w:eastAsiaTheme="minorAscii" w:cstheme="minorAscii"/>
          <w:color w:val="000000" w:themeColor="text1" w:themeTint="FF" w:themeShade="FF"/>
          <w:u w:val="none"/>
        </w:rPr>
        <w:t>Timetable of observations completed in a Year 6 classroom</w:t>
      </w:r>
    </w:p>
    <w:p w:rsidR="20710535" w:rsidP="5435B785" w:rsidRDefault="20710535" w14:paraId="0AEC8711" w14:textId="1191F789">
      <w:pPr>
        <w:pStyle w:val="Normal"/>
        <w:spacing w:line="360" w:lineRule="auto"/>
        <w:rPr>
          <w:rFonts w:ascii="Aptos" w:hAnsi="Aptos" w:eastAsia="Aptos" w:cs="Aptos" w:asciiTheme="minorAscii" w:hAnsiTheme="minorAscii" w:eastAsiaTheme="minorAscii" w:cstheme="minorAscii"/>
          <w:color w:val="000000" w:themeColor="text1" w:themeTint="FF" w:themeShade="FF"/>
          <w:u w:val="single"/>
        </w:rPr>
      </w:pPr>
      <w:r w:rsidR="33ADF3D5">
        <w:drawing>
          <wp:inline wp14:editId="3DB42FCB" wp14:anchorId="46DFA290">
            <wp:extent cx="5943600" cy="2895600"/>
            <wp:effectExtent l="0" t="0" r="0" b="0"/>
            <wp:docPr id="1154632033" name="" title=""/>
            <wp:cNvGraphicFramePr>
              <a:graphicFrameLocks noChangeAspect="1"/>
            </wp:cNvGraphicFramePr>
            <a:graphic>
              <a:graphicData uri="http://schemas.openxmlformats.org/drawingml/2006/picture">
                <pic:pic>
                  <pic:nvPicPr>
                    <pic:cNvPr id="0" name=""/>
                    <pic:cNvPicPr/>
                  </pic:nvPicPr>
                  <pic:blipFill>
                    <a:blip r:embed="R2e47ebf4d8cd4767">
                      <a:extLst>
                        <a:ext xmlns:a="http://schemas.openxmlformats.org/drawingml/2006/main" uri="{28A0092B-C50C-407E-A947-70E740481C1C}">
                          <a14:useLocalDpi val="0"/>
                        </a:ext>
                      </a:extLst>
                    </a:blip>
                    <a:stretch>
                      <a:fillRect/>
                    </a:stretch>
                  </pic:blipFill>
                  <pic:spPr>
                    <a:xfrm>
                      <a:off x="0" y="0"/>
                      <a:ext cx="5943600" cy="2895600"/>
                    </a:xfrm>
                    <a:prstGeom prst="rect">
                      <a:avLst/>
                    </a:prstGeom>
                  </pic:spPr>
                </pic:pic>
              </a:graphicData>
            </a:graphic>
          </wp:inline>
        </w:drawing>
      </w:r>
    </w:p>
    <w:p w:rsidR="20710535" w:rsidP="5435B785" w:rsidRDefault="20710535" w14:paraId="6098C90E" w14:textId="005F858F">
      <w:pPr>
        <w:pStyle w:val="Normal"/>
        <w:spacing w:line="360" w:lineRule="auto"/>
        <w:rPr>
          <w:rFonts w:ascii="Aptos" w:hAnsi="Aptos" w:eastAsia="Aptos" w:cs="Aptos" w:asciiTheme="minorAscii" w:hAnsiTheme="minorAscii" w:eastAsiaTheme="minorAscii" w:cstheme="minorAscii"/>
          <w:b w:val="1"/>
          <w:bCs w:val="1"/>
          <w:color w:val="000000" w:themeColor="text1" w:themeTint="FF" w:themeShade="FF"/>
          <w:sz w:val="28"/>
          <w:szCs w:val="28"/>
          <w:u w:val="single"/>
        </w:rPr>
      </w:pPr>
      <w:r w:rsidRPr="5435B785" w:rsidR="1C11C45D">
        <w:rPr>
          <w:rFonts w:ascii="Aptos" w:hAnsi="Aptos" w:eastAsia="Aptos" w:cs="Aptos" w:asciiTheme="minorAscii" w:hAnsiTheme="minorAscii" w:eastAsiaTheme="minorAscii" w:cstheme="minorAscii"/>
          <w:b w:val="1"/>
          <w:bCs w:val="1"/>
          <w:color w:val="000000" w:themeColor="text1" w:themeTint="FF" w:themeShade="FF"/>
          <w:sz w:val="28"/>
          <w:szCs w:val="28"/>
          <w:u w:val="single"/>
        </w:rPr>
        <w:t>Appendix B</w:t>
      </w:r>
    </w:p>
    <w:p w:rsidR="20710535" w:rsidP="5435B785" w:rsidRDefault="20710535" w14:paraId="6FCD1853" w14:textId="4F305556">
      <w:pPr>
        <w:pStyle w:val="Normal"/>
        <w:spacing w:line="360" w:lineRule="auto"/>
        <w:rPr>
          <w:rFonts w:ascii="Aptos" w:hAnsi="Aptos" w:eastAsia="Aptos" w:cs="Aptos" w:asciiTheme="minorAscii" w:hAnsiTheme="minorAscii" w:eastAsiaTheme="minorAscii" w:cstheme="minorAscii"/>
          <w:color w:val="000000" w:themeColor="text1" w:themeTint="FF" w:themeShade="FF"/>
          <w:u w:val="single"/>
        </w:rPr>
      </w:pPr>
      <w:r w:rsidRPr="5435B785" w:rsidR="4C2997DE">
        <w:rPr>
          <w:rFonts w:ascii="Aptos" w:hAnsi="Aptos" w:eastAsia="Aptos" w:cs="Aptos" w:asciiTheme="minorAscii" w:hAnsiTheme="minorAscii" w:eastAsiaTheme="minorAscii" w:cstheme="minorAscii"/>
          <w:color w:val="000000" w:themeColor="text1" w:themeTint="FF" w:themeShade="FF"/>
          <w:u w:val="none"/>
        </w:rPr>
        <w:t xml:space="preserve">A copy of the ethical form </w:t>
      </w:r>
      <w:r w:rsidRPr="5435B785" w:rsidR="4C2997DE">
        <w:rPr>
          <w:rFonts w:ascii="Aptos" w:hAnsi="Aptos" w:eastAsia="Aptos" w:cs="Aptos" w:asciiTheme="minorAscii" w:hAnsiTheme="minorAscii" w:eastAsiaTheme="minorAscii" w:cstheme="minorAscii"/>
          <w:color w:val="000000" w:themeColor="text1" w:themeTint="FF" w:themeShade="FF"/>
          <w:u w:val="none"/>
        </w:rPr>
        <w:t>submitted</w:t>
      </w:r>
      <w:r w:rsidRPr="5435B785" w:rsidR="4C2997DE">
        <w:rPr>
          <w:rFonts w:ascii="Aptos" w:hAnsi="Aptos" w:eastAsia="Aptos" w:cs="Aptos" w:asciiTheme="minorAscii" w:hAnsiTheme="minorAscii" w:eastAsiaTheme="minorAscii" w:cstheme="minorAscii"/>
          <w:color w:val="000000" w:themeColor="text1" w:themeTint="FF" w:themeShade="FF"/>
          <w:u w:val="none"/>
        </w:rPr>
        <w:t xml:space="preserve"> to UWTSD to allow for this research to be conducted</w:t>
      </w:r>
      <w:r w:rsidRPr="5435B785" w:rsidR="4C2997DE">
        <w:rPr>
          <w:rFonts w:ascii="Aptos" w:hAnsi="Aptos" w:eastAsia="Aptos" w:cs="Aptos" w:asciiTheme="minorAscii" w:hAnsiTheme="minorAscii" w:eastAsiaTheme="minorAscii" w:cstheme="minorAscii"/>
          <w:color w:val="000000" w:themeColor="text1" w:themeTint="FF" w:themeShade="FF"/>
          <w:u w:val="single"/>
        </w:rPr>
        <w:t xml:space="preserve"> </w:t>
      </w:r>
    </w:p>
    <w:p w:rsidR="20710535" w:rsidP="5435B785" w:rsidRDefault="20710535" w14:paraId="0B723E4B" w14:textId="5D8CD8EB">
      <w:pPr>
        <w:pStyle w:val="Normal"/>
        <w:spacing w:line="360" w:lineRule="auto"/>
        <w:rPr>
          <w:rFonts w:ascii="Aptos" w:hAnsi="Aptos" w:eastAsia="Aptos" w:cs="Aptos" w:asciiTheme="minorAscii" w:hAnsiTheme="minorAscii" w:eastAsiaTheme="minorAscii" w:cstheme="minorAscii"/>
          <w:color w:val="000000" w:themeColor="text1" w:themeTint="FF" w:themeShade="FF"/>
          <w:u w:val="single"/>
        </w:rPr>
      </w:pPr>
      <w:r w:rsidR="066C31B5">
        <w:drawing>
          <wp:inline wp14:editId="31B31526" wp14:anchorId="00A18A0F">
            <wp:extent cx="3667637" cy="5268060"/>
            <wp:effectExtent l="0" t="0" r="0" b="0"/>
            <wp:docPr id="13887652" name="" title=""/>
            <wp:cNvGraphicFramePr>
              <a:graphicFrameLocks noChangeAspect="1"/>
            </wp:cNvGraphicFramePr>
            <a:graphic>
              <a:graphicData uri="http://schemas.openxmlformats.org/drawingml/2006/picture">
                <pic:pic>
                  <pic:nvPicPr>
                    <pic:cNvPr id="0" name=""/>
                    <pic:cNvPicPr/>
                  </pic:nvPicPr>
                  <pic:blipFill>
                    <a:blip r:embed="R69362a0ac59e4810">
                      <a:extLst>
                        <a:ext xmlns:a="http://schemas.openxmlformats.org/drawingml/2006/main" uri="{28A0092B-C50C-407E-A947-70E740481C1C}">
                          <a14:useLocalDpi val="0"/>
                        </a:ext>
                      </a:extLst>
                    </a:blip>
                    <a:stretch>
                      <a:fillRect/>
                    </a:stretch>
                  </pic:blipFill>
                  <pic:spPr>
                    <a:xfrm>
                      <a:off x="0" y="0"/>
                      <a:ext cx="3667637" cy="5268060"/>
                    </a:xfrm>
                    <a:prstGeom prst="rect">
                      <a:avLst/>
                    </a:prstGeom>
                  </pic:spPr>
                </pic:pic>
              </a:graphicData>
            </a:graphic>
          </wp:inline>
        </w:drawing>
      </w:r>
      <w:r w:rsidR="066C31B5">
        <w:drawing>
          <wp:inline wp14:editId="0260B065" wp14:anchorId="5BF26852">
            <wp:extent cx="3705742" cy="5306168"/>
            <wp:effectExtent l="0" t="0" r="0" b="0"/>
            <wp:docPr id="1990386351" name="" title=""/>
            <wp:cNvGraphicFramePr>
              <a:graphicFrameLocks noChangeAspect="1"/>
            </wp:cNvGraphicFramePr>
            <a:graphic>
              <a:graphicData uri="http://schemas.openxmlformats.org/drawingml/2006/picture">
                <pic:pic>
                  <pic:nvPicPr>
                    <pic:cNvPr id="0" name=""/>
                    <pic:cNvPicPr/>
                  </pic:nvPicPr>
                  <pic:blipFill>
                    <a:blip r:embed="R956866cbab9f44fe">
                      <a:extLst>
                        <a:ext xmlns:a="http://schemas.openxmlformats.org/drawingml/2006/main" uri="{28A0092B-C50C-407E-A947-70E740481C1C}">
                          <a14:useLocalDpi val="0"/>
                        </a:ext>
                      </a:extLst>
                    </a:blip>
                    <a:stretch>
                      <a:fillRect/>
                    </a:stretch>
                  </pic:blipFill>
                  <pic:spPr>
                    <a:xfrm>
                      <a:off x="0" y="0"/>
                      <a:ext cx="3705742" cy="5306168"/>
                    </a:xfrm>
                    <a:prstGeom prst="rect">
                      <a:avLst/>
                    </a:prstGeom>
                  </pic:spPr>
                </pic:pic>
              </a:graphicData>
            </a:graphic>
          </wp:inline>
        </w:drawing>
      </w:r>
      <w:r w:rsidR="066C31B5">
        <w:drawing>
          <wp:inline wp14:editId="2E740CCF" wp14:anchorId="2E330AF6">
            <wp:extent cx="3686690" cy="5306168"/>
            <wp:effectExtent l="0" t="0" r="0" b="0"/>
            <wp:docPr id="2032393972" name="" title=""/>
            <wp:cNvGraphicFramePr>
              <a:graphicFrameLocks noChangeAspect="1"/>
            </wp:cNvGraphicFramePr>
            <a:graphic>
              <a:graphicData uri="http://schemas.openxmlformats.org/drawingml/2006/picture">
                <pic:pic>
                  <pic:nvPicPr>
                    <pic:cNvPr id="0" name=""/>
                    <pic:cNvPicPr/>
                  </pic:nvPicPr>
                  <pic:blipFill>
                    <a:blip r:embed="R561865dafe154db9">
                      <a:extLst>
                        <a:ext xmlns:a="http://schemas.openxmlformats.org/drawingml/2006/main" uri="{28A0092B-C50C-407E-A947-70E740481C1C}">
                          <a14:useLocalDpi val="0"/>
                        </a:ext>
                      </a:extLst>
                    </a:blip>
                    <a:stretch>
                      <a:fillRect/>
                    </a:stretch>
                  </pic:blipFill>
                  <pic:spPr>
                    <a:xfrm>
                      <a:off x="0" y="0"/>
                      <a:ext cx="3686690" cy="5306168"/>
                    </a:xfrm>
                    <a:prstGeom prst="rect">
                      <a:avLst/>
                    </a:prstGeom>
                  </pic:spPr>
                </pic:pic>
              </a:graphicData>
            </a:graphic>
          </wp:inline>
        </w:drawing>
      </w:r>
      <w:r w:rsidR="066C31B5">
        <w:drawing>
          <wp:inline wp14:editId="341228A6" wp14:anchorId="5E1EEAF0">
            <wp:extent cx="3677163" cy="5268060"/>
            <wp:effectExtent l="0" t="0" r="0" b="0"/>
            <wp:docPr id="345696261" name="" title=""/>
            <wp:cNvGraphicFramePr>
              <a:graphicFrameLocks noChangeAspect="1"/>
            </wp:cNvGraphicFramePr>
            <a:graphic>
              <a:graphicData uri="http://schemas.openxmlformats.org/drawingml/2006/picture">
                <pic:pic>
                  <pic:nvPicPr>
                    <pic:cNvPr id="0" name=""/>
                    <pic:cNvPicPr/>
                  </pic:nvPicPr>
                  <pic:blipFill>
                    <a:blip r:embed="Rc4ffbb18df7b4161">
                      <a:extLst>
                        <a:ext xmlns:a="http://schemas.openxmlformats.org/drawingml/2006/main" uri="{28A0092B-C50C-407E-A947-70E740481C1C}">
                          <a14:useLocalDpi val="0"/>
                        </a:ext>
                      </a:extLst>
                    </a:blip>
                    <a:stretch>
                      <a:fillRect/>
                    </a:stretch>
                  </pic:blipFill>
                  <pic:spPr>
                    <a:xfrm>
                      <a:off x="0" y="0"/>
                      <a:ext cx="3677163" cy="5268060"/>
                    </a:xfrm>
                    <a:prstGeom prst="rect">
                      <a:avLst/>
                    </a:prstGeom>
                  </pic:spPr>
                </pic:pic>
              </a:graphicData>
            </a:graphic>
          </wp:inline>
        </w:drawing>
      </w:r>
      <w:r w:rsidR="066C31B5">
        <w:drawing>
          <wp:inline wp14:editId="711AAA5F" wp14:anchorId="046BAACC">
            <wp:extent cx="3724795" cy="5315691"/>
            <wp:effectExtent l="0" t="0" r="0" b="0"/>
            <wp:docPr id="1487725527" name="" title=""/>
            <wp:cNvGraphicFramePr>
              <a:graphicFrameLocks noChangeAspect="1"/>
            </wp:cNvGraphicFramePr>
            <a:graphic>
              <a:graphicData uri="http://schemas.openxmlformats.org/drawingml/2006/picture">
                <pic:pic>
                  <pic:nvPicPr>
                    <pic:cNvPr id="0" name=""/>
                    <pic:cNvPicPr/>
                  </pic:nvPicPr>
                  <pic:blipFill>
                    <a:blip r:embed="R8fb206013cf84737">
                      <a:extLst>
                        <a:ext xmlns:a="http://schemas.openxmlformats.org/drawingml/2006/main" uri="{28A0092B-C50C-407E-A947-70E740481C1C}">
                          <a14:useLocalDpi val="0"/>
                        </a:ext>
                      </a:extLst>
                    </a:blip>
                    <a:stretch>
                      <a:fillRect/>
                    </a:stretch>
                  </pic:blipFill>
                  <pic:spPr>
                    <a:xfrm>
                      <a:off x="0" y="0"/>
                      <a:ext cx="3724795" cy="5315691"/>
                    </a:xfrm>
                    <a:prstGeom prst="rect">
                      <a:avLst/>
                    </a:prstGeom>
                  </pic:spPr>
                </pic:pic>
              </a:graphicData>
            </a:graphic>
          </wp:inline>
        </w:drawing>
      </w:r>
      <w:r w:rsidR="066C31B5">
        <w:drawing>
          <wp:inline wp14:editId="112EF180" wp14:anchorId="2A6D826E">
            <wp:extent cx="3715268" cy="5306168"/>
            <wp:effectExtent l="0" t="0" r="0" b="0"/>
            <wp:docPr id="1168821733" name="" title=""/>
            <wp:cNvGraphicFramePr>
              <a:graphicFrameLocks noChangeAspect="1"/>
            </wp:cNvGraphicFramePr>
            <a:graphic>
              <a:graphicData uri="http://schemas.openxmlformats.org/drawingml/2006/picture">
                <pic:pic>
                  <pic:nvPicPr>
                    <pic:cNvPr id="0" name=""/>
                    <pic:cNvPicPr/>
                  </pic:nvPicPr>
                  <pic:blipFill>
                    <a:blip r:embed="Rc527a2cbadfe476e">
                      <a:extLst>
                        <a:ext xmlns:a="http://schemas.openxmlformats.org/drawingml/2006/main" uri="{28A0092B-C50C-407E-A947-70E740481C1C}">
                          <a14:useLocalDpi val="0"/>
                        </a:ext>
                      </a:extLst>
                    </a:blip>
                    <a:stretch>
                      <a:fillRect/>
                    </a:stretch>
                  </pic:blipFill>
                  <pic:spPr>
                    <a:xfrm>
                      <a:off x="0" y="0"/>
                      <a:ext cx="3715268" cy="5306168"/>
                    </a:xfrm>
                    <a:prstGeom prst="rect">
                      <a:avLst/>
                    </a:prstGeom>
                  </pic:spPr>
                </pic:pic>
              </a:graphicData>
            </a:graphic>
          </wp:inline>
        </w:drawing>
      </w:r>
      <w:r w:rsidR="066C31B5">
        <w:drawing>
          <wp:inline wp14:editId="563FDFA3" wp14:anchorId="4C25E9D9">
            <wp:extent cx="3677163" cy="5306168"/>
            <wp:effectExtent l="0" t="0" r="0" b="0"/>
            <wp:docPr id="2049796799" name="" title=""/>
            <wp:cNvGraphicFramePr>
              <a:graphicFrameLocks noChangeAspect="1"/>
            </wp:cNvGraphicFramePr>
            <a:graphic>
              <a:graphicData uri="http://schemas.openxmlformats.org/drawingml/2006/picture">
                <pic:pic>
                  <pic:nvPicPr>
                    <pic:cNvPr id="0" name=""/>
                    <pic:cNvPicPr/>
                  </pic:nvPicPr>
                  <pic:blipFill>
                    <a:blip r:embed="Rb73573ade43c4533">
                      <a:extLst>
                        <a:ext xmlns:a="http://schemas.openxmlformats.org/drawingml/2006/main" uri="{28A0092B-C50C-407E-A947-70E740481C1C}">
                          <a14:useLocalDpi val="0"/>
                        </a:ext>
                      </a:extLst>
                    </a:blip>
                    <a:stretch>
                      <a:fillRect/>
                    </a:stretch>
                  </pic:blipFill>
                  <pic:spPr>
                    <a:xfrm>
                      <a:off x="0" y="0"/>
                      <a:ext cx="3677163" cy="5306168"/>
                    </a:xfrm>
                    <a:prstGeom prst="rect">
                      <a:avLst/>
                    </a:prstGeom>
                  </pic:spPr>
                </pic:pic>
              </a:graphicData>
            </a:graphic>
          </wp:inline>
        </w:drawing>
      </w:r>
      <w:r w:rsidR="066C31B5">
        <w:drawing>
          <wp:inline wp14:editId="7F21131D" wp14:anchorId="7910B744">
            <wp:extent cx="3677163" cy="5268060"/>
            <wp:effectExtent l="0" t="0" r="0" b="0"/>
            <wp:docPr id="1516149476" name="" title=""/>
            <wp:cNvGraphicFramePr>
              <a:graphicFrameLocks noChangeAspect="1"/>
            </wp:cNvGraphicFramePr>
            <a:graphic>
              <a:graphicData uri="http://schemas.openxmlformats.org/drawingml/2006/picture">
                <pic:pic>
                  <pic:nvPicPr>
                    <pic:cNvPr id="0" name=""/>
                    <pic:cNvPicPr/>
                  </pic:nvPicPr>
                  <pic:blipFill>
                    <a:blip r:embed="R56f2cd0f686b4514">
                      <a:extLst>
                        <a:ext xmlns:a="http://schemas.openxmlformats.org/drawingml/2006/main" uri="{28A0092B-C50C-407E-A947-70E740481C1C}">
                          <a14:useLocalDpi val="0"/>
                        </a:ext>
                      </a:extLst>
                    </a:blip>
                    <a:stretch>
                      <a:fillRect/>
                    </a:stretch>
                  </pic:blipFill>
                  <pic:spPr>
                    <a:xfrm>
                      <a:off x="0" y="0"/>
                      <a:ext cx="3677163" cy="5268060"/>
                    </a:xfrm>
                    <a:prstGeom prst="rect">
                      <a:avLst/>
                    </a:prstGeom>
                  </pic:spPr>
                </pic:pic>
              </a:graphicData>
            </a:graphic>
          </wp:inline>
        </w:drawing>
      </w:r>
      <w:r w:rsidR="066C31B5">
        <w:drawing>
          <wp:inline wp14:editId="6C36D63C" wp14:anchorId="2AC558B2">
            <wp:extent cx="3715268" cy="5296640"/>
            <wp:effectExtent l="0" t="0" r="0" b="0"/>
            <wp:docPr id="1897560445" name="" title=""/>
            <wp:cNvGraphicFramePr>
              <a:graphicFrameLocks noChangeAspect="1"/>
            </wp:cNvGraphicFramePr>
            <a:graphic>
              <a:graphicData uri="http://schemas.openxmlformats.org/drawingml/2006/picture">
                <pic:pic>
                  <pic:nvPicPr>
                    <pic:cNvPr id="0" name=""/>
                    <pic:cNvPicPr/>
                  </pic:nvPicPr>
                  <pic:blipFill>
                    <a:blip r:embed="R8d17f199898c4460">
                      <a:extLst>
                        <a:ext xmlns:a="http://schemas.openxmlformats.org/drawingml/2006/main" uri="{28A0092B-C50C-407E-A947-70E740481C1C}">
                          <a14:useLocalDpi val="0"/>
                        </a:ext>
                      </a:extLst>
                    </a:blip>
                    <a:stretch>
                      <a:fillRect/>
                    </a:stretch>
                  </pic:blipFill>
                  <pic:spPr>
                    <a:xfrm>
                      <a:off x="0" y="0"/>
                      <a:ext cx="3715268" cy="5296640"/>
                    </a:xfrm>
                    <a:prstGeom prst="rect">
                      <a:avLst/>
                    </a:prstGeom>
                  </pic:spPr>
                </pic:pic>
              </a:graphicData>
            </a:graphic>
          </wp:inline>
        </w:drawing>
      </w:r>
      <w:r w:rsidR="066C31B5">
        <w:drawing>
          <wp:inline wp14:editId="451E09B3" wp14:anchorId="25144F7B">
            <wp:extent cx="3667637" cy="5277588"/>
            <wp:effectExtent l="0" t="0" r="0" b="0"/>
            <wp:docPr id="912397719" name="" title=""/>
            <wp:cNvGraphicFramePr>
              <a:graphicFrameLocks noChangeAspect="1"/>
            </wp:cNvGraphicFramePr>
            <a:graphic>
              <a:graphicData uri="http://schemas.openxmlformats.org/drawingml/2006/picture">
                <pic:pic>
                  <pic:nvPicPr>
                    <pic:cNvPr id="0" name=""/>
                    <pic:cNvPicPr/>
                  </pic:nvPicPr>
                  <pic:blipFill>
                    <a:blip r:embed="Rac76931a5653404d">
                      <a:extLst>
                        <a:ext xmlns:a="http://schemas.openxmlformats.org/drawingml/2006/main" uri="{28A0092B-C50C-407E-A947-70E740481C1C}">
                          <a14:useLocalDpi val="0"/>
                        </a:ext>
                      </a:extLst>
                    </a:blip>
                    <a:stretch>
                      <a:fillRect/>
                    </a:stretch>
                  </pic:blipFill>
                  <pic:spPr>
                    <a:xfrm>
                      <a:off x="0" y="0"/>
                      <a:ext cx="3667637" cy="5277588"/>
                    </a:xfrm>
                    <a:prstGeom prst="rect">
                      <a:avLst/>
                    </a:prstGeom>
                  </pic:spPr>
                </pic:pic>
              </a:graphicData>
            </a:graphic>
          </wp:inline>
        </w:drawing>
      </w:r>
      <w:r w:rsidR="066C31B5">
        <w:drawing>
          <wp:inline wp14:editId="3DB2BBBE" wp14:anchorId="3A1F848B">
            <wp:extent cx="3591426" cy="5191849"/>
            <wp:effectExtent l="0" t="0" r="0" b="0"/>
            <wp:docPr id="466068617" name="" title=""/>
            <wp:cNvGraphicFramePr>
              <a:graphicFrameLocks noChangeAspect="1"/>
            </wp:cNvGraphicFramePr>
            <a:graphic>
              <a:graphicData uri="http://schemas.openxmlformats.org/drawingml/2006/picture">
                <pic:pic>
                  <pic:nvPicPr>
                    <pic:cNvPr id="0" name=""/>
                    <pic:cNvPicPr/>
                  </pic:nvPicPr>
                  <pic:blipFill>
                    <a:blip r:embed="R9e586446cbf44712">
                      <a:extLst>
                        <a:ext xmlns:a="http://schemas.openxmlformats.org/drawingml/2006/main" uri="{28A0092B-C50C-407E-A947-70E740481C1C}">
                          <a14:useLocalDpi val="0"/>
                        </a:ext>
                      </a:extLst>
                    </a:blip>
                    <a:stretch>
                      <a:fillRect/>
                    </a:stretch>
                  </pic:blipFill>
                  <pic:spPr>
                    <a:xfrm>
                      <a:off x="0" y="0"/>
                      <a:ext cx="3591426" cy="5191849"/>
                    </a:xfrm>
                    <a:prstGeom prst="rect">
                      <a:avLst/>
                    </a:prstGeom>
                  </pic:spPr>
                </pic:pic>
              </a:graphicData>
            </a:graphic>
          </wp:inline>
        </w:drawing>
      </w:r>
      <w:r w:rsidR="066C31B5">
        <w:drawing>
          <wp:inline wp14:editId="2AC041A2" wp14:anchorId="55B5084C">
            <wp:extent cx="3572374" cy="5249008"/>
            <wp:effectExtent l="0" t="0" r="0" b="0"/>
            <wp:docPr id="1737494537" name="" title=""/>
            <wp:cNvGraphicFramePr>
              <a:graphicFrameLocks noChangeAspect="1"/>
            </wp:cNvGraphicFramePr>
            <a:graphic>
              <a:graphicData uri="http://schemas.openxmlformats.org/drawingml/2006/picture">
                <pic:pic>
                  <pic:nvPicPr>
                    <pic:cNvPr id="0" name=""/>
                    <pic:cNvPicPr/>
                  </pic:nvPicPr>
                  <pic:blipFill>
                    <a:blip r:embed="Rbdc53118d80c4988">
                      <a:extLst>
                        <a:ext xmlns:a="http://schemas.openxmlformats.org/drawingml/2006/main" uri="{28A0092B-C50C-407E-A947-70E740481C1C}">
                          <a14:useLocalDpi val="0"/>
                        </a:ext>
                      </a:extLst>
                    </a:blip>
                    <a:stretch>
                      <a:fillRect/>
                    </a:stretch>
                  </pic:blipFill>
                  <pic:spPr>
                    <a:xfrm>
                      <a:off x="0" y="0"/>
                      <a:ext cx="3572374" cy="5249008"/>
                    </a:xfrm>
                    <a:prstGeom prst="rect">
                      <a:avLst/>
                    </a:prstGeom>
                  </pic:spPr>
                </pic:pic>
              </a:graphicData>
            </a:graphic>
          </wp:inline>
        </w:drawing>
      </w:r>
      <w:r w:rsidR="066C31B5">
        <w:drawing>
          <wp:inline wp14:editId="04C7358D" wp14:anchorId="57D04C6A">
            <wp:extent cx="3572374" cy="2962688"/>
            <wp:effectExtent l="0" t="0" r="0" b="0"/>
            <wp:docPr id="233836718" name="" title=""/>
            <wp:cNvGraphicFramePr>
              <a:graphicFrameLocks noChangeAspect="1"/>
            </wp:cNvGraphicFramePr>
            <a:graphic>
              <a:graphicData uri="http://schemas.openxmlformats.org/drawingml/2006/picture">
                <pic:pic>
                  <pic:nvPicPr>
                    <pic:cNvPr id="0" name=""/>
                    <pic:cNvPicPr/>
                  </pic:nvPicPr>
                  <pic:blipFill>
                    <a:blip r:embed="R97ec6ad0097848b9">
                      <a:extLst>
                        <a:ext xmlns:a="http://schemas.openxmlformats.org/drawingml/2006/main" uri="{28A0092B-C50C-407E-A947-70E740481C1C}">
                          <a14:useLocalDpi val="0"/>
                        </a:ext>
                      </a:extLst>
                    </a:blip>
                    <a:stretch>
                      <a:fillRect/>
                    </a:stretch>
                  </pic:blipFill>
                  <pic:spPr>
                    <a:xfrm>
                      <a:off x="0" y="0"/>
                      <a:ext cx="3572374" cy="2962688"/>
                    </a:xfrm>
                    <a:prstGeom prst="rect">
                      <a:avLst/>
                    </a:prstGeom>
                  </pic:spPr>
                </pic:pic>
              </a:graphicData>
            </a:graphic>
          </wp:inline>
        </w:drawing>
      </w:r>
      <w:r w:rsidR="066C31B5">
        <w:drawing>
          <wp:inline wp14:editId="1EBA7710" wp14:anchorId="78CB3890">
            <wp:extent cx="3458058" cy="5048956"/>
            <wp:effectExtent l="0" t="0" r="0" b="0"/>
            <wp:docPr id="2060173476" name="" title=""/>
            <wp:cNvGraphicFramePr>
              <a:graphicFrameLocks noChangeAspect="1"/>
            </wp:cNvGraphicFramePr>
            <a:graphic>
              <a:graphicData uri="http://schemas.openxmlformats.org/drawingml/2006/picture">
                <pic:pic>
                  <pic:nvPicPr>
                    <pic:cNvPr id="0" name=""/>
                    <pic:cNvPicPr/>
                  </pic:nvPicPr>
                  <pic:blipFill>
                    <a:blip r:embed="Re87ada3ad94548ed">
                      <a:extLst>
                        <a:ext xmlns:a="http://schemas.openxmlformats.org/drawingml/2006/main" uri="{28A0092B-C50C-407E-A947-70E740481C1C}">
                          <a14:useLocalDpi val="0"/>
                        </a:ext>
                      </a:extLst>
                    </a:blip>
                    <a:stretch>
                      <a:fillRect/>
                    </a:stretch>
                  </pic:blipFill>
                  <pic:spPr>
                    <a:xfrm>
                      <a:off x="0" y="0"/>
                      <a:ext cx="3458058" cy="5048956"/>
                    </a:xfrm>
                    <a:prstGeom prst="rect">
                      <a:avLst/>
                    </a:prstGeom>
                  </pic:spPr>
                </pic:pic>
              </a:graphicData>
            </a:graphic>
          </wp:inline>
        </w:drawing>
      </w:r>
    </w:p>
    <w:p w:rsidR="20710535" w:rsidP="5435B785" w:rsidRDefault="20710535" w14:paraId="36334870" w14:textId="4CB6E2D8">
      <w:pPr>
        <w:pStyle w:val="Normal"/>
        <w:spacing w:line="360" w:lineRule="auto"/>
        <w:rPr>
          <w:rFonts w:ascii="Aptos" w:hAnsi="Aptos" w:eastAsia="Aptos" w:cs="Aptos" w:asciiTheme="minorAscii" w:hAnsiTheme="minorAscii" w:eastAsiaTheme="minorAscii" w:cstheme="minorAscii"/>
          <w:color w:val="000000" w:themeColor="text1" w:themeTint="FF" w:themeShade="FF"/>
          <w:u w:val="single"/>
        </w:rPr>
      </w:pPr>
    </w:p>
    <w:p w:rsidR="20710535" w:rsidP="5435B785" w:rsidRDefault="20710535" w14:paraId="1058C175" w14:textId="0D4A9683">
      <w:pPr>
        <w:pStyle w:val="Normal"/>
        <w:spacing w:line="360" w:lineRule="auto"/>
        <w:rPr>
          <w:rFonts w:ascii="Aptos" w:hAnsi="Aptos" w:eastAsia="Aptos" w:cs="Aptos" w:asciiTheme="minorAscii" w:hAnsiTheme="minorAscii" w:eastAsiaTheme="minorAscii" w:cstheme="minorAscii"/>
          <w:color w:val="000000" w:themeColor="text1" w:themeTint="FF" w:themeShade="FF"/>
          <w:u w:val="single"/>
        </w:rPr>
      </w:pPr>
    </w:p>
    <w:p w:rsidR="20710535" w:rsidP="5435B785" w:rsidRDefault="20710535" w14:paraId="61CB06E4" w14:textId="43AB9900">
      <w:pPr>
        <w:pStyle w:val="Normal"/>
        <w:spacing w:line="360" w:lineRule="auto"/>
        <w:rPr>
          <w:rFonts w:ascii="Aptos" w:hAnsi="Aptos" w:eastAsia="Aptos" w:cs="Aptos" w:asciiTheme="minorAscii" w:hAnsiTheme="minorAscii" w:eastAsiaTheme="minorAscii" w:cstheme="minorAscii"/>
          <w:b w:val="1"/>
          <w:bCs w:val="1"/>
          <w:color w:val="000000" w:themeColor="text1" w:themeTint="FF" w:themeShade="FF"/>
          <w:sz w:val="28"/>
          <w:szCs w:val="28"/>
          <w:u w:val="single"/>
        </w:rPr>
      </w:pPr>
      <w:r w:rsidRPr="5435B785" w:rsidR="066C31B5">
        <w:rPr>
          <w:rFonts w:ascii="Aptos" w:hAnsi="Aptos" w:eastAsia="Aptos" w:cs="Aptos" w:asciiTheme="minorAscii" w:hAnsiTheme="minorAscii" w:eastAsiaTheme="minorAscii" w:cstheme="minorAscii"/>
          <w:b w:val="1"/>
          <w:bCs w:val="1"/>
          <w:color w:val="000000" w:themeColor="text1" w:themeTint="FF" w:themeShade="FF"/>
          <w:sz w:val="28"/>
          <w:szCs w:val="28"/>
          <w:u w:val="single"/>
        </w:rPr>
        <w:t>Appendix C</w:t>
      </w:r>
    </w:p>
    <w:p w:rsidR="20710535" w:rsidP="5435B785" w:rsidRDefault="20710535" w14:paraId="31B3A327" w14:textId="6C316372">
      <w:pPr>
        <w:pStyle w:val="Normal"/>
        <w:spacing w:line="360" w:lineRule="auto"/>
        <w:rPr>
          <w:rFonts w:ascii="Aptos" w:hAnsi="Aptos" w:eastAsia="Aptos" w:cs="Aptos" w:asciiTheme="minorAscii" w:hAnsiTheme="minorAscii" w:eastAsiaTheme="minorAscii" w:cstheme="minorAscii"/>
          <w:b w:val="0"/>
          <w:bCs w:val="0"/>
          <w:color w:val="000000" w:themeColor="text1" w:themeTint="FF" w:themeShade="FF"/>
          <w:sz w:val="24"/>
          <w:szCs w:val="24"/>
          <w:u w:val="none"/>
        </w:rPr>
      </w:pPr>
      <w:r w:rsidRPr="5435B785" w:rsidR="2E73504C">
        <w:rPr>
          <w:rFonts w:ascii="Aptos" w:hAnsi="Aptos" w:eastAsia="Aptos" w:cs="Aptos" w:asciiTheme="minorAscii" w:hAnsiTheme="minorAscii" w:eastAsiaTheme="minorAscii" w:cstheme="minorAscii"/>
          <w:b w:val="0"/>
          <w:bCs w:val="0"/>
          <w:color w:val="000000" w:themeColor="text1" w:themeTint="FF" w:themeShade="FF"/>
          <w:sz w:val="24"/>
          <w:szCs w:val="24"/>
          <w:u w:val="none"/>
        </w:rPr>
        <w:t>A blank</w:t>
      </w:r>
      <w:r w:rsidRPr="5435B785" w:rsidR="066C31B5">
        <w:rPr>
          <w:rFonts w:ascii="Aptos" w:hAnsi="Aptos" w:eastAsia="Aptos" w:cs="Aptos" w:asciiTheme="minorAscii" w:hAnsiTheme="minorAscii" w:eastAsiaTheme="minorAscii" w:cstheme="minorAscii"/>
          <w:b w:val="0"/>
          <w:bCs w:val="0"/>
          <w:color w:val="000000" w:themeColor="text1" w:themeTint="FF" w:themeShade="FF"/>
          <w:sz w:val="24"/>
          <w:szCs w:val="24"/>
          <w:u w:val="none"/>
        </w:rPr>
        <w:t xml:space="preserve"> copy of the consent for the class teacher to sign after </w:t>
      </w:r>
      <w:r w:rsidRPr="5435B785" w:rsidR="71E68732">
        <w:rPr>
          <w:rFonts w:ascii="Aptos" w:hAnsi="Aptos" w:eastAsia="Aptos" w:cs="Aptos" w:asciiTheme="minorAscii" w:hAnsiTheme="minorAscii" w:eastAsiaTheme="minorAscii" w:cstheme="minorAscii"/>
          <w:b w:val="0"/>
          <w:bCs w:val="0"/>
          <w:color w:val="000000" w:themeColor="text1" w:themeTint="FF" w:themeShade="FF"/>
          <w:sz w:val="24"/>
          <w:szCs w:val="24"/>
          <w:u w:val="none"/>
        </w:rPr>
        <w:t>consent</w:t>
      </w:r>
      <w:r w:rsidRPr="5435B785" w:rsidR="066C31B5">
        <w:rPr>
          <w:rFonts w:ascii="Aptos" w:hAnsi="Aptos" w:eastAsia="Aptos" w:cs="Aptos" w:asciiTheme="minorAscii" w:hAnsiTheme="minorAscii" w:eastAsiaTheme="minorAscii" w:cstheme="minorAscii"/>
          <w:b w:val="0"/>
          <w:bCs w:val="0"/>
          <w:color w:val="000000" w:themeColor="text1" w:themeTint="FF" w:themeShade="FF"/>
          <w:sz w:val="24"/>
          <w:szCs w:val="24"/>
          <w:u w:val="none"/>
        </w:rPr>
        <w:t xml:space="preserve"> from parents has been given to them for pupils to </w:t>
      </w:r>
      <w:r w:rsidRPr="5435B785" w:rsidR="48AC1F88">
        <w:rPr>
          <w:rFonts w:ascii="Aptos" w:hAnsi="Aptos" w:eastAsia="Aptos" w:cs="Aptos" w:asciiTheme="minorAscii" w:hAnsiTheme="minorAscii" w:eastAsiaTheme="minorAscii" w:cstheme="minorAscii"/>
          <w:b w:val="0"/>
          <w:bCs w:val="0"/>
          <w:color w:val="000000" w:themeColor="text1" w:themeTint="FF" w:themeShade="FF"/>
          <w:sz w:val="24"/>
          <w:szCs w:val="24"/>
          <w:u w:val="none"/>
        </w:rPr>
        <w:t>participate</w:t>
      </w:r>
      <w:r w:rsidRPr="5435B785" w:rsidR="066C31B5">
        <w:rPr>
          <w:rFonts w:ascii="Aptos" w:hAnsi="Aptos" w:eastAsia="Aptos" w:cs="Aptos" w:asciiTheme="minorAscii" w:hAnsiTheme="minorAscii" w:eastAsiaTheme="minorAscii" w:cstheme="minorAscii"/>
          <w:b w:val="0"/>
          <w:bCs w:val="0"/>
          <w:color w:val="000000" w:themeColor="text1" w:themeTint="FF" w:themeShade="FF"/>
          <w:sz w:val="24"/>
          <w:szCs w:val="24"/>
          <w:u w:val="none"/>
        </w:rPr>
        <w:t xml:space="preserve"> in this research. </w:t>
      </w:r>
      <w:r w:rsidRPr="5435B785" w:rsidR="08C84685">
        <w:rPr>
          <w:rFonts w:ascii="Aptos" w:hAnsi="Aptos" w:eastAsia="Aptos" w:cs="Aptos" w:asciiTheme="minorAscii" w:hAnsiTheme="minorAscii" w:eastAsiaTheme="minorAscii" w:cstheme="minorAscii"/>
          <w:b w:val="0"/>
          <w:bCs w:val="0"/>
          <w:color w:val="000000" w:themeColor="text1" w:themeTint="FF" w:themeShade="FF"/>
          <w:sz w:val="24"/>
          <w:szCs w:val="24"/>
          <w:u w:val="none"/>
        </w:rPr>
        <w:t>(Consent</w:t>
      </w:r>
      <w:r w:rsidRPr="5435B785" w:rsidR="066C31B5">
        <w:rPr>
          <w:rFonts w:ascii="Aptos" w:hAnsi="Aptos" w:eastAsia="Aptos" w:cs="Aptos" w:asciiTheme="minorAscii" w:hAnsiTheme="minorAscii" w:eastAsiaTheme="minorAscii" w:cstheme="minorAscii"/>
          <w:b w:val="0"/>
          <w:bCs w:val="0"/>
          <w:color w:val="000000" w:themeColor="text1" w:themeTint="FF" w:themeShade="FF"/>
          <w:sz w:val="24"/>
          <w:szCs w:val="24"/>
          <w:u w:val="none"/>
        </w:rPr>
        <w:t xml:space="preserve"> form </w:t>
      </w:r>
      <w:r w:rsidRPr="5435B785" w:rsidR="368EE867">
        <w:rPr>
          <w:rFonts w:ascii="Aptos" w:hAnsi="Aptos" w:eastAsia="Aptos" w:cs="Aptos" w:asciiTheme="minorAscii" w:hAnsiTheme="minorAscii" w:eastAsiaTheme="minorAscii" w:cstheme="minorAscii"/>
          <w:b w:val="0"/>
          <w:bCs w:val="0"/>
          <w:color w:val="000000" w:themeColor="text1" w:themeTint="FF" w:themeShade="FF"/>
          <w:sz w:val="24"/>
          <w:szCs w:val="24"/>
          <w:u w:val="none"/>
        </w:rPr>
        <w:t>was not directly given to parents as per placement school request)</w:t>
      </w:r>
    </w:p>
    <w:p w:rsidR="20710535" w:rsidP="5435B785" w:rsidRDefault="20710535" w14:paraId="24C592C5" w14:textId="53F9E8FC">
      <w:pPr>
        <w:pStyle w:val="Normal"/>
        <w:spacing w:line="360" w:lineRule="auto"/>
        <w:rPr>
          <w:rFonts w:ascii="Aptos" w:hAnsi="Aptos" w:eastAsia="Aptos" w:cs="Aptos" w:asciiTheme="minorAscii" w:hAnsiTheme="minorAscii" w:eastAsiaTheme="minorAscii" w:cstheme="minorAscii"/>
          <w:color w:val="000000" w:themeColor="text1" w:themeTint="FF" w:themeShade="FF"/>
          <w:u w:val="single"/>
        </w:rPr>
      </w:pPr>
    </w:p>
    <w:p w:rsidR="20710535" w:rsidP="5435B785" w:rsidRDefault="20710535" w14:paraId="46E3A4A5" w14:textId="49D6E55F">
      <w:pPr>
        <w:pStyle w:val="Normal"/>
        <w:spacing w:line="360" w:lineRule="auto"/>
        <w:rPr>
          <w:rFonts w:ascii="Aptos" w:hAnsi="Aptos" w:eastAsia="Aptos" w:cs="Aptos" w:asciiTheme="minorAscii" w:hAnsiTheme="minorAscii" w:eastAsiaTheme="minorAscii" w:cstheme="minorAscii"/>
          <w:color w:val="000000" w:themeColor="text1" w:themeTint="FF" w:themeShade="FF"/>
          <w:u w:val="single"/>
        </w:rPr>
      </w:pPr>
    </w:p>
    <w:p w:rsidR="20710535" w:rsidP="5435B785" w:rsidRDefault="20710535" w14:paraId="5CCE03E3" w14:textId="38C6697E">
      <w:pPr>
        <w:pStyle w:val="Normal"/>
        <w:spacing w:line="360" w:lineRule="auto"/>
        <w:rPr>
          <w:rFonts w:ascii="Aptos" w:hAnsi="Aptos" w:eastAsia="Aptos" w:cs="Aptos" w:asciiTheme="minorAscii" w:hAnsiTheme="minorAscii" w:eastAsiaTheme="minorAscii" w:cstheme="minorAscii"/>
          <w:color w:val="000000" w:themeColor="text1" w:themeTint="FF" w:themeShade="FF"/>
          <w:u w:val="single"/>
        </w:rPr>
      </w:pPr>
    </w:p>
    <w:p w:rsidR="20710535" w:rsidP="5435B785" w:rsidRDefault="20710535" w14:paraId="593A6161" w14:textId="7DC79446">
      <w:pPr>
        <w:pStyle w:val="Normal"/>
        <w:spacing w:line="360" w:lineRule="auto"/>
        <w:rPr>
          <w:rFonts w:ascii="Aptos" w:hAnsi="Aptos" w:eastAsia="Aptos" w:cs="Aptos" w:asciiTheme="minorAscii" w:hAnsiTheme="minorAscii" w:eastAsiaTheme="minorAscii" w:cstheme="minorAscii"/>
          <w:color w:val="000000" w:themeColor="text1" w:themeTint="FF" w:themeShade="FF"/>
          <w:u w:val="single"/>
        </w:rPr>
      </w:pPr>
      <w:r w:rsidR="628D35AF">
        <w:drawing>
          <wp:inline wp14:editId="011F8816" wp14:anchorId="2EF3FAD8">
            <wp:extent cx="4752974" cy="5943600"/>
            <wp:effectExtent l="0" t="0" r="0" b="0"/>
            <wp:docPr id="1395692355" name="" title=""/>
            <wp:cNvGraphicFramePr>
              <a:graphicFrameLocks noChangeAspect="1"/>
            </wp:cNvGraphicFramePr>
            <a:graphic>
              <a:graphicData uri="http://schemas.openxmlformats.org/drawingml/2006/picture">
                <pic:pic>
                  <pic:nvPicPr>
                    <pic:cNvPr id="0" name=""/>
                    <pic:cNvPicPr/>
                  </pic:nvPicPr>
                  <pic:blipFill>
                    <a:blip r:embed="R8b814ede1af34ffd">
                      <a:extLst>
                        <a:ext xmlns:a="http://schemas.openxmlformats.org/drawingml/2006/main" uri="{28A0092B-C50C-407E-A947-70E740481C1C}">
                          <a14:useLocalDpi val="0"/>
                        </a:ext>
                      </a:extLst>
                    </a:blip>
                    <a:stretch>
                      <a:fillRect/>
                    </a:stretch>
                  </pic:blipFill>
                  <pic:spPr>
                    <a:xfrm>
                      <a:off x="0" y="0"/>
                      <a:ext cx="4752974" cy="5943600"/>
                    </a:xfrm>
                    <a:prstGeom prst="rect">
                      <a:avLst/>
                    </a:prstGeom>
                  </pic:spPr>
                </pic:pic>
              </a:graphicData>
            </a:graphic>
          </wp:inline>
        </w:drawing>
      </w:r>
    </w:p>
    <w:p w:rsidR="20710535" w:rsidP="5435B785" w:rsidRDefault="20710535" w14:paraId="3CD16112" w14:textId="5C907360">
      <w:pPr>
        <w:pStyle w:val="Normal"/>
        <w:spacing w:line="360" w:lineRule="auto"/>
        <w:rPr>
          <w:rFonts w:ascii="Aptos" w:hAnsi="Aptos" w:eastAsia="Aptos" w:cs="Aptos" w:asciiTheme="minorAscii" w:hAnsiTheme="minorAscii" w:eastAsiaTheme="minorAscii" w:cstheme="minorAscii"/>
          <w:color w:val="000000" w:themeColor="text1" w:themeTint="FF" w:themeShade="FF"/>
          <w:u w:val="single"/>
        </w:rPr>
      </w:pPr>
    </w:p>
    <w:p w:rsidR="20710535" w:rsidP="5435B785" w:rsidRDefault="20710535" w14:paraId="6CC5BBC2" w14:textId="4D77B5EB">
      <w:pPr>
        <w:pStyle w:val="Normal"/>
        <w:spacing w:line="360" w:lineRule="auto"/>
        <w:rPr>
          <w:rFonts w:ascii="Aptos" w:hAnsi="Aptos" w:eastAsia="Aptos" w:cs="Aptos" w:asciiTheme="minorAscii" w:hAnsiTheme="minorAscii" w:eastAsiaTheme="minorAscii" w:cstheme="minorAscii"/>
          <w:color w:val="000000" w:themeColor="text1" w:themeTint="FF" w:themeShade="FF"/>
          <w:u w:val="single"/>
        </w:rPr>
      </w:pPr>
    </w:p>
    <w:p w:rsidR="20710535" w:rsidP="5435B785" w:rsidRDefault="20710535" w14:paraId="31D5E195" w14:textId="7464947E">
      <w:pPr>
        <w:pStyle w:val="Normal"/>
        <w:spacing w:line="360" w:lineRule="auto"/>
        <w:rPr>
          <w:rFonts w:ascii="Aptos" w:hAnsi="Aptos" w:eastAsia="Aptos" w:cs="Aptos" w:asciiTheme="minorAscii" w:hAnsiTheme="minorAscii" w:eastAsiaTheme="minorAscii" w:cstheme="minorAscii"/>
          <w:color w:val="000000" w:themeColor="text1" w:themeTint="FF" w:themeShade="FF"/>
          <w:u w:val="single"/>
        </w:rPr>
      </w:pPr>
    </w:p>
    <w:p w:rsidR="20710535" w:rsidP="5435B785" w:rsidRDefault="20710535" w14:paraId="0E0040C8" w14:textId="2BD5903A">
      <w:pPr>
        <w:pStyle w:val="Normal"/>
        <w:spacing w:line="360" w:lineRule="auto"/>
        <w:rPr>
          <w:rFonts w:ascii="Aptos" w:hAnsi="Aptos" w:eastAsia="Aptos" w:cs="Aptos" w:asciiTheme="minorAscii" w:hAnsiTheme="minorAscii" w:eastAsiaTheme="minorAscii" w:cstheme="minorAscii"/>
          <w:color w:val="000000" w:themeColor="text1" w:themeTint="FF" w:themeShade="FF"/>
          <w:u w:val="single"/>
        </w:rPr>
      </w:pPr>
    </w:p>
    <w:p w:rsidR="20710535" w:rsidP="5435B785" w:rsidRDefault="20710535" w14:paraId="0BE12198" w14:textId="0D615393">
      <w:pPr>
        <w:pStyle w:val="Normal"/>
        <w:spacing w:line="360" w:lineRule="auto"/>
        <w:rPr>
          <w:rFonts w:ascii="Aptos" w:hAnsi="Aptos" w:eastAsia="Aptos" w:cs="Aptos" w:asciiTheme="minorAscii" w:hAnsiTheme="minorAscii" w:eastAsiaTheme="minorAscii" w:cstheme="minorAscii"/>
          <w:b w:val="1"/>
          <w:bCs w:val="1"/>
          <w:color w:val="000000" w:themeColor="text1" w:themeTint="FF" w:themeShade="FF"/>
          <w:sz w:val="32"/>
          <w:szCs w:val="32"/>
          <w:u w:val="single"/>
        </w:rPr>
      </w:pPr>
      <w:r w:rsidRPr="5435B785" w:rsidR="2E8EB715">
        <w:rPr>
          <w:rFonts w:ascii="Aptos" w:hAnsi="Aptos" w:eastAsia="Aptos" w:cs="Aptos" w:asciiTheme="minorAscii" w:hAnsiTheme="minorAscii" w:eastAsiaTheme="minorAscii" w:cstheme="minorAscii"/>
          <w:b w:val="1"/>
          <w:bCs w:val="1"/>
          <w:color w:val="000000" w:themeColor="text1" w:themeTint="FF" w:themeShade="FF"/>
          <w:sz w:val="28"/>
          <w:szCs w:val="28"/>
          <w:u w:val="single"/>
        </w:rPr>
        <w:t>Appendix</w:t>
      </w:r>
      <w:r w:rsidRPr="5435B785" w:rsidR="2E8EB715">
        <w:rPr>
          <w:rFonts w:ascii="Aptos" w:hAnsi="Aptos" w:eastAsia="Aptos" w:cs="Aptos" w:asciiTheme="minorAscii" w:hAnsiTheme="minorAscii" w:eastAsiaTheme="minorAscii" w:cstheme="minorAscii"/>
          <w:b w:val="1"/>
          <w:bCs w:val="1"/>
          <w:color w:val="000000" w:themeColor="text1" w:themeTint="FF" w:themeShade="FF"/>
          <w:sz w:val="28"/>
          <w:szCs w:val="28"/>
          <w:u w:val="single"/>
        </w:rPr>
        <w:t xml:space="preserve"> </w:t>
      </w:r>
      <w:r w:rsidRPr="5435B785" w:rsidR="17A57D6B">
        <w:rPr>
          <w:rFonts w:ascii="Aptos" w:hAnsi="Aptos" w:eastAsia="Aptos" w:cs="Aptos" w:asciiTheme="minorAscii" w:hAnsiTheme="minorAscii" w:eastAsiaTheme="minorAscii" w:cstheme="minorAscii"/>
          <w:b w:val="1"/>
          <w:bCs w:val="1"/>
          <w:color w:val="000000" w:themeColor="text1" w:themeTint="FF" w:themeShade="FF"/>
          <w:sz w:val="28"/>
          <w:szCs w:val="28"/>
          <w:u w:val="single"/>
        </w:rPr>
        <w:t>D</w:t>
      </w:r>
    </w:p>
    <w:p w:rsidR="20710535" w:rsidP="5435B785" w:rsidRDefault="20710535" w14:paraId="2AD29180" w14:textId="313FAD96">
      <w:pPr>
        <w:pStyle w:val="Normal"/>
        <w:spacing w:line="360" w:lineRule="auto"/>
        <w:rPr>
          <w:rFonts w:ascii="Aptos" w:hAnsi="Aptos" w:eastAsia="Aptos" w:cs="Aptos" w:asciiTheme="minorAscii" w:hAnsiTheme="minorAscii" w:eastAsiaTheme="minorAscii" w:cstheme="minorAscii"/>
          <w:color w:val="000000" w:themeColor="text1" w:themeTint="FF" w:themeShade="FF"/>
          <w:u w:val="none"/>
        </w:rPr>
      </w:pPr>
      <w:r w:rsidRPr="5435B785" w:rsidR="2E8EB715">
        <w:rPr>
          <w:rFonts w:ascii="Aptos" w:hAnsi="Aptos" w:eastAsia="Aptos" w:cs="Aptos" w:asciiTheme="minorAscii" w:hAnsiTheme="minorAscii" w:eastAsiaTheme="minorAscii" w:cstheme="minorAscii"/>
          <w:color w:val="000000" w:themeColor="text1" w:themeTint="FF" w:themeShade="FF"/>
          <w:u w:val="none"/>
        </w:rPr>
        <w:t xml:space="preserve">A blank version of the </w:t>
      </w:r>
      <w:r w:rsidRPr="5435B785" w:rsidR="54D2D1C4">
        <w:rPr>
          <w:rFonts w:ascii="Aptos" w:hAnsi="Aptos" w:eastAsia="Aptos" w:cs="Aptos" w:asciiTheme="minorAscii" w:hAnsiTheme="minorAscii" w:eastAsiaTheme="minorAscii" w:cstheme="minorAscii"/>
          <w:color w:val="000000" w:themeColor="text1" w:themeTint="FF" w:themeShade="FF"/>
          <w:u w:val="none"/>
        </w:rPr>
        <w:t>questionnaire</w:t>
      </w:r>
      <w:r w:rsidRPr="5435B785" w:rsidR="2E8EB715">
        <w:rPr>
          <w:rFonts w:ascii="Aptos" w:hAnsi="Aptos" w:eastAsia="Aptos" w:cs="Aptos" w:asciiTheme="minorAscii" w:hAnsiTheme="minorAscii" w:eastAsiaTheme="minorAscii" w:cstheme="minorAscii"/>
          <w:color w:val="000000" w:themeColor="text1" w:themeTint="FF" w:themeShade="FF"/>
          <w:u w:val="none"/>
        </w:rPr>
        <w:t xml:space="preserve"> the </w:t>
      </w:r>
      <w:r w:rsidRPr="5435B785" w:rsidR="2E7E290A">
        <w:rPr>
          <w:rFonts w:ascii="Aptos" w:hAnsi="Aptos" w:eastAsia="Aptos" w:cs="Aptos" w:asciiTheme="minorAscii" w:hAnsiTheme="minorAscii" w:eastAsiaTheme="minorAscii" w:cstheme="minorAscii"/>
          <w:color w:val="000000" w:themeColor="text1" w:themeTint="FF" w:themeShade="FF"/>
          <w:u w:val="none"/>
        </w:rPr>
        <w:t>participants</w:t>
      </w:r>
      <w:r w:rsidRPr="5435B785" w:rsidR="2E8EB715">
        <w:rPr>
          <w:rFonts w:ascii="Aptos" w:hAnsi="Aptos" w:eastAsia="Aptos" w:cs="Aptos" w:asciiTheme="minorAscii" w:hAnsiTheme="minorAscii" w:eastAsiaTheme="minorAscii" w:cstheme="minorAscii"/>
          <w:color w:val="000000" w:themeColor="text1" w:themeTint="FF" w:themeShade="FF"/>
          <w:u w:val="none"/>
        </w:rPr>
        <w:t xml:space="preserve"> were asked to complete</w:t>
      </w:r>
    </w:p>
    <w:p w:rsidR="20710535" w:rsidP="5435B785" w:rsidRDefault="20710535" w14:paraId="0D548275" w14:textId="378A4A08">
      <w:pPr>
        <w:pStyle w:val="Normal"/>
        <w:spacing w:line="360" w:lineRule="auto"/>
      </w:pPr>
      <w:r w:rsidR="2E8EB715">
        <w:drawing>
          <wp:inline wp14:editId="463E478A" wp14:anchorId="6F3F7A97">
            <wp:extent cx="4648202" cy="5943600"/>
            <wp:effectExtent l="0" t="0" r="0" b="0"/>
            <wp:docPr id="603750240" name="" title=""/>
            <wp:cNvGraphicFramePr>
              <a:graphicFrameLocks noChangeAspect="1"/>
            </wp:cNvGraphicFramePr>
            <a:graphic>
              <a:graphicData uri="http://schemas.openxmlformats.org/drawingml/2006/picture">
                <pic:pic>
                  <pic:nvPicPr>
                    <pic:cNvPr id="0" name=""/>
                    <pic:cNvPicPr/>
                  </pic:nvPicPr>
                  <pic:blipFill>
                    <a:blip r:embed="Rfdd6c5c4f55e4599">
                      <a:extLst>
                        <a:ext xmlns:a="http://schemas.openxmlformats.org/drawingml/2006/main" uri="{28A0092B-C50C-407E-A947-70E740481C1C}">
                          <a14:useLocalDpi val="0"/>
                        </a:ext>
                      </a:extLst>
                    </a:blip>
                    <a:stretch>
                      <a:fillRect/>
                    </a:stretch>
                  </pic:blipFill>
                  <pic:spPr>
                    <a:xfrm>
                      <a:off x="0" y="0"/>
                      <a:ext cx="4648202" cy="5943600"/>
                    </a:xfrm>
                    <a:prstGeom prst="rect">
                      <a:avLst/>
                    </a:prstGeom>
                  </pic:spPr>
                </pic:pic>
              </a:graphicData>
            </a:graphic>
          </wp:inline>
        </w:drawing>
      </w:r>
    </w:p>
    <w:p w:rsidR="20710535" w:rsidP="5435B785" w:rsidRDefault="20710535" w14:paraId="388DEA4A" w14:textId="06E7549D">
      <w:pPr>
        <w:pStyle w:val="Normal"/>
        <w:rPr>
          <w:rFonts w:ascii="Aptos Display" w:hAnsi="Aptos Display" w:eastAsia="Aptos Display" w:cs="Aptos Display"/>
          <w:color w:val="000000" w:themeColor="text1"/>
          <w:u w:val="single"/>
          <w:lang w:val="en-US"/>
        </w:rPr>
      </w:pPr>
      <w:r w:rsidR="2E8EB715">
        <w:drawing>
          <wp:inline wp14:editId="2A5422E2" wp14:anchorId="6E0744C9">
            <wp:extent cx="4943475" cy="5943600"/>
            <wp:effectExtent l="0" t="0" r="0" b="0"/>
            <wp:docPr id="20864498" name="" title=""/>
            <wp:cNvGraphicFramePr>
              <a:graphicFrameLocks noChangeAspect="1"/>
            </wp:cNvGraphicFramePr>
            <a:graphic>
              <a:graphicData uri="http://schemas.openxmlformats.org/drawingml/2006/picture">
                <pic:pic>
                  <pic:nvPicPr>
                    <pic:cNvPr id="0" name=""/>
                    <pic:cNvPicPr/>
                  </pic:nvPicPr>
                  <pic:blipFill>
                    <a:blip r:embed="R7826ffacf96340e2">
                      <a:extLst>
                        <a:ext xmlns:a="http://schemas.openxmlformats.org/drawingml/2006/main" uri="{28A0092B-C50C-407E-A947-70E740481C1C}">
                          <a14:useLocalDpi val="0"/>
                        </a:ext>
                      </a:extLst>
                    </a:blip>
                    <a:stretch>
                      <a:fillRect/>
                    </a:stretch>
                  </pic:blipFill>
                  <pic:spPr>
                    <a:xfrm>
                      <a:off x="0" y="0"/>
                      <a:ext cx="4943475" cy="5943600"/>
                    </a:xfrm>
                    <a:prstGeom prst="rect">
                      <a:avLst/>
                    </a:prstGeom>
                  </pic:spPr>
                </pic:pic>
              </a:graphicData>
            </a:graphic>
          </wp:inline>
        </w:drawing>
      </w:r>
      <w:r w:rsidR="2E8EB715">
        <w:drawing>
          <wp:inline wp14:editId="517D598E" wp14:anchorId="55DC09AC">
            <wp:extent cx="5706272" cy="2381582"/>
            <wp:effectExtent l="0" t="0" r="0" b="0"/>
            <wp:docPr id="263761674" name="" title=""/>
            <wp:cNvGraphicFramePr>
              <a:graphicFrameLocks noChangeAspect="1"/>
            </wp:cNvGraphicFramePr>
            <a:graphic>
              <a:graphicData uri="http://schemas.openxmlformats.org/drawingml/2006/picture">
                <pic:pic>
                  <pic:nvPicPr>
                    <pic:cNvPr id="0" name=""/>
                    <pic:cNvPicPr/>
                  </pic:nvPicPr>
                  <pic:blipFill>
                    <a:blip r:embed="R2d3065528a12477d">
                      <a:extLst>
                        <a:ext xmlns:a="http://schemas.openxmlformats.org/drawingml/2006/main" uri="{28A0092B-C50C-407E-A947-70E740481C1C}">
                          <a14:useLocalDpi val="0"/>
                        </a:ext>
                      </a:extLst>
                    </a:blip>
                    <a:stretch>
                      <a:fillRect/>
                    </a:stretch>
                  </pic:blipFill>
                  <pic:spPr>
                    <a:xfrm>
                      <a:off x="0" y="0"/>
                      <a:ext cx="5706272" cy="2381582"/>
                    </a:xfrm>
                    <a:prstGeom prst="rect">
                      <a:avLst/>
                    </a:prstGeom>
                  </pic:spPr>
                </pic:pic>
              </a:graphicData>
            </a:graphic>
          </wp:inline>
        </w:drawing>
      </w:r>
    </w:p>
    <w:p w:rsidR="5E59416E" w:rsidP="5E59416E" w:rsidRDefault="5E59416E" w14:paraId="087A47D8" w14:textId="25FBC47A"/>
    <w:p w:rsidR="5E59416E" w:rsidP="5E59416E" w:rsidRDefault="5E59416E" w14:paraId="5A06EE8A" w14:textId="3C3D69FE"/>
    <w:p w:rsidR="5E59416E" w:rsidP="5E59416E" w:rsidRDefault="5E59416E" w14:paraId="257F379B" w14:textId="2576EF0A"/>
    <w:p w:rsidR="5136D5A4" w:rsidP="5136D5A4" w:rsidRDefault="5136D5A4" w14:paraId="44F31AAA" w14:textId="5546D70B"/>
    <w:p w:rsidR="5136D5A4" w:rsidP="5136D5A4" w:rsidRDefault="5136D5A4" w14:paraId="775EFA28" w14:textId="2455AD87"/>
    <w:sectPr w:rsidR="5136D5A4">
      <w:pgSz w:w="12240" w:h="15840" w:orient="portrait"/>
      <w:pgMar w:top="1440" w:right="1440" w:bottom="1440" w:left="1440" w:header="720" w:footer="720" w:gutter="0"/>
      <w:cols w:space="720"/>
      <w:docGrid w:linePitch="360"/>
      <w:headerReference w:type="default" r:id="R0117a90ead9b4039"/>
      <w:footerReference w:type="default" r:id="R3cf1f43a85dc4e1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435B785" w:rsidTr="5435B785" w14:paraId="18EC500C">
      <w:trPr>
        <w:trHeight w:val="300"/>
      </w:trPr>
      <w:tc>
        <w:tcPr>
          <w:tcW w:w="3120" w:type="dxa"/>
          <w:tcMar/>
        </w:tcPr>
        <w:p w:rsidR="5435B785" w:rsidP="5435B785" w:rsidRDefault="5435B785" w14:paraId="28B5FA25" w14:textId="7AE2BF95">
          <w:pPr>
            <w:pStyle w:val="Header"/>
            <w:bidi w:val="0"/>
            <w:ind w:left="-115"/>
            <w:jc w:val="left"/>
          </w:pPr>
        </w:p>
      </w:tc>
      <w:tc>
        <w:tcPr>
          <w:tcW w:w="3120" w:type="dxa"/>
          <w:tcMar/>
        </w:tcPr>
        <w:p w:rsidR="5435B785" w:rsidP="5435B785" w:rsidRDefault="5435B785" w14:paraId="0F12CE20" w14:textId="410AF969">
          <w:pPr>
            <w:pStyle w:val="Header"/>
            <w:bidi w:val="0"/>
            <w:jc w:val="center"/>
          </w:pPr>
        </w:p>
      </w:tc>
      <w:tc>
        <w:tcPr>
          <w:tcW w:w="3120" w:type="dxa"/>
          <w:tcMar/>
        </w:tcPr>
        <w:p w:rsidR="5435B785" w:rsidP="5435B785" w:rsidRDefault="5435B785" w14:paraId="64D2896F" w14:textId="3C5BE396">
          <w:pPr>
            <w:pStyle w:val="Header"/>
            <w:bidi w:val="0"/>
            <w:ind w:right="-115"/>
            <w:jc w:val="right"/>
          </w:pPr>
        </w:p>
      </w:tc>
    </w:tr>
  </w:tbl>
  <w:p w:rsidR="5435B785" w:rsidP="5435B785" w:rsidRDefault="5435B785" w14:paraId="7BF453C0" w14:textId="44BEB5A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435B785" w:rsidTr="5435B785" w14:paraId="1DBB1644">
      <w:trPr>
        <w:trHeight w:val="300"/>
      </w:trPr>
      <w:tc>
        <w:tcPr>
          <w:tcW w:w="3120" w:type="dxa"/>
          <w:tcMar/>
        </w:tcPr>
        <w:p w:rsidR="5435B785" w:rsidP="5435B785" w:rsidRDefault="5435B785" w14:paraId="20AF919D" w14:textId="23AA1E3E">
          <w:pPr>
            <w:pStyle w:val="Header"/>
            <w:bidi w:val="0"/>
            <w:ind w:left="-115"/>
            <w:jc w:val="left"/>
          </w:pPr>
        </w:p>
      </w:tc>
      <w:tc>
        <w:tcPr>
          <w:tcW w:w="3120" w:type="dxa"/>
          <w:tcMar/>
        </w:tcPr>
        <w:p w:rsidR="5435B785" w:rsidP="5435B785" w:rsidRDefault="5435B785" w14:paraId="5740E430" w14:textId="2DB8F92C">
          <w:pPr>
            <w:pStyle w:val="Header"/>
            <w:bidi w:val="0"/>
            <w:jc w:val="center"/>
          </w:pPr>
        </w:p>
      </w:tc>
      <w:tc>
        <w:tcPr>
          <w:tcW w:w="3120" w:type="dxa"/>
          <w:tcMar/>
        </w:tcPr>
        <w:p w:rsidR="5435B785" w:rsidP="5435B785" w:rsidRDefault="5435B785" w14:paraId="2360D41B" w14:textId="71645FA3">
          <w:pPr>
            <w:pStyle w:val="Header"/>
            <w:bidi w:val="0"/>
            <w:ind w:right="-115"/>
            <w:jc w:val="right"/>
          </w:pPr>
        </w:p>
      </w:tc>
    </w:tr>
  </w:tbl>
  <w:p w:rsidR="5435B785" w:rsidP="5435B785" w:rsidRDefault="5435B785" w14:paraId="765A44FF" w14:textId="3FC0D964">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v3jXqOAVqWKVSe" int2:id="IhKdMYMt">
      <int2:state int2:type="AugLoop_Text_Critique" int2:value="Rejected"/>
    </int2:textHash>
    <int2:textHash int2:hashCode="dzFK31n9Anqm7T" int2:id="E0zSiJoM">
      <int2:state int2:type="AugLoop_Text_Critique" int2:value="Rejected"/>
    </int2:textHash>
    <int2:textHash int2:hashCode="QeBJFu+oAPyirf" int2:id="iusMYFrm">
      <int2:state int2:type="AugLoop_Text_Critique" int2:value="Rejected"/>
    </int2:textHash>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5188D"/>
    <w:multiLevelType w:val="hybridMultilevel"/>
    <w:tmpl w:val="C2AA7CCE"/>
    <w:lvl w:ilvl="0" w:tplc="62861DF2">
      <w:start w:val="1"/>
      <w:numFmt w:val="bullet"/>
      <w:lvlText w:val="•"/>
      <w:lvlJc w:val="left"/>
      <w:pPr>
        <w:ind w:left="720" w:hanging="360"/>
      </w:pPr>
      <w:rPr>
        <w:rFonts w:hint="default" w:ascii="Arial" w:hAnsi="Arial"/>
      </w:rPr>
    </w:lvl>
    <w:lvl w:ilvl="1" w:tplc="3A589F3A">
      <w:start w:val="1"/>
      <w:numFmt w:val="bullet"/>
      <w:lvlText w:val="o"/>
      <w:lvlJc w:val="left"/>
      <w:pPr>
        <w:ind w:left="1440" w:hanging="360"/>
      </w:pPr>
      <w:rPr>
        <w:rFonts w:hint="default" w:ascii="Courier New" w:hAnsi="Courier New"/>
      </w:rPr>
    </w:lvl>
    <w:lvl w:ilvl="2" w:tplc="FF2E0B72">
      <w:start w:val="1"/>
      <w:numFmt w:val="bullet"/>
      <w:lvlText w:val=""/>
      <w:lvlJc w:val="left"/>
      <w:pPr>
        <w:ind w:left="2160" w:hanging="360"/>
      </w:pPr>
      <w:rPr>
        <w:rFonts w:hint="default" w:ascii="Wingdings" w:hAnsi="Wingdings"/>
      </w:rPr>
    </w:lvl>
    <w:lvl w:ilvl="3" w:tplc="9258E594">
      <w:start w:val="1"/>
      <w:numFmt w:val="bullet"/>
      <w:lvlText w:val=""/>
      <w:lvlJc w:val="left"/>
      <w:pPr>
        <w:ind w:left="2880" w:hanging="360"/>
      </w:pPr>
      <w:rPr>
        <w:rFonts w:hint="default" w:ascii="Symbol" w:hAnsi="Symbol"/>
      </w:rPr>
    </w:lvl>
    <w:lvl w:ilvl="4" w:tplc="01B00D74">
      <w:start w:val="1"/>
      <w:numFmt w:val="bullet"/>
      <w:lvlText w:val="o"/>
      <w:lvlJc w:val="left"/>
      <w:pPr>
        <w:ind w:left="3600" w:hanging="360"/>
      </w:pPr>
      <w:rPr>
        <w:rFonts w:hint="default" w:ascii="Courier New" w:hAnsi="Courier New"/>
      </w:rPr>
    </w:lvl>
    <w:lvl w:ilvl="5" w:tplc="8194AEF8">
      <w:start w:val="1"/>
      <w:numFmt w:val="bullet"/>
      <w:lvlText w:val=""/>
      <w:lvlJc w:val="left"/>
      <w:pPr>
        <w:ind w:left="4320" w:hanging="360"/>
      </w:pPr>
      <w:rPr>
        <w:rFonts w:hint="default" w:ascii="Wingdings" w:hAnsi="Wingdings"/>
      </w:rPr>
    </w:lvl>
    <w:lvl w:ilvl="6" w:tplc="0EDC916E">
      <w:start w:val="1"/>
      <w:numFmt w:val="bullet"/>
      <w:lvlText w:val=""/>
      <w:lvlJc w:val="left"/>
      <w:pPr>
        <w:ind w:left="5040" w:hanging="360"/>
      </w:pPr>
      <w:rPr>
        <w:rFonts w:hint="default" w:ascii="Symbol" w:hAnsi="Symbol"/>
      </w:rPr>
    </w:lvl>
    <w:lvl w:ilvl="7" w:tplc="BEDEBDD0">
      <w:start w:val="1"/>
      <w:numFmt w:val="bullet"/>
      <w:lvlText w:val="o"/>
      <w:lvlJc w:val="left"/>
      <w:pPr>
        <w:ind w:left="5760" w:hanging="360"/>
      </w:pPr>
      <w:rPr>
        <w:rFonts w:hint="default" w:ascii="Courier New" w:hAnsi="Courier New"/>
      </w:rPr>
    </w:lvl>
    <w:lvl w:ilvl="8" w:tplc="7C7AD13C">
      <w:start w:val="1"/>
      <w:numFmt w:val="bullet"/>
      <w:lvlText w:val=""/>
      <w:lvlJc w:val="left"/>
      <w:pPr>
        <w:ind w:left="6480" w:hanging="360"/>
      </w:pPr>
      <w:rPr>
        <w:rFonts w:hint="default" w:ascii="Wingdings" w:hAnsi="Wingdings"/>
      </w:rPr>
    </w:lvl>
  </w:abstractNum>
  <w:abstractNum w:abstractNumId="1" w15:restartNumberingAfterBreak="0">
    <w:nsid w:val="13A3B296"/>
    <w:multiLevelType w:val="hybridMultilevel"/>
    <w:tmpl w:val="C3D428A4"/>
    <w:lvl w:ilvl="0" w:tplc="8B781D38">
      <w:start w:val="1"/>
      <w:numFmt w:val="bullet"/>
      <w:lvlText w:val="•"/>
      <w:lvlJc w:val="left"/>
      <w:pPr>
        <w:ind w:left="720" w:hanging="360"/>
      </w:pPr>
      <w:rPr>
        <w:rFonts w:hint="default" w:ascii="Arial" w:hAnsi="Arial"/>
      </w:rPr>
    </w:lvl>
    <w:lvl w:ilvl="1" w:tplc="78888790">
      <w:start w:val="1"/>
      <w:numFmt w:val="bullet"/>
      <w:lvlText w:val="o"/>
      <w:lvlJc w:val="left"/>
      <w:pPr>
        <w:ind w:left="1440" w:hanging="360"/>
      </w:pPr>
      <w:rPr>
        <w:rFonts w:hint="default" w:ascii="Courier New" w:hAnsi="Courier New"/>
      </w:rPr>
    </w:lvl>
    <w:lvl w:ilvl="2" w:tplc="0A803E40">
      <w:start w:val="1"/>
      <w:numFmt w:val="bullet"/>
      <w:lvlText w:val=""/>
      <w:lvlJc w:val="left"/>
      <w:pPr>
        <w:ind w:left="2160" w:hanging="360"/>
      </w:pPr>
      <w:rPr>
        <w:rFonts w:hint="default" w:ascii="Wingdings" w:hAnsi="Wingdings"/>
      </w:rPr>
    </w:lvl>
    <w:lvl w:ilvl="3" w:tplc="94642726">
      <w:start w:val="1"/>
      <w:numFmt w:val="bullet"/>
      <w:lvlText w:val=""/>
      <w:lvlJc w:val="left"/>
      <w:pPr>
        <w:ind w:left="2880" w:hanging="360"/>
      </w:pPr>
      <w:rPr>
        <w:rFonts w:hint="default" w:ascii="Symbol" w:hAnsi="Symbol"/>
      </w:rPr>
    </w:lvl>
    <w:lvl w:ilvl="4" w:tplc="5E266352">
      <w:start w:val="1"/>
      <w:numFmt w:val="bullet"/>
      <w:lvlText w:val="o"/>
      <w:lvlJc w:val="left"/>
      <w:pPr>
        <w:ind w:left="3600" w:hanging="360"/>
      </w:pPr>
      <w:rPr>
        <w:rFonts w:hint="default" w:ascii="Courier New" w:hAnsi="Courier New"/>
      </w:rPr>
    </w:lvl>
    <w:lvl w:ilvl="5" w:tplc="B0D8E4A4">
      <w:start w:val="1"/>
      <w:numFmt w:val="bullet"/>
      <w:lvlText w:val=""/>
      <w:lvlJc w:val="left"/>
      <w:pPr>
        <w:ind w:left="4320" w:hanging="360"/>
      </w:pPr>
      <w:rPr>
        <w:rFonts w:hint="default" w:ascii="Wingdings" w:hAnsi="Wingdings"/>
      </w:rPr>
    </w:lvl>
    <w:lvl w:ilvl="6" w:tplc="E236DB4E">
      <w:start w:val="1"/>
      <w:numFmt w:val="bullet"/>
      <w:lvlText w:val=""/>
      <w:lvlJc w:val="left"/>
      <w:pPr>
        <w:ind w:left="5040" w:hanging="360"/>
      </w:pPr>
      <w:rPr>
        <w:rFonts w:hint="default" w:ascii="Symbol" w:hAnsi="Symbol"/>
      </w:rPr>
    </w:lvl>
    <w:lvl w:ilvl="7" w:tplc="D20EE072">
      <w:start w:val="1"/>
      <w:numFmt w:val="bullet"/>
      <w:lvlText w:val="o"/>
      <w:lvlJc w:val="left"/>
      <w:pPr>
        <w:ind w:left="5760" w:hanging="360"/>
      </w:pPr>
      <w:rPr>
        <w:rFonts w:hint="default" w:ascii="Courier New" w:hAnsi="Courier New"/>
      </w:rPr>
    </w:lvl>
    <w:lvl w:ilvl="8" w:tplc="11FA26FE">
      <w:start w:val="1"/>
      <w:numFmt w:val="bullet"/>
      <w:lvlText w:val=""/>
      <w:lvlJc w:val="left"/>
      <w:pPr>
        <w:ind w:left="6480" w:hanging="360"/>
      </w:pPr>
      <w:rPr>
        <w:rFonts w:hint="default" w:ascii="Wingdings" w:hAnsi="Wingdings"/>
      </w:rPr>
    </w:lvl>
  </w:abstractNum>
  <w:abstractNum w:abstractNumId="2" w15:restartNumberingAfterBreak="0">
    <w:nsid w:val="53937A42"/>
    <w:multiLevelType w:val="hybridMultilevel"/>
    <w:tmpl w:val="B5C2599C"/>
    <w:lvl w:ilvl="0" w:tplc="3372FB22">
      <w:start w:val="1"/>
      <w:numFmt w:val="bullet"/>
      <w:lvlText w:val="•"/>
      <w:lvlJc w:val="left"/>
      <w:pPr>
        <w:ind w:left="720" w:hanging="360"/>
      </w:pPr>
      <w:rPr>
        <w:rFonts w:hint="default" w:ascii="Arial" w:hAnsi="Arial"/>
      </w:rPr>
    </w:lvl>
    <w:lvl w:ilvl="1" w:tplc="D70EDEFC">
      <w:start w:val="1"/>
      <w:numFmt w:val="bullet"/>
      <w:lvlText w:val="o"/>
      <w:lvlJc w:val="left"/>
      <w:pPr>
        <w:ind w:left="1440" w:hanging="360"/>
      </w:pPr>
      <w:rPr>
        <w:rFonts w:hint="default" w:ascii="Courier New" w:hAnsi="Courier New"/>
      </w:rPr>
    </w:lvl>
    <w:lvl w:ilvl="2" w:tplc="EFD8C204">
      <w:start w:val="1"/>
      <w:numFmt w:val="bullet"/>
      <w:lvlText w:val=""/>
      <w:lvlJc w:val="left"/>
      <w:pPr>
        <w:ind w:left="2160" w:hanging="360"/>
      </w:pPr>
      <w:rPr>
        <w:rFonts w:hint="default" w:ascii="Wingdings" w:hAnsi="Wingdings"/>
      </w:rPr>
    </w:lvl>
    <w:lvl w:ilvl="3" w:tplc="CEC4F2FC">
      <w:start w:val="1"/>
      <w:numFmt w:val="bullet"/>
      <w:lvlText w:val=""/>
      <w:lvlJc w:val="left"/>
      <w:pPr>
        <w:ind w:left="2880" w:hanging="360"/>
      </w:pPr>
      <w:rPr>
        <w:rFonts w:hint="default" w:ascii="Symbol" w:hAnsi="Symbol"/>
      </w:rPr>
    </w:lvl>
    <w:lvl w:ilvl="4" w:tplc="3926BFB8">
      <w:start w:val="1"/>
      <w:numFmt w:val="bullet"/>
      <w:lvlText w:val="o"/>
      <w:lvlJc w:val="left"/>
      <w:pPr>
        <w:ind w:left="3600" w:hanging="360"/>
      </w:pPr>
      <w:rPr>
        <w:rFonts w:hint="default" w:ascii="Courier New" w:hAnsi="Courier New"/>
      </w:rPr>
    </w:lvl>
    <w:lvl w:ilvl="5" w:tplc="68562BB2">
      <w:start w:val="1"/>
      <w:numFmt w:val="bullet"/>
      <w:lvlText w:val=""/>
      <w:lvlJc w:val="left"/>
      <w:pPr>
        <w:ind w:left="4320" w:hanging="360"/>
      </w:pPr>
      <w:rPr>
        <w:rFonts w:hint="default" w:ascii="Wingdings" w:hAnsi="Wingdings"/>
      </w:rPr>
    </w:lvl>
    <w:lvl w:ilvl="6" w:tplc="9E42DA2C">
      <w:start w:val="1"/>
      <w:numFmt w:val="bullet"/>
      <w:lvlText w:val=""/>
      <w:lvlJc w:val="left"/>
      <w:pPr>
        <w:ind w:left="5040" w:hanging="360"/>
      </w:pPr>
      <w:rPr>
        <w:rFonts w:hint="default" w:ascii="Symbol" w:hAnsi="Symbol"/>
      </w:rPr>
    </w:lvl>
    <w:lvl w:ilvl="7" w:tplc="4D46F54A">
      <w:start w:val="1"/>
      <w:numFmt w:val="bullet"/>
      <w:lvlText w:val="o"/>
      <w:lvlJc w:val="left"/>
      <w:pPr>
        <w:ind w:left="5760" w:hanging="360"/>
      </w:pPr>
      <w:rPr>
        <w:rFonts w:hint="default" w:ascii="Courier New" w:hAnsi="Courier New"/>
      </w:rPr>
    </w:lvl>
    <w:lvl w:ilvl="8" w:tplc="9C0847DA">
      <w:start w:val="1"/>
      <w:numFmt w:val="bullet"/>
      <w:lvlText w:val=""/>
      <w:lvlJc w:val="left"/>
      <w:pPr>
        <w:ind w:left="6480" w:hanging="360"/>
      </w:pPr>
      <w:rPr>
        <w:rFonts w:hint="default" w:ascii="Wingdings" w:hAnsi="Wingdings"/>
      </w:rPr>
    </w:lvl>
  </w:abstractNum>
  <w:abstractNum w:abstractNumId="3" w15:restartNumberingAfterBreak="0">
    <w:nsid w:val="577358CF"/>
    <w:multiLevelType w:val="hybridMultilevel"/>
    <w:tmpl w:val="72220450"/>
    <w:lvl w:ilvl="0" w:tplc="E136758A">
      <w:start w:val="1"/>
      <w:numFmt w:val="bullet"/>
      <w:lvlText w:val="•"/>
      <w:lvlJc w:val="left"/>
      <w:pPr>
        <w:ind w:left="720" w:hanging="360"/>
      </w:pPr>
      <w:rPr>
        <w:rFonts w:hint="default" w:ascii="Arial" w:hAnsi="Arial"/>
      </w:rPr>
    </w:lvl>
    <w:lvl w:ilvl="1" w:tplc="C07E40A8">
      <w:start w:val="1"/>
      <w:numFmt w:val="bullet"/>
      <w:lvlText w:val="o"/>
      <w:lvlJc w:val="left"/>
      <w:pPr>
        <w:ind w:left="1440" w:hanging="360"/>
      </w:pPr>
      <w:rPr>
        <w:rFonts w:hint="default" w:ascii="Courier New" w:hAnsi="Courier New"/>
      </w:rPr>
    </w:lvl>
    <w:lvl w:ilvl="2" w:tplc="C228FAA2">
      <w:start w:val="1"/>
      <w:numFmt w:val="bullet"/>
      <w:lvlText w:val=""/>
      <w:lvlJc w:val="left"/>
      <w:pPr>
        <w:ind w:left="2160" w:hanging="360"/>
      </w:pPr>
      <w:rPr>
        <w:rFonts w:hint="default" w:ascii="Wingdings" w:hAnsi="Wingdings"/>
      </w:rPr>
    </w:lvl>
    <w:lvl w:ilvl="3" w:tplc="ACFCB9EE">
      <w:start w:val="1"/>
      <w:numFmt w:val="bullet"/>
      <w:lvlText w:val=""/>
      <w:lvlJc w:val="left"/>
      <w:pPr>
        <w:ind w:left="2880" w:hanging="360"/>
      </w:pPr>
      <w:rPr>
        <w:rFonts w:hint="default" w:ascii="Symbol" w:hAnsi="Symbol"/>
      </w:rPr>
    </w:lvl>
    <w:lvl w:ilvl="4" w:tplc="62142ADA">
      <w:start w:val="1"/>
      <w:numFmt w:val="bullet"/>
      <w:lvlText w:val="o"/>
      <w:lvlJc w:val="left"/>
      <w:pPr>
        <w:ind w:left="3600" w:hanging="360"/>
      </w:pPr>
      <w:rPr>
        <w:rFonts w:hint="default" w:ascii="Courier New" w:hAnsi="Courier New"/>
      </w:rPr>
    </w:lvl>
    <w:lvl w:ilvl="5" w:tplc="38E89CEA">
      <w:start w:val="1"/>
      <w:numFmt w:val="bullet"/>
      <w:lvlText w:val=""/>
      <w:lvlJc w:val="left"/>
      <w:pPr>
        <w:ind w:left="4320" w:hanging="360"/>
      </w:pPr>
      <w:rPr>
        <w:rFonts w:hint="default" w:ascii="Wingdings" w:hAnsi="Wingdings"/>
      </w:rPr>
    </w:lvl>
    <w:lvl w:ilvl="6" w:tplc="2970021E">
      <w:start w:val="1"/>
      <w:numFmt w:val="bullet"/>
      <w:lvlText w:val=""/>
      <w:lvlJc w:val="left"/>
      <w:pPr>
        <w:ind w:left="5040" w:hanging="360"/>
      </w:pPr>
      <w:rPr>
        <w:rFonts w:hint="default" w:ascii="Symbol" w:hAnsi="Symbol"/>
      </w:rPr>
    </w:lvl>
    <w:lvl w:ilvl="7" w:tplc="BA7E1180">
      <w:start w:val="1"/>
      <w:numFmt w:val="bullet"/>
      <w:lvlText w:val="o"/>
      <w:lvlJc w:val="left"/>
      <w:pPr>
        <w:ind w:left="5760" w:hanging="360"/>
      </w:pPr>
      <w:rPr>
        <w:rFonts w:hint="default" w:ascii="Courier New" w:hAnsi="Courier New"/>
      </w:rPr>
    </w:lvl>
    <w:lvl w:ilvl="8" w:tplc="AD866AF0">
      <w:start w:val="1"/>
      <w:numFmt w:val="bullet"/>
      <w:lvlText w:val=""/>
      <w:lvlJc w:val="left"/>
      <w:pPr>
        <w:ind w:left="6480" w:hanging="360"/>
      </w:pPr>
      <w:rPr>
        <w:rFonts w:hint="default" w:ascii="Wingdings" w:hAnsi="Wingdings"/>
      </w:rPr>
    </w:lvl>
  </w:abstractNum>
  <w:abstractNum w:abstractNumId="4" w15:restartNumberingAfterBreak="0">
    <w:nsid w:val="5841581D"/>
    <w:multiLevelType w:val="hybridMultilevel"/>
    <w:tmpl w:val="902EAC08"/>
    <w:lvl w:ilvl="0" w:tplc="5316DB28">
      <w:start w:val="1"/>
      <w:numFmt w:val="bullet"/>
      <w:lvlText w:val="•"/>
      <w:lvlJc w:val="left"/>
      <w:pPr>
        <w:ind w:left="720" w:hanging="360"/>
      </w:pPr>
      <w:rPr>
        <w:rFonts w:hint="default" w:ascii="Arial" w:hAnsi="Arial"/>
      </w:rPr>
    </w:lvl>
    <w:lvl w:ilvl="1" w:tplc="33D60B20">
      <w:start w:val="1"/>
      <w:numFmt w:val="bullet"/>
      <w:lvlText w:val="o"/>
      <w:lvlJc w:val="left"/>
      <w:pPr>
        <w:ind w:left="1440" w:hanging="360"/>
      </w:pPr>
      <w:rPr>
        <w:rFonts w:hint="default" w:ascii="Courier New" w:hAnsi="Courier New"/>
      </w:rPr>
    </w:lvl>
    <w:lvl w:ilvl="2" w:tplc="28081370">
      <w:start w:val="1"/>
      <w:numFmt w:val="bullet"/>
      <w:lvlText w:val=""/>
      <w:lvlJc w:val="left"/>
      <w:pPr>
        <w:ind w:left="2160" w:hanging="360"/>
      </w:pPr>
      <w:rPr>
        <w:rFonts w:hint="default" w:ascii="Wingdings" w:hAnsi="Wingdings"/>
      </w:rPr>
    </w:lvl>
    <w:lvl w:ilvl="3" w:tplc="0AAE172A">
      <w:start w:val="1"/>
      <w:numFmt w:val="bullet"/>
      <w:lvlText w:val=""/>
      <w:lvlJc w:val="left"/>
      <w:pPr>
        <w:ind w:left="2880" w:hanging="360"/>
      </w:pPr>
      <w:rPr>
        <w:rFonts w:hint="default" w:ascii="Symbol" w:hAnsi="Symbol"/>
      </w:rPr>
    </w:lvl>
    <w:lvl w:ilvl="4" w:tplc="F7528730">
      <w:start w:val="1"/>
      <w:numFmt w:val="bullet"/>
      <w:lvlText w:val="o"/>
      <w:lvlJc w:val="left"/>
      <w:pPr>
        <w:ind w:left="3600" w:hanging="360"/>
      </w:pPr>
      <w:rPr>
        <w:rFonts w:hint="default" w:ascii="Courier New" w:hAnsi="Courier New"/>
      </w:rPr>
    </w:lvl>
    <w:lvl w:ilvl="5" w:tplc="C7D0161E">
      <w:start w:val="1"/>
      <w:numFmt w:val="bullet"/>
      <w:lvlText w:val=""/>
      <w:lvlJc w:val="left"/>
      <w:pPr>
        <w:ind w:left="4320" w:hanging="360"/>
      </w:pPr>
      <w:rPr>
        <w:rFonts w:hint="default" w:ascii="Wingdings" w:hAnsi="Wingdings"/>
      </w:rPr>
    </w:lvl>
    <w:lvl w:ilvl="6" w:tplc="C64E4CC8">
      <w:start w:val="1"/>
      <w:numFmt w:val="bullet"/>
      <w:lvlText w:val=""/>
      <w:lvlJc w:val="left"/>
      <w:pPr>
        <w:ind w:left="5040" w:hanging="360"/>
      </w:pPr>
      <w:rPr>
        <w:rFonts w:hint="default" w:ascii="Symbol" w:hAnsi="Symbol"/>
      </w:rPr>
    </w:lvl>
    <w:lvl w:ilvl="7" w:tplc="1544211C">
      <w:start w:val="1"/>
      <w:numFmt w:val="bullet"/>
      <w:lvlText w:val="o"/>
      <w:lvlJc w:val="left"/>
      <w:pPr>
        <w:ind w:left="5760" w:hanging="360"/>
      </w:pPr>
      <w:rPr>
        <w:rFonts w:hint="default" w:ascii="Courier New" w:hAnsi="Courier New"/>
      </w:rPr>
    </w:lvl>
    <w:lvl w:ilvl="8" w:tplc="B02AAF0E">
      <w:start w:val="1"/>
      <w:numFmt w:val="bullet"/>
      <w:lvlText w:val=""/>
      <w:lvlJc w:val="left"/>
      <w:pPr>
        <w:ind w:left="6480" w:hanging="360"/>
      </w:pPr>
      <w:rPr>
        <w:rFonts w:hint="default" w:ascii="Wingdings" w:hAnsi="Wingdings"/>
      </w:rPr>
    </w:lvl>
  </w:abstractNum>
  <w:num w:numId="1" w16cid:durableId="43912246">
    <w:abstractNumId w:val="0"/>
  </w:num>
  <w:num w:numId="2" w16cid:durableId="1249579746">
    <w:abstractNumId w:val="1"/>
  </w:num>
  <w:num w:numId="3" w16cid:durableId="1791895989">
    <w:abstractNumId w:val="3"/>
  </w:num>
  <w:num w:numId="4" w16cid:durableId="834802196">
    <w:abstractNumId w:val="4"/>
  </w:num>
  <w:num w:numId="5" w16cid:durableId="19565223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92509D"/>
    <w:rsid w:val="00281301"/>
    <w:rsid w:val="002E6796"/>
    <w:rsid w:val="004B4C26"/>
    <w:rsid w:val="006C9FFE"/>
    <w:rsid w:val="0077185F"/>
    <w:rsid w:val="0095388D"/>
    <w:rsid w:val="00ACBD01"/>
    <w:rsid w:val="00CB0853"/>
    <w:rsid w:val="00F2A4EA"/>
    <w:rsid w:val="01C2A088"/>
    <w:rsid w:val="01FFFD18"/>
    <w:rsid w:val="0205838C"/>
    <w:rsid w:val="0218F40A"/>
    <w:rsid w:val="02A253A2"/>
    <w:rsid w:val="02C3D149"/>
    <w:rsid w:val="03496141"/>
    <w:rsid w:val="03C04DE0"/>
    <w:rsid w:val="03D64E06"/>
    <w:rsid w:val="042A45AC"/>
    <w:rsid w:val="04D25157"/>
    <w:rsid w:val="05149621"/>
    <w:rsid w:val="05161B19"/>
    <w:rsid w:val="0538EBF4"/>
    <w:rsid w:val="066C31B5"/>
    <w:rsid w:val="06E95548"/>
    <w:rsid w:val="07434655"/>
    <w:rsid w:val="075C55D1"/>
    <w:rsid w:val="0761E66E"/>
    <w:rsid w:val="08C84685"/>
    <w:rsid w:val="08D2551B"/>
    <w:rsid w:val="08D4B617"/>
    <w:rsid w:val="0952B8E6"/>
    <w:rsid w:val="0954FC9E"/>
    <w:rsid w:val="096E5999"/>
    <w:rsid w:val="09FB1C6A"/>
    <w:rsid w:val="0ADD4CCB"/>
    <w:rsid w:val="0AF0D5CA"/>
    <w:rsid w:val="0B0C3B8E"/>
    <w:rsid w:val="0B46E1E0"/>
    <w:rsid w:val="0BBA24EE"/>
    <w:rsid w:val="0BCB5FC5"/>
    <w:rsid w:val="0C283DB7"/>
    <w:rsid w:val="0C8C9D60"/>
    <w:rsid w:val="0C916A31"/>
    <w:rsid w:val="0CB40CFB"/>
    <w:rsid w:val="0D0804A1"/>
    <w:rsid w:val="0D3E2058"/>
    <w:rsid w:val="0D59370F"/>
    <w:rsid w:val="0DADB2C9"/>
    <w:rsid w:val="0E20DA4A"/>
    <w:rsid w:val="0E41A880"/>
    <w:rsid w:val="0E8C8DB1"/>
    <w:rsid w:val="0F657B8A"/>
    <w:rsid w:val="0F82FD1E"/>
    <w:rsid w:val="10062149"/>
    <w:rsid w:val="1011ABE0"/>
    <w:rsid w:val="10A6BE6E"/>
    <w:rsid w:val="10B503CF"/>
    <w:rsid w:val="10C91A01"/>
    <w:rsid w:val="10E5538B"/>
    <w:rsid w:val="10F04E32"/>
    <w:rsid w:val="120EBAF7"/>
    <w:rsid w:val="12544FE3"/>
    <w:rsid w:val="12F0BB78"/>
    <w:rsid w:val="13A683CF"/>
    <w:rsid w:val="13F4CF9E"/>
    <w:rsid w:val="14463A03"/>
    <w:rsid w:val="15497A3E"/>
    <w:rsid w:val="16140CB0"/>
    <w:rsid w:val="16285C3A"/>
    <w:rsid w:val="173AAD92"/>
    <w:rsid w:val="17A57D6B"/>
    <w:rsid w:val="17C1253C"/>
    <w:rsid w:val="181261CE"/>
    <w:rsid w:val="1855046D"/>
    <w:rsid w:val="18CA2E67"/>
    <w:rsid w:val="1911BE1A"/>
    <w:rsid w:val="194BAD72"/>
    <w:rsid w:val="196B7A77"/>
    <w:rsid w:val="19847D63"/>
    <w:rsid w:val="1B1A2B5C"/>
    <w:rsid w:val="1B397621"/>
    <w:rsid w:val="1B8CA52F"/>
    <w:rsid w:val="1BCD63F5"/>
    <w:rsid w:val="1BE97115"/>
    <w:rsid w:val="1C11C45D"/>
    <w:rsid w:val="1C1410B7"/>
    <w:rsid w:val="1C1D3EDA"/>
    <w:rsid w:val="1C4FC12A"/>
    <w:rsid w:val="1CF7A347"/>
    <w:rsid w:val="1D854176"/>
    <w:rsid w:val="1DAF4AC4"/>
    <w:rsid w:val="1E1957D8"/>
    <w:rsid w:val="1E3EEB9A"/>
    <w:rsid w:val="1E51DE6A"/>
    <w:rsid w:val="1E826BEC"/>
    <w:rsid w:val="1EC38695"/>
    <w:rsid w:val="1F05518C"/>
    <w:rsid w:val="1F2111D7"/>
    <w:rsid w:val="1F91E1F0"/>
    <w:rsid w:val="1FCAAF19"/>
    <w:rsid w:val="1FD58300"/>
    <w:rsid w:val="1FFBAC6D"/>
    <w:rsid w:val="2009BF0D"/>
    <w:rsid w:val="20177DB5"/>
    <w:rsid w:val="20710535"/>
    <w:rsid w:val="21667F7A"/>
    <w:rsid w:val="21768C5C"/>
    <w:rsid w:val="21D5489D"/>
    <w:rsid w:val="22318031"/>
    <w:rsid w:val="22418ECF"/>
    <w:rsid w:val="224F640D"/>
    <w:rsid w:val="2282F61E"/>
    <w:rsid w:val="22B01DE7"/>
    <w:rsid w:val="22D4C674"/>
    <w:rsid w:val="2324629F"/>
    <w:rsid w:val="237118FE"/>
    <w:rsid w:val="2391D3D7"/>
    <w:rsid w:val="23B2C5A1"/>
    <w:rsid w:val="23DE97F6"/>
    <w:rsid w:val="241FFD1A"/>
    <w:rsid w:val="247096D5"/>
    <w:rsid w:val="257445B2"/>
    <w:rsid w:val="25A84826"/>
    <w:rsid w:val="2614947D"/>
    <w:rsid w:val="262DB2AD"/>
    <w:rsid w:val="269DE9D8"/>
    <w:rsid w:val="26A32298"/>
    <w:rsid w:val="27E5CDE0"/>
    <w:rsid w:val="27F7A62D"/>
    <w:rsid w:val="28E7DA15"/>
    <w:rsid w:val="29EE2144"/>
    <w:rsid w:val="2AFA479E"/>
    <w:rsid w:val="2B3E5F14"/>
    <w:rsid w:val="2BB972B3"/>
    <w:rsid w:val="2C78527E"/>
    <w:rsid w:val="2CF852B8"/>
    <w:rsid w:val="2D049802"/>
    <w:rsid w:val="2D0BCA0D"/>
    <w:rsid w:val="2D16B22A"/>
    <w:rsid w:val="2D2CB668"/>
    <w:rsid w:val="2D6C1AF7"/>
    <w:rsid w:val="2D96E689"/>
    <w:rsid w:val="2E09A2DB"/>
    <w:rsid w:val="2E1933F0"/>
    <w:rsid w:val="2E73504C"/>
    <w:rsid w:val="2E7E290A"/>
    <w:rsid w:val="2E7E7887"/>
    <w:rsid w:val="2E8EB715"/>
    <w:rsid w:val="2E942319"/>
    <w:rsid w:val="2EA07D3C"/>
    <w:rsid w:val="2F2D933E"/>
    <w:rsid w:val="2F571B99"/>
    <w:rsid w:val="2FB2A4B2"/>
    <w:rsid w:val="2FECF368"/>
    <w:rsid w:val="310455DC"/>
    <w:rsid w:val="311D18B5"/>
    <w:rsid w:val="3194783B"/>
    <w:rsid w:val="32252F47"/>
    <w:rsid w:val="3271DCE6"/>
    <w:rsid w:val="32C3EBA1"/>
    <w:rsid w:val="32FE23CB"/>
    <w:rsid w:val="3330489C"/>
    <w:rsid w:val="334970F9"/>
    <w:rsid w:val="3367943C"/>
    <w:rsid w:val="336A3190"/>
    <w:rsid w:val="33ADF3D5"/>
    <w:rsid w:val="33B095F7"/>
    <w:rsid w:val="34031B1D"/>
    <w:rsid w:val="36642972"/>
    <w:rsid w:val="368EE867"/>
    <w:rsid w:val="369F34FE"/>
    <w:rsid w:val="36F8A06A"/>
    <w:rsid w:val="376ABE20"/>
    <w:rsid w:val="37726E83"/>
    <w:rsid w:val="37997820"/>
    <w:rsid w:val="37B2EC89"/>
    <w:rsid w:val="37BDB697"/>
    <w:rsid w:val="37F3D24E"/>
    <w:rsid w:val="3814F1F5"/>
    <w:rsid w:val="381D4E7E"/>
    <w:rsid w:val="38818FE2"/>
    <w:rsid w:val="389470CB"/>
    <w:rsid w:val="3898167E"/>
    <w:rsid w:val="38DD9B80"/>
    <w:rsid w:val="393DAD29"/>
    <w:rsid w:val="39610BF5"/>
    <w:rsid w:val="396C3903"/>
    <w:rsid w:val="398FA2AF"/>
    <w:rsid w:val="3A34C2E7"/>
    <w:rsid w:val="3A53B677"/>
    <w:rsid w:val="3A648539"/>
    <w:rsid w:val="3A934D13"/>
    <w:rsid w:val="3AA40713"/>
    <w:rsid w:val="3AAC7570"/>
    <w:rsid w:val="3ADA0C59"/>
    <w:rsid w:val="3AFF6CDC"/>
    <w:rsid w:val="3B3E97DA"/>
    <w:rsid w:val="3B4E0713"/>
    <w:rsid w:val="3BEC1DDA"/>
    <w:rsid w:val="3DE0C403"/>
    <w:rsid w:val="3DE6D63F"/>
    <w:rsid w:val="3E08B9A4"/>
    <w:rsid w:val="3E0BA9B8"/>
    <w:rsid w:val="3E15B0CA"/>
    <w:rsid w:val="3EBD4DF0"/>
    <w:rsid w:val="3F423DCF"/>
    <w:rsid w:val="3F97DF05"/>
    <w:rsid w:val="3F9F2D30"/>
    <w:rsid w:val="3FF8D5E7"/>
    <w:rsid w:val="40105F3B"/>
    <w:rsid w:val="40590208"/>
    <w:rsid w:val="40617965"/>
    <w:rsid w:val="407ED1B6"/>
    <w:rsid w:val="40A46F14"/>
    <w:rsid w:val="40CFD04F"/>
    <w:rsid w:val="40E1D11E"/>
    <w:rsid w:val="4129EF53"/>
    <w:rsid w:val="41898264"/>
    <w:rsid w:val="421DC0BD"/>
    <w:rsid w:val="42C5BFB4"/>
    <w:rsid w:val="433A9F1D"/>
    <w:rsid w:val="434A8A5B"/>
    <w:rsid w:val="4360B3E2"/>
    <w:rsid w:val="44619015"/>
    <w:rsid w:val="45189065"/>
    <w:rsid w:val="451B4B1C"/>
    <w:rsid w:val="4557EBA3"/>
    <w:rsid w:val="458E3A79"/>
    <w:rsid w:val="45EBA317"/>
    <w:rsid w:val="46077621"/>
    <w:rsid w:val="4725C0D1"/>
    <w:rsid w:val="47439F6F"/>
    <w:rsid w:val="47B2B357"/>
    <w:rsid w:val="48128696"/>
    <w:rsid w:val="48A14381"/>
    <w:rsid w:val="48AC1F88"/>
    <w:rsid w:val="48C98906"/>
    <w:rsid w:val="48E83986"/>
    <w:rsid w:val="490768CE"/>
    <w:rsid w:val="49363FF8"/>
    <w:rsid w:val="497983FA"/>
    <w:rsid w:val="49A77D9B"/>
    <w:rsid w:val="49D233E0"/>
    <w:rsid w:val="4ABBF96E"/>
    <w:rsid w:val="4AC79420"/>
    <w:rsid w:val="4AF0AE5E"/>
    <w:rsid w:val="4AF46D7E"/>
    <w:rsid w:val="4B2A8087"/>
    <w:rsid w:val="4B7A2757"/>
    <w:rsid w:val="4BA810DF"/>
    <w:rsid w:val="4BE57947"/>
    <w:rsid w:val="4C2997DE"/>
    <w:rsid w:val="4C4CCDBA"/>
    <w:rsid w:val="4CBCCFED"/>
    <w:rsid w:val="4E0A60BB"/>
    <w:rsid w:val="4E26CAF4"/>
    <w:rsid w:val="4E27E24F"/>
    <w:rsid w:val="4E4CF51D"/>
    <w:rsid w:val="4EBB7520"/>
    <w:rsid w:val="4ED80FE7"/>
    <w:rsid w:val="4F60D4E0"/>
    <w:rsid w:val="4F953363"/>
    <w:rsid w:val="5136D5A4"/>
    <w:rsid w:val="516981D0"/>
    <w:rsid w:val="51D4B925"/>
    <w:rsid w:val="51F1254E"/>
    <w:rsid w:val="520FB0A9"/>
    <w:rsid w:val="5225186B"/>
    <w:rsid w:val="527E2D73"/>
    <w:rsid w:val="52948CD7"/>
    <w:rsid w:val="52EDD0C3"/>
    <w:rsid w:val="52FEFAFC"/>
    <w:rsid w:val="53789546"/>
    <w:rsid w:val="5435B785"/>
    <w:rsid w:val="5492509D"/>
    <w:rsid w:val="54960C78"/>
    <w:rsid w:val="54963C39"/>
    <w:rsid w:val="54D2D1C4"/>
    <w:rsid w:val="555DFAF5"/>
    <w:rsid w:val="55711E30"/>
    <w:rsid w:val="55DAE8AD"/>
    <w:rsid w:val="5653D3D4"/>
    <w:rsid w:val="56A5CDA8"/>
    <w:rsid w:val="56A92336"/>
    <w:rsid w:val="57289176"/>
    <w:rsid w:val="5784CBAE"/>
    <w:rsid w:val="57987C17"/>
    <w:rsid w:val="57C85065"/>
    <w:rsid w:val="57D0303D"/>
    <w:rsid w:val="5840793A"/>
    <w:rsid w:val="5866E245"/>
    <w:rsid w:val="588CF97F"/>
    <w:rsid w:val="589C95EC"/>
    <w:rsid w:val="58DA3FDB"/>
    <w:rsid w:val="590742E5"/>
    <w:rsid w:val="59415529"/>
    <w:rsid w:val="59493201"/>
    <w:rsid w:val="59561A59"/>
    <w:rsid w:val="59EB243F"/>
    <w:rsid w:val="59ED347E"/>
    <w:rsid w:val="5A096141"/>
    <w:rsid w:val="5A249868"/>
    <w:rsid w:val="5A836AB7"/>
    <w:rsid w:val="5A92A0B1"/>
    <w:rsid w:val="5A93AE55"/>
    <w:rsid w:val="5AF40120"/>
    <w:rsid w:val="5B80E4A4"/>
    <w:rsid w:val="5D1CB505"/>
    <w:rsid w:val="5D3C9B77"/>
    <w:rsid w:val="5D51E29F"/>
    <w:rsid w:val="5DC0A4C4"/>
    <w:rsid w:val="5DE5FA92"/>
    <w:rsid w:val="5DF40D32"/>
    <w:rsid w:val="5E59416E"/>
    <w:rsid w:val="5EF769F5"/>
    <w:rsid w:val="5F409A7A"/>
    <w:rsid w:val="5F5C7525"/>
    <w:rsid w:val="5F7EE630"/>
    <w:rsid w:val="5FACF938"/>
    <w:rsid w:val="5FBAC9F9"/>
    <w:rsid w:val="60267EC7"/>
    <w:rsid w:val="608410CE"/>
    <w:rsid w:val="60D9F7CB"/>
    <w:rsid w:val="60DC6ADB"/>
    <w:rsid w:val="60F84586"/>
    <w:rsid w:val="614C5E6A"/>
    <w:rsid w:val="617213E4"/>
    <w:rsid w:val="617D5DB6"/>
    <w:rsid w:val="61AD79DB"/>
    <w:rsid w:val="620970C1"/>
    <w:rsid w:val="62115E47"/>
    <w:rsid w:val="62597D99"/>
    <w:rsid w:val="628D35AF"/>
    <w:rsid w:val="62C67D35"/>
    <w:rsid w:val="634A22C1"/>
    <w:rsid w:val="638787A1"/>
    <w:rsid w:val="638C3E36"/>
    <w:rsid w:val="63F61091"/>
    <w:rsid w:val="646B058D"/>
    <w:rsid w:val="6493211C"/>
    <w:rsid w:val="64CCDC9B"/>
    <w:rsid w:val="64D31239"/>
    <w:rsid w:val="6591E0F2"/>
    <w:rsid w:val="661B89DD"/>
    <w:rsid w:val="66596778"/>
    <w:rsid w:val="669B4F23"/>
    <w:rsid w:val="669F3920"/>
    <w:rsid w:val="66B1C0F5"/>
    <w:rsid w:val="66C3DEF8"/>
    <w:rsid w:val="66C8D842"/>
    <w:rsid w:val="66FB0527"/>
    <w:rsid w:val="672DB153"/>
    <w:rsid w:val="67F328A6"/>
    <w:rsid w:val="6860209F"/>
    <w:rsid w:val="689807DD"/>
    <w:rsid w:val="68C013FD"/>
    <w:rsid w:val="68CBE153"/>
    <w:rsid w:val="68F3E6A7"/>
    <w:rsid w:val="690CA019"/>
    <w:rsid w:val="69AA379E"/>
    <w:rsid w:val="69D6D9E2"/>
    <w:rsid w:val="6A0297E1"/>
    <w:rsid w:val="6A5D3058"/>
    <w:rsid w:val="6A5EFAE0"/>
    <w:rsid w:val="6A7E7A72"/>
    <w:rsid w:val="6B1C362C"/>
    <w:rsid w:val="6B2D9065"/>
    <w:rsid w:val="6B72AA43"/>
    <w:rsid w:val="6BB51CE6"/>
    <w:rsid w:val="6BFE7104"/>
    <w:rsid w:val="6C9EE413"/>
    <w:rsid w:val="6CBFFDDC"/>
    <w:rsid w:val="6CC52476"/>
    <w:rsid w:val="6CDCF7D2"/>
    <w:rsid w:val="6D15418A"/>
    <w:rsid w:val="6D33207C"/>
    <w:rsid w:val="6D35F6E4"/>
    <w:rsid w:val="6D969BA2"/>
    <w:rsid w:val="6D9CF2D7"/>
    <w:rsid w:val="6E07D31C"/>
    <w:rsid w:val="6E769993"/>
    <w:rsid w:val="6EF2AB67"/>
    <w:rsid w:val="6F4CA18F"/>
    <w:rsid w:val="6F76DFC6"/>
    <w:rsid w:val="6F7EFCE4"/>
    <w:rsid w:val="6F9E9EF5"/>
    <w:rsid w:val="6FE96971"/>
    <w:rsid w:val="6FEF5A0B"/>
    <w:rsid w:val="70077667"/>
    <w:rsid w:val="701C7035"/>
    <w:rsid w:val="702F54FB"/>
    <w:rsid w:val="70401A12"/>
    <w:rsid w:val="71725536"/>
    <w:rsid w:val="718B2A6C"/>
    <w:rsid w:val="71E68732"/>
    <w:rsid w:val="7326FACD"/>
    <w:rsid w:val="73C22DDA"/>
    <w:rsid w:val="74AE9EC9"/>
    <w:rsid w:val="751C147B"/>
    <w:rsid w:val="75540D16"/>
    <w:rsid w:val="757673E2"/>
    <w:rsid w:val="757DFE90"/>
    <w:rsid w:val="75B0F12B"/>
    <w:rsid w:val="75CF38E3"/>
    <w:rsid w:val="75DE2073"/>
    <w:rsid w:val="76E0FEB0"/>
    <w:rsid w:val="7748D9EA"/>
    <w:rsid w:val="77DACD6E"/>
    <w:rsid w:val="78431DC2"/>
    <w:rsid w:val="787DBDA4"/>
    <w:rsid w:val="7949D173"/>
    <w:rsid w:val="79AE995C"/>
    <w:rsid w:val="7A010223"/>
    <w:rsid w:val="7A354E9A"/>
    <w:rsid w:val="7A4BC54B"/>
    <w:rsid w:val="7A51DA93"/>
    <w:rsid w:val="7A622BC6"/>
    <w:rsid w:val="7A91030B"/>
    <w:rsid w:val="7AE9CA88"/>
    <w:rsid w:val="7AFCA815"/>
    <w:rsid w:val="7B33EC2F"/>
    <w:rsid w:val="7B48DEFF"/>
    <w:rsid w:val="7B7C6C09"/>
    <w:rsid w:val="7BCADF57"/>
    <w:rsid w:val="7BEC43B6"/>
    <w:rsid w:val="7C183D28"/>
    <w:rsid w:val="7CEF2F64"/>
    <w:rsid w:val="7D0C45C1"/>
    <w:rsid w:val="7D897B55"/>
    <w:rsid w:val="7E57C424"/>
    <w:rsid w:val="7E613300"/>
    <w:rsid w:val="7E6C783F"/>
    <w:rsid w:val="7ECDBD2C"/>
    <w:rsid w:val="7EF4CA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2509D"/>
  <w15:chartTrackingRefBased/>
  <w15:docId w15:val="{56966A08-7C24-4708-95F9-3F5616CC2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5435B785"/>
    <w:rPr>
      <w:noProof w:val="0"/>
      <w:lang w:val="en-GB"/>
    </w:rPr>
  </w:style>
  <w:style w:type="paragraph" w:styleId="Heading1">
    <w:uiPriority w:val="9"/>
    <w:name w:val="heading 1"/>
    <w:basedOn w:val="Normal"/>
    <w:next w:val="Normal"/>
    <w:link w:val="Heading1Char"/>
    <w:qFormat/>
    <w:rsid w:val="5435B78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5435B78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5435B78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5435B785"/>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5435B785"/>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5435B785"/>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5435B785"/>
    <w:rPr>
      <w:rFonts w:eastAsia="" w:cs=""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5435B785"/>
    <w:rPr>
      <w:rFonts w:eastAsia="" w:cs=""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5435B785"/>
    <w:rPr>
      <w:rFonts w:eastAsia="" w:cs=""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435B785"/>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435B785"/>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435B785"/>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435B785"/>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435B785"/>
    <w:pPr>
      <w:spacing/>
      <w:ind w:left="720"/>
      <w:contextualSpacing/>
    </w:pPr>
  </w:style>
  <w:style w:type="paragraph" w:styleId="TOC1">
    <w:uiPriority w:val="39"/>
    <w:name w:val="toc 1"/>
    <w:basedOn w:val="Normal"/>
    <w:next w:val="Normal"/>
    <w:unhideWhenUsed/>
    <w:rsid w:val="5435B785"/>
    <w:pPr>
      <w:spacing w:after="100"/>
    </w:pPr>
  </w:style>
  <w:style w:type="paragraph" w:styleId="TOC2">
    <w:uiPriority w:val="39"/>
    <w:name w:val="toc 2"/>
    <w:basedOn w:val="Normal"/>
    <w:next w:val="Normal"/>
    <w:unhideWhenUsed/>
    <w:rsid w:val="5435B785"/>
    <w:pPr>
      <w:spacing w:after="100"/>
      <w:ind w:left="220"/>
    </w:pPr>
  </w:style>
  <w:style w:type="paragraph" w:styleId="TOC3">
    <w:uiPriority w:val="39"/>
    <w:name w:val="toc 3"/>
    <w:basedOn w:val="Normal"/>
    <w:next w:val="Normal"/>
    <w:unhideWhenUsed/>
    <w:rsid w:val="5435B785"/>
    <w:pPr>
      <w:spacing w:after="100"/>
      <w:ind w:left="440"/>
    </w:pPr>
  </w:style>
  <w:style w:type="paragraph" w:styleId="TOC4">
    <w:uiPriority w:val="39"/>
    <w:name w:val="toc 4"/>
    <w:basedOn w:val="Normal"/>
    <w:next w:val="Normal"/>
    <w:unhideWhenUsed/>
    <w:rsid w:val="5435B785"/>
    <w:pPr>
      <w:spacing w:after="100"/>
      <w:ind w:left="660"/>
    </w:pPr>
  </w:style>
  <w:style w:type="paragraph" w:styleId="TOC5">
    <w:uiPriority w:val="39"/>
    <w:name w:val="toc 5"/>
    <w:basedOn w:val="Normal"/>
    <w:next w:val="Normal"/>
    <w:unhideWhenUsed/>
    <w:rsid w:val="5435B785"/>
    <w:pPr>
      <w:spacing w:after="100"/>
      <w:ind w:left="880"/>
    </w:pPr>
  </w:style>
  <w:style w:type="paragraph" w:styleId="TOC6">
    <w:uiPriority w:val="39"/>
    <w:name w:val="toc 6"/>
    <w:basedOn w:val="Normal"/>
    <w:next w:val="Normal"/>
    <w:unhideWhenUsed/>
    <w:rsid w:val="5435B785"/>
    <w:pPr>
      <w:spacing w:after="100"/>
      <w:ind w:left="1100"/>
    </w:pPr>
  </w:style>
  <w:style w:type="paragraph" w:styleId="TOC7">
    <w:uiPriority w:val="39"/>
    <w:name w:val="toc 7"/>
    <w:basedOn w:val="Normal"/>
    <w:next w:val="Normal"/>
    <w:unhideWhenUsed/>
    <w:rsid w:val="5435B785"/>
    <w:pPr>
      <w:spacing w:after="100"/>
      <w:ind w:left="1320"/>
    </w:pPr>
  </w:style>
  <w:style w:type="paragraph" w:styleId="TOC8">
    <w:uiPriority w:val="39"/>
    <w:name w:val="toc 8"/>
    <w:basedOn w:val="Normal"/>
    <w:next w:val="Normal"/>
    <w:unhideWhenUsed/>
    <w:rsid w:val="5435B785"/>
    <w:pPr>
      <w:spacing w:after="100"/>
      <w:ind w:left="1540"/>
    </w:pPr>
  </w:style>
  <w:style w:type="paragraph" w:styleId="TOC9">
    <w:uiPriority w:val="39"/>
    <w:name w:val="toc 9"/>
    <w:basedOn w:val="Normal"/>
    <w:next w:val="Normal"/>
    <w:unhideWhenUsed/>
    <w:rsid w:val="5435B785"/>
    <w:pPr>
      <w:spacing w:after="100"/>
      <w:ind w:left="1760"/>
    </w:pPr>
  </w:style>
  <w:style w:type="paragraph" w:styleId="EndnoteText">
    <w:uiPriority w:val="99"/>
    <w:name w:val="endnote text"/>
    <w:basedOn w:val="Normal"/>
    <w:semiHidden/>
    <w:unhideWhenUsed/>
    <w:rsid w:val="5435B785"/>
    <w:rPr>
      <w:sz w:val="20"/>
      <w:szCs w:val="20"/>
    </w:rPr>
    <w:pPr>
      <w:spacing w:after="0" w:line="240" w:lineRule="auto"/>
    </w:pPr>
  </w:style>
  <w:style w:type="paragraph" w:styleId="Footer">
    <w:uiPriority w:val="99"/>
    <w:name w:val="footer"/>
    <w:basedOn w:val="Normal"/>
    <w:unhideWhenUsed/>
    <w:rsid w:val="5435B785"/>
    <w:pPr>
      <w:tabs>
        <w:tab w:val="center" w:leader="none" w:pos="4680"/>
        <w:tab w:val="right" w:leader="none" w:pos="9360"/>
      </w:tabs>
      <w:spacing w:after="0" w:line="240" w:lineRule="auto"/>
    </w:pPr>
  </w:style>
  <w:style w:type="paragraph" w:styleId="FootnoteText">
    <w:uiPriority w:val="99"/>
    <w:name w:val="footnote text"/>
    <w:basedOn w:val="Normal"/>
    <w:semiHidden/>
    <w:unhideWhenUsed/>
    <w:rsid w:val="5435B785"/>
    <w:rPr>
      <w:sz w:val="20"/>
      <w:szCs w:val="20"/>
    </w:rPr>
    <w:pPr>
      <w:spacing w:after="0" w:line="240" w:lineRule="auto"/>
    </w:pPr>
  </w:style>
  <w:style w:type="paragraph" w:styleId="Header">
    <w:uiPriority w:val="99"/>
    <w:name w:val="header"/>
    <w:basedOn w:val="Normal"/>
    <w:unhideWhenUsed/>
    <w:rsid w:val="5435B785"/>
    <w:pPr>
      <w:tabs>
        <w:tab w:val="center" w:leader="none" w:pos="4680"/>
        <w:tab w:val="right" w:leader="none" w:pos="9360"/>
      </w:tabs>
      <w:spacing w:after="0" w:line="240" w:lineRule="auto"/>
    </w:pPr>
  </w:style>
  <w:style w:type="paragraph" w:styleId="NoSpacing">
    <w:name w:val="No Spacing"/>
    <w:uiPriority w:val="1"/>
    <w:qFormat/>
    <w:pPr>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image" Target="/media/image2.png" Id="R50440badfaa641d8" /><Relationship Type="http://schemas.openxmlformats.org/officeDocument/2006/relationships/image" Target="/media/image3.png" Id="R2e47ebf4d8cd4767" /><Relationship Type="http://schemas.openxmlformats.org/officeDocument/2006/relationships/image" Target="/media/image4.png" Id="R69362a0ac59e4810" /><Relationship Type="http://schemas.openxmlformats.org/officeDocument/2006/relationships/image" Target="/media/image5.png" Id="R956866cbab9f44fe" /><Relationship Type="http://schemas.openxmlformats.org/officeDocument/2006/relationships/image" Target="/media/image6.png" Id="R561865dafe154db9" /><Relationship Type="http://schemas.openxmlformats.org/officeDocument/2006/relationships/image" Target="/media/image7.png" Id="Rc4ffbb18df7b4161" /><Relationship Type="http://schemas.openxmlformats.org/officeDocument/2006/relationships/image" Target="/media/image8.png" Id="R8fb206013cf84737" /><Relationship Type="http://schemas.openxmlformats.org/officeDocument/2006/relationships/image" Target="/media/image9.png" Id="Rc527a2cbadfe476e" /><Relationship Type="http://schemas.openxmlformats.org/officeDocument/2006/relationships/image" Target="/media/imagea.png" Id="Rb73573ade43c4533" /><Relationship Type="http://schemas.openxmlformats.org/officeDocument/2006/relationships/image" Target="/media/imageb.png" Id="R56f2cd0f686b4514" /><Relationship Type="http://schemas.openxmlformats.org/officeDocument/2006/relationships/image" Target="/media/imagec.png" Id="R8d17f199898c4460" /><Relationship Type="http://schemas.openxmlformats.org/officeDocument/2006/relationships/image" Target="/media/imaged.png" Id="Rac76931a5653404d" /><Relationship Type="http://schemas.openxmlformats.org/officeDocument/2006/relationships/image" Target="/media/imagee.png" Id="R9e586446cbf44712" /><Relationship Type="http://schemas.openxmlformats.org/officeDocument/2006/relationships/image" Target="/media/imagef.png" Id="Rbdc53118d80c4988" /><Relationship Type="http://schemas.openxmlformats.org/officeDocument/2006/relationships/image" Target="/media/image10.png" Id="R97ec6ad0097848b9" /><Relationship Type="http://schemas.openxmlformats.org/officeDocument/2006/relationships/image" Target="/media/image11.png" Id="Re87ada3ad94548ed" /><Relationship Type="http://schemas.openxmlformats.org/officeDocument/2006/relationships/image" Target="/media/image12.png" Id="R8b814ede1af34ffd" /><Relationship Type="http://schemas.openxmlformats.org/officeDocument/2006/relationships/image" Target="/media/image13.png" Id="Rfdd6c5c4f55e4599" /><Relationship Type="http://schemas.openxmlformats.org/officeDocument/2006/relationships/image" Target="/media/image14.png" Id="R7826ffacf96340e2" /><Relationship Type="http://schemas.openxmlformats.org/officeDocument/2006/relationships/image" Target="/media/image15.png" Id="R2d3065528a12477d" /><Relationship Type="http://schemas.openxmlformats.org/officeDocument/2006/relationships/header" Target="header.xml" Id="R0117a90ead9b4039" /><Relationship Type="http://schemas.openxmlformats.org/officeDocument/2006/relationships/footer" Target="footer.xml" Id="R3cf1f43a85dc4e1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Maddison James (2300310)</dc:creator>
  <keywords/>
  <dc:description/>
  <lastModifiedBy>Maddison James (2300310)</lastModifiedBy>
  <revision>7</revision>
  <dcterms:created xsi:type="dcterms:W3CDTF">2024-03-08T14:31:00.0000000Z</dcterms:created>
  <dcterms:modified xsi:type="dcterms:W3CDTF">2024-04-29T18:40:36.7511170Z</dcterms:modified>
</coreProperties>
</file>