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97B" w:rsidRDefault="0042697B" w:rsidP="009B5405">
      <w:pPr>
        <w:spacing w:line="480" w:lineRule="auto"/>
      </w:pPr>
      <w:r>
        <w:rPr>
          <w:noProof/>
          <w:lang w:eastAsia="en-GB"/>
        </w:rPr>
        <w:drawing>
          <wp:anchor distT="0" distB="0" distL="114300" distR="114300" simplePos="0" relativeHeight="251658240" behindDoc="0" locked="0" layoutInCell="1" allowOverlap="1" wp14:anchorId="3D79F50E" wp14:editId="0ABAF414">
            <wp:simplePos x="0" y="0"/>
            <wp:positionH relativeFrom="column">
              <wp:posOffset>861060</wp:posOffset>
            </wp:positionH>
            <wp:positionV relativeFrom="paragraph">
              <wp:posOffset>62230</wp:posOffset>
            </wp:positionV>
            <wp:extent cx="4218305" cy="61626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uscript.jpg"/>
                    <pic:cNvPicPr/>
                  </pic:nvPicPr>
                  <pic:blipFill rotWithShape="1">
                    <a:blip r:embed="rId8">
                      <a:extLst>
                        <a:ext uri="{28A0092B-C50C-407E-A947-70E740481C1C}">
                          <a14:useLocalDpi xmlns:a14="http://schemas.microsoft.com/office/drawing/2010/main" val="0"/>
                        </a:ext>
                      </a:extLst>
                    </a:blip>
                    <a:srcRect b="2999"/>
                    <a:stretch/>
                  </pic:blipFill>
                  <pic:spPr bwMode="auto">
                    <a:xfrm>
                      <a:off x="0" y="0"/>
                      <a:ext cx="4218305" cy="6162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2697B" w:rsidRDefault="008C65E1" w:rsidP="009B5405">
      <w:pPr>
        <w:spacing w:line="480" w:lineRule="auto"/>
      </w:pPr>
      <w:r>
        <w:rPr>
          <w:noProof/>
          <w:lang w:eastAsia="en-GB"/>
        </w:rPr>
        <mc:AlternateContent>
          <mc:Choice Requires="wps">
            <w:drawing>
              <wp:anchor distT="0" distB="0" distL="114300" distR="114300" simplePos="0" relativeHeight="251659264" behindDoc="0" locked="0" layoutInCell="1" allowOverlap="1" wp14:anchorId="691BFCE0" wp14:editId="71C1181B">
                <wp:simplePos x="0" y="0"/>
                <wp:positionH relativeFrom="column">
                  <wp:posOffset>914400</wp:posOffset>
                </wp:positionH>
                <wp:positionV relativeFrom="paragraph">
                  <wp:posOffset>224155</wp:posOffset>
                </wp:positionV>
                <wp:extent cx="4219575" cy="243840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4219575" cy="2438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2697B" w:rsidRDefault="0042697B" w:rsidP="0042697B">
                            <w:pPr>
                              <w:jc w:val="center"/>
                              <w:rPr>
                                <w:b/>
                              </w:rPr>
                            </w:pPr>
                          </w:p>
                          <w:p w:rsidR="0042697B" w:rsidRPr="0042697B" w:rsidRDefault="0042697B" w:rsidP="0042697B">
                            <w:pPr>
                              <w:jc w:val="center"/>
                              <w:rPr>
                                <w:b/>
                              </w:rPr>
                            </w:pPr>
                            <w:r w:rsidRPr="0042697B">
                              <w:rPr>
                                <w:b/>
                              </w:rPr>
                              <w:t>The Medieval World</w:t>
                            </w:r>
                          </w:p>
                          <w:p w:rsidR="0042697B" w:rsidRPr="0042697B" w:rsidRDefault="0042697B" w:rsidP="0042697B">
                            <w:pPr>
                              <w:jc w:val="center"/>
                              <w:rPr>
                                <w:b/>
                              </w:rPr>
                            </w:pPr>
                            <w:r w:rsidRPr="0042697B">
                              <w:rPr>
                                <w:b/>
                              </w:rPr>
                              <w:t>HPHI4007</w:t>
                            </w:r>
                          </w:p>
                          <w:p w:rsidR="0042697B" w:rsidRDefault="0042697B" w:rsidP="0042697B">
                            <w:pPr>
                              <w:jc w:val="center"/>
                              <w:rPr>
                                <w:b/>
                              </w:rPr>
                            </w:pPr>
                            <w:r w:rsidRPr="0042697B">
                              <w:rPr>
                                <w:b/>
                              </w:rPr>
                              <w:t>Claire Mann 1602593</w:t>
                            </w:r>
                          </w:p>
                          <w:p w:rsidR="0042697B" w:rsidRPr="0042697B" w:rsidRDefault="0042697B" w:rsidP="0042697B">
                            <w:pPr>
                              <w:jc w:val="center"/>
                              <w:rPr>
                                <w:b/>
                              </w:rPr>
                            </w:pPr>
                            <w:r>
                              <w:rPr>
                                <w:b/>
                              </w:rPr>
                              <w:t>5 October 2018</w:t>
                            </w:r>
                          </w:p>
                          <w:p w:rsidR="0042697B" w:rsidRDefault="0042697B" w:rsidP="0042697B">
                            <w:pPr>
                              <w:jc w:val="center"/>
                              <w:rPr>
                                <w:b/>
                              </w:rPr>
                            </w:pPr>
                            <w:r w:rsidRPr="0042697B">
                              <w:rPr>
                                <w:b/>
                              </w:rPr>
                              <w:t>Christ: Crucifixion</w:t>
                            </w: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Pr="0042697B" w:rsidRDefault="0042697B" w:rsidP="0042697B">
                            <w:pPr>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in;margin-top:17.65pt;width:332.25pt;height:19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" fillcolor="white [3201]" stroked="f" strokeweight=".5pt">
                <v:textbox>
                  <w:txbxContent>
                    <w:p w:rsidR="0042697B" w:rsidRDefault="0042697B" w:rsidP="0042697B">
                      <w:pPr>
                        <w:jc w:val="center"/>
                        <w:rPr>
                          <w:b/>
                        </w:rPr>
                      </w:pPr>
                    </w:p>
                    <w:p w:rsidR="0042697B" w:rsidRPr="0042697B" w:rsidRDefault="0042697B" w:rsidP="0042697B">
                      <w:pPr>
                        <w:jc w:val="center"/>
                        <w:rPr>
                          <w:b/>
                        </w:rPr>
                      </w:pPr>
                      <w:r w:rsidRPr="0042697B">
                        <w:rPr>
                          <w:b/>
                        </w:rPr>
                        <w:t>The Medieval World</w:t>
                      </w:r>
                    </w:p>
                    <w:p w:rsidR="0042697B" w:rsidRPr="0042697B" w:rsidRDefault="0042697B" w:rsidP="0042697B">
                      <w:pPr>
                        <w:jc w:val="center"/>
                        <w:rPr>
                          <w:b/>
                        </w:rPr>
                      </w:pPr>
                      <w:r w:rsidRPr="0042697B">
                        <w:rPr>
                          <w:b/>
                        </w:rPr>
                        <w:t>HPHI4007</w:t>
                      </w:r>
                    </w:p>
                    <w:p w:rsidR="0042697B" w:rsidRDefault="0042697B" w:rsidP="0042697B">
                      <w:pPr>
                        <w:jc w:val="center"/>
                        <w:rPr>
                          <w:b/>
                        </w:rPr>
                      </w:pPr>
                      <w:r w:rsidRPr="0042697B">
                        <w:rPr>
                          <w:b/>
                        </w:rPr>
                        <w:t>Claire Mann 1602593</w:t>
                      </w:r>
                    </w:p>
                    <w:p w:rsidR="0042697B" w:rsidRPr="0042697B" w:rsidRDefault="0042697B" w:rsidP="0042697B">
                      <w:pPr>
                        <w:jc w:val="center"/>
                        <w:rPr>
                          <w:b/>
                        </w:rPr>
                      </w:pPr>
                      <w:r>
                        <w:rPr>
                          <w:b/>
                        </w:rPr>
                        <w:t>5 October 2018</w:t>
                      </w:r>
                    </w:p>
                    <w:p w:rsidR="0042697B" w:rsidRDefault="0042697B" w:rsidP="0042697B">
                      <w:pPr>
                        <w:jc w:val="center"/>
                        <w:rPr>
                          <w:b/>
                        </w:rPr>
                      </w:pPr>
                      <w:r w:rsidRPr="0042697B">
                        <w:rPr>
                          <w:b/>
                        </w:rPr>
                        <w:t>Christ: Crucifixion</w:t>
                      </w: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Default="0042697B" w:rsidP="0042697B">
                      <w:pPr>
                        <w:jc w:val="center"/>
                        <w:rPr>
                          <w:b/>
                        </w:rPr>
                      </w:pPr>
                    </w:p>
                    <w:p w:rsidR="0042697B" w:rsidRPr="0042697B" w:rsidRDefault="0042697B" w:rsidP="0042697B">
                      <w:pPr>
                        <w:jc w:val="center"/>
                        <w:rPr>
                          <w:b/>
                        </w:rPr>
                      </w:pPr>
                    </w:p>
                  </w:txbxContent>
                </v:textbox>
              </v:shape>
            </w:pict>
          </mc:Fallback>
        </mc:AlternateContent>
      </w:r>
      <w:r w:rsidR="0042697B">
        <w:br w:type="page"/>
      </w:r>
    </w:p>
    <w:p w:rsidR="00AD30A7" w:rsidRDefault="008C65E1" w:rsidP="009B5405">
      <w:pPr>
        <w:spacing w:line="480" w:lineRule="auto"/>
        <w:jc w:val="center"/>
        <w:rPr>
          <w:u w:val="single"/>
        </w:rPr>
      </w:pPr>
      <w:r w:rsidRPr="008C65E1">
        <w:rPr>
          <w:u w:val="single"/>
        </w:rPr>
        <w:lastRenderedPageBreak/>
        <w:t>Christ: Crucifixion</w:t>
      </w:r>
    </w:p>
    <w:p w:rsidR="008C65E1" w:rsidRDefault="008C65E1" w:rsidP="009B5405">
      <w:pPr>
        <w:spacing w:line="480" w:lineRule="auto"/>
        <w:jc w:val="both"/>
      </w:pPr>
      <w:r w:rsidRPr="008C65E1">
        <w:t xml:space="preserve">For this assessment </w:t>
      </w:r>
      <w:r>
        <w:t xml:space="preserve">we will be looking at the manuscript </w:t>
      </w:r>
      <w:r w:rsidR="00A83F36">
        <w:t>‘</w:t>
      </w:r>
      <w:r>
        <w:t>MS M.729 fol.345v Christ: Crucifixion from the Psalter-Hours, France, Amiens between 1280 and 1299</w:t>
      </w:r>
      <w:r w:rsidR="00A83F36">
        <w:t>’</w:t>
      </w:r>
      <w:r w:rsidR="009B5405">
        <w:rPr>
          <w:rStyle w:val="FootnoteReference"/>
        </w:rPr>
        <w:footnoteReference w:id="1"/>
      </w:r>
      <w:r>
        <w:t>.  Manuscripts are the pages from handmade medieval books.  They are made from stretched animal hides</w:t>
      </w:r>
      <w:r w:rsidR="006B5CBE">
        <w:t>,</w:t>
      </w:r>
      <w:r>
        <w:t xml:space="preserve"> those of sheep, goats and calves and create very resilient parchment or </w:t>
      </w:r>
      <w:r w:rsidR="006B5CBE">
        <w:t xml:space="preserve">dearer </w:t>
      </w:r>
      <w:r>
        <w:t>vellum.  These pages are then</w:t>
      </w:r>
      <w:r w:rsidR="006B5CBE">
        <w:t xml:space="preserve"> painted</w:t>
      </w:r>
      <w:r>
        <w:t xml:space="preserve"> using paints made from vegetable dyes or mineral substances</w:t>
      </w:r>
      <w:r w:rsidR="002B01CE">
        <w:t xml:space="preserve"> and often </w:t>
      </w:r>
      <w:r w:rsidR="006B5CBE">
        <w:t xml:space="preserve">decorated with </w:t>
      </w:r>
      <w:r w:rsidR="002B01CE">
        <w:t>precious metals such as gold and silver leaf.  The techniques used create extremely lavish and vibrant illuminations.</w:t>
      </w:r>
      <w:r>
        <w:t xml:space="preserve"> </w:t>
      </w:r>
    </w:p>
    <w:p w:rsidR="009B5405" w:rsidRDefault="009B5405" w:rsidP="009B5405">
      <w:pPr>
        <w:spacing w:line="480" w:lineRule="auto"/>
        <w:jc w:val="both"/>
      </w:pPr>
    </w:p>
    <w:p w:rsidR="00C92A75" w:rsidRDefault="00A83F36" w:rsidP="009B5405">
      <w:pPr>
        <w:spacing w:line="480" w:lineRule="auto"/>
        <w:jc w:val="both"/>
      </w:pPr>
      <w:r>
        <w:t>‘</w:t>
      </w:r>
      <w:r w:rsidR="00563419">
        <w:t>The Gothic architectural frame</w:t>
      </w:r>
      <w:r>
        <w:t>’</w:t>
      </w:r>
      <w:r w:rsidR="00563419">
        <w:rPr>
          <w:rStyle w:val="FootnoteReference"/>
        </w:rPr>
        <w:footnoteReference w:id="2"/>
      </w:r>
      <w:r w:rsidR="00563419">
        <w:t xml:space="preserve"> with </w:t>
      </w:r>
      <w:r w:rsidR="00030F42">
        <w:t xml:space="preserve">gold leaf detail is decorated with </w:t>
      </w:r>
      <w:r>
        <w:t>‘</w:t>
      </w:r>
      <w:r w:rsidR="00030F42">
        <w:t>cusps of</w:t>
      </w:r>
      <w:r w:rsidR="00563419">
        <w:t xml:space="preserve"> foliate terminals</w:t>
      </w:r>
      <w:r>
        <w:t>’</w:t>
      </w:r>
      <w:r w:rsidR="00563419">
        <w:rPr>
          <w:rStyle w:val="FootnoteReference"/>
        </w:rPr>
        <w:footnoteReference w:id="3"/>
      </w:r>
      <w:r w:rsidR="00563419">
        <w:t xml:space="preserve"> and </w:t>
      </w:r>
      <w:r>
        <w:t>‘</w:t>
      </w:r>
      <w:r w:rsidR="00563419">
        <w:t xml:space="preserve">six </w:t>
      </w:r>
      <w:r w:rsidR="00FB27BF">
        <w:t xml:space="preserve">French </w:t>
      </w:r>
      <w:r w:rsidR="00563419">
        <w:t>heraldic shields</w:t>
      </w:r>
      <w:r>
        <w:t>’</w:t>
      </w:r>
      <w:r w:rsidR="00563419">
        <w:rPr>
          <w:rStyle w:val="FootnoteReference"/>
        </w:rPr>
        <w:footnoteReference w:id="4"/>
      </w:r>
      <w:r w:rsidR="00563419">
        <w:t xml:space="preserve">. </w:t>
      </w:r>
      <w:r w:rsidR="006A261A">
        <w:t xml:space="preserve"> </w:t>
      </w:r>
      <w:r w:rsidR="00842F70">
        <w:t xml:space="preserve">These elements create </w:t>
      </w:r>
      <w:r w:rsidR="006A261A">
        <w:t>a dramatic, bold effect,</w:t>
      </w:r>
      <w:r w:rsidR="00842F70">
        <w:t xml:space="preserve"> yet the</w:t>
      </w:r>
      <w:r w:rsidR="006A261A">
        <w:t xml:space="preserve"> reflections from the gold</w:t>
      </w:r>
      <w:r w:rsidR="00842F70">
        <w:t xml:space="preserve"> delicately illuminate</w:t>
      </w:r>
      <w:r w:rsidR="006A261A">
        <w:t xml:space="preserve"> the page.  </w:t>
      </w:r>
      <w:r w:rsidR="00563419">
        <w:t>The choice of colour would</w:t>
      </w:r>
      <w:r w:rsidR="002A3D3A">
        <w:t xml:space="preserve"> suggest a high cost manuscript</w:t>
      </w:r>
      <w:r w:rsidR="00563419">
        <w:t xml:space="preserve"> </w:t>
      </w:r>
      <w:r w:rsidR="006B5CBE">
        <w:t xml:space="preserve">probably on vellum </w:t>
      </w:r>
      <w:r w:rsidR="00FC1843">
        <w:t>and of</w:t>
      </w:r>
      <w:r w:rsidR="00563419">
        <w:t xml:space="preserve"> high status.</w:t>
      </w:r>
      <w:r w:rsidR="002A3D3A">
        <w:t xml:space="preserve">  The ultra-marine blue</w:t>
      </w:r>
      <w:r w:rsidR="00842F70">
        <w:t xml:space="preserve"> again bold and vibrant</w:t>
      </w:r>
      <w:r w:rsidR="002A3D3A">
        <w:t xml:space="preserve"> was a very expensive pigment to produce and these two features combined create the scene.  </w:t>
      </w:r>
      <w:r w:rsidR="001A3F91">
        <w:t xml:space="preserve"> </w:t>
      </w:r>
    </w:p>
    <w:p w:rsidR="00C92A75" w:rsidRDefault="00C92A75" w:rsidP="009B5405">
      <w:pPr>
        <w:spacing w:line="480" w:lineRule="auto"/>
        <w:jc w:val="both"/>
      </w:pPr>
    </w:p>
    <w:p w:rsidR="009B5405" w:rsidRDefault="001A3F91" w:rsidP="009B5405">
      <w:pPr>
        <w:spacing w:line="480" w:lineRule="auto"/>
        <w:jc w:val="both"/>
      </w:pPr>
      <w:r>
        <w:t xml:space="preserve">Christ affixed to the tree of life, his inclined head carries the crown of thorns, he bleeds from his wounds under a titulus inscribed INRI.  Flanking the tree is the veiled Virgin Mary with a sword pierced breast, </w:t>
      </w:r>
      <w:r w:rsidR="00030F42">
        <w:t xml:space="preserve">supporting her is </w:t>
      </w:r>
      <w:r>
        <w:t xml:space="preserve">the horned Moses and </w:t>
      </w:r>
      <w:r w:rsidR="0097489B">
        <w:t xml:space="preserve">a nimbed </w:t>
      </w:r>
      <w:r>
        <w:t>John the Evangelist.</w:t>
      </w:r>
      <w:r w:rsidR="00030F42">
        <w:t xml:space="preserve">  On top of the</w:t>
      </w:r>
      <w:r w:rsidR="00C92A75">
        <w:t xml:space="preserve"> tree is a pelican in her piety and t</w:t>
      </w:r>
      <w:r>
        <w:t>o the right is Longinus of Jerusalem in</w:t>
      </w:r>
      <w:r w:rsidR="00374399">
        <w:t xml:space="preserve"> medieval </w:t>
      </w:r>
      <w:r>
        <w:t>chain mail</w:t>
      </w:r>
      <w:r w:rsidR="00FD34B8">
        <w:t xml:space="preserve"> and garb</w:t>
      </w:r>
      <w:r>
        <w:t xml:space="preserve">, holding a shield </w:t>
      </w:r>
      <w:r w:rsidR="006B5CBE">
        <w:t xml:space="preserve">and he is </w:t>
      </w:r>
      <w:r>
        <w:t>accompanied by Caiaphas</w:t>
      </w:r>
      <w:r w:rsidR="00C92A75">
        <w:t xml:space="preserve"> the high priest</w:t>
      </w:r>
      <w:r>
        <w:t xml:space="preserve"> and </w:t>
      </w:r>
      <w:r w:rsidR="00C92A75">
        <w:t xml:space="preserve">the prophet </w:t>
      </w:r>
      <w:r>
        <w:t xml:space="preserve">Balaam </w:t>
      </w:r>
      <w:r w:rsidR="00C92A75">
        <w:t xml:space="preserve">both </w:t>
      </w:r>
      <w:r>
        <w:t xml:space="preserve">wearing </w:t>
      </w:r>
      <w:r w:rsidR="00030F42">
        <w:t>pointed caps</w:t>
      </w:r>
      <w:r w:rsidR="00DB470D">
        <w:t xml:space="preserve"> and medieval gowns</w:t>
      </w:r>
      <w:r w:rsidR="00030F42">
        <w:t>.</w:t>
      </w:r>
    </w:p>
    <w:p w:rsidR="006B5CBE" w:rsidRDefault="006B5CBE" w:rsidP="009B5405">
      <w:pPr>
        <w:spacing w:line="480" w:lineRule="auto"/>
        <w:jc w:val="both"/>
      </w:pPr>
    </w:p>
    <w:p w:rsidR="00FD34B8" w:rsidRDefault="0097489B" w:rsidP="009B5405">
      <w:pPr>
        <w:spacing w:line="480" w:lineRule="auto"/>
        <w:jc w:val="both"/>
      </w:pPr>
      <w:r>
        <w:t>What was the role of this manuscript? Is it purely decoration, could it p</w:t>
      </w:r>
      <w:r w:rsidR="00DB470D">
        <w:t>ossibly be used for teaching</w:t>
      </w:r>
      <w:r w:rsidR="00FD34B8">
        <w:t>, perhaps</w:t>
      </w:r>
      <w:r>
        <w:t xml:space="preserve"> </w:t>
      </w:r>
      <w:r w:rsidR="00DB470D">
        <w:t xml:space="preserve">for </w:t>
      </w:r>
      <w:r>
        <w:t>contemplation</w:t>
      </w:r>
      <w:r w:rsidR="00DB470D">
        <w:t>? Most certainly it was a document to be read, preserved and valued by the generations to follow.</w:t>
      </w:r>
      <w:r>
        <w:t xml:space="preserve"> </w:t>
      </w:r>
    </w:p>
    <w:p w:rsidR="00FD34B8" w:rsidRDefault="00FD34B8" w:rsidP="009B5405">
      <w:pPr>
        <w:spacing w:line="480" w:lineRule="auto"/>
        <w:jc w:val="both"/>
      </w:pPr>
    </w:p>
    <w:p w:rsidR="004E4E9C" w:rsidRDefault="0097489B" w:rsidP="009B5405">
      <w:pPr>
        <w:spacing w:line="480" w:lineRule="auto"/>
        <w:jc w:val="both"/>
      </w:pPr>
      <w:r>
        <w:t xml:space="preserve"> If we look deeper at the content, what does </w:t>
      </w:r>
      <w:r w:rsidR="00FB27BF">
        <w:t>each element symbolise</w:t>
      </w:r>
      <w:r>
        <w:t>?   The tree of life is filling the architectural frame</w:t>
      </w:r>
      <w:r w:rsidR="00FB27BF">
        <w:t xml:space="preserve"> creating a sense of calm,</w:t>
      </w:r>
      <w:r>
        <w:t xml:space="preserve"> possibly symbolising the Garden of Eden</w:t>
      </w:r>
      <w:r w:rsidR="006A261A">
        <w:t xml:space="preserve"> or the Garden of the Lord as it</w:t>
      </w:r>
      <w:r w:rsidR="00DB470D">
        <w:t xml:space="preserve"> i</w:t>
      </w:r>
      <w:r w:rsidR="006A261A">
        <w:t>s also know</w:t>
      </w:r>
      <w:r w:rsidR="00DB470D">
        <w:t>n</w:t>
      </w:r>
      <w:r w:rsidR="00FB27BF">
        <w:t>, historically the tree is thought to show strength, wisdom, longevity, provide healing, rejuvenation and sustenance.</w:t>
      </w:r>
      <w:r w:rsidR="006A261A">
        <w:t xml:space="preserve">  In Ezekiel 47:12 it reads ‘fruit will be for food and their leaves for healing’</w:t>
      </w:r>
      <w:r w:rsidR="006A261A">
        <w:rPr>
          <w:rStyle w:val="FootnoteReference"/>
        </w:rPr>
        <w:footnoteReference w:id="5"/>
      </w:r>
      <w:r w:rsidR="006A261A">
        <w:t>.</w:t>
      </w:r>
      <w:r w:rsidR="004E4E9C">
        <w:t xml:space="preserve">  Affixed to the tree is Christ cross-nimbed, bleeding from his wounds and wearing the crown of thorns.  The crown of thorns was believed to be placed on Jesus’s head prior to his crucifixion to cause him pain and mock his claim of authority.  </w:t>
      </w:r>
    </w:p>
    <w:p w:rsidR="004E4E9C" w:rsidRDefault="004E4E9C" w:rsidP="009B5405">
      <w:pPr>
        <w:spacing w:line="480" w:lineRule="auto"/>
        <w:jc w:val="both"/>
      </w:pPr>
    </w:p>
    <w:p w:rsidR="009C5FEB" w:rsidRDefault="004E4E9C" w:rsidP="009B5405">
      <w:pPr>
        <w:spacing w:line="480" w:lineRule="auto"/>
        <w:jc w:val="both"/>
      </w:pPr>
      <w:r>
        <w:t>The titulus inscribed ‘INRI’ translates to ‘Jesus of Nazareth King of the Jews’</w:t>
      </w:r>
      <w:r w:rsidR="00DB470D">
        <w:t>;</w:t>
      </w:r>
      <w:r w:rsidR="009C5FEB">
        <w:t xml:space="preserve"> Pontius Pilate is said </w:t>
      </w:r>
      <w:r>
        <w:t>to have placed this notice over Jesus as he lay dying on the cross.  The words signify a t</w:t>
      </w:r>
      <w:r w:rsidR="009C5FEB">
        <w:t>rue C</w:t>
      </w:r>
      <w:r>
        <w:t>hristian</w:t>
      </w:r>
      <w:r w:rsidR="009C5FEB">
        <w:t>.  Perched above is a Pelican and her young, this arrangement is known as ‘The pelican in her piety’ and it depicts the mother standing over</w:t>
      </w:r>
      <w:r w:rsidR="00A83F36">
        <w:t xml:space="preserve"> her dead or reviving chicks, u</w:t>
      </w:r>
      <w:r w:rsidR="009C5FEB">
        <w:t>sing her beak to cut open her breast and bleed over her young.  The blood is considered to revive the dying, weak chicks.  The pelican symbolises Christ and his death on the cross, the sh</w:t>
      </w:r>
      <w:r w:rsidR="00214453">
        <w:t xml:space="preserve">edding of his blood for others, sacrificing himself for man. </w:t>
      </w:r>
      <w:r w:rsidR="009C5FEB">
        <w:t xml:space="preserve"> The pelican</w:t>
      </w:r>
      <w:r w:rsidR="00214453">
        <w:t xml:space="preserve"> is frequently used in medieval manuscripts which </w:t>
      </w:r>
      <w:r w:rsidR="009C5FEB">
        <w:t xml:space="preserve"> could also be significant to the scribe</w:t>
      </w:r>
      <w:r w:rsidR="008225AE">
        <w:t xml:space="preserve">, </w:t>
      </w:r>
      <w:r w:rsidR="00A83F36">
        <w:t>‘</w:t>
      </w:r>
      <w:r w:rsidR="008225AE">
        <w:t>the hunger of the pelican</w:t>
      </w:r>
      <w:r w:rsidR="00A83F36">
        <w:t>’</w:t>
      </w:r>
      <w:r w:rsidR="008225AE">
        <w:rPr>
          <w:rStyle w:val="FootnoteReference"/>
        </w:rPr>
        <w:footnoteReference w:id="6"/>
      </w:r>
      <w:r w:rsidR="008225AE">
        <w:t xml:space="preserve"> signifying ‘the life of a hermit is modelled on </w:t>
      </w:r>
      <w:r w:rsidR="008225AE">
        <w:lastRenderedPageBreak/>
        <w:t>that of the pelican, in that he lives on bread but does not seek to fill his stomach, he does not live to eat but eats to live’</w:t>
      </w:r>
      <w:r w:rsidR="008225AE">
        <w:rPr>
          <w:rStyle w:val="FootnoteReference"/>
        </w:rPr>
        <w:footnoteReference w:id="7"/>
      </w:r>
      <w:r w:rsidR="00214453">
        <w:t>.</w:t>
      </w:r>
    </w:p>
    <w:p w:rsidR="00214453" w:rsidRDefault="00214453" w:rsidP="009B5405">
      <w:pPr>
        <w:spacing w:line="480" w:lineRule="auto"/>
        <w:jc w:val="both"/>
      </w:pPr>
    </w:p>
    <w:p w:rsidR="00214453" w:rsidRDefault="00214453" w:rsidP="009B5405">
      <w:pPr>
        <w:spacing w:line="480" w:lineRule="auto"/>
        <w:jc w:val="both"/>
      </w:pPr>
      <w:r>
        <w:t>The veiled Virgin Mary is stood with Moses and John the Evangelist, her breast pierced by a sword</w:t>
      </w:r>
      <w:r w:rsidR="0063381A">
        <w:t>, unlike the pelican this is thought to symbolise her feelings towards the crucifixion.  The sword</w:t>
      </w:r>
      <w:r w:rsidR="00F0053E">
        <w:t xml:space="preserve"> possibly being used</w:t>
      </w:r>
      <w:r w:rsidR="0063381A">
        <w:t xml:space="preserve"> as a tongue, </w:t>
      </w:r>
      <w:r w:rsidR="00424755">
        <w:t xml:space="preserve">symbolising </w:t>
      </w:r>
      <w:r w:rsidR="0063381A">
        <w:t>the evil words spoken against Christ</w:t>
      </w:r>
      <w:r w:rsidR="00F0053E">
        <w:t>,</w:t>
      </w:r>
      <w:r w:rsidR="0063381A">
        <w:t xml:space="preserve"> thrust</w:t>
      </w:r>
      <w:r w:rsidR="00424755">
        <w:t>s</w:t>
      </w:r>
      <w:r w:rsidR="0063381A">
        <w:t xml:space="preserve"> a sword through her soul</w:t>
      </w:r>
      <w:r w:rsidR="00424755">
        <w:t>.</w:t>
      </w:r>
      <w:r w:rsidR="00F0053E">
        <w:t xml:space="preserve">  Or perhaps when she sees Christ’s flesh, pierced with nails, his chest pierced with the lance the sword symbolises her own soul is pierced with her love for Christ and for those he died for</w:t>
      </w:r>
      <w:r w:rsidR="00A83F36">
        <w:t>’</w:t>
      </w:r>
      <w:r w:rsidR="00F0053E">
        <w:rPr>
          <w:rStyle w:val="FootnoteReference"/>
        </w:rPr>
        <w:footnoteReference w:id="8"/>
      </w:r>
      <w:r w:rsidR="00D340E0">
        <w:t xml:space="preserve">.  Moses is depicted wearing horns, ancient religions interpreted horns as a sign of power and strength, John the Evangelist thought to be the disciple who Jesus loved both are stood next to the Virgin Mary symbolising the strength and support they are offering her. </w:t>
      </w:r>
    </w:p>
    <w:p w:rsidR="002829F3" w:rsidRDefault="002829F3" w:rsidP="009B5405">
      <w:pPr>
        <w:spacing w:line="480" w:lineRule="auto"/>
        <w:jc w:val="both"/>
      </w:pPr>
    </w:p>
    <w:p w:rsidR="002829F3" w:rsidRDefault="002829F3" w:rsidP="009B5405">
      <w:pPr>
        <w:spacing w:line="480" w:lineRule="auto"/>
        <w:jc w:val="both"/>
      </w:pPr>
      <w:r>
        <w:t>On the other side of the scene stands Longinus, in chain mail holding a shield and the</w:t>
      </w:r>
      <w:r w:rsidR="00326217">
        <w:t xml:space="preserve"> holy</w:t>
      </w:r>
      <w:r>
        <w:t xml:space="preserve"> lance</w:t>
      </w:r>
      <w:r w:rsidR="00326217">
        <w:t>, also referred to as the lance of Longinus.  It is believed to be the lance</w:t>
      </w:r>
      <w:r>
        <w:t xml:space="preserve"> he used to pierce Jesus’s side he is coupled with Caiaphas the high Priest</w:t>
      </w:r>
      <w:r w:rsidR="00326217">
        <w:t xml:space="preserve"> who organised the plot to kill Jesus</w:t>
      </w:r>
      <w:r>
        <w:t xml:space="preserve"> and Balaam a prophet.</w:t>
      </w:r>
    </w:p>
    <w:p w:rsidR="00FD34B8" w:rsidRDefault="00FD34B8" w:rsidP="009B5405">
      <w:pPr>
        <w:spacing w:line="480" w:lineRule="auto"/>
        <w:jc w:val="both"/>
      </w:pPr>
    </w:p>
    <w:p w:rsidR="00FD34B8" w:rsidRDefault="00093924" w:rsidP="009B5405">
      <w:pPr>
        <w:spacing w:line="480" w:lineRule="auto"/>
        <w:jc w:val="both"/>
      </w:pPr>
      <w:r>
        <w:t>The artists depiction is both interesting and informative as well as a production in the style of other typical medieval manuscripts. This also shows us a medieval definition of good versus bad, with the good guys on the left of the scene</w:t>
      </w:r>
      <w:r w:rsidR="00FD34B8">
        <w:t xml:space="preserve">, </w:t>
      </w:r>
      <w:r>
        <w:t>on the right hand of Jesus</w:t>
      </w:r>
      <w:r w:rsidR="00C62260">
        <w:t>,</w:t>
      </w:r>
      <w:r>
        <w:t xml:space="preserve"> and the evil ones shown on the right of the image</w:t>
      </w:r>
      <w:r w:rsidR="00C62260">
        <w:t>,</w:t>
      </w:r>
      <w:r>
        <w:t xml:space="preserve"> but on the left hand of Christ.</w:t>
      </w:r>
    </w:p>
    <w:p w:rsidR="00093924" w:rsidRDefault="00093924" w:rsidP="009B5405">
      <w:pPr>
        <w:spacing w:line="480" w:lineRule="auto"/>
        <w:jc w:val="both"/>
      </w:pPr>
      <w:r>
        <w:lastRenderedPageBreak/>
        <w:t xml:space="preserve"> We are able to read this on several levels, as a provocative medieval scene, as a bible story for the telling and as a carefully crafted piece of art. The work we are studying here is well worth review and to have studied has been pure pleasure. </w:t>
      </w:r>
      <w:bookmarkStart w:id="0" w:name="_GoBack"/>
      <w:bookmarkEnd w:id="0"/>
    </w:p>
    <w:p w:rsidR="00093924" w:rsidRDefault="00093924" w:rsidP="009B5405">
      <w:pPr>
        <w:spacing w:line="480" w:lineRule="auto"/>
        <w:jc w:val="both"/>
      </w:pPr>
    </w:p>
    <w:p w:rsidR="00214453" w:rsidRDefault="00214453" w:rsidP="009B5405">
      <w:pPr>
        <w:spacing w:line="480" w:lineRule="auto"/>
        <w:jc w:val="both"/>
      </w:pPr>
    </w:p>
    <w:p w:rsidR="00214453" w:rsidRDefault="00214453" w:rsidP="009B5405">
      <w:pPr>
        <w:spacing w:line="480" w:lineRule="auto"/>
        <w:jc w:val="both"/>
      </w:pPr>
    </w:p>
    <w:p w:rsidR="006B5CBE" w:rsidRDefault="006B5CBE" w:rsidP="009B5405">
      <w:pPr>
        <w:spacing w:line="480" w:lineRule="auto"/>
        <w:jc w:val="both"/>
      </w:pPr>
    </w:p>
    <w:p w:rsidR="00C92A75" w:rsidRDefault="00C92A75" w:rsidP="009B5405">
      <w:pPr>
        <w:spacing w:line="480" w:lineRule="auto"/>
        <w:jc w:val="both"/>
      </w:pPr>
    </w:p>
    <w:p w:rsidR="00C92A75" w:rsidRDefault="00C92A75" w:rsidP="009B5405">
      <w:pPr>
        <w:spacing w:line="480" w:lineRule="auto"/>
        <w:jc w:val="both"/>
      </w:pPr>
    </w:p>
    <w:p w:rsidR="00C92A75" w:rsidRDefault="00C92A75" w:rsidP="009B5405">
      <w:pPr>
        <w:spacing w:line="480" w:lineRule="auto"/>
        <w:jc w:val="both"/>
      </w:pPr>
    </w:p>
    <w:p w:rsidR="00030F42" w:rsidRDefault="00030F42" w:rsidP="009B5405">
      <w:pPr>
        <w:spacing w:line="480" w:lineRule="auto"/>
        <w:jc w:val="both"/>
      </w:pPr>
    </w:p>
    <w:p w:rsidR="00030F42" w:rsidRDefault="00030F42" w:rsidP="009B5405">
      <w:pPr>
        <w:spacing w:line="480" w:lineRule="auto"/>
        <w:jc w:val="both"/>
      </w:pPr>
    </w:p>
    <w:p w:rsidR="002A3D3A" w:rsidRPr="008C65E1" w:rsidRDefault="002A3D3A" w:rsidP="009B5405">
      <w:pPr>
        <w:spacing w:line="480" w:lineRule="auto"/>
        <w:jc w:val="both"/>
      </w:pPr>
    </w:p>
    <w:sectPr w:rsidR="002A3D3A" w:rsidRPr="008C65E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982" w:rsidRDefault="002C6982" w:rsidP="0042697B">
      <w:pPr>
        <w:spacing w:after="0" w:line="240" w:lineRule="auto"/>
      </w:pPr>
      <w:r>
        <w:separator/>
      </w:r>
    </w:p>
  </w:endnote>
  <w:endnote w:type="continuationSeparator" w:id="0">
    <w:p w:rsidR="002C6982" w:rsidRDefault="002C6982" w:rsidP="00426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9091746"/>
      <w:docPartObj>
        <w:docPartGallery w:val="Page Numbers (Bottom of Page)"/>
        <w:docPartUnique/>
      </w:docPartObj>
    </w:sdtPr>
    <w:sdtEndPr>
      <w:rPr>
        <w:noProof/>
      </w:rPr>
    </w:sdtEndPr>
    <w:sdtContent>
      <w:p w:rsidR="00A83F36" w:rsidRDefault="00A83F36">
        <w:pPr>
          <w:pStyle w:val="Footer"/>
          <w:jc w:val="center"/>
        </w:pPr>
        <w:r>
          <w:fldChar w:fldCharType="begin"/>
        </w:r>
        <w:r>
          <w:instrText xml:space="preserve"> PAGE   \* MERGEFORMAT </w:instrText>
        </w:r>
        <w:r>
          <w:fldChar w:fldCharType="separate"/>
        </w:r>
        <w:r w:rsidR="00C62260">
          <w:rPr>
            <w:noProof/>
          </w:rPr>
          <w:t>5</w:t>
        </w:r>
        <w:r>
          <w:rPr>
            <w:noProof/>
          </w:rPr>
          <w:fldChar w:fldCharType="end"/>
        </w:r>
      </w:p>
    </w:sdtContent>
  </w:sdt>
  <w:p w:rsidR="00A83F36" w:rsidRDefault="00A83F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982" w:rsidRDefault="002C6982" w:rsidP="0042697B">
      <w:pPr>
        <w:spacing w:after="0" w:line="240" w:lineRule="auto"/>
      </w:pPr>
      <w:r>
        <w:separator/>
      </w:r>
    </w:p>
  </w:footnote>
  <w:footnote w:type="continuationSeparator" w:id="0">
    <w:p w:rsidR="002C6982" w:rsidRDefault="002C6982" w:rsidP="0042697B">
      <w:pPr>
        <w:spacing w:after="0" w:line="240" w:lineRule="auto"/>
      </w:pPr>
      <w:r>
        <w:continuationSeparator/>
      </w:r>
    </w:p>
  </w:footnote>
  <w:footnote w:id="1">
    <w:p w:rsidR="009B5405" w:rsidRDefault="009B5405">
      <w:pPr>
        <w:pStyle w:val="FootnoteText"/>
      </w:pPr>
      <w:r>
        <w:rPr>
          <w:rStyle w:val="FootnoteReference"/>
        </w:rPr>
        <w:footnoteRef/>
      </w:r>
      <w:r>
        <w:t xml:space="preserve"> </w:t>
      </w:r>
      <w:r w:rsidRPr="009B5405">
        <w:t>The Morgan Library and Museum, Medieval and Renaissance manuscripts () &lt;http://ica.themorgan.org/manuscript/page/110/128492&gt; [accessed 3 October 2018].</w:t>
      </w:r>
    </w:p>
  </w:footnote>
  <w:footnote w:id="2">
    <w:p w:rsidR="00563419" w:rsidRDefault="00563419">
      <w:pPr>
        <w:pStyle w:val="FootnoteText"/>
      </w:pPr>
      <w:r>
        <w:rPr>
          <w:rStyle w:val="FootnoteReference"/>
        </w:rPr>
        <w:footnoteRef/>
      </w:r>
      <w:r>
        <w:t xml:space="preserve"> </w:t>
      </w:r>
      <w:r w:rsidRPr="00563419">
        <w:t>The Morgan Library and Museum, Medieval and Renaissance manuscripts () &lt;http://ica.themorgan.org/manuscript/page/110/128492&gt; [accessed 3 October 2018].</w:t>
      </w:r>
    </w:p>
  </w:footnote>
  <w:footnote w:id="3">
    <w:p w:rsidR="00563419" w:rsidRDefault="00563419">
      <w:pPr>
        <w:pStyle w:val="FootnoteText"/>
      </w:pPr>
      <w:r>
        <w:rPr>
          <w:rStyle w:val="FootnoteReference"/>
        </w:rPr>
        <w:footnoteRef/>
      </w:r>
      <w:r>
        <w:t xml:space="preserve"> </w:t>
      </w:r>
      <w:r w:rsidRPr="00563419">
        <w:t>The Morgan Library and Museum, Medieval and Renaissance manuscripts () &lt;http://ica.themorgan.org/manuscript/page/110/128492&gt; [accessed 3 October 2018].</w:t>
      </w:r>
    </w:p>
  </w:footnote>
  <w:footnote w:id="4">
    <w:p w:rsidR="00D526A9" w:rsidRDefault="00563419">
      <w:pPr>
        <w:pStyle w:val="FootnoteText"/>
      </w:pPr>
      <w:r>
        <w:rPr>
          <w:rStyle w:val="FootnoteReference"/>
        </w:rPr>
        <w:footnoteRef/>
      </w:r>
      <w:r w:rsidR="0097489B" w:rsidRPr="0097489B">
        <w:t xml:space="preserve">  The Morgan Library and Museum, Medieval and Renaissance manuscripts () &lt;http://ica.themorgan.org/manuscript/page/110/128492&gt; [accessed 3 October 2018].</w:t>
      </w:r>
    </w:p>
  </w:footnote>
  <w:footnote w:id="5">
    <w:p w:rsidR="006A261A" w:rsidRDefault="006A261A">
      <w:pPr>
        <w:pStyle w:val="FootnoteText"/>
      </w:pPr>
      <w:r>
        <w:rPr>
          <w:rStyle w:val="FootnoteReference"/>
        </w:rPr>
        <w:footnoteRef/>
      </w:r>
      <w:r>
        <w:t xml:space="preserve"> </w:t>
      </w:r>
      <w:r w:rsidRPr="006A261A">
        <w:t>Creation Ministries International, The Tree of Life () &lt;https://creation.com/the-tree-of-life-garden-of-eden&gt; [accessed 5 October 2018].</w:t>
      </w:r>
    </w:p>
  </w:footnote>
  <w:footnote w:id="6">
    <w:p w:rsidR="008225AE" w:rsidRDefault="008225AE">
      <w:pPr>
        <w:pStyle w:val="FootnoteText"/>
      </w:pPr>
      <w:r>
        <w:rPr>
          <w:rStyle w:val="FootnoteReference"/>
        </w:rPr>
        <w:footnoteRef/>
      </w:r>
      <w:r>
        <w:t xml:space="preserve"> </w:t>
      </w:r>
      <w:r w:rsidRPr="008225AE">
        <w:t>The Medieval Bestiary, Pelican () &lt;http://bestiary.ca/beasts/beast244.htm&gt; [accessed 4 October 2018].</w:t>
      </w:r>
    </w:p>
  </w:footnote>
  <w:footnote w:id="7">
    <w:p w:rsidR="008225AE" w:rsidRDefault="008225AE">
      <w:pPr>
        <w:pStyle w:val="FootnoteText"/>
      </w:pPr>
      <w:r>
        <w:rPr>
          <w:rStyle w:val="FootnoteReference"/>
        </w:rPr>
        <w:footnoteRef/>
      </w:r>
      <w:r>
        <w:t xml:space="preserve"> </w:t>
      </w:r>
      <w:r w:rsidRPr="008225AE">
        <w:t>The Medieval Bestiary, Pelican () &lt;http://bestiary.ca/beasts/beast244.htm&gt; [accessed 4 October 2018].</w:t>
      </w:r>
    </w:p>
  </w:footnote>
  <w:footnote w:id="8">
    <w:p w:rsidR="00F0053E" w:rsidRDefault="00F0053E">
      <w:pPr>
        <w:pStyle w:val="FootnoteText"/>
      </w:pPr>
      <w:r>
        <w:rPr>
          <w:rStyle w:val="FootnoteReference"/>
        </w:rPr>
        <w:footnoteRef/>
      </w:r>
      <w:r>
        <w:t xml:space="preserve"> </w:t>
      </w:r>
      <w:r w:rsidR="00D340E0" w:rsidRPr="00D340E0">
        <w:t>Taylor Marshall, What is the sword that pierced Mary's soul. () &lt;https://taylormarshall.com/2017/02/sword-</w:t>
      </w:r>
      <w:r w:rsidR="00D340E0">
        <w:t xml:space="preserve">   </w:t>
      </w:r>
      <w:r w:rsidR="00D340E0" w:rsidRPr="00D340E0">
        <w:t>pierced-marys-soul.html&gt; [accessed 4 October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97B"/>
    <w:rsid w:val="00030F42"/>
    <w:rsid w:val="00093924"/>
    <w:rsid w:val="001A3F91"/>
    <w:rsid w:val="00214453"/>
    <w:rsid w:val="002829F3"/>
    <w:rsid w:val="002A3D3A"/>
    <w:rsid w:val="002B01CE"/>
    <w:rsid w:val="002C6982"/>
    <w:rsid w:val="002F66D3"/>
    <w:rsid w:val="00326217"/>
    <w:rsid w:val="00374399"/>
    <w:rsid w:val="00374A62"/>
    <w:rsid w:val="00424755"/>
    <w:rsid w:val="0042697B"/>
    <w:rsid w:val="004E4E9C"/>
    <w:rsid w:val="00563419"/>
    <w:rsid w:val="0063381A"/>
    <w:rsid w:val="006A261A"/>
    <w:rsid w:val="006B5CBE"/>
    <w:rsid w:val="008225AE"/>
    <w:rsid w:val="00842F70"/>
    <w:rsid w:val="00873631"/>
    <w:rsid w:val="008C65E1"/>
    <w:rsid w:val="0097489B"/>
    <w:rsid w:val="009B5405"/>
    <w:rsid w:val="009C15F6"/>
    <w:rsid w:val="009C5FEB"/>
    <w:rsid w:val="009E4D72"/>
    <w:rsid w:val="00A83F36"/>
    <w:rsid w:val="00AD30A7"/>
    <w:rsid w:val="00C62260"/>
    <w:rsid w:val="00C92A75"/>
    <w:rsid w:val="00D340E0"/>
    <w:rsid w:val="00D526A9"/>
    <w:rsid w:val="00D825F7"/>
    <w:rsid w:val="00DB470D"/>
    <w:rsid w:val="00F0053E"/>
    <w:rsid w:val="00FB27BF"/>
    <w:rsid w:val="00FC1843"/>
    <w:rsid w:val="00FD3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69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97B"/>
    <w:rPr>
      <w:rFonts w:ascii="Tahoma" w:hAnsi="Tahoma" w:cs="Tahoma"/>
      <w:sz w:val="16"/>
      <w:szCs w:val="16"/>
    </w:rPr>
  </w:style>
  <w:style w:type="paragraph" w:styleId="Header">
    <w:name w:val="header"/>
    <w:basedOn w:val="Normal"/>
    <w:link w:val="HeaderChar"/>
    <w:uiPriority w:val="99"/>
    <w:unhideWhenUsed/>
    <w:rsid w:val="004269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97B"/>
  </w:style>
  <w:style w:type="paragraph" w:styleId="Footer">
    <w:name w:val="footer"/>
    <w:basedOn w:val="Normal"/>
    <w:link w:val="FooterChar"/>
    <w:uiPriority w:val="99"/>
    <w:unhideWhenUsed/>
    <w:rsid w:val="00426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97B"/>
  </w:style>
  <w:style w:type="paragraph" w:styleId="FootnoteText">
    <w:name w:val="footnote text"/>
    <w:basedOn w:val="Normal"/>
    <w:link w:val="FootnoteTextChar"/>
    <w:uiPriority w:val="99"/>
    <w:semiHidden/>
    <w:unhideWhenUsed/>
    <w:rsid w:val="009B54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5405"/>
    <w:rPr>
      <w:sz w:val="20"/>
      <w:szCs w:val="20"/>
    </w:rPr>
  </w:style>
  <w:style w:type="character" w:styleId="FootnoteReference">
    <w:name w:val="footnote reference"/>
    <w:basedOn w:val="DefaultParagraphFont"/>
    <w:uiPriority w:val="99"/>
    <w:semiHidden/>
    <w:unhideWhenUsed/>
    <w:rsid w:val="009B540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69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97B"/>
    <w:rPr>
      <w:rFonts w:ascii="Tahoma" w:hAnsi="Tahoma" w:cs="Tahoma"/>
      <w:sz w:val="16"/>
      <w:szCs w:val="16"/>
    </w:rPr>
  </w:style>
  <w:style w:type="paragraph" w:styleId="Header">
    <w:name w:val="header"/>
    <w:basedOn w:val="Normal"/>
    <w:link w:val="HeaderChar"/>
    <w:uiPriority w:val="99"/>
    <w:unhideWhenUsed/>
    <w:rsid w:val="004269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97B"/>
  </w:style>
  <w:style w:type="paragraph" w:styleId="Footer">
    <w:name w:val="footer"/>
    <w:basedOn w:val="Normal"/>
    <w:link w:val="FooterChar"/>
    <w:uiPriority w:val="99"/>
    <w:unhideWhenUsed/>
    <w:rsid w:val="00426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97B"/>
  </w:style>
  <w:style w:type="paragraph" w:styleId="FootnoteText">
    <w:name w:val="footnote text"/>
    <w:basedOn w:val="Normal"/>
    <w:link w:val="FootnoteTextChar"/>
    <w:uiPriority w:val="99"/>
    <w:semiHidden/>
    <w:unhideWhenUsed/>
    <w:rsid w:val="009B54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5405"/>
    <w:rPr>
      <w:sz w:val="20"/>
      <w:szCs w:val="20"/>
    </w:rPr>
  </w:style>
  <w:style w:type="character" w:styleId="FootnoteReference">
    <w:name w:val="footnote reference"/>
    <w:basedOn w:val="DefaultParagraphFont"/>
    <w:uiPriority w:val="99"/>
    <w:semiHidden/>
    <w:unhideWhenUsed/>
    <w:rsid w:val="009B54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D6951-10C8-4E8F-A5C7-93BEC3867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5</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5</cp:revision>
  <cp:lastPrinted>2018-10-05T10:43:00Z</cp:lastPrinted>
  <dcterms:created xsi:type="dcterms:W3CDTF">2018-10-05T10:18:00Z</dcterms:created>
  <dcterms:modified xsi:type="dcterms:W3CDTF">2018-10-05T19:41:00Z</dcterms:modified>
</cp:coreProperties>
</file>