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D31BE9" w14:textId="77777777" w:rsidR="004325B8" w:rsidRPr="004325B8" w:rsidRDefault="004325B8" w:rsidP="004325B8">
      <w:pPr>
        <w:spacing w:line="360" w:lineRule="auto"/>
        <w:rPr>
          <w:rFonts w:ascii="Arial" w:hAnsi="Arial" w:cs="Arial"/>
          <w:b/>
          <w:bCs/>
          <w:sz w:val="24"/>
          <w:szCs w:val="24"/>
          <w:u w:val="single"/>
        </w:rPr>
      </w:pPr>
      <w:bookmarkStart w:id="0" w:name="_Toc203576304"/>
      <w:r w:rsidRPr="004325B8">
        <w:rPr>
          <w:rFonts w:ascii="Arial" w:hAnsi="Arial" w:cs="Arial"/>
          <w:b/>
          <w:bCs/>
          <w:sz w:val="24"/>
          <w:szCs w:val="24"/>
          <w:u w:val="single"/>
        </w:rPr>
        <w:t>Chapter 2: Literature Review</w:t>
      </w:r>
      <w:bookmarkEnd w:id="0"/>
    </w:p>
    <w:p w14:paraId="41E2A7B7" w14:textId="6BBFD1D7" w:rsidR="004325B8" w:rsidRPr="004325B8" w:rsidRDefault="004325B8" w:rsidP="004325B8">
      <w:pPr>
        <w:spacing w:line="360" w:lineRule="auto"/>
        <w:rPr>
          <w:rFonts w:ascii="Arial" w:hAnsi="Arial" w:cs="Arial"/>
          <w:sz w:val="24"/>
          <w:szCs w:val="24"/>
          <w:u w:val="single"/>
        </w:rPr>
      </w:pPr>
      <w:r w:rsidRPr="004325B8">
        <w:rPr>
          <w:rFonts w:ascii="Arial" w:hAnsi="Arial" w:cs="Arial"/>
          <w:sz w:val="24"/>
          <w:szCs w:val="24"/>
          <w:u w:val="single"/>
        </w:rPr>
        <w:t>Introductio</w:t>
      </w:r>
    </w:p>
    <w:p w14:paraId="2F48EACD" w14:textId="77777777" w:rsidR="004325B8" w:rsidRPr="004325B8" w:rsidRDefault="004325B8" w:rsidP="004325B8">
      <w:pPr>
        <w:spacing w:line="360" w:lineRule="auto"/>
        <w:rPr>
          <w:rFonts w:ascii="Arial" w:hAnsi="Arial" w:cs="Arial"/>
          <w:sz w:val="24"/>
          <w:szCs w:val="24"/>
        </w:rPr>
      </w:pPr>
      <w:r w:rsidRPr="004325B8">
        <w:rPr>
          <w:rFonts w:ascii="Arial" w:hAnsi="Arial" w:cs="Arial"/>
          <w:sz w:val="24"/>
          <w:szCs w:val="24"/>
        </w:rPr>
        <w:t>In this chapter of the dissertation, it will look to provide an analysis of the relevant and key sources of literature regarding the topic surrounding police officers responding to incidents of mental health, the historical precedents, training and resource challenges, policy reforms such as ‘Right Care, Right Person’ (RCRP), and the ethical, operational, and systemic implications of having police personnel being first responders to incidents of mental health emergencies. This chapter will also identify the research that has already been done, furthermore it will highlight the key gaps in said research.</w:t>
      </w:r>
    </w:p>
    <w:p w14:paraId="1B6493B7" w14:textId="77777777" w:rsidR="004325B8" w:rsidRPr="004325B8" w:rsidRDefault="004325B8" w:rsidP="004325B8">
      <w:pPr>
        <w:spacing w:line="360" w:lineRule="auto"/>
        <w:rPr>
          <w:rFonts w:ascii="Arial" w:hAnsi="Arial" w:cs="Arial"/>
          <w:sz w:val="24"/>
          <w:szCs w:val="24"/>
        </w:rPr>
      </w:pPr>
    </w:p>
    <w:p w14:paraId="7C8393C4" w14:textId="77777777" w:rsidR="004325B8" w:rsidRPr="004325B8" w:rsidRDefault="004325B8" w:rsidP="004325B8">
      <w:pPr>
        <w:spacing w:line="360" w:lineRule="auto"/>
        <w:rPr>
          <w:rFonts w:ascii="Arial" w:hAnsi="Arial" w:cs="Arial"/>
          <w:sz w:val="24"/>
          <w:szCs w:val="24"/>
          <w:u w:val="single"/>
        </w:rPr>
      </w:pPr>
      <w:r w:rsidRPr="004325B8">
        <w:rPr>
          <w:rFonts w:ascii="Arial" w:hAnsi="Arial" w:cs="Arial"/>
          <w:sz w:val="24"/>
          <w:szCs w:val="24"/>
          <w:u w:val="single"/>
        </w:rPr>
        <w:t>Police Led Response to Mental Health</w:t>
      </w:r>
    </w:p>
    <w:p w14:paraId="5EC8C08F" w14:textId="77777777" w:rsidR="004325B8" w:rsidRPr="004325B8" w:rsidRDefault="004325B8" w:rsidP="004325B8">
      <w:pPr>
        <w:spacing w:line="360" w:lineRule="auto"/>
        <w:rPr>
          <w:rFonts w:ascii="Arial" w:hAnsi="Arial" w:cs="Arial"/>
          <w:sz w:val="24"/>
          <w:szCs w:val="24"/>
        </w:rPr>
      </w:pPr>
      <w:r w:rsidRPr="004325B8">
        <w:rPr>
          <w:rFonts w:ascii="Arial" w:hAnsi="Arial" w:cs="Arial"/>
          <w:sz w:val="24"/>
          <w:szCs w:val="24"/>
        </w:rPr>
        <w:t xml:space="preserve">Erving Bittner’s classic research, The Police on Skid Row (1967), was and remains pivotal in the journey to understanding police response to mental health. Bittner proposed that the police have become the default service to social issues, including mental health; due to there being a gap in community care. According to Bittner, police officers have taken the tole of “street supervisors”, being tasked with the job if managing social and mental health crisis due to their being a lack of the appropriate service to do so. Bittner’s analysis offers theoretical relevance to modern debates, whilst suggesting that the scope of police involvement is not merely a case of policy </w:t>
      </w:r>
      <w:proofErr w:type="gramStart"/>
      <w:r w:rsidRPr="004325B8">
        <w:rPr>
          <w:rFonts w:ascii="Arial" w:hAnsi="Arial" w:cs="Arial"/>
          <w:sz w:val="24"/>
          <w:szCs w:val="24"/>
        </w:rPr>
        <w:t>choice, but</w:t>
      </w:r>
      <w:proofErr w:type="gramEnd"/>
      <w:r w:rsidRPr="004325B8">
        <w:rPr>
          <w:rFonts w:ascii="Arial" w:hAnsi="Arial" w:cs="Arial"/>
          <w:sz w:val="24"/>
          <w:szCs w:val="24"/>
        </w:rPr>
        <w:t xml:space="preserve"> is an institutional necessity due to the lack of the appropriate resources and services (Bittner, 1967).</w:t>
      </w:r>
    </w:p>
    <w:p w14:paraId="56901F9D" w14:textId="77777777" w:rsidR="004325B8" w:rsidRPr="004325B8" w:rsidRDefault="004325B8" w:rsidP="004325B8">
      <w:pPr>
        <w:spacing w:line="360" w:lineRule="auto"/>
        <w:rPr>
          <w:rFonts w:ascii="Arial" w:hAnsi="Arial" w:cs="Arial"/>
          <w:sz w:val="24"/>
          <w:szCs w:val="24"/>
        </w:rPr>
      </w:pPr>
      <w:r w:rsidRPr="004325B8">
        <w:rPr>
          <w:rFonts w:ascii="Arial" w:hAnsi="Arial" w:cs="Arial"/>
          <w:sz w:val="24"/>
          <w:szCs w:val="24"/>
        </w:rPr>
        <w:t xml:space="preserve">There have been a number of high-profile cases that have highlighted dire consequences when the police have had to intervene in mental health incidents. Notably, there have been fatal consequences of police involvement. Two particularly tragic cases are those of Olaseni Lewis in 2010 and Sean Rigg in 2008, both males were suffering with acute mental health crisis at the time of police intervention and both died as a result after being detained under mental health legislation. Their deaths highlighted and sparked debate into significant procedural failures, the use of force and institutional accountability within policing and healthcare systems. Such incidents have questioned the ability of the police when dealing with individuals </w:t>
      </w:r>
      <w:r w:rsidRPr="004325B8">
        <w:rPr>
          <w:rFonts w:ascii="Arial" w:hAnsi="Arial" w:cs="Arial"/>
          <w:sz w:val="24"/>
          <w:szCs w:val="24"/>
        </w:rPr>
        <w:lastRenderedPageBreak/>
        <w:t xml:space="preserve">dealing with persons suffering from mental health, suggesting that they are ill equipped, furthermore such incidents have generated discussions surrounding whether healthcare systems require further personnel and funding, placing those who are professionally trained to deal with these circumstances; with the intention of holding health care more accountable (INQUEST, 2019). </w:t>
      </w:r>
    </w:p>
    <w:p w14:paraId="7219B8ED" w14:textId="77777777" w:rsidR="004325B8" w:rsidRPr="004325B8" w:rsidRDefault="004325B8" w:rsidP="004325B8">
      <w:pPr>
        <w:spacing w:line="360" w:lineRule="auto"/>
        <w:rPr>
          <w:rFonts w:ascii="Arial" w:hAnsi="Arial" w:cs="Arial"/>
          <w:sz w:val="24"/>
          <w:szCs w:val="24"/>
        </w:rPr>
      </w:pPr>
      <w:r w:rsidRPr="004325B8">
        <w:rPr>
          <w:rFonts w:ascii="Arial" w:hAnsi="Arial" w:cs="Arial"/>
          <w:sz w:val="24"/>
          <w:szCs w:val="24"/>
        </w:rPr>
        <w:t xml:space="preserve">These cases highlight failures in restraint protocols, decision making when dealing with those suffering with acute mental health disorders, the lack of training and accountability from healthcare providers. From the stance of policy, these incidents have fuelled calls for reform. Campaigns led by the families of Lewis and Rigg have been fundamental in making a case for mental health professionals to be installed within first responders and crisis teams, furthermore they have sparked debate on how restraint techniques are taught, used and how this use of force is reviewed in police settings and outer agencies (Mind, 2023). Moreover, these campaigns caused changes to be made to the Mental Health Code of Practice, adding new restraint reporting under the Mental Health Units Act 2018, however it has been reported that the implantation has </w:t>
      </w:r>
      <w:proofErr w:type="spellStart"/>
      <w:r w:rsidRPr="004325B8">
        <w:rPr>
          <w:rFonts w:ascii="Arial" w:hAnsi="Arial" w:cs="Arial"/>
          <w:sz w:val="24"/>
          <w:szCs w:val="24"/>
        </w:rPr>
        <w:t>bee</w:t>
      </w:r>
      <w:proofErr w:type="spellEnd"/>
      <w:r w:rsidRPr="004325B8">
        <w:rPr>
          <w:rFonts w:ascii="Arial" w:hAnsi="Arial" w:cs="Arial"/>
          <w:sz w:val="24"/>
          <w:szCs w:val="24"/>
        </w:rPr>
        <w:t xml:space="preserve"> slow and inconsistent. This has highlighted that the struggle the police have when dealing with mental health crises had has been recognised, however policy to protect officers has not been enforced, creating a reluctance for officers to deal with these cases (Home Office, 2021).</w:t>
      </w:r>
    </w:p>
    <w:p w14:paraId="5FD855B4" w14:textId="77777777" w:rsidR="004325B8" w:rsidRPr="004325B8" w:rsidRDefault="004325B8" w:rsidP="004325B8">
      <w:pPr>
        <w:spacing w:line="360" w:lineRule="auto"/>
        <w:rPr>
          <w:rFonts w:ascii="Arial" w:hAnsi="Arial" w:cs="Arial"/>
          <w:sz w:val="24"/>
          <w:szCs w:val="24"/>
        </w:rPr>
      </w:pPr>
    </w:p>
    <w:p w14:paraId="095CD31B" w14:textId="77777777" w:rsidR="004325B8" w:rsidRPr="004325B8" w:rsidRDefault="004325B8" w:rsidP="004325B8">
      <w:pPr>
        <w:spacing w:line="360" w:lineRule="auto"/>
        <w:rPr>
          <w:rFonts w:ascii="Arial" w:hAnsi="Arial" w:cs="Arial"/>
          <w:sz w:val="24"/>
          <w:szCs w:val="24"/>
          <w:u w:val="single"/>
        </w:rPr>
      </w:pPr>
      <w:r w:rsidRPr="004325B8">
        <w:rPr>
          <w:rFonts w:ascii="Arial" w:hAnsi="Arial" w:cs="Arial"/>
          <w:sz w:val="24"/>
          <w:szCs w:val="24"/>
          <w:u w:val="single"/>
        </w:rPr>
        <w:t xml:space="preserve">Police Training </w:t>
      </w:r>
    </w:p>
    <w:p w14:paraId="491B57D3" w14:textId="77777777" w:rsidR="004325B8" w:rsidRPr="004325B8" w:rsidRDefault="004325B8" w:rsidP="004325B8">
      <w:pPr>
        <w:spacing w:line="360" w:lineRule="auto"/>
        <w:rPr>
          <w:rFonts w:ascii="Arial" w:hAnsi="Arial" w:cs="Arial"/>
          <w:sz w:val="24"/>
          <w:szCs w:val="24"/>
        </w:rPr>
      </w:pPr>
      <w:r w:rsidRPr="004325B8">
        <w:rPr>
          <w:rFonts w:ascii="Arial" w:hAnsi="Arial" w:cs="Arial"/>
          <w:sz w:val="24"/>
          <w:szCs w:val="24"/>
        </w:rPr>
        <w:t xml:space="preserve">In His Majesty’s Inspectorate of Constabulary and Fire Rescue Services’ report (HMICFRS) in 2017, hospital and police inspectors relayed reluctance and unease regarding the role of police in responding to mental health emergencies, noting that police officers lack the specific skills and training required to deal with delicate matters. The HMICFRS report expressed that whilst police officers will often act with compassion, the policer are often expected to complete complex and high-risk work, again without the necessary training or clinical insight. Furthermore, the report shows emphasis regarding the police being used as the default service responders to mental, in despite of the reality that specialist care from better informed mental health care professionals would be better placed to offer care to those in need. Consequently, vulnerable people that are suffering with mental health issues are </w:t>
      </w:r>
      <w:r w:rsidRPr="004325B8">
        <w:rPr>
          <w:rFonts w:ascii="Arial" w:hAnsi="Arial" w:cs="Arial"/>
          <w:sz w:val="24"/>
          <w:szCs w:val="24"/>
        </w:rPr>
        <w:lastRenderedPageBreak/>
        <w:t xml:space="preserve">being failed as they are not receiving the appropriate and necessary support they need, whilst police officers suffer with the burden of emotional stress due to being ill equipped and on occasion being professionally reprimanded when such incidents end in unfortunate circumstances (HMICFRS, 2017). </w:t>
      </w:r>
    </w:p>
    <w:p w14:paraId="39050927" w14:textId="77777777" w:rsidR="004325B8" w:rsidRPr="004325B8" w:rsidRDefault="004325B8" w:rsidP="004325B8">
      <w:pPr>
        <w:spacing w:line="360" w:lineRule="auto"/>
        <w:rPr>
          <w:rFonts w:ascii="Arial" w:hAnsi="Arial" w:cs="Arial"/>
          <w:sz w:val="24"/>
          <w:szCs w:val="24"/>
        </w:rPr>
      </w:pPr>
      <w:r w:rsidRPr="004325B8">
        <w:rPr>
          <w:rFonts w:ascii="Arial" w:hAnsi="Arial" w:cs="Arial"/>
          <w:sz w:val="24"/>
          <w:szCs w:val="24"/>
        </w:rPr>
        <w:t xml:space="preserve">Submissions made to parliament have supported the notion that the police are ill equipped when dealing with mental health matters. The chair held by the Police Federation made multiple recommendations for mental health training for UK police officers, quoting that the current training is “woefully inadequate”, whilst highlighting statistics such as 22% of the Metropolitan Police response officers and 28% of borough liaison officers stated that they training was not appropriate in response to proportion of incidents that they deal with on a day to day basis. Collectively, from the reports made and first-hand feedback from serving police officers, it has been made clear that the police in the UK do not receive enough specialised training to consistently produce, safe and effective outcomes when responding to mental health crisis. Without a considerable investment into the training of officers, or dedicated healthcare professional partnerships, and long-term reform to shift emergency healthcare away from policing, police officers will remain poorly equipped to deal with members of the public whilst in a mental health crisis. Therefore, they will be unable to meet this demanding role, and members of the public will be placed at significant risk (Police Federation of England and Wales, 2020). </w:t>
      </w:r>
    </w:p>
    <w:p w14:paraId="113CEC4C" w14:textId="77777777" w:rsidR="004325B8" w:rsidRPr="004325B8" w:rsidRDefault="004325B8" w:rsidP="004325B8">
      <w:pPr>
        <w:spacing w:line="360" w:lineRule="auto"/>
        <w:rPr>
          <w:rFonts w:ascii="Arial" w:hAnsi="Arial" w:cs="Arial"/>
          <w:sz w:val="24"/>
          <w:szCs w:val="24"/>
        </w:rPr>
      </w:pPr>
      <w:r w:rsidRPr="004325B8">
        <w:rPr>
          <w:rFonts w:ascii="Arial" w:hAnsi="Arial" w:cs="Arial"/>
          <w:sz w:val="24"/>
          <w:szCs w:val="24"/>
        </w:rPr>
        <w:t xml:space="preserve">Furthermore Miller (2006), expressed that whilst Crisis Intervention Training (CIT), by means of officer knowledge, de-escalation skills and diversion from the use of custody, showed promising results in North America, the application and effectiveness of such intervention in the UK is affected by the lack of scale, limitations in the adoption of techniques proposed in CIT and its integration into UK police forces. Watson &amp; </w:t>
      </w:r>
      <w:proofErr w:type="spellStart"/>
      <w:r w:rsidRPr="004325B8">
        <w:rPr>
          <w:rFonts w:ascii="Arial" w:hAnsi="Arial" w:cs="Arial"/>
          <w:sz w:val="24"/>
          <w:szCs w:val="24"/>
        </w:rPr>
        <w:t>Fulambarker</w:t>
      </w:r>
      <w:proofErr w:type="spellEnd"/>
      <w:r w:rsidRPr="004325B8">
        <w:rPr>
          <w:rFonts w:ascii="Arial" w:hAnsi="Arial" w:cs="Arial"/>
          <w:sz w:val="24"/>
          <w:szCs w:val="24"/>
        </w:rPr>
        <w:t xml:space="preserve"> (2012) state that the CIT model is built upon key parts such as mental health crisis training, co-emergency service response between the police and healthcare professionals, and access to 24/7 psychiatric services. However, Heslin et al (2017), have outlined that in the UK CIT has largely been neglected and only been introduced in a pilot-based fashion, and supplied not in its entirety. Without a focused and widespread introduction into CIT supported by policing policy and strategy, officers will remain to be ill informed when dealing with these matters. </w:t>
      </w:r>
    </w:p>
    <w:p w14:paraId="6941CBE4" w14:textId="77777777" w:rsidR="004325B8" w:rsidRPr="004325B8" w:rsidRDefault="004325B8" w:rsidP="004325B8">
      <w:pPr>
        <w:spacing w:line="360" w:lineRule="auto"/>
        <w:rPr>
          <w:rFonts w:ascii="Arial" w:hAnsi="Arial" w:cs="Arial"/>
          <w:sz w:val="24"/>
          <w:szCs w:val="24"/>
        </w:rPr>
      </w:pPr>
      <w:r w:rsidRPr="004325B8">
        <w:rPr>
          <w:rFonts w:ascii="Arial" w:hAnsi="Arial" w:cs="Arial"/>
          <w:sz w:val="24"/>
          <w:szCs w:val="24"/>
        </w:rPr>
        <w:lastRenderedPageBreak/>
        <w:t>Moreover, the fragmentation of mental health services, the limitation of resources within various police divisions across the UK, and the absence of national framework has caused the implementation of CIT techniques to be sparce. Whilst initiatives such as Street Triage have used CIT to adapt its principles in order to attempt to bridge the gap between police and healthcare professionals, the rollout of such models has varied significantly between regions and often has had its challenges in more rural parts of the country. As a result of this it is argued that without dedicated funding, commitment from forces across the UK; police forces around the country risk the adoption of a system that will fail to deliver support that is necessary and proportionate to the those suffering from mental health crisis (</w:t>
      </w:r>
      <w:proofErr w:type="spellStart"/>
      <w:r w:rsidRPr="004325B8">
        <w:rPr>
          <w:rFonts w:ascii="Arial" w:hAnsi="Arial" w:cs="Arial"/>
          <w:sz w:val="24"/>
          <w:szCs w:val="24"/>
        </w:rPr>
        <w:t>Reveruzzi</w:t>
      </w:r>
      <w:proofErr w:type="spellEnd"/>
      <w:r w:rsidRPr="004325B8">
        <w:rPr>
          <w:rFonts w:ascii="Arial" w:hAnsi="Arial" w:cs="Arial"/>
          <w:sz w:val="24"/>
          <w:szCs w:val="24"/>
        </w:rPr>
        <w:t xml:space="preserve"> &amp; Pilling, 2016). </w:t>
      </w:r>
    </w:p>
    <w:p w14:paraId="1C37D115" w14:textId="77777777" w:rsidR="004325B8" w:rsidRPr="004325B8" w:rsidRDefault="004325B8" w:rsidP="004325B8">
      <w:pPr>
        <w:spacing w:line="360" w:lineRule="auto"/>
        <w:rPr>
          <w:rFonts w:ascii="Arial" w:hAnsi="Arial" w:cs="Arial"/>
          <w:b/>
          <w:bCs/>
          <w:sz w:val="24"/>
          <w:szCs w:val="24"/>
          <w:u w:val="single"/>
        </w:rPr>
      </w:pPr>
    </w:p>
    <w:p w14:paraId="245CD1A5" w14:textId="77777777" w:rsidR="004325B8" w:rsidRPr="004325B8" w:rsidRDefault="004325B8" w:rsidP="004325B8">
      <w:pPr>
        <w:spacing w:line="360" w:lineRule="auto"/>
        <w:rPr>
          <w:rFonts w:ascii="Arial" w:hAnsi="Arial" w:cs="Arial"/>
          <w:sz w:val="24"/>
          <w:szCs w:val="24"/>
          <w:u w:val="single"/>
        </w:rPr>
      </w:pPr>
      <w:r w:rsidRPr="004325B8">
        <w:rPr>
          <w:rFonts w:ascii="Arial" w:hAnsi="Arial" w:cs="Arial"/>
          <w:sz w:val="24"/>
          <w:szCs w:val="24"/>
          <w:u w:val="single"/>
        </w:rPr>
        <w:t>Police Reform: Right Care Right Person</w:t>
      </w:r>
    </w:p>
    <w:p w14:paraId="17E37791" w14:textId="77777777" w:rsidR="004325B8" w:rsidRPr="004325B8" w:rsidRDefault="004325B8" w:rsidP="004325B8">
      <w:pPr>
        <w:spacing w:line="360" w:lineRule="auto"/>
        <w:rPr>
          <w:rFonts w:ascii="Arial" w:hAnsi="Arial" w:cs="Arial"/>
          <w:sz w:val="24"/>
          <w:szCs w:val="24"/>
        </w:rPr>
      </w:pPr>
      <w:r w:rsidRPr="004325B8">
        <w:rPr>
          <w:rFonts w:ascii="Arial" w:hAnsi="Arial" w:cs="Arial"/>
          <w:sz w:val="24"/>
          <w:szCs w:val="24"/>
        </w:rPr>
        <w:t>In order to address the deficiencies, the National Health Service (NHS), The College of Policing, The Home Office, The National Police Chiefs Council (NPCC) and the Association of Police and Crime Commissioners (APCC) created and launched the Right Care Right Person initiative, which is supported by a toolkit for officers to utilise when dealing with mental health matters. This initiative shifts the responsibility for non-critical mental health crisis away from the default service, that being police, with the aim of maintaining the police forces efforts to focus on and respond to crime (College of Policing, 2023). From initial analysis of RCRP, results have shown that time has been saved regarding police officers dealing with mental health matters. The Humberside Police reports have shown 508 fewer deployments to such matters a month; this has would equate to 1,132 hours of police time. Similarly, Cambridgeshire Police have shown 447 hours that have been saved monthly (BBC News, 2024).</w:t>
      </w:r>
    </w:p>
    <w:p w14:paraId="0C6EBA3D" w14:textId="77777777" w:rsidR="004325B8" w:rsidRPr="004325B8" w:rsidRDefault="004325B8" w:rsidP="004325B8">
      <w:pPr>
        <w:spacing w:line="360" w:lineRule="auto"/>
        <w:rPr>
          <w:rFonts w:ascii="Arial" w:hAnsi="Arial" w:cs="Arial"/>
          <w:sz w:val="24"/>
          <w:szCs w:val="24"/>
        </w:rPr>
      </w:pPr>
      <w:r w:rsidRPr="004325B8">
        <w:rPr>
          <w:rFonts w:ascii="Arial" w:hAnsi="Arial" w:cs="Arial"/>
          <w:sz w:val="24"/>
          <w:szCs w:val="24"/>
        </w:rPr>
        <w:t xml:space="preserve">In contrast to these initial findings, mental health charities have displayed their concern regarding the rollout of this new policy, stating that due to the NHS having insufficient capacity coinciding with inconsistent implementation of the initiative could risk endangering vulnerable persons (Rethink, 2024). Whilst in December 2024, The Home Office and Department of Health and Social Care (DHSC) indicated support for Right Care Right Person policy among its collaborators, stating that it has </w:t>
      </w:r>
      <w:r w:rsidRPr="004325B8">
        <w:rPr>
          <w:rFonts w:ascii="Arial" w:hAnsi="Arial" w:cs="Arial"/>
          <w:sz w:val="24"/>
          <w:szCs w:val="24"/>
        </w:rPr>
        <w:lastRenderedPageBreak/>
        <w:t xml:space="preserve">provided clarity among emergency services and their roles, consequently improving the time police spend at non crime related calls. However, findings within the same report also demonstrated a substantial operational challenge, particularly concerning officers working in the front line; the concern being that police officers withdraw from attending before alternative health and social care plans can be implemented. The concern of NHS staff, particularly those in out of hours settings, stating uncertainty for the safeguarding of vulnerable people, the safety of the staff themselves and finally their concern that this policy has not been implemented evenly across the UK. The report repeatedly stated the need for continued work between agencies in order to coordinate the long-term investment of RCRP, in order for the benefits to be seen equally and safely (Home Office &amp; DHSC, 2024). </w:t>
      </w:r>
    </w:p>
    <w:p w14:paraId="0EEB715B" w14:textId="77777777" w:rsidR="004325B8" w:rsidRPr="004325B8" w:rsidRDefault="004325B8" w:rsidP="004325B8">
      <w:pPr>
        <w:spacing w:line="360" w:lineRule="auto"/>
        <w:rPr>
          <w:rFonts w:ascii="Arial" w:hAnsi="Arial" w:cs="Arial"/>
          <w:sz w:val="24"/>
          <w:szCs w:val="24"/>
        </w:rPr>
      </w:pPr>
      <w:r w:rsidRPr="004325B8">
        <w:rPr>
          <w:rFonts w:ascii="Arial" w:hAnsi="Arial" w:cs="Arial"/>
          <w:sz w:val="24"/>
          <w:szCs w:val="24"/>
        </w:rPr>
        <w:t>While there is a considerable amount of evidence documenting the challenges that face the police in the UK when responding to mental health crises, and the subsequent negative impacts this can have on vulnerable service users, there remains to be insufficient evidence and research regarding new policies and initiatives, such as RCRP; and exploring the impacts on the police, healthcare and the general public that are affected by this. The need for bridging the gap between frontline police perspectives, mental health service limitations and potential legal implication of police involvement with mental health is paramount (Hughes &amp; Webber, 2024).</w:t>
      </w:r>
    </w:p>
    <w:p w14:paraId="79687690" w14:textId="77777777" w:rsidR="004325B8" w:rsidRPr="004325B8" w:rsidRDefault="004325B8" w:rsidP="004325B8">
      <w:pPr>
        <w:spacing w:line="360" w:lineRule="auto"/>
        <w:rPr>
          <w:rFonts w:ascii="Arial" w:hAnsi="Arial" w:cs="Arial"/>
          <w:sz w:val="24"/>
          <w:szCs w:val="24"/>
        </w:rPr>
      </w:pPr>
      <w:r w:rsidRPr="004325B8">
        <w:rPr>
          <w:rFonts w:ascii="Arial" w:hAnsi="Arial" w:cs="Arial"/>
          <w:sz w:val="24"/>
          <w:szCs w:val="24"/>
        </w:rPr>
        <w:t xml:space="preserve">Again, while it has been noted that the implementation of RCRP across Wales and England has presented sizable reductions in time spent at non crime related incidents, particularly relating to mental health matter, however the impact on health and social care, service users, and vulnerable people is yet to be explored in depth. The Royal College of Nursing noted their concerns, regarding police withdrawals from mental health calls despite there being statutory responsibilities under the Mental Health Act, further to this they stated that without sufficient multi-agency planning, resourcing and equal implementation of RCRP, a substantial amount of risk is shifted to an underfunded NHS and other social care systems, that may cause them to enter as major incident (Royal College of Nursing, 2023). In addition to this, approved mental health professionals have argued that their safety and wellbeing may be affected when attending mental health crises alone due to RCRP and local services will struggle to manage with this new demand, highlighting issues that NHS </w:t>
      </w:r>
      <w:r w:rsidRPr="004325B8">
        <w:rPr>
          <w:rFonts w:ascii="Arial" w:hAnsi="Arial" w:cs="Arial"/>
          <w:sz w:val="24"/>
          <w:szCs w:val="24"/>
        </w:rPr>
        <w:lastRenderedPageBreak/>
        <w:t>and mental health services do not have powers such as making entry to homes, and do not carry appropriate PPE when dealing with persons who may become violent (Samuel, 2024). Furthermore, local government personnel have mental health advocacy groups have displayed emphasises that RCRP is driven primarily as a police-efficiency initiative, without attempting to consolidate with the views of service users and health staff (Local Government Association, 2024).</w:t>
      </w:r>
    </w:p>
    <w:p w14:paraId="37996F98" w14:textId="77777777" w:rsidR="004325B8" w:rsidRPr="004325B8" w:rsidRDefault="004325B8" w:rsidP="004325B8">
      <w:pPr>
        <w:spacing w:line="360" w:lineRule="auto"/>
        <w:rPr>
          <w:rFonts w:ascii="Arial" w:hAnsi="Arial" w:cs="Arial"/>
          <w:sz w:val="24"/>
          <w:szCs w:val="24"/>
        </w:rPr>
      </w:pPr>
      <w:r w:rsidRPr="004325B8">
        <w:rPr>
          <w:rFonts w:ascii="Arial" w:hAnsi="Arial" w:cs="Arial"/>
          <w:sz w:val="24"/>
          <w:szCs w:val="24"/>
        </w:rPr>
        <w:t xml:space="preserve">However, in reference to this, it must be noted that in His Majesty’s Inspectorate of Constabulary and Fire &amp; Rescue Services report (2018) states that dealing mental health emergencies should remain with the health professionals and not police. </w:t>
      </w:r>
    </w:p>
    <w:p w14:paraId="145AE8AC" w14:textId="77777777" w:rsidR="004325B8" w:rsidRPr="004325B8" w:rsidRDefault="004325B8" w:rsidP="004325B8">
      <w:pPr>
        <w:spacing w:line="360" w:lineRule="auto"/>
        <w:rPr>
          <w:rFonts w:ascii="Arial" w:hAnsi="Arial" w:cs="Arial"/>
          <w:sz w:val="24"/>
          <w:szCs w:val="24"/>
        </w:rPr>
      </w:pPr>
      <w:r w:rsidRPr="004325B8">
        <w:rPr>
          <w:rFonts w:ascii="Arial" w:hAnsi="Arial" w:cs="Arial"/>
          <w:sz w:val="24"/>
          <w:szCs w:val="24"/>
        </w:rPr>
        <w:t>In this report, Zoe Bellingham, who is an HM Inspector said:</w:t>
      </w:r>
    </w:p>
    <w:p w14:paraId="7E9CC8C6" w14:textId="77777777" w:rsidR="004325B8" w:rsidRPr="004325B8" w:rsidRDefault="004325B8" w:rsidP="004325B8">
      <w:pPr>
        <w:spacing w:line="360" w:lineRule="auto"/>
        <w:rPr>
          <w:rFonts w:ascii="Arial" w:hAnsi="Arial" w:cs="Arial"/>
          <w:i/>
          <w:iCs/>
          <w:sz w:val="24"/>
          <w:szCs w:val="24"/>
        </w:rPr>
      </w:pPr>
      <w:r w:rsidRPr="004325B8">
        <w:rPr>
          <w:rFonts w:ascii="Arial" w:hAnsi="Arial" w:cs="Arial"/>
          <w:i/>
          <w:iCs/>
          <w:sz w:val="24"/>
          <w:szCs w:val="24"/>
        </w:rPr>
        <w:t>“But we cannot expect the police to pick up the pieces of a broken mental health system. Over-stretched and all-too-often overwhelmed police officers can’t always respond appropriately, and people in mental health crisis don’t always get the help they need.”</w:t>
      </w:r>
    </w:p>
    <w:p w14:paraId="5FCF6045" w14:textId="77777777" w:rsidR="004325B8" w:rsidRPr="004325B8" w:rsidRDefault="004325B8" w:rsidP="004325B8">
      <w:pPr>
        <w:spacing w:line="360" w:lineRule="auto"/>
        <w:rPr>
          <w:rFonts w:ascii="Arial" w:hAnsi="Arial" w:cs="Arial"/>
          <w:sz w:val="24"/>
          <w:szCs w:val="24"/>
        </w:rPr>
      </w:pPr>
      <w:r w:rsidRPr="004325B8">
        <w:rPr>
          <w:rFonts w:ascii="Arial" w:hAnsi="Arial" w:cs="Arial"/>
          <w:sz w:val="24"/>
          <w:szCs w:val="24"/>
        </w:rPr>
        <w:t xml:space="preserve">Similarly, debates regarding the Mental Health Bill 2025, it was noted that the police are commonly used due to there being no alternative statutory responders to these crises, despite the lack of appropriate health care training, as well as the risk that follows the police uniform and the custody environment for those suffering with mental health disorders, potentially creating a catalyst for further stress and/or suffering. This debate shows that 95% of mental health related reports made did not require any police involvement in these matters, showing the emphasis that the responsibility should be shifted back to the NHS and mental health care professionals (UK Parliament Hansard, 2025). </w:t>
      </w:r>
    </w:p>
    <w:p w14:paraId="31AD1926" w14:textId="77777777" w:rsidR="004325B8" w:rsidRPr="004325B8" w:rsidRDefault="004325B8" w:rsidP="004325B8">
      <w:pPr>
        <w:spacing w:line="360" w:lineRule="auto"/>
        <w:rPr>
          <w:rFonts w:ascii="Arial" w:hAnsi="Arial" w:cs="Arial"/>
          <w:sz w:val="24"/>
          <w:szCs w:val="24"/>
        </w:rPr>
      </w:pPr>
      <w:r w:rsidRPr="004325B8">
        <w:rPr>
          <w:rFonts w:ascii="Arial" w:hAnsi="Arial" w:cs="Arial"/>
          <w:sz w:val="24"/>
          <w:szCs w:val="24"/>
        </w:rPr>
        <w:t xml:space="preserve">With this in mind, it is clear that the evidence displays gaps, contrasts and tensions between police and health services, which inevitably will affect the general public and service users. These differences, with specific reference to training, resource and interpretation of statute creates confusion over who holds responsibility, affecting the quality and consistency of the level of care given to those in need. Whilst both healthcare and police are bound by legal and policy requirements to protect vulnerable people, the disparities between the services will often lead to intervention and unnecessary detention, as well as needs that are not met for this asking for it. With the absence of collaborative efforts and lack of evidence, service users will </w:t>
      </w:r>
      <w:r w:rsidRPr="004325B8">
        <w:rPr>
          <w:rFonts w:ascii="Arial" w:hAnsi="Arial" w:cs="Arial"/>
          <w:sz w:val="24"/>
          <w:szCs w:val="24"/>
        </w:rPr>
        <w:lastRenderedPageBreak/>
        <w:t xml:space="preserve">remain at risk of falling through systematic failures during moments of acute stress (House of Commons Home Affairs Committee, 2015). </w:t>
      </w:r>
    </w:p>
    <w:p w14:paraId="36499A01" w14:textId="77777777" w:rsidR="004325B8" w:rsidRPr="004325B8" w:rsidRDefault="004325B8" w:rsidP="004325B8">
      <w:pPr>
        <w:spacing w:line="360" w:lineRule="auto"/>
        <w:rPr>
          <w:rFonts w:ascii="Arial" w:hAnsi="Arial" w:cs="Arial"/>
          <w:sz w:val="24"/>
          <w:szCs w:val="24"/>
        </w:rPr>
      </w:pPr>
    </w:p>
    <w:p w14:paraId="58AA97BA" w14:textId="77777777" w:rsidR="004325B8" w:rsidRPr="004325B8" w:rsidRDefault="004325B8" w:rsidP="004325B8">
      <w:pPr>
        <w:spacing w:line="360" w:lineRule="auto"/>
        <w:rPr>
          <w:rFonts w:ascii="Arial" w:hAnsi="Arial" w:cs="Arial"/>
          <w:sz w:val="24"/>
          <w:szCs w:val="24"/>
          <w:u w:val="single"/>
        </w:rPr>
      </w:pPr>
      <w:r w:rsidRPr="004325B8">
        <w:rPr>
          <w:rFonts w:ascii="Arial" w:hAnsi="Arial" w:cs="Arial"/>
          <w:sz w:val="24"/>
          <w:szCs w:val="24"/>
          <w:u w:val="single"/>
        </w:rPr>
        <w:t>Ethical and Safety Considerations</w:t>
      </w:r>
    </w:p>
    <w:p w14:paraId="238B9B01" w14:textId="77777777" w:rsidR="004325B8" w:rsidRPr="004325B8" w:rsidRDefault="004325B8" w:rsidP="004325B8">
      <w:pPr>
        <w:spacing w:line="360" w:lineRule="auto"/>
        <w:rPr>
          <w:rFonts w:ascii="Arial" w:hAnsi="Arial" w:cs="Arial"/>
          <w:sz w:val="24"/>
          <w:szCs w:val="24"/>
        </w:rPr>
      </w:pPr>
      <w:r w:rsidRPr="004325B8">
        <w:rPr>
          <w:rFonts w:ascii="Arial" w:hAnsi="Arial" w:cs="Arial"/>
          <w:sz w:val="24"/>
          <w:szCs w:val="24"/>
        </w:rPr>
        <w:t xml:space="preserve">The sudden shift of mental health crisis response from police to healthcare professionals has raised ethical and safety concerns. Ethically, this change shows a commitment to reduce the criminalisation of those suffering from mental illnesses and promote responses to such matters to be trauma informed and appropriate to suite the needs of those in crisis. Healthcare professionals express that that they are not suitably trained to deal with matters that are usually managed by police, such as immediate risk to life and/or public safety. While the ethical aim is to reduce the coercive interventions, the legal responsibility, lack of cooperation between services and workforce capability complicates the implementation of RCRP. These demands suggest that in order for RCRP to be successful, the need for robust funding, training and investment is required to not put people at risk (The Royal College of Psychiatrists, 2025). </w:t>
      </w:r>
    </w:p>
    <w:p w14:paraId="3DC64670" w14:textId="77777777" w:rsidR="004325B8" w:rsidRPr="004325B8" w:rsidRDefault="004325B8" w:rsidP="004325B8">
      <w:pPr>
        <w:spacing w:line="360" w:lineRule="auto"/>
        <w:rPr>
          <w:rFonts w:ascii="Arial" w:hAnsi="Arial" w:cs="Arial"/>
          <w:sz w:val="24"/>
          <w:szCs w:val="24"/>
        </w:rPr>
      </w:pPr>
      <w:r w:rsidRPr="004325B8">
        <w:rPr>
          <w:rFonts w:ascii="Arial" w:hAnsi="Arial" w:cs="Arial"/>
          <w:sz w:val="24"/>
          <w:szCs w:val="24"/>
        </w:rPr>
        <w:t xml:space="preserve">Further to this, the ethical needs to provide trauma informed care must be weighed against the practical requirements. It is noted that reliance on police as default responders inevitably displaces the duty of responding to mental health crisis and does not solve it; showing further that mental health response requires healthcare professional led responses that are hosted by a well-resourced, and clinically approved environments and not police custody. So, while transferring the responsibility to the NHS aligns with the ethical goals of RCRP, without risk protocols, improved integration plans, increased funding and robust training, RCRP risks the collapse of the NHS, and exposing healthcare staff to harm, and again failing those in need (Duggan, 2024). </w:t>
      </w:r>
    </w:p>
    <w:p w14:paraId="369D6558" w14:textId="77777777" w:rsidR="004325B8" w:rsidRPr="004325B8" w:rsidRDefault="004325B8" w:rsidP="004325B8">
      <w:pPr>
        <w:spacing w:line="360" w:lineRule="auto"/>
        <w:rPr>
          <w:rFonts w:ascii="Arial" w:hAnsi="Arial" w:cs="Arial"/>
          <w:sz w:val="24"/>
          <w:szCs w:val="24"/>
        </w:rPr>
      </w:pPr>
    </w:p>
    <w:p w14:paraId="7A88FEB1" w14:textId="77777777" w:rsidR="004325B8" w:rsidRPr="004325B8" w:rsidRDefault="004325B8" w:rsidP="004325B8">
      <w:pPr>
        <w:spacing w:line="360" w:lineRule="auto"/>
        <w:rPr>
          <w:rFonts w:ascii="Arial" w:hAnsi="Arial" w:cs="Arial"/>
          <w:b/>
          <w:bCs/>
          <w:sz w:val="24"/>
          <w:szCs w:val="24"/>
          <w:u w:val="single"/>
        </w:rPr>
      </w:pPr>
      <w:r w:rsidRPr="004325B8">
        <w:rPr>
          <w:rFonts w:ascii="Arial" w:hAnsi="Arial" w:cs="Arial"/>
          <w:sz w:val="24"/>
          <w:szCs w:val="24"/>
          <w:u w:val="single"/>
        </w:rPr>
        <w:t>Conclusion</w:t>
      </w:r>
    </w:p>
    <w:p w14:paraId="749FBB7E" w14:textId="77777777" w:rsidR="004325B8" w:rsidRPr="004325B8" w:rsidRDefault="004325B8" w:rsidP="004325B8">
      <w:pPr>
        <w:spacing w:line="360" w:lineRule="auto"/>
      </w:pPr>
      <w:r w:rsidRPr="004325B8">
        <w:rPr>
          <w:rFonts w:ascii="Arial" w:hAnsi="Arial" w:cs="Arial"/>
          <w:sz w:val="24"/>
          <w:szCs w:val="24"/>
        </w:rPr>
        <w:t xml:space="preserve">In conclusion to this, the evidence has revealed on going tensions and shortcomings in the current approach to mental health crisis intervention within the UK. Historically, the police have been defaulted to filling the role left by under resourced mental </w:t>
      </w:r>
      <w:r w:rsidRPr="004325B8">
        <w:rPr>
          <w:rFonts w:ascii="Arial" w:hAnsi="Arial" w:cs="Arial"/>
          <w:sz w:val="24"/>
          <w:szCs w:val="24"/>
        </w:rPr>
        <w:lastRenderedPageBreak/>
        <w:t>health services, despite the views of healthcare professionals stating that the police are not the correct emergency service to deal with these acute matters. Recent research currently shows that such services are not appropriately trained nor in a position to provide effective care. While new policy reforms such as RCRP attempts to shift the responsibility back to the healthcare professionals, this transition has adopted new challenges such as capacity, safety, and interagency collaboration, which historically has not been adequate. Ethical matters require that vulnerable people receive crucial care in the appropriate, non-criminalising setting, however without the appropriate systemic framework, investment and training, both healthcare professionals and police will remain at risk to fail. The literature displays that current policy lacks consistent implementation and does not fully address operational necessity nor reality. Therefore, further collaborative efforts, need to be better funded to ensure the safety of the public and personal delivering help to service users suffering from mental health crisis.</w:t>
      </w:r>
      <w:r w:rsidRPr="004325B8">
        <w:t xml:space="preserve"> </w:t>
      </w:r>
      <w:r w:rsidRPr="004325B8">
        <w:br w:type="page"/>
      </w:r>
    </w:p>
    <w:p w14:paraId="2EE8BFE5" w14:textId="77777777" w:rsidR="004325B8" w:rsidRPr="004325B8" w:rsidRDefault="004325B8" w:rsidP="004325B8">
      <w:pPr>
        <w:rPr>
          <w:b/>
          <w:bCs/>
        </w:rPr>
      </w:pPr>
      <w:r w:rsidRPr="004325B8">
        <w:rPr>
          <w:b/>
          <w:bCs/>
        </w:rPr>
        <w:lastRenderedPageBreak/>
        <w:t xml:space="preserve">References </w:t>
      </w:r>
    </w:p>
    <w:p w14:paraId="3216760E" w14:textId="77777777" w:rsidR="004325B8" w:rsidRPr="004325B8" w:rsidRDefault="004325B8" w:rsidP="004325B8">
      <w:r w:rsidRPr="004325B8">
        <w:t>BBC News (2024) Cambridgeshire Police says new mental health policy saves time. Available at: https://www.bbc.co.uk/news/articles/cjer01z079xo (Accessed: 16 July 2025).</w:t>
      </w:r>
    </w:p>
    <w:p w14:paraId="22BBC3F7" w14:textId="77777777" w:rsidR="004325B8" w:rsidRPr="004325B8" w:rsidRDefault="004325B8" w:rsidP="004325B8">
      <w:r w:rsidRPr="004325B8">
        <w:t xml:space="preserve">Bittner, E. (1967) </w:t>
      </w:r>
      <w:r w:rsidRPr="004325B8">
        <w:rPr>
          <w:i/>
          <w:iCs/>
        </w:rPr>
        <w:t>The Police on Skid Row</w:t>
      </w:r>
      <w:r w:rsidRPr="004325B8">
        <w:t>. Chicago: University of Chicago Press.</w:t>
      </w:r>
    </w:p>
    <w:p w14:paraId="18599C25" w14:textId="77777777" w:rsidR="004325B8" w:rsidRPr="004325B8" w:rsidRDefault="004325B8" w:rsidP="004325B8">
      <w:r w:rsidRPr="004325B8">
        <w:t>College of Policing (2023) Right Care, Right Person toolkit. Available at: https://www.college.police.uk/guidance/right-care-right-person-toolkit (Accessed: 16 July 2025).</w:t>
      </w:r>
    </w:p>
    <w:p w14:paraId="40C800DF" w14:textId="77777777" w:rsidR="004325B8" w:rsidRPr="004325B8" w:rsidRDefault="004325B8" w:rsidP="004325B8">
      <w:r w:rsidRPr="004325B8">
        <w:t>Duggan, S. (2024) ‘The police’s rushed withdrawal from mental healthcare is creating serious risks', NHS Confederation (first published in Health Service Journal, 24 April). Available at: https://www.nhsconfed.org/articles/polices-rushed-withdrawal-mental-healthcare-creating-serious-risks (Accessed: 24 July 2025).</w:t>
      </w:r>
    </w:p>
    <w:p w14:paraId="53D64526" w14:textId="77777777" w:rsidR="004325B8" w:rsidRPr="004325B8" w:rsidRDefault="004325B8" w:rsidP="004325B8">
      <w:r w:rsidRPr="004325B8">
        <w:t xml:space="preserve">Heslin, M., Callaghan, L., Barrett, B., Lea, L., </w:t>
      </w:r>
      <w:proofErr w:type="spellStart"/>
      <w:r w:rsidRPr="004325B8">
        <w:t>Ezzamel</w:t>
      </w:r>
      <w:proofErr w:type="spellEnd"/>
      <w:r w:rsidRPr="004325B8">
        <w:t>, J., Price, O., Thornicroft, G. (2017) ‘Randomised controlled trial of the clinical and cost effectiveness of street triage for mental health emergencies’, BMJ Open, 7(3), e014132. Available at: https://bmjopen.bmj.com/content/7/3/e014132 (Accessed: 17 July 2025).</w:t>
      </w:r>
    </w:p>
    <w:p w14:paraId="5E27B059" w14:textId="77777777" w:rsidR="004325B8" w:rsidRPr="004325B8" w:rsidRDefault="004325B8" w:rsidP="004325B8">
      <w:r w:rsidRPr="004325B8">
        <w:t>His Majesty’s Inspectorate of Constabulary and Fire &amp; Rescue Services (HMICFRS) (2018) Policing and Mental Health: Picking Up the Pieces. Available at: https://suffolk-pcc.gov.uk/wp-content/uploads/2019/01/policing-and-mental-health-picking-up-the-pieces-press-notice.pdf (Accessed: 17 July 2025).</w:t>
      </w:r>
    </w:p>
    <w:p w14:paraId="33A5359A" w14:textId="77777777" w:rsidR="004325B8" w:rsidRPr="004325B8" w:rsidRDefault="004325B8" w:rsidP="004325B8">
      <w:r w:rsidRPr="004325B8">
        <w:t>Home Office &amp; Department of Health and Social Care (2024) Evaluating the implementation of Right Care, Right Person. Available at: https://www.gov.uk/government/publications/evaluating-the-implementation-of-right-care-right-person (Accessed: 17 July 2025).</w:t>
      </w:r>
    </w:p>
    <w:p w14:paraId="640624AB" w14:textId="77777777" w:rsidR="004325B8" w:rsidRPr="004325B8" w:rsidRDefault="004325B8" w:rsidP="004325B8">
      <w:r w:rsidRPr="004325B8">
        <w:t xml:space="preserve">Home Office (2021) </w:t>
      </w:r>
      <w:r w:rsidRPr="004325B8">
        <w:rPr>
          <w:i/>
          <w:iCs/>
        </w:rPr>
        <w:t>Mental Health Units (Use of Force) Act 2018: Statutory Guidance</w:t>
      </w:r>
      <w:r w:rsidRPr="004325B8">
        <w:t>. Available at: https://www.gov.uk/government/publications/mental-health-units-use-of-force-act-2018-guidance (Accessed: 16 July 2025).</w:t>
      </w:r>
    </w:p>
    <w:p w14:paraId="5AB99826" w14:textId="77777777" w:rsidR="004325B8" w:rsidRPr="004325B8" w:rsidRDefault="004325B8" w:rsidP="004325B8">
      <w:r w:rsidRPr="004325B8">
        <w:t>House of Commons Home Affairs Committee (2015) Policing and Mental Health. Sixth Report of Session 2014–15. London: House of Commons. Available at: https://publications.parliament.uk/pa/cm201415/cmselect/cmhaff/202/20203.htm (Accessed: 24 July 2025).</w:t>
      </w:r>
    </w:p>
    <w:p w14:paraId="1D0ED674" w14:textId="77777777" w:rsidR="004325B8" w:rsidRPr="004325B8" w:rsidRDefault="004325B8" w:rsidP="004325B8">
      <w:r w:rsidRPr="004325B8">
        <w:t>Hughes, L. &amp; Webber, M., 2024. ‘“Whose job is it, anyway?” Responding to mental health emergencies’. Vulnerability &amp; Policing Futures Research Centre, 20 December. Available at: https://vulnerabilitypolicing.org.uk/whos-job-is-it-anyway-responding-to-mental-health-emergencies/ (Accessed: 24 July 2025).</w:t>
      </w:r>
    </w:p>
    <w:p w14:paraId="5D45E227" w14:textId="77777777" w:rsidR="004325B8" w:rsidRPr="004325B8" w:rsidRDefault="004325B8" w:rsidP="004325B8">
      <w:r w:rsidRPr="004325B8">
        <w:t xml:space="preserve">INQUEST (2019) </w:t>
      </w:r>
      <w:r w:rsidRPr="004325B8">
        <w:rPr>
          <w:i/>
          <w:iCs/>
        </w:rPr>
        <w:t>Deaths in Mental Health Settings</w:t>
      </w:r>
      <w:r w:rsidRPr="004325B8">
        <w:t>. London: INQUEST. Available at: https://www.inquest.org.uk/deaths-in-mental-health-settings (Accessed: 16 July</w:t>
      </w:r>
    </w:p>
    <w:p w14:paraId="5D01CCFB" w14:textId="77777777" w:rsidR="004325B8" w:rsidRPr="004325B8" w:rsidRDefault="004325B8" w:rsidP="004325B8">
      <w:r w:rsidRPr="004325B8">
        <w:t>Local Government Association (2024) Right Care, Right Person: policing and mental health and welfare checks. Available at: https://www.local.gov.uk/topics/social-care-health-and-integration/right-care-right-person-policing-and-mental-health-and (Accessed: 17 July 2025).</w:t>
      </w:r>
    </w:p>
    <w:p w14:paraId="292198B8" w14:textId="77777777" w:rsidR="004325B8" w:rsidRPr="004325B8" w:rsidRDefault="004325B8" w:rsidP="004325B8">
      <w:r w:rsidRPr="004325B8">
        <w:t>Miller, L. (2006) ‘Crisis intervention teams (CIT): Considerations for use in the UK context’, Police Practice and Research. Available at: https://doi.org/10.1080/15614260600850360 (Accessed: 17 July 2025).</w:t>
      </w:r>
    </w:p>
    <w:p w14:paraId="08EC9507" w14:textId="77777777" w:rsidR="004325B8" w:rsidRPr="004325B8" w:rsidRDefault="004325B8" w:rsidP="004325B8">
      <w:r w:rsidRPr="004325B8">
        <w:lastRenderedPageBreak/>
        <w:t>Miller, L. (2006) ‘Police officers and mental illness: A review of training and program efforts’, Journal of Police Crisis Negotiations, 6(1), pp. 5–19.</w:t>
      </w:r>
    </w:p>
    <w:p w14:paraId="771DDA46" w14:textId="77777777" w:rsidR="004325B8" w:rsidRPr="004325B8" w:rsidRDefault="004325B8" w:rsidP="004325B8">
      <w:r w:rsidRPr="004325B8">
        <w:t xml:space="preserve">Mind (2023) </w:t>
      </w:r>
      <w:r w:rsidRPr="004325B8">
        <w:rPr>
          <w:i/>
          <w:iCs/>
        </w:rPr>
        <w:t>Seni’s Law: Implementation and Future Challenges</w:t>
      </w:r>
      <w:r w:rsidRPr="004325B8">
        <w:t>. Available at: https://www.mind.org.uk/news-campaigns/news/senis-law-implementation-delays/ (Accessed: 16 July 2025).</w:t>
      </w:r>
    </w:p>
    <w:p w14:paraId="4F4B9A21" w14:textId="77777777" w:rsidR="004325B8" w:rsidRPr="004325B8" w:rsidRDefault="004325B8" w:rsidP="004325B8">
      <w:r w:rsidRPr="004325B8">
        <w:t>Police Federation of England and Wales (2020) Written evidence submitted to the Home Affairs Select Committee. Available at: https://committees.parliament.uk/writtenevidence/11830/pdf/ (Accessed: 17 July 2025).</w:t>
      </w:r>
    </w:p>
    <w:p w14:paraId="2264B0A4" w14:textId="77777777" w:rsidR="004325B8" w:rsidRPr="004325B8" w:rsidRDefault="004325B8" w:rsidP="004325B8">
      <w:r w:rsidRPr="004325B8">
        <w:t>Rethink Mental Illness (2024) Police in England must keep answering mental health calls, charity urges. The Guardian, 24 March. Available at: https://www.theguardian.com/society/2024/mar/24/police-england-must-keep-answering-mental-health-calls-charity-urges (Accessed: 16 July 2025).</w:t>
      </w:r>
    </w:p>
    <w:p w14:paraId="0BD95674" w14:textId="77777777" w:rsidR="004325B8" w:rsidRPr="004325B8" w:rsidRDefault="004325B8" w:rsidP="004325B8">
      <w:proofErr w:type="spellStart"/>
      <w:r w:rsidRPr="004325B8">
        <w:t>Reveruzzi</w:t>
      </w:r>
      <w:proofErr w:type="spellEnd"/>
      <w:r w:rsidRPr="004325B8">
        <w:t>, B. and Pilling, S. (2016) Street Triage: A systematic review of the evidence. London: UCL. Available at: https://www.ucl.ac.uk/pals/sites/pals/files/street-triage-review.pdf (Accessed: 17 July 2025).</w:t>
      </w:r>
    </w:p>
    <w:p w14:paraId="2BD64F92" w14:textId="77777777" w:rsidR="004325B8" w:rsidRPr="004325B8" w:rsidRDefault="004325B8" w:rsidP="004325B8">
      <w:r w:rsidRPr="004325B8">
        <w:t>Royal College of Nursing (2023) RCN position on the National Partnership Agreement: Right Care, Right Person (RCRP). Available at: https://www.rcn.org.uk/About-us/Our-Influencing work/Position statements/RCN position on the National Partnership Agreement (Accessed: 17 July 2025).</w:t>
      </w:r>
    </w:p>
    <w:p w14:paraId="57B76D0E" w14:textId="77777777" w:rsidR="004325B8" w:rsidRPr="004325B8" w:rsidRDefault="004325B8" w:rsidP="004325B8">
      <w:r w:rsidRPr="004325B8">
        <w:t>Royal College of Psychiatrists (2025) Joint response to proposed changes in police powers under the Mental Health Bill. Available at: https://www.rcpsych.ac.uk/news-and-features/latest-news/detail/2025/05/26/concern-raised-over-proposals-to-transfer-police-powers (Accessed: 24 July 2025).</w:t>
      </w:r>
    </w:p>
    <w:p w14:paraId="32DF83D5" w14:textId="77777777" w:rsidR="004325B8" w:rsidRPr="004325B8" w:rsidRDefault="004325B8" w:rsidP="004325B8">
      <w:r w:rsidRPr="004325B8">
        <w:t>Samuel, M. (2024) ‘AMHPs voice safety concerns over police withdrawal from mental health incidents’, Community Care, 5 December. Available at: https://www.communitycare.co.uk/2024/12/05/amhps-voice-safety-concerns-over-police-withdrawal-from-mental-health-incidents/ (Accessed: 17 July 2025).</w:t>
      </w:r>
    </w:p>
    <w:p w14:paraId="43D162BD" w14:textId="77777777" w:rsidR="004325B8" w:rsidRPr="004325B8" w:rsidRDefault="004325B8" w:rsidP="004325B8">
      <w:r w:rsidRPr="004325B8">
        <w:t>UK Parliament Hansard (2025) Mental Health Bill [Lords] (Third sitting) Debate, 12 June. Statement by Baroness May and others emphasising that police should not be first responders for mental health crises. Available at: https://hansard.parliament.uk/Commons/2025 06 12/debates/f779946c 87f7 4e92 91c1 fe0d83bb4714/MentalHealthBill%28Lords%29%28ThirdSitting%29 (Accessed: 24 July 2025).</w:t>
      </w:r>
    </w:p>
    <w:p w14:paraId="52C5B6C3" w14:textId="77777777" w:rsidR="004325B8" w:rsidRPr="004325B8" w:rsidRDefault="004325B8" w:rsidP="004325B8">
      <w:r w:rsidRPr="004325B8">
        <w:t xml:space="preserve">Watson, A.C. and </w:t>
      </w:r>
      <w:proofErr w:type="spellStart"/>
      <w:r w:rsidRPr="004325B8">
        <w:t>Fulambarker</w:t>
      </w:r>
      <w:proofErr w:type="spellEnd"/>
      <w:r w:rsidRPr="004325B8">
        <w:t>, A.J. (2012) ‘The Crisis Intervention Team model of police response to mental health crises: A primer for mental health practitioners’, Best Practices in Mental Health, 8(2), pp. 71–81. Available at: https://psycnet.apa.org/record/2012-30816-006 (Accessed: 17 July 2025).</w:t>
      </w:r>
    </w:p>
    <w:p w14:paraId="69DB840B" w14:textId="77777777" w:rsidR="009F47DE" w:rsidRDefault="009F47DE"/>
    <w:sectPr w:rsidR="009F47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25B8"/>
    <w:rsid w:val="00063741"/>
    <w:rsid w:val="004325B8"/>
    <w:rsid w:val="004422B5"/>
    <w:rsid w:val="00837C92"/>
    <w:rsid w:val="00971846"/>
    <w:rsid w:val="009F47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3F7D1"/>
  <w15:chartTrackingRefBased/>
  <w15:docId w15:val="{1D13C58A-28B4-4BA1-9D3F-8DEFC9C6E6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25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25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25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25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25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25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25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25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25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25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25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25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25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25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25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25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25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25B8"/>
    <w:rPr>
      <w:rFonts w:eastAsiaTheme="majorEastAsia" w:cstheme="majorBidi"/>
      <w:color w:val="272727" w:themeColor="text1" w:themeTint="D8"/>
    </w:rPr>
  </w:style>
  <w:style w:type="paragraph" w:styleId="Title">
    <w:name w:val="Title"/>
    <w:basedOn w:val="Normal"/>
    <w:next w:val="Normal"/>
    <w:link w:val="TitleChar"/>
    <w:uiPriority w:val="10"/>
    <w:qFormat/>
    <w:rsid w:val="004325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25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25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25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25B8"/>
    <w:pPr>
      <w:spacing w:before="160"/>
      <w:jc w:val="center"/>
    </w:pPr>
    <w:rPr>
      <w:i/>
      <w:iCs/>
      <w:color w:val="404040" w:themeColor="text1" w:themeTint="BF"/>
    </w:rPr>
  </w:style>
  <w:style w:type="character" w:customStyle="1" w:styleId="QuoteChar">
    <w:name w:val="Quote Char"/>
    <w:basedOn w:val="DefaultParagraphFont"/>
    <w:link w:val="Quote"/>
    <w:uiPriority w:val="29"/>
    <w:rsid w:val="004325B8"/>
    <w:rPr>
      <w:i/>
      <w:iCs/>
      <w:color w:val="404040" w:themeColor="text1" w:themeTint="BF"/>
    </w:rPr>
  </w:style>
  <w:style w:type="paragraph" w:styleId="ListParagraph">
    <w:name w:val="List Paragraph"/>
    <w:basedOn w:val="Normal"/>
    <w:uiPriority w:val="34"/>
    <w:qFormat/>
    <w:rsid w:val="004325B8"/>
    <w:pPr>
      <w:ind w:left="720"/>
      <w:contextualSpacing/>
    </w:pPr>
  </w:style>
  <w:style w:type="character" w:styleId="IntenseEmphasis">
    <w:name w:val="Intense Emphasis"/>
    <w:basedOn w:val="DefaultParagraphFont"/>
    <w:uiPriority w:val="21"/>
    <w:qFormat/>
    <w:rsid w:val="004325B8"/>
    <w:rPr>
      <w:i/>
      <w:iCs/>
      <w:color w:val="0F4761" w:themeColor="accent1" w:themeShade="BF"/>
    </w:rPr>
  </w:style>
  <w:style w:type="paragraph" w:styleId="IntenseQuote">
    <w:name w:val="Intense Quote"/>
    <w:basedOn w:val="Normal"/>
    <w:next w:val="Normal"/>
    <w:link w:val="IntenseQuoteChar"/>
    <w:uiPriority w:val="30"/>
    <w:qFormat/>
    <w:rsid w:val="004325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25B8"/>
    <w:rPr>
      <w:i/>
      <w:iCs/>
      <w:color w:val="0F4761" w:themeColor="accent1" w:themeShade="BF"/>
    </w:rPr>
  </w:style>
  <w:style w:type="character" w:styleId="IntenseReference">
    <w:name w:val="Intense Reference"/>
    <w:basedOn w:val="DefaultParagraphFont"/>
    <w:uiPriority w:val="32"/>
    <w:qFormat/>
    <w:rsid w:val="004325B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3733935">
      <w:bodyDiv w:val="1"/>
      <w:marLeft w:val="0"/>
      <w:marRight w:val="0"/>
      <w:marTop w:val="0"/>
      <w:marBottom w:val="0"/>
      <w:divBdr>
        <w:top w:val="none" w:sz="0" w:space="0" w:color="auto"/>
        <w:left w:val="none" w:sz="0" w:space="0" w:color="auto"/>
        <w:bottom w:val="none" w:sz="0" w:space="0" w:color="auto"/>
        <w:right w:val="none" w:sz="0" w:space="0" w:color="auto"/>
      </w:divBdr>
    </w:div>
    <w:div w:id="1152260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3530</Words>
  <Characters>20123</Characters>
  <Application>Microsoft Office Word</Application>
  <DocSecurity>0</DocSecurity>
  <Lines>167</Lines>
  <Paragraphs>47</Paragraphs>
  <ScaleCrop>false</ScaleCrop>
  <Company/>
  <LinksUpToDate>false</LinksUpToDate>
  <CharactersWithSpaces>23606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Davies</dc:creator>
  <cp:keywords/>
  <dc:description/>
  <cp:lastModifiedBy>Scott Davies</cp:lastModifiedBy>
  <cp:revision>2</cp:revision>
  <dcterms:created xsi:type="dcterms:W3CDTF">2025-07-28T22:07:00Z</dcterms:created>
  <dcterms:modified xsi:type="dcterms:W3CDTF">2025-07-28T22:08:00Z</dcterms:modified>
</cp:coreProperties>
</file>