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100F26" w14:textId="0321CDF2" w:rsidR="00C33479" w:rsidRPr="00C33479" w:rsidRDefault="001F5730" w:rsidP="0067430E">
      <w:pPr>
        <w:rPr>
          <w:b/>
          <w:color w:val="8064A2"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pPr>
      <w:r w:rsidRPr="001F5730">
        <w:t xml:space="preserve">                                     </w:t>
      </w:r>
      <w:r w:rsidRPr="0067430E">
        <w:rPr>
          <w:b/>
          <w:color w:val="8064A2"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t>The Professional Practitioner</w:t>
      </w:r>
    </w:p>
    <w:p w14:paraId="169A2234" w14:textId="0321CDF2" w:rsidR="001F5730" w:rsidRDefault="002869C3" w:rsidP="001F5730">
      <w:pPr>
        <w:rPr>
          <w:rFonts w:ascii="Georgia" w:hAnsi="Georgia"/>
          <w:u w:val="single"/>
        </w:rPr>
      </w:pPr>
      <w:r>
        <w:rPr>
          <w:rFonts w:ascii="Arial" w:hAnsi="Arial" w:cs="Arial"/>
          <w:iCs/>
          <w:noProof/>
          <w:lang w:val="en-US" w:eastAsia="en-US"/>
        </w:rPr>
        <mc:AlternateContent>
          <mc:Choice Requires="wps">
            <w:drawing>
              <wp:anchor distT="0" distB="0" distL="114300" distR="114300" simplePos="0" relativeHeight="251648000" behindDoc="0" locked="0" layoutInCell="1" allowOverlap="1" wp14:anchorId="376DA0D5" wp14:editId="30CD2B77">
                <wp:simplePos x="0" y="0"/>
                <wp:positionH relativeFrom="column">
                  <wp:posOffset>-1028700</wp:posOffset>
                </wp:positionH>
                <wp:positionV relativeFrom="paragraph">
                  <wp:posOffset>62866</wp:posOffset>
                </wp:positionV>
                <wp:extent cx="7306945" cy="1018540"/>
                <wp:effectExtent l="0" t="0" r="33655" b="22860"/>
                <wp:wrapNone/>
                <wp:docPr id="4" name="Text Box 4"/>
                <wp:cNvGraphicFramePr/>
                <a:graphic xmlns:a="http://schemas.openxmlformats.org/drawingml/2006/main">
                  <a:graphicData uri="http://schemas.microsoft.com/office/word/2010/wordprocessingShape">
                    <wps:wsp>
                      <wps:cNvSpPr txBox="1"/>
                      <wps:spPr>
                        <a:xfrm>
                          <a:off x="0" y="0"/>
                          <a:ext cx="7306945" cy="1018540"/>
                        </a:xfrm>
                        <a:prstGeom prst="rect">
                          <a:avLst/>
                        </a:prstGeom>
                        <a:solidFill>
                          <a:schemeClr val="lt1"/>
                        </a:solidFill>
                        <a:ln w="6350">
                          <a:solidFill>
                            <a:prstClr val="black"/>
                          </a:solidFill>
                        </a:ln>
                      </wps:spPr>
                      <wps:txbx>
                        <w:txbxContent>
                          <w:p w14:paraId="6740A31D" w14:textId="77777777" w:rsidR="003F4B00" w:rsidRPr="00075570" w:rsidRDefault="003F4B00" w:rsidP="00075570">
                            <w:pPr>
                              <w:rPr>
                                <w:rFonts w:ascii="Baskerville Old Face" w:hAnsi="Baskerville Old Face"/>
                              </w:rPr>
                            </w:pPr>
                            <w:r w:rsidRPr="00075570">
                              <w:rPr>
                                <w:rFonts w:ascii="Baskerville Old Face" w:hAnsi="Baskerville Old Face"/>
                              </w:rPr>
                              <w:t xml:space="preserve">This briefing paper contains key information for early years practitioners to assist them in their observation of children’s progression throughout the early years, with a particular focus on the child’s participation in the process. The UK Committee for UNICEF (No date) states the convention on the rights of the child (UNCRC) will be used to aid practitioners. The UNCRC has a total of 54 articles that set out with children's rights and explains how governments should work together to make them available to all children. </w:t>
                            </w:r>
                          </w:p>
                          <w:p w14:paraId="7042CF9F" w14:textId="77777777" w:rsidR="003F4B00" w:rsidRDefault="003F4B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6DA0D5" id="_x0000_t202" coordsize="21600,21600" o:spt="202" path="m,l,21600r21600,l21600,xe">
                <v:stroke joinstyle="miter"/>
                <v:path gradientshapeok="t" o:connecttype="rect"/>
              </v:shapetype>
              <v:shape id="Text Box 4" o:spid="_x0000_s1026" type="#_x0000_t202" style="position:absolute;margin-left:-81pt;margin-top:4.95pt;width:575.35pt;height:80.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" fillcolor="white [3201]" strokeweight=".5pt">
                <v:textbox>
                  <w:txbxContent>
                    <w:p w14:paraId="6740A31D" w14:textId="77777777" w:rsidR="003F4B00" w:rsidRPr="00075570" w:rsidRDefault="003F4B00" w:rsidP="00075570">
                      <w:pPr>
                        <w:rPr>
                          <w:rFonts w:ascii="Baskerville Old Face" w:hAnsi="Baskerville Old Face"/>
                        </w:rPr>
                      </w:pPr>
                      <w:r w:rsidRPr="00075570">
                        <w:rPr>
                          <w:rFonts w:ascii="Baskerville Old Face" w:hAnsi="Baskerville Old Face"/>
                        </w:rPr>
                        <w:t xml:space="preserve">This briefing paper contains key information for early years practitioners to assist them in their observation of children’s progression throughout the early years, with a particular focus on the child’s participation in the process. The UK Committee for UNICEF (No date) states the convention on the rights of the child (UNCRC) will be used to aid practitioners. The UNCRC has a total of 54 articles that set out with children's rights and explains how governments should work together to make them available to all children. </w:t>
                      </w:r>
                    </w:p>
                    <w:p w14:paraId="7042CF9F" w14:textId="77777777" w:rsidR="003F4B00" w:rsidRDefault="003F4B00"/>
                  </w:txbxContent>
                </v:textbox>
              </v:shape>
            </w:pict>
          </mc:Fallback>
        </mc:AlternateContent>
      </w:r>
    </w:p>
    <w:p w14:paraId="2A05C784" w14:textId="367E445F" w:rsidR="00653B83" w:rsidRDefault="00653B83" w:rsidP="00F60781">
      <w:pPr>
        <w:rPr>
          <w:rFonts w:ascii="Arial" w:hAnsi="Arial" w:cs="Arial"/>
          <w:i/>
        </w:rPr>
      </w:pPr>
    </w:p>
    <w:p w14:paraId="5A7A248D" w14:textId="2BD89590" w:rsidR="00653B83" w:rsidRPr="00653B83" w:rsidRDefault="00653B83" w:rsidP="00F60781">
      <w:pPr>
        <w:rPr>
          <w:rFonts w:ascii="Arial" w:hAnsi="Arial" w:cs="Arial"/>
          <w:iCs/>
        </w:rPr>
      </w:pPr>
    </w:p>
    <w:p w14:paraId="40CD0A64" w14:textId="18C6EFB6" w:rsidR="00653B83" w:rsidRDefault="00653B83" w:rsidP="00653B83">
      <w:pPr>
        <w:rPr>
          <w:rFonts w:ascii="UniversNextPro" w:hAnsi="UniversNextPro"/>
          <w:b/>
          <w:bCs/>
          <w:color w:val="00B5EF"/>
          <w:sz w:val="22"/>
          <w:szCs w:val="22"/>
        </w:rPr>
      </w:pPr>
    </w:p>
    <w:p w14:paraId="32477C67" w14:textId="70277CD7" w:rsidR="0059367D" w:rsidRDefault="0059367D"/>
    <w:p w14:paraId="0C7D9D21" w14:textId="2733783F" w:rsidR="0067430E" w:rsidRPr="0067430E" w:rsidRDefault="0067430E" w:rsidP="0067430E"/>
    <w:p w14:paraId="3CF0C404" w14:textId="7C98C38D" w:rsidR="0067430E" w:rsidRPr="0067430E" w:rsidRDefault="00075570" w:rsidP="0067430E">
      <w:r>
        <w:rPr>
          <w:rFonts w:ascii="Georgia" w:hAnsi="Georgia"/>
          <w:noProof/>
          <w:u w:val="single"/>
          <w:lang w:val="en-US" w:eastAsia="en-US"/>
        </w:rPr>
        <mc:AlternateContent>
          <mc:Choice Requires="wps">
            <w:drawing>
              <wp:anchor distT="0" distB="0" distL="114300" distR="114300" simplePos="0" relativeHeight="251639808" behindDoc="0" locked="0" layoutInCell="1" allowOverlap="1" wp14:anchorId="30421806" wp14:editId="56A769BA">
                <wp:simplePos x="0" y="0"/>
                <wp:positionH relativeFrom="column">
                  <wp:posOffset>-1025434</wp:posOffset>
                </wp:positionH>
                <wp:positionV relativeFrom="paragraph">
                  <wp:posOffset>173809</wp:posOffset>
                </wp:positionV>
                <wp:extent cx="4310743" cy="6191794"/>
                <wp:effectExtent l="0" t="0" r="7620" b="19050"/>
                <wp:wrapNone/>
                <wp:docPr id="2" name="Text Box 2"/>
                <wp:cNvGraphicFramePr/>
                <a:graphic xmlns:a="http://schemas.openxmlformats.org/drawingml/2006/main">
                  <a:graphicData uri="http://schemas.microsoft.com/office/word/2010/wordprocessingShape">
                    <wps:wsp>
                      <wps:cNvSpPr txBox="1"/>
                      <wps:spPr>
                        <a:xfrm>
                          <a:off x="0" y="0"/>
                          <a:ext cx="4310743" cy="6191794"/>
                        </a:xfrm>
                        <a:prstGeom prst="rect">
                          <a:avLst/>
                        </a:prstGeom>
                        <a:solidFill>
                          <a:schemeClr val="lt1"/>
                        </a:solidFill>
                        <a:ln w="6350">
                          <a:solidFill>
                            <a:prstClr val="black"/>
                          </a:solidFill>
                        </a:ln>
                      </wps:spPr>
                      <wps:txbx>
                        <w:txbxContent>
                          <w:p w14:paraId="1BBEC1B3" w14:textId="3669CE8B" w:rsidR="003F4B00" w:rsidRPr="009172F1" w:rsidRDefault="003F4B00" w:rsidP="00121326">
                            <w:pPr>
                              <w:spacing w:line="360" w:lineRule="auto"/>
                              <w:rPr>
                                <w:rFonts w:ascii="Baskerville Old Face" w:hAnsi="Baskerville Old Face"/>
                                <w:b/>
                                <w:color w:val="8064A2" w:themeColor="accent4"/>
                                <w:szCs w:val="22"/>
                                <w:u w:val="single"/>
                                <w14:textOutline w14:w="0" w14:cap="flat" w14:cmpd="sng" w14:algn="ctr">
                                  <w14:noFill/>
                                  <w14:prstDash w14:val="solid"/>
                                  <w14:round/>
                                </w14:textOutline>
                                <w14:props3d w14:extrusionH="57150" w14:contourW="0" w14:prstMaterial="softEdge">
                                  <w14:bevelT w14:w="25400" w14:h="38100" w14:prst="circle"/>
                                </w14:props3d>
                              </w:rPr>
                            </w:pPr>
                            <w:r w:rsidRPr="009172F1">
                              <w:rPr>
                                <w:rFonts w:ascii="Baskerville Old Face" w:hAnsi="Baskerville Old Face"/>
                                <w:b/>
                                <w:bCs/>
                                <w:color w:val="8064A2" w:themeColor="accent4"/>
                                <w:szCs w:val="22"/>
                                <w:u w:val="single"/>
                                <w14:textOutline w14:w="0" w14:cap="flat" w14:cmpd="sng" w14:algn="ctr">
                                  <w14:noFill/>
                                  <w14:prstDash w14:val="solid"/>
                                  <w14:round/>
                                </w14:textOutline>
                                <w14:props3d w14:extrusionH="57150" w14:contourW="0" w14:prstMaterial="softEdge">
                                  <w14:bevelT w14:w="25400" w14:h="38100" w14:prst="circle"/>
                                </w14:props3d>
                              </w:rPr>
                              <w:t xml:space="preserve">Article 28 </w:t>
                            </w:r>
                            <w:r w:rsidR="008A586E">
                              <w:rPr>
                                <w:rFonts w:ascii="Baskerville Old Face" w:hAnsi="Baskerville Old Face"/>
                                <w:b/>
                                <w:color w:val="8064A2" w:themeColor="accent4"/>
                                <w:szCs w:val="22"/>
                                <w:u w:val="single"/>
                                <w14:textOutline w14:w="0" w14:cap="flat" w14:cmpd="sng" w14:algn="ctr">
                                  <w14:noFill/>
                                  <w14:prstDash w14:val="solid"/>
                                  <w14:round/>
                                </w14:textOutline>
                                <w14:props3d w14:extrusionH="57150" w14:contourW="0" w14:prstMaterial="softEdge">
                                  <w14:bevelT w14:w="25400" w14:h="38100" w14:prst="circle"/>
                                </w14:props3d>
                              </w:rPr>
                              <w:t>(The Right to E</w:t>
                            </w:r>
                            <w:r w:rsidRPr="009172F1">
                              <w:rPr>
                                <w:rFonts w:ascii="Baskerville Old Face" w:hAnsi="Baskerville Old Face"/>
                                <w:b/>
                                <w:color w:val="8064A2" w:themeColor="accent4"/>
                                <w:szCs w:val="22"/>
                                <w:u w:val="single"/>
                                <w14:textOutline w14:w="0" w14:cap="flat" w14:cmpd="sng" w14:algn="ctr">
                                  <w14:noFill/>
                                  <w14:prstDash w14:val="solid"/>
                                  <w14:round/>
                                </w14:textOutline>
                                <w14:props3d w14:extrusionH="57150" w14:contourW="0" w14:prstMaterial="softEdge">
                                  <w14:bevelT w14:w="25400" w14:h="38100" w14:prst="circle"/>
                                </w14:props3d>
                              </w:rPr>
                              <w:t>ducation)</w:t>
                            </w:r>
                          </w:p>
                          <w:p w14:paraId="398992E5" w14:textId="77777777" w:rsidR="003F4B00" w:rsidRPr="0013413B" w:rsidRDefault="003F4B00" w:rsidP="0013413B">
                            <w:pPr>
                              <w:rPr>
                                <w:rFonts w:ascii="Baskerville Old Face" w:hAnsi="Baskerville Old Face" w:cs="Arial"/>
                                <w:color w:val="333333"/>
                                <w:sz w:val="22"/>
                                <w:szCs w:val="22"/>
                                <w:shd w:val="clear" w:color="auto" w:fill="FFFFFF"/>
                              </w:rPr>
                            </w:pPr>
                            <w:proofErr w:type="spellStart"/>
                            <w:r w:rsidRPr="0013413B">
                              <w:rPr>
                                <w:rFonts w:ascii="Baskerville Old Face" w:hAnsi="Baskerville Old Face" w:cs="Arial"/>
                                <w:color w:val="333333"/>
                                <w:sz w:val="22"/>
                                <w:szCs w:val="22"/>
                                <w:shd w:val="clear" w:color="auto" w:fill="FFFFFF"/>
                              </w:rPr>
                              <w:t>Feikert-Ahalt</w:t>
                            </w:r>
                            <w:proofErr w:type="spellEnd"/>
                            <w:r w:rsidRPr="0013413B">
                              <w:rPr>
                                <w:rFonts w:ascii="Baskerville Old Face" w:hAnsi="Baskerville Old Face" w:cs="Arial"/>
                                <w:color w:val="333333"/>
                                <w:sz w:val="22"/>
                                <w:szCs w:val="22"/>
                                <w:shd w:val="clear" w:color="auto" w:fill="FFFFFF"/>
                              </w:rPr>
                              <w:t xml:space="preserve"> (2016) states </w:t>
                            </w:r>
                            <w:r w:rsidRPr="0013413B">
                              <w:rPr>
                                <w:rFonts w:ascii="Baskerville Old Face" w:hAnsi="Baskerville Old Face"/>
                                <w:sz w:val="22"/>
                                <w:szCs w:val="22"/>
                              </w:rPr>
                              <w:t xml:space="preserve">every child has a right to an education and according to the </w:t>
                            </w:r>
                            <w:r w:rsidRPr="0013413B">
                              <w:rPr>
                                <w:rFonts w:ascii="Baskerville Old Face" w:hAnsi="Baskerville Old Face" w:cs="Arial"/>
                                <w:color w:val="333333"/>
                                <w:sz w:val="22"/>
                                <w:szCs w:val="22"/>
                                <w:shd w:val="clear" w:color="auto" w:fill="FFFFFF"/>
                              </w:rPr>
                              <w:t xml:space="preserve">Human Rights Act, the Education Act 1996 enforces legal duty on a parent or guardian in England and Wales to guarantee their child obtains a full-time education between the age of five and sixteen. </w:t>
                            </w:r>
                            <w:proofErr w:type="spellStart"/>
                            <w:r w:rsidRPr="0013413B">
                              <w:rPr>
                                <w:rFonts w:ascii="Baskerville Old Face" w:hAnsi="Baskerville Old Face" w:cs="Arial"/>
                                <w:color w:val="333333"/>
                                <w:sz w:val="22"/>
                                <w:szCs w:val="22"/>
                                <w:shd w:val="clear" w:color="auto" w:fill="FFFFFF"/>
                              </w:rPr>
                              <w:t>Feikert-Ahalt</w:t>
                            </w:r>
                            <w:proofErr w:type="spellEnd"/>
                            <w:r w:rsidRPr="0013413B">
                              <w:rPr>
                                <w:rFonts w:ascii="Baskerville Old Face" w:hAnsi="Baskerville Old Face" w:cs="Arial"/>
                                <w:color w:val="333333"/>
                                <w:sz w:val="22"/>
                                <w:szCs w:val="22"/>
                                <w:shd w:val="clear" w:color="auto" w:fill="FFFFFF"/>
                              </w:rPr>
                              <w:t xml:space="preserve"> (2016) also suggests that the child’s needs should be taken into consideration including their ability, aptitude, and any special needs. Furthermore, </w:t>
                            </w:r>
                            <w:proofErr w:type="spellStart"/>
                            <w:r w:rsidRPr="0013413B">
                              <w:rPr>
                                <w:rFonts w:ascii="Baskerville Old Face" w:hAnsi="Baskerville Old Face" w:cs="Arial"/>
                                <w:color w:val="333333"/>
                                <w:sz w:val="22"/>
                                <w:szCs w:val="22"/>
                                <w:shd w:val="clear" w:color="auto" w:fill="FFFFFF"/>
                              </w:rPr>
                              <w:t>Feikert-Ahalt</w:t>
                            </w:r>
                            <w:proofErr w:type="spellEnd"/>
                            <w:r w:rsidRPr="0013413B">
                              <w:rPr>
                                <w:rFonts w:ascii="Baskerville Old Face" w:hAnsi="Baskerville Old Face" w:cs="Arial"/>
                                <w:color w:val="333333"/>
                                <w:sz w:val="22"/>
                                <w:szCs w:val="22"/>
                                <w:shd w:val="clear" w:color="auto" w:fill="FFFFFF"/>
                              </w:rPr>
                              <w:t xml:space="preserve"> (2016) states that the Act makes it a criminal offence for parents and guardians to withhold children for their education or to take their children out of school without authorisation.</w:t>
                            </w:r>
                          </w:p>
                          <w:p w14:paraId="63A88B4D" w14:textId="1E104BCC" w:rsidR="003F4B00" w:rsidRPr="0013413B" w:rsidRDefault="003F4B00" w:rsidP="0013413B">
                            <w:pPr>
                              <w:rPr>
                                <w:rFonts w:ascii="Baskerville Old Face" w:hAnsi="Baskerville Old Face" w:cs="Arial"/>
                                <w:color w:val="333333"/>
                                <w:sz w:val="22"/>
                                <w:szCs w:val="22"/>
                                <w:shd w:val="clear" w:color="auto" w:fill="FFFFFF"/>
                              </w:rPr>
                            </w:pPr>
                            <w:proofErr w:type="spellStart"/>
                            <w:r w:rsidRPr="0013413B">
                              <w:rPr>
                                <w:rFonts w:ascii="Baskerville Old Face" w:hAnsi="Baskerville Old Face" w:cs="Arial"/>
                                <w:color w:val="333333"/>
                                <w:sz w:val="22"/>
                                <w:szCs w:val="22"/>
                                <w:shd w:val="clear" w:color="auto" w:fill="FFFFFF"/>
                              </w:rPr>
                              <w:t>M</w:t>
                            </w:r>
                            <w:r w:rsidR="00553119">
                              <w:rPr>
                                <w:rFonts w:ascii="Baskerville Old Face" w:hAnsi="Baskerville Old Face" w:cs="Arial"/>
                                <w:color w:val="333333"/>
                                <w:sz w:val="22"/>
                                <w:szCs w:val="22"/>
                                <w:shd w:val="clear" w:color="auto" w:fill="FFFFFF"/>
                              </w:rPr>
                              <w:t>uendi</w:t>
                            </w:r>
                            <w:proofErr w:type="spellEnd"/>
                            <w:r w:rsidRPr="0013413B">
                              <w:rPr>
                                <w:rFonts w:ascii="Baskerville Old Face" w:hAnsi="Baskerville Old Face" w:cs="Arial"/>
                                <w:color w:val="333333"/>
                                <w:sz w:val="22"/>
                                <w:szCs w:val="22"/>
                                <w:shd w:val="clear" w:color="auto" w:fill="FFFFFF"/>
                              </w:rPr>
                              <w:t xml:space="preserve"> (2015) emphasises the importance of an education for a child and states it’s not only about the education but it’s about the</w:t>
                            </w:r>
                            <w:r w:rsidR="007C1040">
                              <w:rPr>
                                <w:rFonts w:ascii="Baskerville Old Face" w:hAnsi="Baskerville Old Face" w:cs="Arial"/>
                                <w:color w:val="333333"/>
                                <w:sz w:val="22"/>
                                <w:szCs w:val="22"/>
                                <w:shd w:val="clear" w:color="auto" w:fill="FFFFFF"/>
                              </w:rPr>
                              <w:t>ir</w:t>
                            </w:r>
                            <w:r w:rsidRPr="0013413B">
                              <w:rPr>
                                <w:rFonts w:ascii="Baskerville Old Face" w:hAnsi="Baskerville Old Face" w:cs="Arial"/>
                                <w:color w:val="333333"/>
                                <w:sz w:val="22"/>
                                <w:szCs w:val="22"/>
                                <w:shd w:val="clear" w:color="auto" w:fill="FFFFFF"/>
                              </w:rPr>
                              <w:t xml:space="preserve"> development. If a child is given their education, they will develop skills in which they will use throughout their lives. Furthermore, </w:t>
                            </w:r>
                            <w:proofErr w:type="spellStart"/>
                            <w:r w:rsidRPr="0013413B">
                              <w:rPr>
                                <w:rFonts w:ascii="Baskerville Old Face" w:hAnsi="Baskerville Old Face" w:cs="Arial"/>
                                <w:color w:val="333333"/>
                                <w:sz w:val="22"/>
                                <w:szCs w:val="22"/>
                                <w:shd w:val="clear" w:color="auto" w:fill="FFFFFF"/>
                              </w:rPr>
                              <w:t>M</w:t>
                            </w:r>
                            <w:r w:rsidR="00553119">
                              <w:rPr>
                                <w:rFonts w:ascii="Baskerville Old Face" w:hAnsi="Baskerville Old Face" w:cs="Arial"/>
                                <w:color w:val="333333"/>
                                <w:sz w:val="22"/>
                                <w:szCs w:val="22"/>
                                <w:shd w:val="clear" w:color="auto" w:fill="FFFFFF"/>
                              </w:rPr>
                              <w:t>uendi</w:t>
                            </w:r>
                            <w:proofErr w:type="spellEnd"/>
                            <w:r w:rsidR="00553119">
                              <w:rPr>
                                <w:rFonts w:ascii="Baskerville Old Face" w:hAnsi="Baskerville Old Face" w:cs="Arial"/>
                                <w:color w:val="333333"/>
                                <w:sz w:val="22"/>
                                <w:szCs w:val="22"/>
                                <w:shd w:val="clear" w:color="auto" w:fill="FFFFFF"/>
                              </w:rPr>
                              <w:t xml:space="preserve"> </w:t>
                            </w:r>
                            <w:r w:rsidRPr="0013413B">
                              <w:rPr>
                                <w:rFonts w:ascii="Baskerville Old Face" w:hAnsi="Baskerville Old Face" w:cs="Arial"/>
                                <w:color w:val="333333"/>
                                <w:sz w:val="22"/>
                                <w:szCs w:val="22"/>
                                <w:shd w:val="clear" w:color="auto" w:fill="FFFFFF"/>
                              </w:rPr>
                              <w:t xml:space="preserve">(2015) states that with an education, children are more likely to gain qualification which will enable them to get well paid job in the future. </w:t>
                            </w:r>
                          </w:p>
                          <w:p w14:paraId="4D34F179" w14:textId="50D6244B" w:rsidR="003F4B00" w:rsidRPr="0013413B" w:rsidRDefault="003F4B00" w:rsidP="0013413B">
                            <w:pPr>
                              <w:rPr>
                                <w:rFonts w:ascii="Baskerville Old Face" w:hAnsi="Baskerville Old Face" w:cs="Arial"/>
                                <w:color w:val="333333"/>
                                <w:sz w:val="22"/>
                                <w:szCs w:val="22"/>
                                <w:shd w:val="clear" w:color="auto" w:fill="FFFFFF"/>
                              </w:rPr>
                            </w:pPr>
                            <w:r w:rsidRPr="0013413B">
                              <w:rPr>
                                <w:rFonts w:ascii="Baskerville Old Face" w:hAnsi="Baskerville Old Face" w:cs="Arial"/>
                                <w:color w:val="333333"/>
                                <w:sz w:val="22"/>
                                <w:szCs w:val="22"/>
                                <w:shd w:val="clear" w:color="auto" w:fill="FFFFFF"/>
                              </w:rPr>
                              <w:t xml:space="preserve">Habitat of Humanity (2020) states that it is a child’s right to be educated to enable them to be able to problem solve and develop critical and logical skills that would be limited if they did not have an education. Habitat of Humanity (2020) states as children grow up, they will face multiple challenges, and overcoming these challenges will be smoother if they possess the skills that are developed through their education.  </w:t>
                            </w:r>
                          </w:p>
                          <w:p w14:paraId="423B2265" w14:textId="41AD5D86" w:rsidR="003F4B00" w:rsidRPr="0013413B" w:rsidRDefault="003F4B00" w:rsidP="0013413B">
                            <w:pPr>
                              <w:rPr>
                                <w:rFonts w:ascii="Baskerville Old Face" w:hAnsi="Baskerville Old Face" w:cs="Arial"/>
                                <w:color w:val="333333"/>
                                <w:sz w:val="22"/>
                                <w:szCs w:val="22"/>
                                <w:shd w:val="clear" w:color="auto" w:fill="FFFFFF"/>
                              </w:rPr>
                            </w:pPr>
                            <w:r w:rsidRPr="0013413B">
                              <w:rPr>
                                <w:rFonts w:ascii="Baskerville Old Face" w:hAnsi="Baskerville Old Face" w:cs="Arial"/>
                                <w:color w:val="333333"/>
                                <w:sz w:val="22"/>
                                <w:szCs w:val="22"/>
                                <w:shd w:val="clear" w:color="auto" w:fill="FFFFFF"/>
                              </w:rPr>
                              <w:t>Law Wales (2016) has a number of legislations in place to safeguard children within their education and at home. The legislations are implemented to ensure each child’s right is met, and they have access to the resources they need to develop and enhance their skills.</w:t>
                            </w:r>
                          </w:p>
                          <w:p w14:paraId="32E9BE1D" w14:textId="28A6DCEE" w:rsidR="003F4B00" w:rsidRPr="0013413B" w:rsidRDefault="003F4B00" w:rsidP="0013413B">
                            <w:pPr>
                              <w:rPr>
                                <w:rFonts w:ascii="Baskerville Old Face" w:hAnsi="Baskerville Old Face" w:cs="Arial"/>
                                <w:color w:val="333333"/>
                                <w:sz w:val="22"/>
                                <w:szCs w:val="22"/>
                                <w:shd w:val="clear" w:color="auto" w:fill="FFFFFF"/>
                              </w:rPr>
                            </w:pPr>
                            <w:r w:rsidRPr="0013413B">
                              <w:rPr>
                                <w:rFonts w:ascii="Baskerville Old Face" w:hAnsi="Baskerville Old Face" w:cs="Arial"/>
                                <w:color w:val="333333"/>
                                <w:sz w:val="22"/>
                                <w:szCs w:val="22"/>
                                <w:shd w:val="clear" w:color="auto" w:fill="FFFFFF"/>
                              </w:rPr>
                              <w:t xml:space="preserve">Law Wales (2016) states under the Education Reform Act 1988, the national curriculum in Wales must be followed by all schools. The Welsh Government (2014) introduces the national curriculum and offers targets for all subjects at key state 4. The Act ensures all schools in England and Wales teach these subjects so children can receive the ultimate education with diverse learning to allow them to reach their fullest potential for their future. </w:t>
                            </w:r>
                          </w:p>
                          <w:p w14:paraId="2476692F" w14:textId="7762983A" w:rsidR="003F4B00" w:rsidRPr="0013413B" w:rsidRDefault="003F4B00" w:rsidP="0013413B">
                            <w:pPr>
                              <w:rPr>
                                <w:rFonts w:ascii="Baskerville Old Face" w:hAnsi="Baskerville Old Face" w:cs="Arial"/>
                                <w:color w:val="333333"/>
                                <w:sz w:val="22"/>
                                <w:szCs w:val="22"/>
                                <w:shd w:val="clear" w:color="auto" w:fill="FFFFFF"/>
                              </w:rPr>
                            </w:pPr>
                            <w:r w:rsidRPr="0013413B">
                              <w:rPr>
                                <w:rFonts w:ascii="Baskerville Old Face" w:hAnsi="Baskerville Old Face" w:cs="Arial"/>
                                <w:color w:val="333333"/>
                                <w:sz w:val="22"/>
                                <w:szCs w:val="22"/>
                                <w:shd w:val="clear" w:color="auto" w:fill="FFFFFF"/>
                              </w:rPr>
                              <w:t xml:space="preserve">The Welsh Government (2014) also ensures children with ALN are supported and offered further help where needed to ensure their rights are met within education. </w:t>
                            </w:r>
                          </w:p>
                          <w:p w14:paraId="49D77A34" w14:textId="77777777" w:rsidR="003F4B00" w:rsidRDefault="003F4B00" w:rsidP="00121326">
                            <w:pPr>
                              <w:spacing w:line="360" w:lineRule="auto"/>
                              <w:rPr>
                                <w:rFonts w:ascii="Baskerville Old Face" w:hAnsi="Baskerville Old Face" w:cs="Arial"/>
                                <w:color w:val="333333"/>
                                <w:shd w:val="clear" w:color="auto" w:fill="FFFFFF"/>
                              </w:rPr>
                            </w:pPr>
                          </w:p>
                          <w:p w14:paraId="62B6342C" w14:textId="77777777" w:rsidR="003F4B00" w:rsidRDefault="003F4B00" w:rsidP="00121326">
                            <w:pPr>
                              <w:spacing w:line="360" w:lineRule="auto"/>
                              <w:rPr>
                                <w:rFonts w:ascii="Baskerville Old Face" w:hAnsi="Baskerville Old Face" w:cs="Arial"/>
                                <w:color w:val="333333"/>
                                <w:shd w:val="clear" w:color="auto" w:fill="FFFFFF"/>
                              </w:rPr>
                            </w:pPr>
                          </w:p>
                          <w:p w14:paraId="106A171F" w14:textId="65B4C353" w:rsidR="003F4B00" w:rsidRPr="00A43015" w:rsidRDefault="003F4B00" w:rsidP="00121326">
                            <w:pPr>
                              <w:spacing w:line="360" w:lineRule="auto"/>
                              <w:rPr>
                                <w:rFonts w:ascii="Baskerville Old Face" w:hAnsi="Baskerville Old Face" w:cs="Arial"/>
                                <w:color w:val="333333"/>
                                <w:shd w:val="clear" w:color="auto" w:fill="FFFFFF"/>
                              </w:rPr>
                            </w:pPr>
                            <w:r w:rsidRPr="004A4173">
                              <w:rPr>
                                <w:rFonts w:ascii="Baskerville Old Face" w:hAnsi="Baskerville Old Face"/>
                              </w:rPr>
                              <w:br/>
                            </w:r>
                          </w:p>
                          <w:p w14:paraId="5105C33F" w14:textId="77777777" w:rsidR="003F4B00" w:rsidRDefault="003F4B00" w:rsidP="00121326">
                            <w:pPr>
                              <w:spacing w:line="360" w:lineRule="auto"/>
                              <w:rPr>
                                <w:rFonts w:ascii="Georgia" w:hAnsi="Georgia"/>
                                <w:u w:val="single"/>
                              </w:rPr>
                            </w:pPr>
                          </w:p>
                          <w:p w14:paraId="7F6C9E01" w14:textId="664D8816" w:rsidR="003F4B00" w:rsidRDefault="003F4B00" w:rsidP="00121326">
                            <w:pPr>
                              <w:spacing w:line="36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21806" id="_x0000_t202" coordsize="21600,21600" o:spt="202" path="m,l,21600r21600,l21600,xe">
                <v:stroke joinstyle="miter"/>
                <v:path gradientshapeok="t" o:connecttype="rect"/>
              </v:shapetype>
              <v:shape id="Text Box 2" o:spid="_x0000_s1027" type="#_x0000_t202" style="position:absolute;margin-left:-80.75pt;margin-top:13.7pt;width:339.45pt;height:487.5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" fillcolor="white [3201]" strokeweight=".5pt">
                <v:textbox>
                  <w:txbxContent>
                    <w:p w14:paraId="1BBEC1B3" w14:textId="3669CE8B" w:rsidR="003F4B00" w:rsidRPr="009172F1" w:rsidRDefault="003F4B00" w:rsidP="00121326">
                      <w:pPr>
                        <w:spacing w:line="360" w:lineRule="auto"/>
                        <w:rPr>
                          <w:rFonts w:ascii="Baskerville Old Face" w:hAnsi="Baskerville Old Face"/>
                          <w:b/>
                          <w:color w:val="8064A2" w:themeColor="accent4"/>
                          <w:szCs w:val="22"/>
                          <w:u w:val="single"/>
                          <w14:textOutline w14:w="0" w14:cap="flat" w14:cmpd="sng" w14:algn="ctr">
                            <w14:noFill/>
                            <w14:prstDash w14:val="solid"/>
                            <w14:round/>
                          </w14:textOutline>
                          <w14:props3d w14:extrusionH="57150" w14:contourW="0" w14:prstMaterial="softEdge">
                            <w14:bevelT w14:w="25400" w14:h="38100" w14:prst="circle"/>
                          </w14:props3d>
                        </w:rPr>
                      </w:pPr>
                      <w:r w:rsidRPr="009172F1">
                        <w:rPr>
                          <w:rFonts w:ascii="Baskerville Old Face" w:hAnsi="Baskerville Old Face"/>
                          <w:b/>
                          <w:bCs/>
                          <w:color w:val="8064A2" w:themeColor="accent4"/>
                          <w:szCs w:val="22"/>
                          <w:u w:val="single"/>
                          <w14:textOutline w14:w="0" w14:cap="flat" w14:cmpd="sng" w14:algn="ctr">
                            <w14:noFill/>
                            <w14:prstDash w14:val="solid"/>
                            <w14:round/>
                          </w14:textOutline>
                          <w14:props3d w14:extrusionH="57150" w14:contourW="0" w14:prstMaterial="softEdge">
                            <w14:bevelT w14:w="25400" w14:h="38100" w14:prst="circle"/>
                          </w14:props3d>
                        </w:rPr>
                        <w:t xml:space="preserve">Article 28 </w:t>
                      </w:r>
                      <w:r w:rsidR="008A586E">
                        <w:rPr>
                          <w:rFonts w:ascii="Baskerville Old Face" w:hAnsi="Baskerville Old Face"/>
                          <w:b/>
                          <w:color w:val="8064A2" w:themeColor="accent4"/>
                          <w:szCs w:val="22"/>
                          <w:u w:val="single"/>
                          <w14:textOutline w14:w="0" w14:cap="flat" w14:cmpd="sng" w14:algn="ctr">
                            <w14:noFill/>
                            <w14:prstDash w14:val="solid"/>
                            <w14:round/>
                          </w14:textOutline>
                          <w14:props3d w14:extrusionH="57150" w14:contourW="0" w14:prstMaterial="softEdge">
                            <w14:bevelT w14:w="25400" w14:h="38100" w14:prst="circle"/>
                          </w14:props3d>
                        </w:rPr>
                        <w:t>(The Right to E</w:t>
                      </w:r>
                      <w:r w:rsidRPr="009172F1">
                        <w:rPr>
                          <w:rFonts w:ascii="Baskerville Old Face" w:hAnsi="Baskerville Old Face"/>
                          <w:b/>
                          <w:color w:val="8064A2" w:themeColor="accent4"/>
                          <w:szCs w:val="22"/>
                          <w:u w:val="single"/>
                          <w14:textOutline w14:w="0" w14:cap="flat" w14:cmpd="sng" w14:algn="ctr">
                            <w14:noFill/>
                            <w14:prstDash w14:val="solid"/>
                            <w14:round/>
                          </w14:textOutline>
                          <w14:props3d w14:extrusionH="57150" w14:contourW="0" w14:prstMaterial="softEdge">
                            <w14:bevelT w14:w="25400" w14:h="38100" w14:prst="circle"/>
                          </w14:props3d>
                        </w:rPr>
                        <w:t>ducation)</w:t>
                      </w:r>
                    </w:p>
                    <w:p w14:paraId="398992E5" w14:textId="77777777" w:rsidR="003F4B00" w:rsidRPr="0013413B" w:rsidRDefault="003F4B00" w:rsidP="0013413B">
                      <w:pPr>
                        <w:rPr>
                          <w:rFonts w:ascii="Baskerville Old Face" w:hAnsi="Baskerville Old Face" w:cs="Arial"/>
                          <w:color w:val="333333"/>
                          <w:sz w:val="22"/>
                          <w:szCs w:val="22"/>
                          <w:shd w:val="clear" w:color="auto" w:fill="FFFFFF"/>
                        </w:rPr>
                      </w:pPr>
                      <w:proofErr w:type="spellStart"/>
                      <w:r w:rsidRPr="0013413B">
                        <w:rPr>
                          <w:rFonts w:ascii="Baskerville Old Face" w:hAnsi="Baskerville Old Face" w:cs="Arial"/>
                          <w:color w:val="333333"/>
                          <w:sz w:val="22"/>
                          <w:szCs w:val="22"/>
                          <w:shd w:val="clear" w:color="auto" w:fill="FFFFFF"/>
                        </w:rPr>
                        <w:t>Feikert-Ahalt</w:t>
                      </w:r>
                      <w:proofErr w:type="spellEnd"/>
                      <w:r w:rsidRPr="0013413B">
                        <w:rPr>
                          <w:rFonts w:ascii="Baskerville Old Face" w:hAnsi="Baskerville Old Face" w:cs="Arial"/>
                          <w:color w:val="333333"/>
                          <w:sz w:val="22"/>
                          <w:szCs w:val="22"/>
                          <w:shd w:val="clear" w:color="auto" w:fill="FFFFFF"/>
                        </w:rPr>
                        <w:t xml:space="preserve"> (2016) states </w:t>
                      </w:r>
                      <w:r w:rsidRPr="0013413B">
                        <w:rPr>
                          <w:rFonts w:ascii="Baskerville Old Face" w:hAnsi="Baskerville Old Face"/>
                          <w:sz w:val="22"/>
                          <w:szCs w:val="22"/>
                        </w:rPr>
                        <w:t xml:space="preserve">every child has a right to an education and according to the </w:t>
                      </w:r>
                      <w:r w:rsidRPr="0013413B">
                        <w:rPr>
                          <w:rFonts w:ascii="Baskerville Old Face" w:hAnsi="Baskerville Old Face" w:cs="Arial"/>
                          <w:color w:val="333333"/>
                          <w:sz w:val="22"/>
                          <w:szCs w:val="22"/>
                          <w:shd w:val="clear" w:color="auto" w:fill="FFFFFF"/>
                        </w:rPr>
                        <w:t xml:space="preserve">Human Rights Act, the Education Act 1996 enforces legal duty on a parent or guardian in England and Wales to guarantee their child obtains a full-time education between the age of five and sixteen. </w:t>
                      </w:r>
                      <w:proofErr w:type="spellStart"/>
                      <w:r w:rsidRPr="0013413B">
                        <w:rPr>
                          <w:rFonts w:ascii="Baskerville Old Face" w:hAnsi="Baskerville Old Face" w:cs="Arial"/>
                          <w:color w:val="333333"/>
                          <w:sz w:val="22"/>
                          <w:szCs w:val="22"/>
                          <w:shd w:val="clear" w:color="auto" w:fill="FFFFFF"/>
                        </w:rPr>
                        <w:t>Feikert-Ahalt</w:t>
                      </w:r>
                      <w:proofErr w:type="spellEnd"/>
                      <w:r w:rsidRPr="0013413B">
                        <w:rPr>
                          <w:rFonts w:ascii="Baskerville Old Face" w:hAnsi="Baskerville Old Face" w:cs="Arial"/>
                          <w:color w:val="333333"/>
                          <w:sz w:val="22"/>
                          <w:szCs w:val="22"/>
                          <w:shd w:val="clear" w:color="auto" w:fill="FFFFFF"/>
                        </w:rPr>
                        <w:t xml:space="preserve"> (2016) also suggests that the child’s needs should be taken into consideration including their ability, aptitude, and any special needs. Furthermore, </w:t>
                      </w:r>
                      <w:proofErr w:type="spellStart"/>
                      <w:r w:rsidRPr="0013413B">
                        <w:rPr>
                          <w:rFonts w:ascii="Baskerville Old Face" w:hAnsi="Baskerville Old Face" w:cs="Arial"/>
                          <w:color w:val="333333"/>
                          <w:sz w:val="22"/>
                          <w:szCs w:val="22"/>
                          <w:shd w:val="clear" w:color="auto" w:fill="FFFFFF"/>
                        </w:rPr>
                        <w:t>Feikert-Ahalt</w:t>
                      </w:r>
                      <w:proofErr w:type="spellEnd"/>
                      <w:r w:rsidRPr="0013413B">
                        <w:rPr>
                          <w:rFonts w:ascii="Baskerville Old Face" w:hAnsi="Baskerville Old Face" w:cs="Arial"/>
                          <w:color w:val="333333"/>
                          <w:sz w:val="22"/>
                          <w:szCs w:val="22"/>
                          <w:shd w:val="clear" w:color="auto" w:fill="FFFFFF"/>
                        </w:rPr>
                        <w:t xml:space="preserve"> (2016) states that the Act makes it a criminal offence for parents and guardians to withhold children for their education or to take their children out of school without authorisation.</w:t>
                      </w:r>
                    </w:p>
                    <w:p w14:paraId="63A88B4D" w14:textId="1E104BCC" w:rsidR="003F4B00" w:rsidRPr="0013413B" w:rsidRDefault="003F4B00" w:rsidP="0013413B">
                      <w:pPr>
                        <w:rPr>
                          <w:rFonts w:ascii="Baskerville Old Face" w:hAnsi="Baskerville Old Face" w:cs="Arial"/>
                          <w:color w:val="333333"/>
                          <w:sz w:val="22"/>
                          <w:szCs w:val="22"/>
                          <w:shd w:val="clear" w:color="auto" w:fill="FFFFFF"/>
                        </w:rPr>
                      </w:pPr>
                      <w:proofErr w:type="spellStart"/>
                      <w:r w:rsidRPr="0013413B">
                        <w:rPr>
                          <w:rFonts w:ascii="Baskerville Old Face" w:hAnsi="Baskerville Old Face" w:cs="Arial"/>
                          <w:color w:val="333333"/>
                          <w:sz w:val="22"/>
                          <w:szCs w:val="22"/>
                          <w:shd w:val="clear" w:color="auto" w:fill="FFFFFF"/>
                        </w:rPr>
                        <w:t>M</w:t>
                      </w:r>
                      <w:r w:rsidR="00553119">
                        <w:rPr>
                          <w:rFonts w:ascii="Baskerville Old Face" w:hAnsi="Baskerville Old Face" w:cs="Arial"/>
                          <w:color w:val="333333"/>
                          <w:sz w:val="22"/>
                          <w:szCs w:val="22"/>
                          <w:shd w:val="clear" w:color="auto" w:fill="FFFFFF"/>
                        </w:rPr>
                        <w:t>uendi</w:t>
                      </w:r>
                      <w:proofErr w:type="spellEnd"/>
                      <w:r w:rsidRPr="0013413B">
                        <w:rPr>
                          <w:rFonts w:ascii="Baskerville Old Face" w:hAnsi="Baskerville Old Face" w:cs="Arial"/>
                          <w:color w:val="333333"/>
                          <w:sz w:val="22"/>
                          <w:szCs w:val="22"/>
                          <w:shd w:val="clear" w:color="auto" w:fill="FFFFFF"/>
                        </w:rPr>
                        <w:t xml:space="preserve"> (2015) emphasises the importance of an education for a child and states it’s not only about the education but it’s about the</w:t>
                      </w:r>
                      <w:r w:rsidR="007C1040">
                        <w:rPr>
                          <w:rFonts w:ascii="Baskerville Old Face" w:hAnsi="Baskerville Old Face" w:cs="Arial"/>
                          <w:color w:val="333333"/>
                          <w:sz w:val="22"/>
                          <w:szCs w:val="22"/>
                          <w:shd w:val="clear" w:color="auto" w:fill="FFFFFF"/>
                        </w:rPr>
                        <w:t>ir</w:t>
                      </w:r>
                      <w:r w:rsidRPr="0013413B">
                        <w:rPr>
                          <w:rFonts w:ascii="Baskerville Old Face" w:hAnsi="Baskerville Old Face" w:cs="Arial"/>
                          <w:color w:val="333333"/>
                          <w:sz w:val="22"/>
                          <w:szCs w:val="22"/>
                          <w:shd w:val="clear" w:color="auto" w:fill="FFFFFF"/>
                        </w:rPr>
                        <w:t xml:space="preserve"> development. If a child is given their education, they will develop skills in which they will use throughout their lives. Furthermore, </w:t>
                      </w:r>
                      <w:proofErr w:type="spellStart"/>
                      <w:r w:rsidRPr="0013413B">
                        <w:rPr>
                          <w:rFonts w:ascii="Baskerville Old Face" w:hAnsi="Baskerville Old Face" w:cs="Arial"/>
                          <w:color w:val="333333"/>
                          <w:sz w:val="22"/>
                          <w:szCs w:val="22"/>
                          <w:shd w:val="clear" w:color="auto" w:fill="FFFFFF"/>
                        </w:rPr>
                        <w:t>M</w:t>
                      </w:r>
                      <w:r w:rsidR="00553119">
                        <w:rPr>
                          <w:rFonts w:ascii="Baskerville Old Face" w:hAnsi="Baskerville Old Face" w:cs="Arial"/>
                          <w:color w:val="333333"/>
                          <w:sz w:val="22"/>
                          <w:szCs w:val="22"/>
                          <w:shd w:val="clear" w:color="auto" w:fill="FFFFFF"/>
                        </w:rPr>
                        <w:t>uendi</w:t>
                      </w:r>
                      <w:proofErr w:type="spellEnd"/>
                      <w:r w:rsidR="00553119">
                        <w:rPr>
                          <w:rFonts w:ascii="Baskerville Old Face" w:hAnsi="Baskerville Old Face" w:cs="Arial"/>
                          <w:color w:val="333333"/>
                          <w:sz w:val="22"/>
                          <w:szCs w:val="22"/>
                          <w:shd w:val="clear" w:color="auto" w:fill="FFFFFF"/>
                        </w:rPr>
                        <w:t xml:space="preserve"> </w:t>
                      </w:r>
                      <w:r w:rsidRPr="0013413B">
                        <w:rPr>
                          <w:rFonts w:ascii="Baskerville Old Face" w:hAnsi="Baskerville Old Face" w:cs="Arial"/>
                          <w:color w:val="333333"/>
                          <w:sz w:val="22"/>
                          <w:szCs w:val="22"/>
                          <w:shd w:val="clear" w:color="auto" w:fill="FFFFFF"/>
                        </w:rPr>
                        <w:t xml:space="preserve">(2015) states that with an education, children are more likely to gain qualification which will enable them to get well paid job in the future. </w:t>
                      </w:r>
                    </w:p>
                    <w:p w14:paraId="4D34F179" w14:textId="50D6244B" w:rsidR="003F4B00" w:rsidRPr="0013413B" w:rsidRDefault="003F4B00" w:rsidP="0013413B">
                      <w:pPr>
                        <w:rPr>
                          <w:rFonts w:ascii="Baskerville Old Face" w:hAnsi="Baskerville Old Face" w:cs="Arial"/>
                          <w:color w:val="333333"/>
                          <w:sz w:val="22"/>
                          <w:szCs w:val="22"/>
                          <w:shd w:val="clear" w:color="auto" w:fill="FFFFFF"/>
                        </w:rPr>
                      </w:pPr>
                      <w:r w:rsidRPr="0013413B">
                        <w:rPr>
                          <w:rFonts w:ascii="Baskerville Old Face" w:hAnsi="Baskerville Old Face" w:cs="Arial"/>
                          <w:color w:val="333333"/>
                          <w:sz w:val="22"/>
                          <w:szCs w:val="22"/>
                          <w:shd w:val="clear" w:color="auto" w:fill="FFFFFF"/>
                        </w:rPr>
                        <w:t xml:space="preserve">Habitat of Humanity (2020) states that it is a child’s right to be educated to enable them to be able to problem solve and develop critical and logical skills that would be limited if they did not have an education. Habitat of Humanity (2020) states as children grow up, they will face multiple challenges, and overcoming these challenges will be smoother if they possess the skills that are developed through their education.  </w:t>
                      </w:r>
                    </w:p>
                    <w:p w14:paraId="423B2265" w14:textId="41AD5D86" w:rsidR="003F4B00" w:rsidRPr="0013413B" w:rsidRDefault="003F4B00" w:rsidP="0013413B">
                      <w:pPr>
                        <w:rPr>
                          <w:rFonts w:ascii="Baskerville Old Face" w:hAnsi="Baskerville Old Face" w:cs="Arial"/>
                          <w:color w:val="333333"/>
                          <w:sz w:val="22"/>
                          <w:szCs w:val="22"/>
                          <w:shd w:val="clear" w:color="auto" w:fill="FFFFFF"/>
                        </w:rPr>
                      </w:pPr>
                      <w:r w:rsidRPr="0013413B">
                        <w:rPr>
                          <w:rFonts w:ascii="Baskerville Old Face" w:hAnsi="Baskerville Old Face" w:cs="Arial"/>
                          <w:color w:val="333333"/>
                          <w:sz w:val="22"/>
                          <w:szCs w:val="22"/>
                          <w:shd w:val="clear" w:color="auto" w:fill="FFFFFF"/>
                        </w:rPr>
                        <w:t>Law Wales (2016) has a number of legislations in place to safeguard children within their education and at home. The legislations are implemented to ensure each child’s right is met, and they have access to the resources they need to develop and enhance their skills.</w:t>
                      </w:r>
                    </w:p>
                    <w:p w14:paraId="32E9BE1D" w14:textId="28A6DCEE" w:rsidR="003F4B00" w:rsidRPr="0013413B" w:rsidRDefault="003F4B00" w:rsidP="0013413B">
                      <w:pPr>
                        <w:rPr>
                          <w:rFonts w:ascii="Baskerville Old Face" w:hAnsi="Baskerville Old Face" w:cs="Arial"/>
                          <w:color w:val="333333"/>
                          <w:sz w:val="22"/>
                          <w:szCs w:val="22"/>
                          <w:shd w:val="clear" w:color="auto" w:fill="FFFFFF"/>
                        </w:rPr>
                      </w:pPr>
                      <w:r w:rsidRPr="0013413B">
                        <w:rPr>
                          <w:rFonts w:ascii="Baskerville Old Face" w:hAnsi="Baskerville Old Face" w:cs="Arial"/>
                          <w:color w:val="333333"/>
                          <w:sz w:val="22"/>
                          <w:szCs w:val="22"/>
                          <w:shd w:val="clear" w:color="auto" w:fill="FFFFFF"/>
                        </w:rPr>
                        <w:t xml:space="preserve">Law Wales (2016) states under the Education Reform Act 1988, the national curriculum in Wales must be followed by all schools. The Welsh Government (2014) introduces the national curriculum and offers targets for all subjects at key state 4. The Act ensures all schools in England and Wales teach these subjects so children can receive the ultimate education with diverse learning to allow them to reach their fullest potential for their future. </w:t>
                      </w:r>
                    </w:p>
                    <w:p w14:paraId="2476692F" w14:textId="7762983A" w:rsidR="003F4B00" w:rsidRPr="0013413B" w:rsidRDefault="003F4B00" w:rsidP="0013413B">
                      <w:pPr>
                        <w:rPr>
                          <w:rFonts w:ascii="Baskerville Old Face" w:hAnsi="Baskerville Old Face" w:cs="Arial"/>
                          <w:color w:val="333333"/>
                          <w:sz w:val="22"/>
                          <w:szCs w:val="22"/>
                          <w:shd w:val="clear" w:color="auto" w:fill="FFFFFF"/>
                        </w:rPr>
                      </w:pPr>
                      <w:r w:rsidRPr="0013413B">
                        <w:rPr>
                          <w:rFonts w:ascii="Baskerville Old Face" w:hAnsi="Baskerville Old Face" w:cs="Arial"/>
                          <w:color w:val="333333"/>
                          <w:sz w:val="22"/>
                          <w:szCs w:val="22"/>
                          <w:shd w:val="clear" w:color="auto" w:fill="FFFFFF"/>
                        </w:rPr>
                        <w:t xml:space="preserve">The Welsh Government (2014) also ensures children with ALN are supported and offered further help where needed to ensure their rights are met within education. </w:t>
                      </w:r>
                    </w:p>
                    <w:p w14:paraId="49D77A34" w14:textId="77777777" w:rsidR="003F4B00" w:rsidRDefault="003F4B00" w:rsidP="00121326">
                      <w:pPr>
                        <w:spacing w:line="360" w:lineRule="auto"/>
                        <w:rPr>
                          <w:rFonts w:ascii="Baskerville Old Face" w:hAnsi="Baskerville Old Face" w:cs="Arial"/>
                          <w:color w:val="333333"/>
                          <w:shd w:val="clear" w:color="auto" w:fill="FFFFFF"/>
                        </w:rPr>
                      </w:pPr>
                    </w:p>
                    <w:p w14:paraId="62B6342C" w14:textId="77777777" w:rsidR="003F4B00" w:rsidRDefault="003F4B00" w:rsidP="00121326">
                      <w:pPr>
                        <w:spacing w:line="360" w:lineRule="auto"/>
                        <w:rPr>
                          <w:rFonts w:ascii="Baskerville Old Face" w:hAnsi="Baskerville Old Face" w:cs="Arial"/>
                          <w:color w:val="333333"/>
                          <w:shd w:val="clear" w:color="auto" w:fill="FFFFFF"/>
                        </w:rPr>
                      </w:pPr>
                    </w:p>
                    <w:p w14:paraId="106A171F" w14:textId="65B4C353" w:rsidR="003F4B00" w:rsidRPr="00A43015" w:rsidRDefault="003F4B00" w:rsidP="00121326">
                      <w:pPr>
                        <w:spacing w:line="360" w:lineRule="auto"/>
                        <w:rPr>
                          <w:rFonts w:ascii="Baskerville Old Face" w:hAnsi="Baskerville Old Face" w:cs="Arial"/>
                          <w:color w:val="333333"/>
                          <w:shd w:val="clear" w:color="auto" w:fill="FFFFFF"/>
                        </w:rPr>
                      </w:pPr>
                      <w:r w:rsidRPr="004A4173">
                        <w:rPr>
                          <w:rFonts w:ascii="Baskerville Old Face" w:hAnsi="Baskerville Old Face"/>
                        </w:rPr>
                        <w:br/>
                      </w:r>
                    </w:p>
                    <w:p w14:paraId="5105C33F" w14:textId="77777777" w:rsidR="003F4B00" w:rsidRDefault="003F4B00" w:rsidP="00121326">
                      <w:pPr>
                        <w:spacing w:line="360" w:lineRule="auto"/>
                        <w:rPr>
                          <w:rFonts w:ascii="Georgia" w:hAnsi="Georgia"/>
                          <w:u w:val="single"/>
                        </w:rPr>
                      </w:pPr>
                    </w:p>
                    <w:p w14:paraId="7F6C9E01" w14:textId="664D8816" w:rsidR="003F4B00" w:rsidRDefault="003F4B00" w:rsidP="00121326">
                      <w:pPr>
                        <w:spacing w:line="360" w:lineRule="auto"/>
                      </w:pPr>
                    </w:p>
                  </w:txbxContent>
                </v:textbox>
              </v:shape>
            </w:pict>
          </mc:Fallback>
        </mc:AlternateContent>
      </w:r>
      <w:r w:rsidR="002869C3">
        <w:rPr>
          <w:rFonts w:ascii="Georgia" w:hAnsi="Georgia"/>
          <w:noProof/>
          <w:u w:val="single"/>
          <w:lang w:val="en-US" w:eastAsia="en-US"/>
        </w:rPr>
        <mc:AlternateContent>
          <mc:Choice Requires="wps">
            <w:drawing>
              <wp:anchor distT="0" distB="0" distL="114300" distR="114300" simplePos="0" relativeHeight="251683840" behindDoc="0" locked="0" layoutInCell="1" allowOverlap="1" wp14:anchorId="6CACD441" wp14:editId="4C4AA2C3">
                <wp:simplePos x="0" y="0"/>
                <wp:positionH relativeFrom="column">
                  <wp:posOffset>3363686</wp:posOffset>
                </wp:positionH>
                <wp:positionV relativeFrom="paragraph">
                  <wp:posOffset>160746</wp:posOffset>
                </wp:positionV>
                <wp:extent cx="2922814" cy="8068945"/>
                <wp:effectExtent l="0" t="0" r="11430" b="8255"/>
                <wp:wrapNone/>
                <wp:docPr id="6" name="Text Box 6"/>
                <wp:cNvGraphicFramePr/>
                <a:graphic xmlns:a="http://schemas.openxmlformats.org/drawingml/2006/main">
                  <a:graphicData uri="http://schemas.microsoft.com/office/word/2010/wordprocessingShape">
                    <wps:wsp>
                      <wps:cNvSpPr txBox="1"/>
                      <wps:spPr>
                        <a:xfrm>
                          <a:off x="0" y="0"/>
                          <a:ext cx="2922814" cy="8068945"/>
                        </a:xfrm>
                        <a:prstGeom prst="rect">
                          <a:avLst/>
                        </a:prstGeom>
                        <a:solidFill>
                          <a:schemeClr val="lt1"/>
                        </a:solidFill>
                        <a:ln w="6350">
                          <a:solidFill>
                            <a:prstClr val="black"/>
                          </a:solidFill>
                        </a:ln>
                      </wps:spPr>
                      <wps:txbx>
                        <w:txbxContent>
                          <w:p w14:paraId="00768228" w14:textId="0FF80801" w:rsidR="003F4B00" w:rsidRPr="009172F1" w:rsidRDefault="003F4B00" w:rsidP="009172F1">
                            <w:pPr>
                              <w:spacing w:before="100" w:beforeAutospacing="1" w:after="100" w:afterAutospacing="1"/>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pPr>
                            <w:r w:rsidRPr="00075570">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t>A</w:t>
                            </w:r>
                            <w:r w:rsidR="008A586E" w:rsidRPr="00075570">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t>rticle 3</w:t>
                            </w:r>
                            <w:r w:rsidR="008A586E">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t xml:space="preserve"> (Best Interests of the C</w:t>
                            </w:r>
                            <w:r w:rsidRPr="009172F1">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t>hild)</w:t>
                            </w:r>
                          </w:p>
                          <w:p w14:paraId="05CEF763" w14:textId="77777777" w:rsidR="003F4B00" w:rsidRPr="0013413B" w:rsidRDefault="003F4B00" w:rsidP="0013413B">
                            <w:pPr>
                              <w:pStyle w:val="NormalWeb"/>
                              <w:rPr>
                                <w:rFonts w:ascii="Baskerville Old Face" w:hAnsi="Baskerville Old Face"/>
                                <w:sz w:val="22"/>
                                <w:szCs w:val="22"/>
                              </w:rPr>
                            </w:pPr>
                            <w:r w:rsidRPr="00CA7634">
                              <w:rPr>
                                <w:rFonts w:ascii="Baskerville Old Face" w:hAnsi="Baskerville Old Face"/>
                                <w:sz w:val="20"/>
                                <w:szCs w:val="20"/>
                              </w:rPr>
                              <w:t xml:space="preserve"> </w:t>
                            </w:r>
                            <w:r w:rsidRPr="0013413B">
                              <w:rPr>
                                <w:rFonts w:ascii="Baskerville Old Face" w:hAnsi="Baskerville Old Face"/>
                                <w:sz w:val="22"/>
                                <w:szCs w:val="22"/>
                              </w:rPr>
                              <w:t>“</w:t>
                            </w:r>
                            <w:r w:rsidRPr="0013413B">
                              <w:rPr>
                                <w:rFonts w:ascii="Baskerville Old Face" w:eastAsiaTheme="minorEastAsia" w:hAnsi="Baskerville Old Face"/>
                                <w:sz w:val="22"/>
                                <w:szCs w:val="22"/>
                                <w:lang w:eastAsia="en-US"/>
                              </w:rPr>
                              <w:t xml:space="preserve">The best interests of the child must be a top priority in all decisions and actions that     affect children”.  </w:t>
                            </w:r>
                            <w:proofErr w:type="spellStart"/>
                            <w:r w:rsidRPr="0013413B">
                              <w:rPr>
                                <w:rFonts w:ascii="Baskerville Old Face" w:hAnsi="Baskerville Old Face"/>
                                <w:sz w:val="22"/>
                                <w:szCs w:val="22"/>
                              </w:rPr>
                              <w:t>Unicef</w:t>
                            </w:r>
                            <w:proofErr w:type="spellEnd"/>
                            <w:r w:rsidRPr="0013413B">
                              <w:rPr>
                                <w:rFonts w:ascii="Baskerville Old Face" w:hAnsi="Baskerville Old Face"/>
                                <w:sz w:val="22"/>
                                <w:szCs w:val="22"/>
                              </w:rPr>
                              <w:t xml:space="preserve"> (no date).</w:t>
                            </w:r>
                          </w:p>
                          <w:p w14:paraId="2BA392E6" w14:textId="7AB7578F" w:rsidR="003F4B00" w:rsidRPr="0013413B" w:rsidRDefault="003F4B00" w:rsidP="0013413B">
                            <w:pPr>
                              <w:pStyle w:val="NormalWeb"/>
                              <w:rPr>
                                <w:rFonts w:ascii="Baskerville Old Face" w:hAnsi="Baskerville Old Face"/>
                                <w:sz w:val="22"/>
                                <w:szCs w:val="22"/>
                              </w:rPr>
                            </w:pPr>
                            <w:r w:rsidRPr="0013413B">
                              <w:rPr>
                                <w:rFonts w:ascii="Baskerville Old Face" w:hAnsi="Baskerville Old Face"/>
                                <w:sz w:val="22"/>
                                <w:szCs w:val="22"/>
                              </w:rPr>
                              <w:t xml:space="preserve">Information </w:t>
                            </w:r>
                            <w:r w:rsidR="007C1040">
                              <w:rPr>
                                <w:rFonts w:ascii="Baskerville Old Face" w:hAnsi="Baskerville Old Face"/>
                                <w:sz w:val="22"/>
                                <w:szCs w:val="22"/>
                              </w:rPr>
                              <w:t>C</w:t>
                            </w:r>
                            <w:r w:rsidRPr="0013413B">
                              <w:rPr>
                                <w:rFonts w:ascii="Baskerville Old Face" w:hAnsi="Baskerville Old Face"/>
                                <w:sz w:val="22"/>
                                <w:szCs w:val="22"/>
                              </w:rPr>
                              <w:t xml:space="preserve">ommissions </w:t>
                            </w:r>
                            <w:r w:rsidR="007C1040">
                              <w:rPr>
                                <w:rFonts w:ascii="Baskerville Old Face" w:hAnsi="Baskerville Old Face"/>
                                <w:sz w:val="22"/>
                                <w:szCs w:val="22"/>
                              </w:rPr>
                              <w:t>O</w:t>
                            </w:r>
                            <w:r w:rsidRPr="0013413B">
                              <w:rPr>
                                <w:rFonts w:ascii="Baskerville Old Face" w:hAnsi="Baskerville Old Face"/>
                                <w:sz w:val="22"/>
                                <w:szCs w:val="22"/>
                              </w:rPr>
                              <w:t xml:space="preserve">ffice (2020) specifies the best interests of the child include the needs for their safety, wellbeing, health, psychological and emotional development along with their family relationship and freedom of expression.  Furthermore, Information commission’s office (2020) considers the role of the parents or guardian who has the legal responsibility of keeping the child safe and promoting their health and development. </w:t>
                            </w:r>
                            <w:proofErr w:type="spellStart"/>
                            <w:r w:rsidRPr="0013413B">
                              <w:rPr>
                                <w:rFonts w:ascii="Baskerville Old Face" w:hAnsi="Baskerville Old Face"/>
                                <w:sz w:val="22"/>
                                <w:szCs w:val="22"/>
                              </w:rPr>
                              <w:t>Zermatten</w:t>
                            </w:r>
                            <w:proofErr w:type="spellEnd"/>
                            <w:r w:rsidRPr="0013413B">
                              <w:rPr>
                                <w:rFonts w:ascii="Baskerville Old Face" w:hAnsi="Baskerville Old Face"/>
                                <w:sz w:val="22"/>
                                <w:szCs w:val="22"/>
                              </w:rPr>
                              <w:t xml:space="preserve"> (2010) states that whenever a decision is made revolving a child or a group of children, the positive and negative impacts must be considered for the child concerned. Next, </w:t>
                            </w:r>
                            <w:proofErr w:type="spellStart"/>
                            <w:r w:rsidRPr="0013413B">
                              <w:rPr>
                                <w:rFonts w:ascii="Baskerville Old Face" w:hAnsi="Baskerville Old Face"/>
                                <w:sz w:val="22"/>
                                <w:szCs w:val="22"/>
                              </w:rPr>
                              <w:t>Zermatten</w:t>
                            </w:r>
                            <w:proofErr w:type="spellEnd"/>
                            <w:r w:rsidRPr="0013413B">
                              <w:rPr>
                                <w:rFonts w:ascii="Baskerville Old Face" w:hAnsi="Baskerville Old Face"/>
                                <w:sz w:val="22"/>
                                <w:szCs w:val="22"/>
                              </w:rPr>
                              <w:t xml:space="preserve"> (2010) suggests those involved, have a duty to ensure there a procedure in place to facilitate the child and encourage the decision to be made in the best interests of the child. When making those ultimate decisions, </w:t>
                            </w:r>
                            <w:proofErr w:type="spellStart"/>
                            <w:r w:rsidRPr="0013413B">
                              <w:rPr>
                                <w:rFonts w:ascii="Baskerville Old Face" w:hAnsi="Baskerville Old Face"/>
                                <w:sz w:val="22"/>
                                <w:szCs w:val="22"/>
                              </w:rPr>
                              <w:t>Zermatten</w:t>
                            </w:r>
                            <w:proofErr w:type="spellEnd"/>
                            <w:r w:rsidRPr="0013413B">
                              <w:rPr>
                                <w:rFonts w:ascii="Baskerville Old Face" w:hAnsi="Baskerville Old Face"/>
                                <w:sz w:val="22"/>
                                <w:szCs w:val="22"/>
                              </w:rPr>
                              <w:t xml:space="preserve"> (2010) states that the following should be taken into consideration:</w:t>
                            </w:r>
                          </w:p>
                          <w:p w14:paraId="27EB7F05" w14:textId="67A43247" w:rsidR="003F4B00" w:rsidRPr="0013413B" w:rsidRDefault="003F4B00" w:rsidP="0013413B">
                            <w:pPr>
                              <w:pStyle w:val="NormalWeb"/>
                              <w:numPr>
                                <w:ilvl w:val="0"/>
                                <w:numId w:val="2"/>
                              </w:numPr>
                              <w:rPr>
                                <w:rFonts w:ascii="Baskerville Old Face" w:hAnsi="Baskerville Old Face"/>
                                <w:sz w:val="22"/>
                                <w:szCs w:val="22"/>
                              </w:rPr>
                            </w:pPr>
                            <w:r w:rsidRPr="0013413B">
                              <w:rPr>
                                <w:rFonts w:ascii="Baskerville Old Face" w:hAnsi="Baskerville Old Face"/>
                                <w:sz w:val="22"/>
                                <w:szCs w:val="22"/>
                              </w:rPr>
                              <w:t xml:space="preserve">The importance of the child and their opinion </w:t>
                            </w:r>
                          </w:p>
                          <w:p w14:paraId="42F5B817" w14:textId="51FB51B4" w:rsidR="003F4B00" w:rsidRPr="0013413B" w:rsidRDefault="003F4B00" w:rsidP="0013413B">
                            <w:pPr>
                              <w:pStyle w:val="NormalWeb"/>
                              <w:numPr>
                                <w:ilvl w:val="0"/>
                                <w:numId w:val="2"/>
                              </w:numPr>
                              <w:rPr>
                                <w:rFonts w:ascii="Baskerville Old Face" w:hAnsi="Baskerville Old Face"/>
                                <w:sz w:val="22"/>
                                <w:szCs w:val="22"/>
                              </w:rPr>
                            </w:pPr>
                            <w:r w:rsidRPr="0013413B">
                              <w:rPr>
                                <w:rFonts w:ascii="Baskerville Old Face" w:hAnsi="Baskerville Old Face"/>
                                <w:sz w:val="22"/>
                                <w:szCs w:val="22"/>
                              </w:rPr>
                              <w:t xml:space="preserve">The short-long term outcome for the child </w:t>
                            </w:r>
                          </w:p>
                          <w:p w14:paraId="754422E3" w14:textId="6DB844AD" w:rsidR="003F4B00" w:rsidRPr="0013413B" w:rsidRDefault="003F4B00" w:rsidP="0013413B">
                            <w:pPr>
                              <w:pStyle w:val="NormalWeb"/>
                              <w:numPr>
                                <w:ilvl w:val="0"/>
                                <w:numId w:val="2"/>
                              </w:numPr>
                              <w:rPr>
                                <w:rFonts w:ascii="Baskerville Old Face" w:hAnsi="Baskerville Old Face"/>
                                <w:sz w:val="22"/>
                                <w:szCs w:val="22"/>
                              </w:rPr>
                            </w:pPr>
                            <w:r w:rsidRPr="0013413B">
                              <w:rPr>
                                <w:rFonts w:ascii="Baskerville Old Face" w:hAnsi="Baskerville Old Face"/>
                                <w:sz w:val="22"/>
                                <w:szCs w:val="22"/>
                              </w:rPr>
                              <w:t xml:space="preserve">Their needs and rights are met within the decision </w:t>
                            </w:r>
                          </w:p>
                          <w:p w14:paraId="756F4A2B" w14:textId="638744F0" w:rsidR="003F4B00" w:rsidRPr="0013413B" w:rsidRDefault="003F4B00" w:rsidP="0013413B">
                            <w:pPr>
                              <w:pStyle w:val="NormalWeb"/>
                              <w:rPr>
                                <w:rFonts w:ascii="Baskerville Old Face" w:hAnsi="Baskerville Old Face"/>
                                <w:sz w:val="22"/>
                                <w:szCs w:val="22"/>
                              </w:rPr>
                            </w:pPr>
                            <w:r w:rsidRPr="0013413B">
                              <w:rPr>
                                <w:rFonts w:ascii="Baskerville Old Face" w:hAnsi="Baskerville Old Face"/>
                                <w:sz w:val="22"/>
                                <w:szCs w:val="22"/>
                              </w:rPr>
                              <w:t xml:space="preserve">Taylor (2016) states that over time, the interests of the child have not always been priority in decision making. The UNCRC 1989 states a child’s interest should be ‘primary consideration’.  Taylor (2016) suggests that for adults to take a child’s best interest into consideration, they should impose legislative obligations. Furthermore, The Rights of Children and Young Persons in Wales was brought to light in 2011 and implies Welsh Ministers must take into considerations the points raised by the UNCRC and ensure that any decisions made are based on the welfare of the child. </w:t>
                            </w:r>
                          </w:p>
                          <w:p w14:paraId="66172DA4" w14:textId="77777777" w:rsidR="003F4B00" w:rsidRDefault="003F4B00" w:rsidP="002869C3">
                            <w:pPr>
                              <w:pStyle w:val="NormalWeb"/>
                              <w:rPr>
                                <w:rFonts w:ascii="Baskerville Old Face" w:hAnsi="Baskerville Old Face"/>
                                <w:sz w:val="20"/>
                                <w:szCs w:val="20"/>
                              </w:rPr>
                            </w:pPr>
                          </w:p>
                          <w:p w14:paraId="0E356A11" w14:textId="77777777" w:rsidR="003F4B00" w:rsidRDefault="003F4B00" w:rsidP="002869C3">
                            <w:pPr>
                              <w:pStyle w:val="NormalWeb"/>
                              <w:rPr>
                                <w:rFonts w:ascii="Baskerville Old Face" w:hAnsi="Baskerville Old Face"/>
                                <w:sz w:val="20"/>
                                <w:szCs w:val="20"/>
                              </w:rPr>
                            </w:pPr>
                          </w:p>
                          <w:p w14:paraId="14E3441A" w14:textId="0374ECC6" w:rsidR="003F4B00" w:rsidRDefault="003F4B00" w:rsidP="00121326">
                            <w:pPr>
                              <w:pStyle w:val="NormalWeb"/>
                              <w:spacing w:line="360" w:lineRule="auto"/>
                              <w:rPr>
                                <w:rFonts w:ascii="Baskerville Old Face" w:hAnsi="Baskerville Old Face"/>
                                <w:sz w:val="20"/>
                                <w:szCs w:val="20"/>
                              </w:rPr>
                            </w:pPr>
                          </w:p>
                          <w:p w14:paraId="1F5FA939" w14:textId="77777777" w:rsidR="003F4B00" w:rsidRPr="00110DEF" w:rsidRDefault="003F4B00" w:rsidP="00745777">
                            <w:pPr>
                              <w:pStyle w:val="NormalWeb"/>
                              <w:spacing w:line="360" w:lineRule="auto"/>
                              <w:rPr>
                                <w:rFonts w:ascii="Baskerville Old Face" w:hAnsi="Baskerville Old Face"/>
                                <w:sz w:val="20"/>
                                <w:szCs w:val="20"/>
                              </w:rPr>
                            </w:pPr>
                          </w:p>
                          <w:p w14:paraId="22302E67" w14:textId="75DC446C" w:rsidR="003F4B00" w:rsidRPr="00991F7A" w:rsidRDefault="003F4B00" w:rsidP="00991F7A">
                            <w:pPr>
                              <w:pStyle w:val="NormalWeb"/>
                              <w:rPr>
                                <w:rFonts w:ascii="Times" w:eastAsiaTheme="minorEastAsia" w:hAnsi="Times"/>
                                <w:sz w:val="20"/>
                                <w:szCs w:val="20"/>
                                <w:lang w:eastAsia="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CD441" id="Text Box 6" o:spid="_x0000_s1028" type="#_x0000_t202" style="position:absolute;margin-left:264.85pt;margin-top:12.65pt;width:230.15pt;height:635.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" fillcolor="white [3201]" strokeweight=".5pt">
                <v:textbox>
                  <w:txbxContent>
                    <w:p w14:paraId="00768228" w14:textId="0FF80801" w:rsidR="003F4B00" w:rsidRPr="009172F1" w:rsidRDefault="003F4B00" w:rsidP="009172F1">
                      <w:pPr>
                        <w:spacing w:before="100" w:beforeAutospacing="1" w:after="100" w:afterAutospacing="1"/>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pPr>
                      <w:r w:rsidRPr="00075570">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t>A</w:t>
                      </w:r>
                      <w:r w:rsidR="008A586E" w:rsidRPr="00075570">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t>rticle 3</w:t>
                      </w:r>
                      <w:r w:rsidR="008A586E">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t xml:space="preserve"> (Best Interests of the C</w:t>
                      </w:r>
                      <w:r w:rsidRPr="009172F1">
                        <w:rPr>
                          <w:rFonts w:ascii="Baskerville Old Face" w:hAnsi="Baskerville Old Face"/>
                          <w:b/>
                          <w:bCs/>
                          <w:color w:val="8064A2" w:themeColor="accent4"/>
                          <w:u w:val="single"/>
                          <w14:textOutline w14:w="0" w14:cap="flat" w14:cmpd="sng" w14:algn="ctr">
                            <w14:noFill/>
                            <w14:prstDash w14:val="solid"/>
                            <w14:round/>
                          </w14:textOutline>
                          <w14:props3d w14:extrusionH="57150" w14:contourW="0" w14:prstMaterial="softEdge">
                            <w14:bevelT w14:w="25400" w14:h="38100" w14:prst="circle"/>
                          </w14:props3d>
                        </w:rPr>
                        <w:t>hild)</w:t>
                      </w:r>
                    </w:p>
                    <w:p w14:paraId="05CEF763" w14:textId="77777777" w:rsidR="003F4B00" w:rsidRPr="0013413B" w:rsidRDefault="003F4B00" w:rsidP="0013413B">
                      <w:pPr>
                        <w:pStyle w:val="NormalWeb"/>
                        <w:rPr>
                          <w:rFonts w:ascii="Baskerville Old Face" w:hAnsi="Baskerville Old Face"/>
                          <w:sz w:val="22"/>
                          <w:szCs w:val="22"/>
                        </w:rPr>
                      </w:pPr>
                      <w:r w:rsidRPr="00CA7634">
                        <w:rPr>
                          <w:rFonts w:ascii="Baskerville Old Face" w:hAnsi="Baskerville Old Face"/>
                          <w:sz w:val="20"/>
                          <w:szCs w:val="20"/>
                        </w:rPr>
                        <w:t xml:space="preserve"> </w:t>
                      </w:r>
                      <w:r w:rsidRPr="0013413B">
                        <w:rPr>
                          <w:rFonts w:ascii="Baskerville Old Face" w:hAnsi="Baskerville Old Face"/>
                          <w:sz w:val="22"/>
                          <w:szCs w:val="22"/>
                        </w:rPr>
                        <w:t>“</w:t>
                      </w:r>
                      <w:r w:rsidRPr="0013413B">
                        <w:rPr>
                          <w:rFonts w:ascii="Baskerville Old Face" w:eastAsiaTheme="minorEastAsia" w:hAnsi="Baskerville Old Face"/>
                          <w:sz w:val="22"/>
                          <w:szCs w:val="22"/>
                          <w:lang w:eastAsia="en-US"/>
                        </w:rPr>
                        <w:t xml:space="preserve">The best interests of the child must be a top priority in all decisions and actions that     affect children”.  </w:t>
                      </w:r>
                      <w:proofErr w:type="spellStart"/>
                      <w:r w:rsidRPr="0013413B">
                        <w:rPr>
                          <w:rFonts w:ascii="Baskerville Old Face" w:hAnsi="Baskerville Old Face"/>
                          <w:sz w:val="22"/>
                          <w:szCs w:val="22"/>
                        </w:rPr>
                        <w:t>Unicef</w:t>
                      </w:r>
                      <w:proofErr w:type="spellEnd"/>
                      <w:r w:rsidRPr="0013413B">
                        <w:rPr>
                          <w:rFonts w:ascii="Baskerville Old Face" w:hAnsi="Baskerville Old Face"/>
                          <w:sz w:val="22"/>
                          <w:szCs w:val="22"/>
                        </w:rPr>
                        <w:t xml:space="preserve"> (no date).</w:t>
                      </w:r>
                    </w:p>
                    <w:p w14:paraId="2BA392E6" w14:textId="7AB7578F" w:rsidR="003F4B00" w:rsidRPr="0013413B" w:rsidRDefault="003F4B00" w:rsidP="0013413B">
                      <w:pPr>
                        <w:pStyle w:val="NormalWeb"/>
                        <w:rPr>
                          <w:rFonts w:ascii="Baskerville Old Face" w:hAnsi="Baskerville Old Face"/>
                          <w:sz w:val="22"/>
                          <w:szCs w:val="22"/>
                        </w:rPr>
                      </w:pPr>
                      <w:r w:rsidRPr="0013413B">
                        <w:rPr>
                          <w:rFonts w:ascii="Baskerville Old Face" w:hAnsi="Baskerville Old Face"/>
                          <w:sz w:val="22"/>
                          <w:szCs w:val="22"/>
                        </w:rPr>
                        <w:t xml:space="preserve">Information </w:t>
                      </w:r>
                      <w:r w:rsidR="007C1040">
                        <w:rPr>
                          <w:rFonts w:ascii="Baskerville Old Face" w:hAnsi="Baskerville Old Face"/>
                          <w:sz w:val="22"/>
                          <w:szCs w:val="22"/>
                        </w:rPr>
                        <w:t>C</w:t>
                      </w:r>
                      <w:r w:rsidRPr="0013413B">
                        <w:rPr>
                          <w:rFonts w:ascii="Baskerville Old Face" w:hAnsi="Baskerville Old Face"/>
                          <w:sz w:val="22"/>
                          <w:szCs w:val="22"/>
                        </w:rPr>
                        <w:t xml:space="preserve">ommissions </w:t>
                      </w:r>
                      <w:r w:rsidR="007C1040">
                        <w:rPr>
                          <w:rFonts w:ascii="Baskerville Old Face" w:hAnsi="Baskerville Old Face"/>
                          <w:sz w:val="22"/>
                          <w:szCs w:val="22"/>
                        </w:rPr>
                        <w:t>O</w:t>
                      </w:r>
                      <w:r w:rsidRPr="0013413B">
                        <w:rPr>
                          <w:rFonts w:ascii="Baskerville Old Face" w:hAnsi="Baskerville Old Face"/>
                          <w:sz w:val="22"/>
                          <w:szCs w:val="22"/>
                        </w:rPr>
                        <w:t xml:space="preserve">ffice (2020) specifies the best interests of the child include the needs for their safety, wellbeing, health, psychological and emotional development along with their family relationship and freedom of expression.  Furthermore, Information commission’s office (2020) considers the role of the parents or guardian who has the legal responsibility of keeping the child safe and promoting their health and development. </w:t>
                      </w:r>
                      <w:proofErr w:type="spellStart"/>
                      <w:r w:rsidRPr="0013413B">
                        <w:rPr>
                          <w:rFonts w:ascii="Baskerville Old Face" w:hAnsi="Baskerville Old Face"/>
                          <w:sz w:val="22"/>
                          <w:szCs w:val="22"/>
                        </w:rPr>
                        <w:t>Zermatten</w:t>
                      </w:r>
                      <w:proofErr w:type="spellEnd"/>
                      <w:r w:rsidRPr="0013413B">
                        <w:rPr>
                          <w:rFonts w:ascii="Baskerville Old Face" w:hAnsi="Baskerville Old Face"/>
                          <w:sz w:val="22"/>
                          <w:szCs w:val="22"/>
                        </w:rPr>
                        <w:t xml:space="preserve"> (2010) states that whenever a decision is made revolving a child or a group of children, the positive and negative impacts must be considered for the child concerned. Next, </w:t>
                      </w:r>
                      <w:proofErr w:type="spellStart"/>
                      <w:r w:rsidRPr="0013413B">
                        <w:rPr>
                          <w:rFonts w:ascii="Baskerville Old Face" w:hAnsi="Baskerville Old Face"/>
                          <w:sz w:val="22"/>
                          <w:szCs w:val="22"/>
                        </w:rPr>
                        <w:t>Zermatten</w:t>
                      </w:r>
                      <w:proofErr w:type="spellEnd"/>
                      <w:r w:rsidRPr="0013413B">
                        <w:rPr>
                          <w:rFonts w:ascii="Baskerville Old Face" w:hAnsi="Baskerville Old Face"/>
                          <w:sz w:val="22"/>
                          <w:szCs w:val="22"/>
                        </w:rPr>
                        <w:t xml:space="preserve"> (2010) suggests those involved, have a duty to ensure there a procedure in place to facilitate the child and encourage the decision to be made in the best interests of the child. When making those ultimate decisions, </w:t>
                      </w:r>
                      <w:proofErr w:type="spellStart"/>
                      <w:r w:rsidRPr="0013413B">
                        <w:rPr>
                          <w:rFonts w:ascii="Baskerville Old Face" w:hAnsi="Baskerville Old Face"/>
                          <w:sz w:val="22"/>
                          <w:szCs w:val="22"/>
                        </w:rPr>
                        <w:t>Zermatten</w:t>
                      </w:r>
                      <w:proofErr w:type="spellEnd"/>
                      <w:r w:rsidRPr="0013413B">
                        <w:rPr>
                          <w:rFonts w:ascii="Baskerville Old Face" w:hAnsi="Baskerville Old Face"/>
                          <w:sz w:val="22"/>
                          <w:szCs w:val="22"/>
                        </w:rPr>
                        <w:t xml:space="preserve"> (2010) states that the following should be taken into consideration:</w:t>
                      </w:r>
                    </w:p>
                    <w:p w14:paraId="27EB7F05" w14:textId="67A43247" w:rsidR="003F4B00" w:rsidRPr="0013413B" w:rsidRDefault="003F4B00" w:rsidP="0013413B">
                      <w:pPr>
                        <w:pStyle w:val="NormalWeb"/>
                        <w:numPr>
                          <w:ilvl w:val="0"/>
                          <w:numId w:val="2"/>
                        </w:numPr>
                        <w:rPr>
                          <w:rFonts w:ascii="Baskerville Old Face" w:hAnsi="Baskerville Old Face"/>
                          <w:sz w:val="22"/>
                          <w:szCs w:val="22"/>
                        </w:rPr>
                      </w:pPr>
                      <w:r w:rsidRPr="0013413B">
                        <w:rPr>
                          <w:rFonts w:ascii="Baskerville Old Face" w:hAnsi="Baskerville Old Face"/>
                          <w:sz w:val="22"/>
                          <w:szCs w:val="22"/>
                        </w:rPr>
                        <w:t xml:space="preserve">The importance of the child and their opinion </w:t>
                      </w:r>
                    </w:p>
                    <w:p w14:paraId="42F5B817" w14:textId="51FB51B4" w:rsidR="003F4B00" w:rsidRPr="0013413B" w:rsidRDefault="003F4B00" w:rsidP="0013413B">
                      <w:pPr>
                        <w:pStyle w:val="NormalWeb"/>
                        <w:numPr>
                          <w:ilvl w:val="0"/>
                          <w:numId w:val="2"/>
                        </w:numPr>
                        <w:rPr>
                          <w:rFonts w:ascii="Baskerville Old Face" w:hAnsi="Baskerville Old Face"/>
                          <w:sz w:val="22"/>
                          <w:szCs w:val="22"/>
                        </w:rPr>
                      </w:pPr>
                      <w:r w:rsidRPr="0013413B">
                        <w:rPr>
                          <w:rFonts w:ascii="Baskerville Old Face" w:hAnsi="Baskerville Old Face"/>
                          <w:sz w:val="22"/>
                          <w:szCs w:val="22"/>
                        </w:rPr>
                        <w:t xml:space="preserve">The short-long term outcome for the child </w:t>
                      </w:r>
                    </w:p>
                    <w:p w14:paraId="754422E3" w14:textId="6DB844AD" w:rsidR="003F4B00" w:rsidRPr="0013413B" w:rsidRDefault="003F4B00" w:rsidP="0013413B">
                      <w:pPr>
                        <w:pStyle w:val="NormalWeb"/>
                        <w:numPr>
                          <w:ilvl w:val="0"/>
                          <w:numId w:val="2"/>
                        </w:numPr>
                        <w:rPr>
                          <w:rFonts w:ascii="Baskerville Old Face" w:hAnsi="Baskerville Old Face"/>
                          <w:sz w:val="22"/>
                          <w:szCs w:val="22"/>
                        </w:rPr>
                      </w:pPr>
                      <w:r w:rsidRPr="0013413B">
                        <w:rPr>
                          <w:rFonts w:ascii="Baskerville Old Face" w:hAnsi="Baskerville Old Face"/>
                          <w:sz w:val="22"/>
                          <w:szCs w:val="22"/>
                        </w:rPr>
                        <w:t xml:space="preserve">Their needs and rights are met within the decision </w:t>
                      </w:r>
                    </w:p>
                    <w:p w14:paraId="756F4A2B" w14:textId="638744F0" w:rsidR="003F4B00" w:rsidRPr="0013413B" w:rsidRDefault="003F4B00" w:rsidP="0013413B">
                      <w:pPr>
                        <w:pStyle w:val="NormalWeb"/>
                        <w:rPr>
                          <w:rFonts w:ascii="Baskerville Old Face" w:hAnsi="Baskerville Old Face"/>
                          <w:sz w:val="22"/>
                          <w:szCs w:val="22"/>
                        </w:rPr>
                      </w:pPr>
                      <w:r w:rsidRPr="0013413B">
                        <w:rPr>
                          <w:rFonts w:ascii="Baskerville Old Face" w:hAnsi="Baskerville Old Face"/>
                          <w:sz w:val="22"/>
                          <w:szCs w:val="22"/>
                        </w:rPr>
                        <w:t xml:space="preserve">Taylor (2016) states that over time, the interests of the child have not always been priority in decision making. The UNCRC 1989 states a child’s interest should be ‘primary consideration’.  Taylor (2016) suggests that for adults to take a child’s best interest into consideration, they should impose legislative obligations. Furthermore, The Rights of Children and Young Persons in Wales was brought to light in 2011 and implies Welsh Ministers must take into considerations the points raised by the UNCRC and ensure that any decisions made are based on the welfare of the child. </w:t>
                      </w:r>
                    </w:p>
                    <w:p w14:paraId="66172DA4" w14:textId="77777777" w:rsidR="003F4B00" w:rsidRDefault="003F4B00" w:rsidP="002869C3">
                      <w:pPr>
                        <w:pStyle w:val="NormalWeb"/>
                        <w:rPr>
                          <w:rFonts w:ascii="Baskerville Old Face" w:hAnsi="Baskerville Old Face"/>
                          <w:sz w:val="20"/>
                          <w:szCs w:val="20"/>
                        </w:rPr>
                      </w:pPr>
                    </w:p>
                    <w:p w14:paraId="0E356A11" w14:textId="77777777" w:rsidR="003F4B00" w:rsidRDefault="003F4B00" w:rsidP="002869C3">
                      <w:pPr>
                        <w:pStyle w:val="NormalWeb"/>
                        <w:rPr>
                          <w:rFonts w:ascii="Baskerville Old Face" w:hAnsi="Baskerville Old Face"/>
                          <w:sz w:val="20"/>
                          <w:szCs w:val="20"/>
                        </w:rPr>
                      </w:pPr>
                    </w:p>
                    <w:p w14:paraId="14E3441A" w14:textId="0374ECC6" w:rsidR="003F4B00" w:rsidRDefault="003F4B00" w:rsidP="00121326">
                      <w:pPr>
                        <w:pStyle w:val="NormalWeb"/>
                        <w:spacing w:line="360" w:lineRule="auto"/>
                        <w:rPr>
                          <w:rFonts w:ascii="Baskerville Old Face" w:hAnsi="Baskerville Old Face"/>
                          <w:sz w:val="20"/>
                          <w:szCs w:val="20"/>
                        </w:rPr>
                      </w:pPr>
                    </w:p>
                    <w:p w14:paraId="1F5FA939" w14:textId="77777777" w:rsidR="003F4B00" w:rsidRPr="00110DEF" w:rsidRDefault="003F4B00" w:rsidP="00745777">
                      <w:pPr>
                        <w:pStyle w:val="NormalWeb"/>
                        <w:spacing w:line="360" w:lineRule="auto"/>
                        <w:rPr>
                          <w:rFonts w:ascii="Baskerville Old Face" w:hAnsi="Baskerville Old Face"/>
                          <w:sz w:val="20"/>
                          <w:szCs w:val="20"/>
                        </w:rPr>
                      </w:pPr>
                    </w:p>
                    <w:p w14:paraId="22302E67" w14:textId="75DC446C" w:rsidR="003F4B00" w:rsidRPr="00991F7A" w:rsidRDefault="003F4B00" w:rsidP="00991F7A">
                      <w:pPr>
                        <w:pStyle w:val="NormalWeb"/>
                        <w:rPr>
                          <w:rFonts w:ascii="Times" w:eastAsiaTheme="minorEastAsia" w:hAnsi="Times"/>
                          <w:sz w:val="20"/>
                          <w:szCs w:val="20"/>
                          <w:lang w:eastAsia="en-US"/>
                        </w:rPr>
                      </w:pPr>
                    </w:p>
                  </w:txbxContent>
                </v:textbox>
              </v:shape>
            </w:pict>
          </mc:Fallback>
        </mc:AlternateContent>
      </w:r>
    </w:p>
    <w:p w14:paraId="433260C6" w14:textId="5C57C43C" w:rsidR="0067430E" w:rsidRPr="0067430E" w:rsidRDefault="0067430E" w:rsidP="0067430E"/>
    <w:p w14:paraId="4B75C356" w14:textId="77777777" w:rsidR="006E2542" w:rsidRPr="006E2542" w:rsidRDefault="006E2542" w:rsidP="006E2542">
      <w:pPr>
        <w:pStyle w:val="Heading3"/>
        <w:spacing w:before="180"/>
        <w:rPr>
          <w:rFonts w:ascii="Baskerville Old Face" w:hAnsi="Baskerville Old Face" w:cs="Arial"/>
          <w:color w:val="222222"/>
          <w:sz w:val="18"/>
          <w:szCs w:val="18"/>
        </w:rPr>
      </w:pPr>
      <w:r>
        <w:tab/>
      </w:r>
      <w:r w:rsidRPr="006E2542">
        <w:rPr>
          <w:rFonts w:ascii="Baskerville Old Face" w:hAnsi="Baskerville Old Face" w:cs="Arial"/>
          <w:color w:val="222222"/>
          <w:sz w:val="18"/>
          <w:szCs w:val="18"/>
        </w:rPr>
        <w:t>Children's Rights Against Violence (2009)</w:t>
      </w:r>
    </w:p>
    <w:p w14:paraId="5AF65D30" w14:textId="18D486E0" w:rsidR="0067430E" w:rsidRPr="0067430E" w:rsidRDefault="0067430E" w:rsidP="006E2542">
      <w:pPr>
        <w:tabs>
          <w:tab w:val="left" w:pos="5580"/>
        </w:tabs>
      </w:pPr>
    </w:p>
    <w:p w14:paraId="1E585F9A" w14:textId="5B4B9C0D" w:rsidR="0067430E" w:rsidRPr="0067430E" w:rsidRDefault="0067430E" w:rsidP="0067430E"/>
    <w:p w14:paraId="3C11818A" w14:textId="04E388FB" w:rsidR="0067430E" w:rsidRPr="0067430E" w:rsidRDefault="0067430E" w:rsidP="0067430E"/>
    <w:p w14:paraId="46F7E406" w14:textId="1E3984DC" w:rsidR="0067430E" w:rsidRPr="0067430E" w:rsidRDefault="0067430E" w:rsidP="0067430E"/>
    <w:p w14:paraId="513798DA" w14:textId="6BB4E0A6" w:rsidR="0067430E" w:rsidRPr="0067430E" w:rsidRDefault="0067430E" w:rsidP="0067430E"/>
    <w:p w14:paraId="72F1E26C" w14:textId="4FCA53FE" w:rsidR="0067430E" w:rsidRPr="0067430E" w:rsidRDefault="0067430E" w:rsidP="0067430E"/>
    <w:p w14:paraId="3B92DE24" w14:textId="3D09D3E5" w:rsidR="0067430E" w:rsidRPr="0067430E" w:rsidRDefault="0067430E" w:rsidP="0067430E"/>
    <w:p w14:paraId="7CC7B6B4" w14:textId="0FED78F3" w:rsidR="0067430E" w:rsidRPr="0067430E" w:rsidRDefault="0067430E" w:rsidP="0067430E"/>
    <w:p w14:paraId="1A35A647" w14:textId="30AE3BF1" w:rsidR="0067430E" w:rsidRPr="0067430E" w:rsidRDefault="0067430E" w:rsidP="0067430E"/>
    <w:p w14:paraId="760618C2" w14:textId="5CA96A60" w:rsidR="0067430E" w:rsidRPr="0067430E" w:rsidRDefault="0067430E" w:rsidP="0067430E"/>
    <w:p w14:paraId="484941A7" w14:textId="187ED804" w:rsidR="0067430E" w:rsidRPr="0067430E" w:rsidRDefault="0067430E" w:rsidP="0067430E"/>
    <w:p w14:paraId="6DEE4706" w14:textId="32C12CE5" w:rsidR="0067430E" w:rsidRPr="0067430E" w:rsidRDefault="0067430E" w:rsidP="0067430E"/>
    <w:p w14:paraId="30B34675" w14:textId="5578BD1A" w:rsidR="0067430E" w:rsidRPr="0067430E" w:rsidRDefault="0067430E" w:rsidP="0067430E"/>
    <w:p w14:paraId="498FAC99" w14:textId="59DA7209" w:rsidR="0067430E" w:rsidRPr="0067430E" w:rsidRDefault="0067430E" w:rsidP="0067430E"/>
    <w:p w14:paraId="6D484539" w14:textId="47C8A524" w:rsidR="0067430E" w:rsidRPr="0067430E" w:rsidRDefault="0067430E" w:rsidP="0067430E"/>
    <w:p w14:paraId="487BA7F9" w14:textId="2D4582DC" w:rsidR="0067430E" w:rsidRPr="0067430E" w:rsidRDefault="0067430E" w:rsidP="0067430E"/>
    <w:p w14:paraId="3D869868" w14:textId="4B1562BD" w:rsidR="0067430E" w:rsidRDefault="0067430E" w:rsidP="0067430E"/>
    <w:p w14:paraId="42D824EC" w14:textId="49EAB298" w:rsidR="0067430E" w:rsidRPr="0067430E" w:rsidRDefault="0067430E" w:rsidP="0067430E"/>
    <w:p w14:paraId="10917BA0" w14:textId="2ED6512E" w:rsidR="0067430E" w:rsidRDefault="0067430E" w:rsidP="0067430E"/>
    <w:p w14:paraId="1A3E39D3" w14:textId="2C2DDCCD" w:rsidR="0067430E" w:rsidRDefault="0067430E" w:rsidP="0067430E"/>
    <w:p w14:paraId="218EFFEB" w14:textId="392D7944" w:rsidR="00C33479" w:rsidRDefault="0067430E" w:rsidP="0067430E">
      <w:pPr>
        <w:tabs>
          <w:tab w:val="left" w:pos="6262"/>
        </w:tabs>
      </w:pPr>
      <w:r>
        <w:tab/>
      </w:r>
    </w:p>
    <w:p w14:paraId="36B0EB55" w14:textId="3FF2803A" w:rsidR="00741757" w:rsidRPr="00741757" w:rsidRDefault="00741757" w:rsidP="00741757">
      <w:r w:rsidRPr="00741757">
        <w:fldChar w:fldCharType="begin"/>
      </w:r>
      <w:r w:rsidRPr="00741757">
        <w:instrText xml:space="preserve"> INCLUDEPICTURE "https://us.123rf.com/450wm/suslo/suslo1312/suslo131200036/24685760-horizontal-seamless-cartoon-children-standing-in-a-row.jpg?ver=6" \* MERGEFORMATINET </w:instrText>
      </w:r>
      <w:r w:rsidRPr="00741757">
        <w:fldChar w:fldCharType="end"/>
      </w:r>
    </w:p>
    <w:p w14:paraId="362BC497" w14:textId="33AEC6D0" w:rsidR="00C33479" w:rsidRDefault="00741757">
      <w:r>
        <w:rPr>
          <w:noProof/>
        </w:rPr>
        <mc:AlternateContent>
          <mc:Choice Requires="wps">
            <w:drawing>
              <wp:anchor distT="0" distB="0" distL="114300" distR="114300" simplePos="0" relativeHeight="251687936" behindDoc="0" locked="0" layoutInCell="1" allowOverlap="1" wp14:anchorId="530DF01B" wp14:editId="6E224A75">
                <wp:simplePos x="0" y="0"/>
                <wp:positionH relativeFrom="column">
                  <wp:posOffset>394252</wp:posOffset>
                </wp:positionH>
                <wp:positionV relativeFrom="paragraph">
                  <wp:posOffset>3282349</wp:posOffset>
                </wp:positionV>
                <wp:extent cx="1446962" cy="341644"/>
                <wp:effectExtent l="0" t="0" r="13970" b="13970"/>
                <wp:wrapNone/>
                <wp:docPr id="7" name="Text Box 7"/>
                <wp:cNvGraphicFramePr/>
                <a:graphic xmlns:a="http://schemas.openxmlformats.org/drawingml/2006/main">
                  <a:graphicData uri="http://schemas.microsoft.com/office/word/2010/wordprocessingShape">
                    <wps:wsp>
                      <wps:cNvSpPr txBox="1"/>
                      <wps:spPr>
                        <a:xfrm>
                          <a:off x="0" y="0"/>
                          <a:ext cx="1446962" cy="341644"/>
                        </a:xfrm>
                        <a:prstGeom prst="rect">
                          <a:avLst/>
                        </a:prstGeom>
                        <a:solidFill>
                          <a:schemeClr val="lt1"/>
                        </a:solidFill>
                        <a:ln w="6350">
                          <a:solidFill>
                            <a:prstClr val="black"/>
                          </a:solidFill>
                        </a:ln>
                      </wps:spPr>
                      <wps:txbx>
                        <w:txbxContent>
                          <w:p w14:paraId="3C62ABB1" w14:textId="0E2F5DDA" w:rsidR="00741757" w:rsidRDefault="00741757">
                            <w:proofErr w:type="spellStart"/>
                            <w:r>
                              <w:t>Savinova</w:t>
                            </w:r>
                            <w:proofErr w:type="spellEnd"/>
                            <w:r>
                              <w:t xml:space="preserve">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DF01B" id="Text Box 7" o:spid="_x0000_s1029" type="#_x0000_t202" style="position:absolute;margin-left:31.05pt;margin-top:258.45pt;width:113.95pt;height:26.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" fillcolor="white [3201]" strokeweight=".5pt">
                <v:textbox>
                  <w:txbxContent>
                    <w:p w14:paraId="3C62ABB1" w14:textId="0E2F5DDA" w:rsidR="00741757" w:rsidRDefault="00741757">
                      <w:proofErr w:type="spellStart"/>
                      <w:r>
                        <w:t>Savinova</w:t>
                      </w:r>
                      <w:proofErr w:type="spellEnd"/>
                      <w:r>
                        <w:t xml:space="preserve"> (no date)</w:t>
                      </w:r>
                    </w:p>
                  </w:txbxContent>
                </v:textbox>
              </v:shape>
            </w:pict>
          </mc:Fallback>
        </mc:AlternateContent>
      </w:r>
      <w:r w:rsidRPr="00741757">
        <w:rPr>
          <w:noProof/>
        </w:rPr>
        <w:drawing>
          <wp:anchor distT="0" distB="0" distL="114300" distR="114300" simplePos="0" relativeHeight="251686912" behindDoc="1" locked="0" layoutInCell="1" allowOverlap="1" wp14:anchorId="634DB1F5" wp14:editId="25574F4A">
            <wp:simplePos x="0" y="0"/>
            <wp:positionH relativeFrom="column">
              <wp:posOffset>-733425</wp:posOffset>
            </wp:positionH>
            <wp:positionV relativeFrom="page">
              <wp:posOffset>8844324</wp:posOffset>
            </wp:positionV>
            <wp:extent cx="3860165" cy="1134745"/>
            <wp:effectExtent l="0" t="0" r="635" b="0"/>
            <wp:wrapTight wrapText="bothSides">
              <wp:wrapPolygon edited="0">
                <wp:start x="0" y="0"/>
                <wp:lineTo x="0" y="21274"/>
                <wp:lineTo x="21532" y="21274"/>
                <wp:lineTo x="21532" y="0"/>
                <wp:lineTo x="0" y="0"/>
              </wp:wrapPolygon>
            </wp:wrapTight>
            <wp:docPr id="5" name="Picture 5" descr="horizontal seamless Cartoon children standing in a row Stock Vector - 2468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Img" descr="horizontal seamless Cartoon children standing in a row Stock Vector - 24685760"/>
                    <pic:cNvPicPr>
                      <a:picLocks noChangeAspect="1" noChangeArrowheads="1"/>
                    </pic:cNvPicPr>
                  </pic:nvPicPr>
                  <pic:blipFill rotWithShape="1">
                    <a:blip r:embed="rId8">
                      <a:extLst>
                        <a:ext uri="{28A0092B-C50C-407E-A947-70E740481C1C}">
                          <a14:useLocalDpi xmlns:a14="http://schemas.microsoft.com/office/drawing/2010/main" val="0"/>
                        </a:ext>
                      </a:extLst>
                    </a:blip>
                    <a:srcRect t="24432" b="19170"/>
                    <a:stretch/>
                  </pic:blipFill>
                  <pic:spPr bwMode="auto">
                    <a:xfrm>
                      <a:off x="0" y="0"/>
                      <a:ext cx="3860165" cy="1134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3479">
        <w:br w:type="page"/>
      </w:r>
    </w:p>
    <w:p w14:paraId="0DFA42C5" w14:textId="5BB64E00" w:rsidR="0067430E" w:rsidRDefault="00075570" w:rsidP="0067430E">
      <w:pPr>
        <w:tabs>
          <w:tab w:val="left" w:pos="6262"/>
        </w:tabs>
      </w:pPr>
      <w:r>
        <w:rPr>
          <w:noProof/>
          <w:lang w:val="en-US" w:eastAsia="en-US"/>
        </w:rPr>
        <w:lastRenderedPageBreak/>
        <mc:AlternateContent>
          <mc:Choice Requires="wps">
            <w:drawing>
              <wp:anchor distT="0" distB="0" distL="114300" distR="114300" simplePos="0" relativeHeight="251685888" behindDoc="1" locked="0" layoutInCell="1" allowOverlap="1" wp14:anchorId="70BB5BE7" wp14:editId="251FCEB6">
                <wp:simplePos x="0" y="0"/>
                <wp:positionH relativeFrom="column">
                  <wp:posOffset>-1032510</wp:posOffset>
                </wp:positionH>
                <wp:positionV relativeFrom="paragraph">
                  <wp:posOffset>4585335</wp:posOffset>
                </wp:positionV>
                <wp:extent cx="7315200" cy="4051300"/>
                <wp:effectExtent l="0" t="0" r="12700" b="12700"/>
                <wp:wrapTight wrapText="bothSides">
                  <wp:wrapPolygon edited="0">
                    <wp:start x="0" y="0"/>
                    <wp:lineTo x="0" y="21600"/>
                    <wp:lineTo x="21600" y="21600"/>
                    <wp:lineTo x="21600"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7315200" cy="4051300"/>
                        </a:xfrm>
                        <a:prstGeom prst="rect">
                          <a:avLst/>
                        </a:prstGeom>
                        <a:noFill/>
                        <a:ln>
                          <a:solidFill>
                            <a:schemeClr val="tx1">
                              <a:alpha val="97000"/>
                            </a:scheme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9FEF350" w14:textId="77777777" w:rsidR="00E71945" w:rsidRPr="00075570" w:rsidRDefault="00E71945" w:rsidP="00E71945">
                            <w:pPr>
                              <w:spacing w:before="100" w:beforeAutospacing="1" w:after="100" w:afterAutospacing="1"/>
                              <w:rPr>
                                <w:rFonts w:ascii="UniversNextPro" w:hAnsi="UniversNextPro"/>
                              </w:rPr>
                            </w:pPr>
                            <w:r w:rsidRPr="00075570">
                              <w:rPr>
                                <w:rFonts w:ascii="Baskerville Old Face" w:hAnsi="Baskerville Old Face"/>
                                <w:color w:val="8064A2" w:themeColor="accent4"/>
                                <w:u w:val="single"/>
                              </w:rPr>
                              <w:t>Article 31</w:t>
                            </w:r>
                            <w:r w:rsidRPr="00075570">
                              <w:rPr>
                                <w:rFonts w:ascii="Baskerville Old Face" w:hAnsi="Baskerville Old Face"/>
                                <w:color w:val="8064A2" w:themeColor="accent4"/>
                              </w:rPr>
                              <w:t xml:space="preserve"> (leisure, play and culture)</w:t>
                            </w:r>
                            <w:r w:rsidRPr="00075570">
                              <w:rPr>
                                <w:rFonts w:ascii="UniversNextPro" w:hAnsi="UniversNextPro"/>
                                <w:color w:val="8064A2" w:themeColor="accent4"/>
                              </w:rPr>
                              <w:t xml:space="preserve"> </w:t>
                            </w:r>
                          </w:p>
                          <w:p w14:paraId="44DB21C2" w14:textId="717337F8" w:rsidR="006E34FA" w:rsidRDefault="00DE1DF2">
                            <w:pPr>
                              <w:rPr>
                                <w:rFonts w:ascii="Baskerville Old Face" w:hAnsi="Baskerville Old Face"/>
                                <w:sz w:val="22"/>
                                <w:szCs w:val="22"/>
                              </w:rPr>
                            </w:pPr>
                            <w:r w:rsidRPr="0013413B">
                              <w:rPr>
                                <w:rFonts w:ascii="Baskerville Old Face" w:hAnsi="Baskerville Old Face"/>
                                <w:sz w:val="22"/>
                                <w:szCs w:val="22"/>
                              </w:rPr>
                              <w:t>IPA (2013</w:t>
                            </w:r>
                            <w:r w:rsidR="00524CBB" w:rsidRPr="0013413B">
                              <w:rPr>
                                <w:rFonts w:ascii="Baskerville Old Face" w:hAnsi="Baskerville Old Face"/>
                                <w:sz w:val="22"/>
                                <w:szCs w:val="22"/>
                              </w:rPr>
                              <w:t xml:space="preserve">) implies leisure, play and culture interlink to form one outcome, which is the child’s wellbeing. These basic needs provide children </w:t>
                            </w:r>
                            <w:r w:rsidR="007E648A">
                              <w:rPr>
                                <w:rFonts w:ascii="Baskerville Old Face" w:hAnsi="Baskerville Old Face"/>
                                <w:sz w:val="22"/>
                                <w:szCs w:val="22"/>
                              </w:rPr>
                              <w:t xml:space="preserve">with </w:t>
                            </w:r>
                            <w:r w:rsidR="00524CBB" w:rsidRPr="0013413B">
                              <w:rPr>
                                <w:rFonts w:ascii="Baskerville Old Face" w:hAnsi="Baskerville Old Face"/>
                                <w:sz w:val="22"/>
                                <w:szCs w:val="22"/>
                              </w:rPr>
                              <w:t xml:space="preserve">self-confidence and enhances their cognitive skills which contribute to their overall learning and development.  IPA (2013) discusses the significance of a child’s participation in leisure, play and culture and suggests practitioners can offer support to children who may not be participating as much as others to ensure they all reach an equal outcome.  </w:t>
                            </w:r>
                          </w:p>
                          <w:p w14:paraId="28C879F8" w14:textId="77777777" w:rsidR="006E34FA" w:rsidRDefault="006E34FA">
                            <w:pPr>
                              <w:rPr>
                                <w:rFonts w:ascii="Baskerville Old Face" w:hAnsi="Baskerville Old Face"/>
                                <w:sz w:val="22"/>
                                <w:szCs w:val="22"/>
                              </w:rPr>
                            </w:pPr>
                          </w:p>
                          <w:p w14:paraId="0C4D589C" w14:textId="5049E117" w:rsidR="0010746A" w:rsidRDefault="00524CBB" w:rsidP="0010746A">
                            <w:pPr>
                              <w:rPr>
                                <w:rFonts w:ascii="Baskerville Old Face" w:hAnsi="Baskerville Old Face"/>
                                <w:sz w:val="22"/>
                                <w:szCs w:val="22"/>
                              </w:rPr>
                            </w:pPr>
                            <w:r w:rsidRPr="0013413B">
                              <w:rPr>
                                <w:rFonts w:ascii="Baskerville Old Face" w:hAnsi="Baskerville Old Face"/>
                                <w:sz w:val="22"/>
                                <w:szCs w:val="22"/>
                              </w:rPr>
                              <w:t xml:space="preserve">Article 31 states the importance of rest for a child and describes this right as essential for a child. This is supported by the UNCRC (2013) who states children need to rest from education to obtain their optimum health and wellbeing. </w:t>
                            </w:r>
                            <w:r w:rsidR="000A1FF0">
                              <w:rPr>
                                <w:rFonts w:ascii="Baskerville Old Face" w:hAnsi="Baskerville Old Face"/>
                                <w:sz w:val="22"/>
                                <w:szCs w:val="22"/>
                              </w:rPr>
                              <w:t xml:space="preserve">Moreover, </w:t>
                            </w:r>
                            <w:r w:rsidR="000A1FF0" w:rsidRPr="0013413B">
                              <w:rPr>
                                <w:rFonts w:ascii="Baskerville Old Face" w:hAnsi="Baskerville Old Face"/>
                                <w:sz w:val="22"/>
                                <w:szCs w:val="22"/>
                              </w:rPr>
                              <w:t>UNCRC (2013)</w:t>
                            </w:r>
                            <w:r w:rsidR="000A1FF0">
                              <w:rPr>
                                <w:rFonts w:ascii="Baskerville Old Face" w:hAnsi="Baskerville Old Face"/>
                                <w:sz w:val="22"/>
                                <w:szCs w:val="22"/>
                              </w:rPr>
                              <w:t xml:space="preserve"> states leisure refers to play that is not within formal education, in other words when children use self-directed play. </w:t>
                            </w:r>
                            <w:r w:rsidR="000A1FF0" w:rsidRPr="0013413B">
                              <w:rPr>
                                <w:rFonts w:ascii="Baskerville Old Face" w:hAnsi="Baskerville Old Face"/>
                                <w:sz w:val="22"/>
                                <w:szCs w:val="22"/>
                              </w:rPr>
                              <w:t>UNCRC (2013)</w:t>
                            </w:r>
                            <w:r w:rsidR="000A1FF0">
                              <w:rPr>
                                <w:rFonts w:ascii="Baskerville Old Face" w:hAnsi="Baskerville Old Face"/>
                                <w:sz w:val="22"/>
                                <w:szCs w:val="22"/>
                              </w:rPr>
                              <w:t xml:space="preserve"> follows on and discusses play and the role of play within the child’s physical, social, emotional, spiritual and cognitive development. Play is seen as one of the most important parts of a child’s development as it enables them to use their imagination and make decision on their own which will ultimately set them up for life. This is supported by </w:t>
                            </w:r>
                            <w:r w:rsidR="000A1FF0" w:rsidRPr="0013413B">
                              <w:rPr>
                                <w:rFonts w:ascii="Baskerville Old Face" w:hAnsi="Baskerville Old Face"/>
                                <w:sz w:val="22"/>
                                <w:szCs w:val="22"/>
                              </w:rPr>
                              <w:t>UNCRC (2013)</w:t>
                            </w:r>
                            <w:r w:rsidR="000A1FF0">
                              <w:rPr>
                                <w:rFonts w:ascii="Baskerville Old Face" w:hAnsi="Baskerville Old Face"/>
                                <w:sz w:val="22"/>
                                <w:szCs w:val="22"/>
                              </w:rPr>
                              <w:t xml:space="preserve"> who states practitioners can play a role in enhancing play opportunities by setting up environments with objects that will encourage children to use their mind and play without the direct influence of an adult. </w:t>
                            </w:r>
                            <w:r w:rsidR="0010746A">
                              <w:rPr>
                                <w:rFonts w:ascii="Baskerville Old Face" w:hAnsi="Baskerville Old Face"/>
                                <w:sz w:val="22"/>
                                <w:szCs w:val="22"/>
                              </w:rPr>
                              <w:t xml:space="preserve">The Welsh Government (2015) introduces </w:t>
                            </w:r>
                            <w:proofErr w:type="gramStart"/>
                            <w:r w:rsidR="000A1FF0">
                              <w:rPr>
                                <w:rFonts w:ascii="Baskerville Old Face" w:hAnsi="Baskerville Old Face"/>
                                <w:sz w:val="22"/>
                                <w:szCs w:val="22"/>
                              </w:rPr>
                              <w:t>The</w:t>
                            </w:r>
                            <w:proofErr w:type="gramEnd"/>
                            <w:r w:rsidR="000A1FF0">
                              <w:rPr>
                                <w:rFonts w:ascii="Baskerville Old Face" w:hAnsi="Baskerville Old Face"/>
                                <w:sz w:val="22"/>
                                <w:szCs w:val="22"/>
                              </w:rPr>
                              <w:t xml:space="preserve"> foundation Phase </w:t>
                            </w:r>
                            <w:r w:rsidR="0010746A">
                              <w:rPr>
                                <w:rFonts w:ascii="Baskerville Old Face" w:hAnsi="Baskerville Old Face"/>
                                <w:sz w:val="22"/>
                                <w:szCs w:val="22"/>
                              </w:rPr>
                              <w:t xml:space="preserve">which </w:t>
                            </w:r>
                            <w:r w:rsidR="000A1FF0">
                              <w:rPr>
                                <w:rFonts w:ascii="Baskerville Old Face" w:hAnsi="Baskerville Old Face"/>
                                <w:sz w:val="22"/>
                                <w:szCs w:val="22"/>
                              </w:rPr>
                              <w:t xml:space="preserve">sets out a curriculum aimed at practitioners to aid them in their teaching to give the child the best chance of developing the skills they will need. </w:t>
                            </w:r>
                            <w:r w:rsidR="006E34FA">
                              <w:rPr>
                                <w:rFonts w:ascii="Baskerville Old Face" w:hAnsi="Baskerville Old Face"/>
                                <w:sz w:val="22"/>
                                <w:szCs w:val="22"/>
                              </w:rPr>
                              <w:t xml:space="preserve">Lastly, the UNCRC (2013) explains culture develops from a community, and no child should ever be deprived of their culture or the benefits that come with it.  </w:t>
                            </w:r>
                          </w:p>
                          <w:p w14:paraId="3D4CFDB2" w14:textId="77777777" w:rsidR="00075570" w:rsidRDefault="00075570" w:rsidP="0010746A">
                            <w:pPr>
                              <w:rPr>
                                <w:rFonts w:ascii="Baskerville Old Face" w:hAnsi="Baskerville Old Face"/>
                                <w:sz w:val="22"/>
                                <w:szCs w:val="22"/>
                              </w:rPr>
                            </w:pPr>
                          </w:p>
                          <w:p w14:paraId="0DE4E85A" w14:textId="102F93FF" w:rsidR="00984A53" w:rsidRPr="0010746A" w:rsidRDefault="00984A53" w:rsidP="0010746A">
                            <w:pPr>
                              <w:rPr>
                                <w:rFonts w:ascii="Baskerville Old Face" w:hAnsi="Baskerville Old Face"/>
                                <w:sz w:val="22"/>
                                <w:szCs w:val="22"/>
                              </w:rPr>
                            </w:pPr>
                            <w:r>
                              <w:rPr>
                                <w:rFonts w:ascii="Baskerville Old Face" w:hAnsi="Baskerville Old Face"/>
                                <w:sz w:val="22"/>
                                <w:szCs w:val="22"/>
                              </w:rPr>
                              <w:t xml:space="preserve">Holland (2018) </w:t>
                            </w:r>
                            <w:r w:rsidR="00253110">
                              <w:rPr>
                                <w:rFonts w:ascii="Baskerville Old Face" w:hAnsi="Baskerville Old Face"/>
                                <w:sz w:val="22"/>
                                <w:szCs w:val="22"/>
                              </w:rPr>
                              <w:t>states</w:t>
                            </w:r>
                            <w:r>
                              <w:rPr>
                                <w:rFonts w:ascii="Baskerville Old Face" w:hAnsi="Baskerville Old Face"/>
                                <w:sz w:val="22"/>
                                <w:szCs w:val="22"/>
                              </w:rPr>
                              <w:t xml:space="preserve"> </w:t>
                            </w:r>
                            <w:r w:rsidR="00253110">
                              <w:rPr>
                                <w:rFonts w:ascii="Baskerville Old Face" w:hAnsi="Baskerville Old Face"/>
                                <w:sz w:val="22"/>
                                <w:szCs w:val="22"/>
                              </w:rPr>
                              <w:t xml:space="preserve">practitioners can introduce culture-based activities for children to engage in and understand, this can be anything from school trips to historical places or museums. In Wales, children have the opportunity to go to the Eisteddfod where they can learn about their own culture and background. Holland (2018) supports this and suggests children can participate in activities in welsh and enhance their bilingualism. </w:t>
                            </w:r>
                          </w:p>
                          <w:p w14:paraId="01A3A21A" w14:textId="21B27480" w:rsidR="00984A53" w:rsidRPr="006E34FA" w:rsidRDefault="00984A53" w:rsidP="006E34FA"/>
                          <w:p w14:paraId="292633C6" w14:textId="6DFB3BF7" w:rsidR="003F4B00" w:rsidRPr="0013413B" w:rsidRDefault="003F4B00">
                            <w:pPr>
                              <w:rPr>
                                <w:rFonts w:ascii="Baskerville Old Face" w:hAnsi="Baskerville Old Face"/>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B5BE7" id="Text Box 3" o:spid="_x0000_s1030" type="#_x0000_t202" style="position:absolute;margin-left:-81.3pt;margin-top:361.05pt;width:8in;height:31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" filled="f" strokecolor="black [3213]">
                <v:stroke opacity="63479f"/>
                <v:textbox>
                  <w:txbxContent>
                    <w:p w14:paraId="39FEF350" w14:textId="77777777" w:rsidR="00E71945" w:rsidRPr="00075570" w:rsidRDefault="00E71945" w:rsidP="00E71945">
                      <w:pPr>
                        <w:spacing w:before="100" w:beforeAutospacing="1" w:after="100" w:afterAutospacing="1"/>
                        <w:rPr>
                          <w:rFonts w:ascii="UniversNextPro" w:hAnsi="UniversNextPro"/>
                        </w:rPr>
                      </w:pPr>
                      <w:r w:rsidRPr="00075570">
                        <w:rPr>
                          <w:rFonts w:ascii="Baskerville Old Face" w:hAnsi="Baskerville Old Face"/>
                          <w:color w:val="8064A2" w:themeColor="accent4"/>
                          <w:u w:val="single"/>
                        </w:rPr>
                        <w:t>Article 31</w:t>
                      </w:r>
                      <w:r w:rsidRPr="00075570">
                        <w:rPr>
                          <w:rFonts w:ascii="Baskerville Old Face" w:hAnsi="Baskerville Old Face"/>
                          <w:color w:val="8064A2" w:themeColor="accent4"/>
                        </w:rPr>
                        <w:t xml:space="preserve"> (leisure, play and culture)</w:t>
                      </w:r>
                      <w:r w:rsidRPr="00075570">
                        <w:rPr>
                          <w:rFonts w:ascii="UniversNextPro" w:hAnsi="UniversNextPro"/>
                          <w:color w:val="8064A2" w:themeColor="accent4"/>
                        </w:rPr>
                        <w:t xml:space="preserve"> </w:t>
                      </w:r>
                    </w:p>
                    <w:p w14:paraId="44DB21C2" w14:textId="717337F8" w:rsidR="006E34FA" w:rsidRDefault="00DE1DF2">
                      <w:pPr>
                        <w:rPr>
                          <w:rFonts w:ascii="Baskerville Old Face" w:hAnsi="Baskerville Old Face"/>
                          <w:sz w:val="22"/>
                          <w:szCs w:val="22"/>
                        </w:rPr>
                      </w:pPr>
                      <w:r w:rsidRPr="0013413B">
                        <w:rPr>
                          <w:rFonts w:ascii="Baskerville Old Face" w:hAnsi="Baskerville Old Face"/>
                          <w:sz w:val="22"/>
                          <w:szCs w:val="22"/>
                        </w:rPr>
                        <w:t>IPA (2013</w:t>
                      </w:r>
                      <w:r w:rsidR="00524CBB" w:rsidRPr="0013413B">
                        <w:rPr>
                          <w:rFonts w:ascii="Baskerville Old Face" w:hAnsi="Baskerville Old Face"/>
                          <w:sz w:val="22"/>
                          <w:szCs w:val="22"/>
                        </w:rPr>
                        <w:t xml:space="preserve">) implies leisure, play and culture interlink to form one outcome, which is the child’s wellbeing. These basic needs provide children </w:t>
                      </w:r>
                      <w:r w:rsidR="007E648A">
                        <w:rPr>
                          <w:rFonts w:ascii="Baskerville Old Face" w:hAnsi="Baskerville Old Face"/>
                          <w:sz w:val="22"/>
                          <w:szCs w:val="22"/>
                        </w:rPr>
                        <w:t xml:space="preserve">with </w:t>
                      </w:r>
                      <w:r w:rsidR="00524CBB" w:rsidRPr="0013413B">
                        <w:rPr>
                          <w:rFonts w:ascii="Baskerville Old Face" w:hAnsi="Baskerville Old Face"/>
                          <w:sz w:val="22"/>
                          <w:szCs w:val="22"/>
                        </w:rPr>
                        <w:t xml:space="preserve">self-confidence and enhances their cognitive skills which contribute to their overall learning and development.  IPA (2013) discusses the significance of a child’s participation in leisure, play and culture and suggests practitioners can offer support to children who may not be participating as much as others to ensure they all reach an equal outcome.  </w:t>
                      </w:r>
                    </w:p>
                    <w:p w14:paraId="28C879F8" w14:textId="77777777" w:rsidR="006E34FA" w:rsidRDefault="006E34FA">
                      <w:pPr>
                        <w:rPr>
                          <w:rFonts w:ascii="Baskerville Old Face" w:hAnsi="Baskerville Old Face"/>
                          <w:sz w:val="22"/>
                          <w:szCs w:val="22"/>
                        </w:rPr>
                      </w:pPr>
                    </w:p>
                    <w:p w14:paraId="0C4D589C" w14:textId="5049E117" w:rsidR="0010746A" w:rsidRDefault="00524CBB" w:rsidP="0010746A">
                      <w:pPr>
                        <w:rPr>
                          <w:rFonts w:ascii="Baskerville Old Face" w:hAnsi="Baskerville Old Face"/>
                          <w:sz w:val="22"/>
                          <w:szCs w:val="22"/>
                        </w:rPr>
                      </w:pPr>
                      <w:r w:rsidRPr="0013413B">
                        <w:rPr>
                          <w:rFonts w:ascii="Baskerville Old Face" w:hAnsi="Baskerville Old Face"/>
                          <w:sz w:val="22"/>
                          <w:szCs w:val="22"/>
                        </w:rPr>
                        <w:t xml:space="preserve">Article 31 states the importance of rest for a child and describes this right as essential for a child. This is supported by the UNCRC (2013) who states children need to rest from education to obtain their optimum health and wellbeing. </w:t>
                      </w:r>
                      <w:r w:rsidR="000A1FF0">
                        <w:rPr>
                          <w:rFonts w:ascii="Baskerville Old Face" w:hAnsi="Baskerville Old Face"/>
                          <w:sz w:val="22"/>
                          <w:szCs w:val="22"/>
                        </w:rPr>
                        <w:t xml:space="preserve">Moreover, </w:t>
                      </w:r>
                      <w:r w:rsidR="000A1FF0" w:rsidRPr="0013413B">
                        <w:rPr>
                          <w:rFonts w:ascii="Baskerville Old Face" w:hAnsi="Baskerville Old Face"/>
                          <w:sz w:val="22"/>
                          <w:szCs w:val="22"/>
                        </w:rPr>
                        <w:t>UNCRC (2013)</w:t>
                      </w:r>
                      <w:r w:rsidR="000A1FF0">
                        <w:rPr>
                          <w:rFonts w:ascii="Baskerville Old Face" w:hAnsi="Baskerville Old Face"/>
                          <w:sz w:val="22"/>
                          <w:szCs w:val="22"/>
                        </w:rPr>
                        <w:t xml:space="preserve"> states leisure refers to play that is not within formal education, in other words when children use self-directed play. </w:t>
                      </w:r>
                      <w:r w:rsidR="000A1FF0" w:rsidRPr="0013413B">
                        <w:rPr>
                          <w:rFonts w:ascii="Baskerville Old Face" w:hAnsi="Baskerville Old Face"/>
                          <w:sz w:val="22"/>
                          <w:szCs w:val="22"/>
                        </w:rPr>
                        <w:t>UNCRC (2013)</w:t>
                      </w:r>
                      <w:r w:rsidR="000A1FF0">
                        <w:rPr>
                          <w:rFonts w:ascii="Baskerville Old Face" w:hAnsi="Baskerville Old Face"/>
                          <w:sz w:val="22"/>
                          <w:szCs w:val="22"/>
                        </w:rPr>
                        <w:t xml:space="preserve"> follows on and discusses play and the role of play within the child’s physical, social, emotional, spiritual and cognitive development. Play is seen as one of the most important parts of a child’s development as it enables them to use their imagination and make decision on their own which will ultimately set them up for life. This is supported by </w:t>
                      </w:r>
                      <w:r w:rsidR="000A1FF0" w:rsidRPr="0013413B">
                        <w:rPr>
                          <w:rFonts w:ascii="Baskerville Old Face" w:hAnsi="Baskerville Old Face"/>
                          <w:sz w:val="22"/>
                          <w:szCs w:val="22"/>
                        </w:rPr>
                        <w:t>UNCRC (2013)</w:t>
                      </w:r>
                      <w:r w:rsidR="000A1FF0">
                        <w:rPr>
                          <w:rFonts w:ascii="Baskerville Old Face" w:hAnsi="Baskerville Old Face"/>
                          <w:sz w:val="22"/>
                          <w:szCs w:val="22"/>
                        </w:rPr>
                        <w:t xml:space="preserve"> who states practitioners can play a role in enhancing play opportunities by setting up environments with objects that will encourage children to use their mind and play without the direct influence of an adult. </w:t>
                      </w:r>
                      <w:r w:rsidR="0010746A">
                        <w:rPr>
                          <w:rFonts w:ascii="Baskerville Old Face" w:hAnsi="Baskerville Old Face"/>
                          <w:sz w:val="22"/>
                          <w:szCs w:val="22"/>
                        </w:rPr>
                        <w:t xml:space="preserve">The Welsh Government (2015) introduces </w:t>
                      </w:r>
                      <w:proofErr w:type="gramStart"/>
                      <w:r w:rsidR="000A1FF0">
                        <w:rPr>
                          <w:rFonts w:ascii="Baskerville Old Face" w:hAnsi="Baskerville Old Face"/>
                          <w:sz w:val="22"/>
                          <w:szCs w:val="22"/>
                        </w:rPr>
                        <w:t>The</w:t>
                      </w:r>
                      <w:proofErr w:type="gramEnd"/>
                      <w:r w:rsidR="000A1FF0">
                        <w:rPr>
                          <w:rFonts w:ascii="Baskerville Old Face" w:hAnsi="Baskerville Old Face"/>
                          <w:sz w:val="22"/>
                          <w:szCs w:val="22"/>
                        </w:rPr>
                        <w:t xml:space="preserve"> foundation Phase </w:t>
                      </w:r>
                      <w:r w:rsidR="0010746A">
                        <w:rPr>
                          <w:rFonts w:ascii="Baskerville Old Face" w:hAnsi="Baskerville Old Face"/>
                          <w:sz w:val="22"/>
                          <w:szCs w:val="22"/>
                        </w:rPr>
                        <w:t xml:space="preserve">which </w:t>
                      </w:r>
                      <w:r w:rsidR="000A1FF0">
                        <w:rPr>
                          <w:rFonts w:ascii="Baskerville Old Face" w:hAnsi="Baskerville Old Face"/>
                          <w:sz w:val="22"/>
                          <w:szCs w:val="22"/>
                        </w:rPr>
                        <w:t xml:space="preserve">sets out a curriculum aimed at practitioners to aid them in their teaching to give the child the best chance of developing the skills they will need. </w:t>
                      </w:r>
                      <w:r w:rsidR="006E34FA">
                        <w:rPr>
                          <w:rFonts w:ascii="Baskerville Old Face" w:hAnsi="Baskerville Old Face"/>
                          <w:sz w:val="22"/>
                          <w:szCs w:val="22"/>
                        </w:rPr>
                        <w:t xml:space="preserve">Lastly, the UNCRC (2013) explains culture develops from a community, and no child should ever be deprived of their culture or the benefits that come with it.  </w:t>
                      </w:r>
                    </w:p>
                    <w:p w14:paraId="3D4CFDB2" w14:textId="77777777" w:rsidR="00075570" w:rsidRDefault="00075570" w:rsidP="0010746A">
                      <w:pPr>
                        <w:rPr>
                          <w:rFonts w:ascii="Baskerville Old Face" w:hAnsi="Baskerville Old Face"/>
                          <w:sz w:val="22"/>
                          <w:szCs w:val="22"/>
                        </w:rPr>
                      </w:pPr>
                    </w:p>
                    <w:p w14:paraId="0DE4E85A" w14:textId="102F93FF" w:rsidR="00984A53" w:rsidRPr="0010746A" w:rsidRDefault="00984A53" w:rsidP="0010746A">
                      <w:pPr>
                        <w:rPr>
                          <w:rFonts w:ascii="Baskerville Old Face" w:hAnsi="Baskerville Old Face"/>
                          <w:sz w:val="22"/>
                          <w:szCs w:val="22"/>
                        </w:rPr>
                      </w:pPr>
                      <w:r>
                        <w:rPr>
                          <w:rFonts w:ascii="Baskerville Old Face" w:hAnsi="Baskerville Old Face"/>
                          <w:sz w:val="22"/>
                          <w:szCs w:val="22"/>
                        </w:rPr>
                        <w:t xml:space="preserve">Holland (2018) </w:t>
                      </w:r>
                      <w:r w:rsidR="00253110">
                        <w:rPr>
                          <w:rFonts w:ascii="Baskerville Old Face" w:hAnsi="Baskerville Old Face"/>
                          <w:sz w:val="22"/>
                          <w:szCs w:val="22"/>
                        </w:rPr>
                        <w:t>states</w:t>
                      </w:r>
                      <w:r>
                        <w:rPr>
                          <w:rFonts w:ascii="Baskerville Old Face" w:hAnsi="Baskerville Old Face"/>
                          <w:sz w:val="22"/>
                          <w:szCs w:val="22"/>
                        </w:rPr>
                        <w:t xml:space="preserve"> </w:t>
                      </w:r>
                      <w:r w:rsidR="00253110">
                        <w:rPr>
                          <w:rFonts w:ascii="Baskerville Old Face" w:hAnsi="Baskerville Old Face"/>
                          <w:sz w:val="22"/>
                          <w:szCs w:val="22"/>
                        </w:rPr>
                        <w:t xml:space="preserve">practitioners can introduce culture-based activities for children to engage in and understand, this can be anything from school trips to historical places or museums. In Wales, children have the opportunity to go to the Eisteddfod where they can learn about their own culture and background. Holland (2018) supports this and suggests children can participate in activities in welsh and enhance their bilingualism. </w:t>
                      </w:r>
                    </w:p>
                    <w:p w14:paraId="01A3A21A" w14:textId="21B27480" w:rsidR="00984A53" w:rsidRPr="006E34FA" w:rsidRDefault="00984A53" w:rsidP="006E34FA"/>
                    <w:p w14:paraId="292633C6" w14:textId="6DFB3BF7" w:rsidR="003F4B00" w:rsidRPr="0013413B" w:rsidRDefault="003F4B00">
                      <w:pPr>
                        <w:rPr>
                          <w:rFonts w:ascii="Baskerville Old Face" w:hAnsi="Baskerville Old Face"/>
                          <w:sz w:val="22"/>
                          <w:szCs w:val="22"/>
                        </w:rPr>
                      </w:pPr>
                    </w:p>
                  </w:txbxContent>
                </v:textbox>
                <w10:wrap type="tight"/>
              </v:shape>
            </w:pict>
          </mc:Fallback>
        </mc:AlternateContent>
      </w:r>
      <w:r w:rsidR="00741757">
        <w:rPr>
          <w:noProof/>
          <w:lang w:val="en-US" w:eastAsia="en-US"/>
        </w:rPr>
        <mc:AlternateContent>
          <mc:Choice Requires="wps">
            <w:drawing>
              <wp:anchor distT="0" distB="0" distL="114300" distR="114300" simplePos="0" relativeHeight="251684864" behindDoc="0" locked="0" layoutInCell="1" allowOverlap="1" wp14:anchorId="626C0394" wp14:editId="1A69E8AC">
                <wp:simplePos x="0" y="0"/>
                <wp:positionH relativeFrom="column">
                  <wp:posOffset>-1032510</wp:posOffset>
                </wp:positionH>
                <wp:positionV relativeFrom="paragraph">
                  <wp:posOffset>3175</wp:posOffset>
                </wp:positionV>
                <wp:extent cx="7315200" cy="4431030"/>
                <wp:effectExtent l="0" t="0" r="12700" b="13970"/>
                <wp:wrapSquare wrapText="bothSides"/>
                <wp:docPr id="1" name="Text Box 1"/>
                <wp:cNvGraphicFramePr/>
                <a:graphic xmlns:a="http://schemas.openxmlformats.org/drawingml/2006/main">
                  <a:graphicData uri="http://schemas.microsoft.com/office/word/2010/wordprocessingShape">
                    <wps:wsp>
                      <wps:cNvSpPr txBox="1"/>
                      <wps:spPr>
                        <a:xfrm>
                          <a:off x="0" y="0"/>
                          <a:ext cx="7315200" cy="4431030"/>
                        </a:xfrm>
                        <a:prstGeom prst="rect">
                          <a:avLst/>
                        </a:prstGeom>
                        <a:noFill/>
                        <a:ln>
                          <a:solidFill>
                            <a:schemeClr val="tx1">
                              <a:alpha val="97000"/>
                            </a:schemeClr>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3BAB0B3" w14:textId="3FF16BE9" w:rsidR="003F4B00" w:rsidRPr="00075570" w:rsidRDefault="003F4B00" w:rsidP="003F4B00">
                            <w:pPr>
                              <w:spacing w:before="100" w:beforeAutospacing="1" w:after="100" w:afterAutospacing="1"/>
                              <w:rPr>
                                <w:rFonts w:ascii="Baskerville Old Face" w:eastAsiaTheme="minorEastAsia" w:hAnsi="Baskerville Old Face"/>
                                <w:color w:val="8064A2" w:themeColor="accent4"/>
                                <w:u w:val="single"/>
                                <w:lang w:eastAsia="en-US"/>
                              </w:rPr>
                            </w:pPr>
                            <w:r w:rsidRPr="00075570">
                              <w:rPr>
                                <w:rFonts w:ascii="Baskerville Old Face" w:eastAsiaTheme="minorEastAsia" w:hAnsi="Baskerville Old Face"/>
                                <w:color w:val="8064A2" w:themeColor="accent4"/>
                                <w:u w:val="single"/>
                                <w:lang w:eastAsia="en-US"/>
                              </w:rPr>
                              <w:t xml:space="preserve">Article 23 </w:t>
                            </w:r>
                            <w:r w:rsidR="008A586E" w:rsidRPr="00075570">
                              <w:rPr>
                                <w:rFonts w:ascii="Baskerville Old Face" w:eastAsiaTheme="minorEastAsia" w:hAnsi="Baskerville Old Face"/>
                                <w:color w:val="8064A2" w:themeColor="accent4"/>
                                <w:u w:val="single"/>
                                <w:lang w:eastAsia="en-US"/>
                              </w:rPr>
                              <w:t>(Children with a D</w:t>
                            </w:r>
                            <w:r w:rsidRPr="00075570">
                              <w:rPr>
                                <w:rFonts w:ascii="Baskerville Old Face" w:eastAsiaTheme="minorEastAsia" w:hAnsi="Baskerville Old Face"/>
                                <w:color w:val="8064A2" w:themeColor="accent4"/>
                                <w:u w:val="single"/>
                                <w:lang w:eastAsia="en-US"/>
                              </w:rPr>
                              <w:t>isability)</w:t>
                            </w:r>
                          </w:p>
                          <w:p w14:paraId="2BC5A762" w14:textId="66BC0677" w:rsidR="008A586E" w:rsidRPr="00075570" w:rsidRDefault="008A586E" w:rsidP="0013413B">
                            <w:pPr>
                              <w:spacing w:before="100" w:beforeAutospacing="1" w:after="100" w:afterAutospacing="1"/>
                              <w:rPr>
                                <w:rFonts w:ascii="Baskerville Old Face" w:eastAsiaTheme="minorEastAsia" w:hAnsi="Baskerville Old Face"/>
                                <w:sz w:val="22"/>
                                <w:szCs w:val="22"/>
                                <w:lang w:eastAsia="en-US"/>
                              </w:rPr>
                            </w:pPr>
                            <w:r w:rsidRPr="00075570">
                              <w:rPr>
                                <w:rFonts w:ascii="Baskerville Old Face" w:eastAsiaTheme="minorEastAsia" w:hAnsi="Baskerville Old Face"/>
                                <w:sz w:val="22"/>
                                <w:szCs w:val="22"/>
                                <w:lang w:eastAsia="en-US"/>
                              </w:rPr>
                              <w:t xml:space="preserve">Children and Young People Commissioner Scotland (2015) recognises if a child is mentally or physically disabled, they should still have the right to enjoy a full life without restrictions where </w:t>
                            </w:r>
                            <w:r w:rsidR="00884078" w:rsidRPr="00075570">
                              <w:rPr>
                                <w:rFonts w:ascii="Baskerville Old Face" w:eastAsiaTheme="minorEastAsia" w:hAnsi="Baskerville Old Face"/>
                                <w:sz w:val="22"/>
                                <w:szCs w:val="22"/>
                                <w:lang w:eastAsia="en-US"/>
                              </w:rPr>
                              <w:t xml:space="preserve">it </w:t>
                            </w:r>
                            <w:r w:rsidRPr="00075570">
                              <w:rPr>
                                <w:rFonts w:ascii="Baskerville Old Face" w:eastAsiaTheme="minorEastAsia" w:hAnsi="Baskerville Old Face"/>
                                <w:sz w:val="22"/>
                                <w:szCs w:val="22"/>
                                <w:lang w:eastAsia="en-US"/>
                              </w:rPr>
                              <w:t xml:space="preserve">can be prevented. Children with ALN or </w:t>
                            </w:r>
                            <w:r w:rsidR="00884078" w:rsidRPr="00075570">
                              <w:rPr>
                                <w:rFonts w:ascii="Baskerville Old Face" w:eastAsiaTheme="minorEastAsia" w:hAnsi="Baskerville Old Face"/>
                                <w:sz w:val="22"/>
                                <w:szCs w:val="22"/>
                                <w:lang w:eastAsia="en-US"/>
                              </w:rPr>
                              <w:t xml:space="preserve">a </w:t>
                            </w:r>
                            <w:r w:rsidRPr="00075570">
                              <w:rPr>
                                <w:rFonts w:ascii="Baskerville Old Face" w:eastAsiaTheme="minorEastAsia" w:hAnsi="Baskerville Old Face"/>
                                <w:sz w:val="22"/>
                                <w:szCs w:val="22"/>
                                <w:lang w:eastAsia="en-US"/>
                              </w:rPr>
                              <w:t xml:space="preserve">disability must also be given the option to participate in the community. This being said, Children and Young People Commissioner Scotland (2015) states these children are entitled to special care and ensure there are appropriate practitioners in place who have knowledge of the condition to give the child the best possible outcome. </w:t>
                            </w:r>
                            <w:r w:rsidR="0097201C" w:rsidRPr="00075570">
                              <w:rPr>
                                <w:rFonts w:ascii="Baskerville Old Face" w:eastAsiaTheme="minorEastAsia" w:hAnsi="Baskerville Old Face"/>
                                <w:sz w:val="22"/>
                                <w:szCs w:val="22"/>
                                <w:lang w:eastAsia="en-US"/>
                              </w:rPr>
                              <w:t>Children and Young People Commissioner Scotland (2015) lastly, suggests that for practitioners to achieve the desired outcome, they must ensure they observe the child in question and by doing so, they assess and provide the appropriate support</w:t>
                            </w:r>
                            <w:r w:rsidR="001B0DEB" w:rsidRPr="00075570">
                              <w:rPr>
                                <w:rFonts w:ascii="Baskerville Old Face" w:eastAsiaTheme="minorEastAsia" w:hAnsi="Baskerville Old Face"/>
                                <w:sz w:val="22"/>
                                <w:szCs w:val="22"/>
                                <w:lang w:eastAsia="en-US"/>
                              </w:rPr>
                              <w:t xml:space="preserve">. Furthermore, this allows practitioners to assess the progress of the child and ensure they are taking into consideration the child’s participation in the process. </w:t>
                            </w:r>
                          </w:p>
                          <w:p w14:paraId="2610E36D" w14:textId="4DD3A546" w:rsidR="007522DF" w:rsidRPr="00075570" w:rsidRDefault="001B0DEB" w:rsidP="0013413B">
                            <w:pPr>
                              <w:spacing w:before="100" w:beforeAutospacing="1" w:after="100" w:afterAutospacing="1"/>
                              <w:rPr>
                                <w:rFonts w:ascii="Baskerville Old Face" w:eastAsiaTheme="minorEastAsia" w:hAnsi="Baskerville Old Face"/>
                                <w:sz w:val="22"/>
                                <w:szCs w:val="22"/>
                                <w:lang w:eastAsia="en-US"/>
                              </w:rPr>
                            </w:pPr>
                            <w:r w:rsidRPr="00075570">
                              <w:rPr>
                                <w:rFonts w:ascii="Baskerville Old Face" w:eastAsiaTheme="minorEastAsia" w:hAnsi="Baskerville Old Face"/>
                                <w:sz w:val="22"/>
                                <w:szCs w:val="22"/>
                                <w:lang w:eastAsia="en-US"/>
                              </w:rPr>
                              <w:t>Coram (2017)</w:t>
                            </w:r>
                            <w:r w:rsidR="007721D5" w:rsidRPr="00075570">
                              <w:rPr>
                                <w:rFonts w:ascii="Baskerville Old Face" w:eastAsiaTheme="minorEastAsia" w:hAnsi="Baskerville Old Face"/>
                                <w:sz w:val="22"/>
                                <w:szCs w:val="22"/>
                                <w:lang w:eastAsia="en-US"/>
                              </w:rPr>
                              <w:t xml:space="preserve"> brings the Equality Act 2010 into consideration when it comes to the rights for a child with ALN or a disability. It is stated that practitioners in early years settings </w:t>
                            </w:r>
                            <w:r w:rsidR="00562310" w:rsidRPr="00075570">
                              <w:rPr>
                                <w:rFonts w:ascii="Baskerville Old Face" w:eastAsiaTheme="minorEastAsia" w:hAnsi="Baskerville Old Face"/>
                                <w:sz w:val="22"/>
                                <w:szCs w:val="22"/>
                                <w:lang w:eastAsia="en-US"/>
                              </w:rPr>
                              <w:t xml:space="preserve">should ensure no discrimination occurs. Coram (2017) suggests practitioners should </w:t>
                            </w:r>
                            <w:r w:rsidR="00C517AD" w:rsidRPr="00075570">
                              <w:rPr>
                                <w:rFonts w:ascii="Baskerville Old Face" w:eastAsiaTheme="minorEastAsia" w:hAnsi="Baskerville Old Face"/>
                                <w:sz w:val="22"/>
                                <w:szCs w:val="22"/>
                                <w:lang w:eastAsia="en-US"/>
                              </w:rPr>
                              <w:t>make appropriate adjustments in order</w:t>
                            </w:r>
                            <w:r w:rsidR="00EB415B" w:rsidRPr="00075570">
                              <w:rPr>
                                <w:rFonts w:ascii="Baskerville Old Face" w:eastAsiaTheme="minorEastAsia" w:hAnsi="Baskerville Old Face"/>
                                <w:sz w:val="22"/>
                                <w:szCs w:val="22"/>
                                <w:lang w:eastAsia="en-US"/>
                              </w:rPr>
                              <w:t xml:space="preserve"> facilitate the child’s special requirements</w:t>
                            </w:r>
                            <w:r w:rsidR="00884078" w:rsidRPr="00075570">
                              <w:rPr>
                                <w:rFonts w:ascii="Baskerville Old Face" w:eastAsiaTheme="minorEastAsia" w:hAnsi="Baskerville Old Face"/>
                                <w:sz w:val="22"/>
                                <w:szCs w:val="22"/>
                                <w:lang w:eastAsia="en-US"/>
                              </w:rPr>
                              <w:t xml:space="preserve">. To do this, the practitioner must observe the child and identify the areas that require more support, this allows them to ensure the child will reach their learning outcomes as equally as a child without a disability. This is supported by Coram (2017). </w:t>
                            </w:r>
                          </w:p>
                          <w:p w14:paraId="44C8E394" w14:textId="3751122E" w:rsidR="00A42279" w:rsidRPr="00075570" w:rsidRDefault="00884078" w:rsidP="0013413B">
                            <w:pPr>
                              <w:spacing w:before="100" w:beforeAutospacing="1" w:after="100" w:afterAutospacing="1"/>
                              <w:rPr>
                                <w:rFonts w:ascii="Baskerville Old Face" w:eastAsiaTheme="minorEastAsia" w:hAnsi="Baskerville Old Face"/>
                                <w:sz w:val="22"/>
                                <w:szCs w:val="22"/>
                                <w:lang w:eastAsia="en-US"/>
                              </w:rPr>
                            </w:pPr>
                            <w:r w:rsidRPr="00075570">
                              <w:rPr>
                                <w:rFonts w:ascii="Baskerville Old Face" w:eastAsiaTheme="minorEastAsia" w:hAnsi="Baskerville Old Face"/>
                                <w:sz w:val="22"/>
                                <w:szCs w:val="22"/>
                                <w:lang w:eastAsia="en-US"/>
                              </w:rPr>
                              <w:t xml:space="preserve">UK Aid (no date) proposes children with disabilities must not be denied of any general education setting and following on, they should have access to free primary and secondary education. Additionally, UK Aid (no date) discusses the equality within education and states that each </w:t>
                            </w:r>
                            <w:r w:rsidR="00A42279" w:rsidRPr="00075570">
                              <w:rPr>
                                <w:rFonts w:ascii="Baskerville Old Face" w:eastAsiaTheme="minorEastAsia" w:hAnsi="Baskerville Old Face"/>
                                <w:sz w:val="22"/>
                                <w:szCs w:val="22"/>
                                <w:lang w:eastAsia="en-US"/>
                              </w:rPr>
                              <w:t>child’s</w:t>
                            </w:r>
                            <w:r w:rsidRPr="00075570">
                              <w:rPr>
                                <w:rFonts w:ascii="Baskerville Old Face" w:eastAsiaTheme="minorEastAsia" w:hAnsi="Baskerville Old Face"/>
                                <w:sz w:val="22"/>
                                <w:szCs w:val="22"/>
                                <w:lang w:eastAsia="en-US"/>
                              </w:rPr>
                              <w:t xml:space="preserve"> right should be </w:t>
                            </w:r>
                            <w:r w:rsidR="00A42279" w:rsidRPr="00075570">
                              <w:rPr>
                                <w:rFonts w:ascii="Baskerville Old Face" w:eastAsiaTheme="minorEastAsia" w:hAnsi="Baskerville Old Face"/>
                                <w:sz w:val="22"/>
                                <w:szCs w:val="22"/>
                                <w:lang w:eastAsia="en-US"/>
                              </w:rPr>
                              <w:t>acknowledge</w:t>
                            </w:r>
                            <w:r w:rsidRPr="00075570">
                              <w:rPr>
                                <w:rFonts w:ascii="Baskerville Old Face" w:eastAsiaTheme="minorEastAsia" w:hAnsi="Baskerville Old Face"/>
                                <w:sz w:val="22"/>
                                <w:szCs w:val="22"/>
                                <w:lang w:eastAsia="en-US"/>
                              </w:rPr>
                              <w:t xml:space="preserve"> without discrimination</w:t>
                            </w:r>
                            <w:r w:rsidR="00A42279" w:rsidRPr="00075570">
                              <w:rPr>
                                <w:rFonts w:ascii="Baskerville Old Face" w:eastAsiaTheme="minorEastAsia" w:hAnsi="Baskerville Old Face"/>
                                <w:sz w:val="22"/>
                                <w:szCs w:val="22"/>
                                <w:lang w:eastAsia="en-US"/>
                              </w:rPr>
                              <w:t xml:space="preserve"> and practitioners should use resources available to maximise the child’s learning outcome and social development. Fisher </w:t>
                            </w:r>
                            <w:r w:rsidR="0010746A" w:rsidRPr="00075570">
                              <w:rPr>
                                <w:rFonts w:ascii="Baskerville Old Face" w:eastAsiaTheme="minorEastAsia" w:hAnsi="Baskerville Old Face"/>
                                <w:sz w:val="22"/>
                                <w:szCs w:val="22"/>
                                <w:lang w:eastAsia="en-US"/>
                              </w:rPr>
                              <w:t xml:space="preserve">et al </w:t>
                            </w:r>
                            <w:r w:rsidR="00A42279" w:rsidRPr="00075570">
                              <w:rPr>
                                <w:rFonts w:ascii="Baskerville Old Face" w:eastAsiaTheme="minorEastAsia" w:hAnsi="Baskerville Old Face"/>
                                <w:sz w:val="22"/>
                                <w:szCs w:val="22"/>
                                <w:lang w:eastAsia="en-US"/>
                              </w:rPr>
                              <w:t xml:space="preserve">(2018) discusses the multiple methods of development for children with a disability in an early year setting. Fisher (2018) states children should be given the opportunity to use self-directed play as a method of development. This allows the child to set themselves challenges in which they can identify their weaknesses. Fisher (2018) suggests this also gives the practitioner the opportunity to decide where the child needs extra support. </w:t>
                            </w:r>
                          </w:p>
                          <w:p w14:paraId="6CFB25D2" w14:textId="42947B7D" w:rsidR="003F4B00" w:rsidRPr="00C75625" w:rsidRDefault="00C517AD" w:rsidP="00C75625">
                            <w:pPr>
                              <w:spacing w:before="100" w:beforeAutospacing="1" w:after="100" w:afterAutospacing="1" w:line="360" w:lineRule="auto"/>
                              <w:rPr>
                                <w:rFonts w:ascii="Baskerville Old Face" w:eastAsiaTheme="minorEastAsia" w:hAnsi="Baskerville Old Face"/>
                                <w:sz w:val="20"/>
                                <w:szCs w:val="20"/>
                                <w:lang w:eastAsia="en-US"/>
                              </w:rPr>
                            </w:pPr>
                            <w:r>
                              <w:rPr>
                                <w:rFonts w:ascii="Baskerville Old Face" w:eastAsiaTheme="minorEastAsia" w:hAnsi="Baskerville Old Face"/>
                                <w:sz w:val="20"/>
                                <w:szCs w:val="20"/>
                                <w:lang w:eastAsia="en-US"/>
                              </w:rPr>
                              <w:t xml:space="preserve"> </w:t>
                            </w:r>
                            <w:r w:rsidR="008218F7">
                              <w:rPr>
                                <w:rFonts w:ascii="Baskerville Old Face" w:eastAsiaTheme="minorEastAsia" w:hAnsi="Baskerville Old Face"/>
                                <w:sz w:val="20"/>
                                <w:szCs w:val="20"/>
                                <w:lang w:eastAsia="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C0394" id="Text Box 1" o:spid="_x0000_s1031" type="#_x0000_t202" style="position:absolute;margin-left:-81.3pt;margin-top:.25pt;width:8in;height:348.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" filled="f" strokecolor="black [3213]">
                <v:stroke opacity="63479f"/>
                <v:textbox>
                  <w:txbxContent>
                    <w:p w14:paraId="63BAB0B3" w14:textId="3FF16BE9" w:rsidR="003F4B00" w:rsidRPr="00075570" w:rsidRDefault="003F4B00" w:rsidP="003F4B00">
                      <w:pPr>
                        <w:spacing w:before="100" w:beforeAutospacing="1" w:after="100" w:afterAutospacing="1"/>
                        <w:rPr>
                          <w:rFonts w:ascii="Baskerville Old Face" w:eastAsiaTheme="minorEastAsia" w:hAnsi="Baskerville Old Face"/>
                          <w:color w:val="8064A2" w:themeColor="accent4"/>
                          <w:u w:val="single"/>
                          <w:lang w:eastAsia="en-US"/>
                        </w:rPr>
                      </w:pPr>
                      <w:r w:rsidRPr="00075570">
                        <w:rPr>
                          <w:rFonts w:ascii="Baskerville Old Face" w:eastAsiaTheme="minorEastAsia" w:hAnsi="Baskerville Old Face"/>
                          <w:color w:val="8064A2" w:themeColor="accent4"/>
                          <w:u w:val="single"/>
                          <w:lang w:eastAsia="en-US"/>
                        </w:rPr>
                        <w:t xml:space="preserve">Article 23 </w:t>
                      </w:r>
                      <w:r w:rsidR="008A586E" w:rsidRPr="00075570">
                        <w:rPr>
                          <w:rFonts w:ascii="Baskerville Old Face" w:eastAsiaTheme="minorEastAsia" w:hAnsi="Baskerville Old Face"/>
                          <w:color w:val="8064A2" w:themeColor="accent4"/>
                          <w:u w:val="single"/>
                          <w:lang w:eastAsia="en-US"/>
                        </w:rPr>
                        <w:t>(Children with a D</w:t>
                      </w:r>
                      <w:r w:rsidRPr="00075570">
                        <w:rPr>
                          <w:rFonts w:ascii="Baskerville Old Face" w:eastAsiaTheme="minorEastAsia" w:hAnsi="Baskerville Old Face"/>
                          <w:color w:val="8064A2" w:themeColor="accent4"/>
                          <w:u w:val="single"/>
                          <w:lang w:eastAsia="en-US"/>
                        </w:rPr>
                        <w:t>isability)</w:t>
                      </w:r>
                    </w:p>
                    <w:p w14:paraId="2BC5A762" w14:textId="66BC0677" w:rsidR="008A586E" w:rsidRPr="00075570" w:rsidRDefault="008A586E" w:rsidP="0013413B">
                      <w:pPr>
                        <w:spacing w:before="100" w:beforeAutospacing="1" w:after="100" w:afterAutospacing="1"/>
                        <w:rPr>
                          <w:rFonts w:ascii="Baskerville Old Face" w:eastAsiaTheme="minorEastAsia" w:hAnsi="Baskerville Old Face"/>
                          <w:sz w:val="22"/>
                          <w:szCs w:val="22"/>
                          <w:lang w:eastAsia="en-US"/>
                        </w:rPr>
                      </w:pPr>
                      <w:r w:rsidRPr="00075570">
                        <w:rPr>
                          <w:rFonts w:ascii="Baskerville Old Face" w:eastAsiaTheme="minorEastAsia" w:hAnsi="Baskerville Old Face"/>
                          <w:sz w:val="22"/>
                          <w:szCs w:val="22"/>
                          <w:lang w:eastAsia="en-US"/>
                        </w:rPr>
                        <w:t xml:space="preserve">Children and Young People Commissioner Scotland (2015) recognises if a child is mentally or physically disabled, they should still have the right to enjoy a full life without restrictions where </w:t>
                      </w:r>
                      <w:r w:rsidR="00884078" w:rsidRPr="00075570">
                        <w:rPr>
                          <w:rFonts w:ascii="Baskerville Old Face" w:eastAsiaTheme="minorEastAsia" w:hAnsi="Baskerville Old Face"/>
                          <w:sz w:val="22"/>
                          <w:szCs w:val="22"/>
                          <w:lang w:eastAsia="en-US"/>
                        </w:rPr>
                        <w:t xml:space="preserve">it </w:t>
                      </w:r>
                      <w:r w:rsidRPr="00075570">
                        <w:rPr>
                          <w:rFonts w:ascii="Baskerville Old Face" w:eastAsiaTheme="minorEastAsia" w:hAnsi="Baskerville Old Face"/>
                          <w:sz w:val="22"/>
                          <w:szCs w:val="22"/>
                          <w:lang w:eastAsia="en-US"/>
                        </w:rPr>
                        <w:t xml:space="preserve">can be prevented. Children with ALN or </w:t>
                      </w:r>
                      <w:r w:rsidR="00884078" w:rsidRPr="00075570">
                        <w:rPr>
                          <w:rFonts w:ascii="Baskerville Old Face" w:eastAsiaTheme="minorEastAsia" w:hAnsi="Baskerville Old Face"/>
                          <w:sz w:val="22"/>
                          <w:szCs w:val="22"/>
                          <w:lang w:eastAsia="en-US"/>
                        </w:rPr>
                        <w:t xml:space="preserve">a </w:t>
                      </w:r>
                      <w:r w:rsidRPr="00075570">
                        <w:rPr>
                          <w:rFonts w:ascii="Baskerville Old Face" w:eastAsiaTheme="minorEastAsia" w:hAnsi="Baskerville Old Face"/>
                          <w:sz w:val="22"/>
                          <w:szCs w:val="22"/>
                          <w:lang w:eastAsia="en-US"/>
                        </w:rPr>
                        <w:t xml:space="preserve">disability must also be given the option to participate in the community. This being said, Children and Young People Commissioner Scotland (2015) states these children are entitled to special care and ensure there are appropriate practitioners in place who have knowledge of the condition to give the child the best possible outcome. </w:t>
                      </w:r>
                      <w:r w:rsidR="0097201C" w:rsidRPr="00075570">
                        <w:rPr>
                          <w:rFonts w:ascii="Baskerville Old Face" w:eastAsiaTheme="minorEastAsia" w:hAnsi="Baskerville Old Face"/>
                          <w:sz w:val="22"/>
                          <w:szCs w:val="22"/>
                          <w:lang w:eastAsia="en-US"/>
                        </w:rPr>
                        <w:t>Children and Young People Commissioner Scotland (2015) lastly, suggests that for practitioners to achieve the desired outcome, they must ensure they observe the child in question and by doing so, they assess and provide the appropriate support</w:t>
                      </w:r>
                      <w:r w:rsidR="001B0DEB" w:rsidRPr="00075570">
                        <w:rPr>
                          <w:rFonts w:ascii="Baskerville Old Face" w:eastAsiaTheme="minorEastAsia" w:hAnsi="Baskerville Old Face"/>
                          <w:sz w:val="22"/>
                          <w:szCs w:val="22"/>
                          <w:lang w:eastAsia="en-US"/>
                        </w:rPr>
                        <w:t xml:space="preserve">. Furthermore, this allows practitioners to assess the progress of the child and ensure they are taking into consideration the child’s participation in the process. </w:t>
                      </w:r>
                    </w:p>
                    <w:p w14:paraId="2610E36D" w14:textId="4DD3A546" w:rsidR="007522DF" w:rsidRPr="00075570" w:rsidRDefault="001B0DEB" w:rsidP="0013413B">
                      <w:pPr>
                        <w:spacing w:before="100" w:beforeAutospacing="1" w:after="100" w:afterAutospacing="1"/>
                        <w:rPr>
                          <w:rFonts w:ascii="Baskerville Old Face" w:eastAsiaTheme="minorEastAsia" w:hAnsi="Baskerville Old Face"/>
                          <w:sz w:val="22"/>
                          <w:szCs w:val="22"/>
                          <w:lang w:eastAsia="en-US"/>
                        </w:rPr>
                      </w:pPr>
                      <w:r w:rsidRPr="00075570">
                        <w:rPr>
                          <w:rFonts w:ascii="Baskerville Old Face" w:eastAsiaTheme="minorEastAsia" w:hAnsi="Baskerville Old Face"/>
                          <w:sz w:val="22"/>
                          <w:szCs w:val="22"/>
                          <w:lang w:eastAsia="en-US"/>
                        </w:rPr>
                        <w:t>Coram (2017)</w:t>
                      </w:r>
                      <w:r w:rsidR="007721D5" w:rsidRPr="00075570">
                        <w:rPr>
                          <w:rFonts w:ascii="Baskerville Old Face" w:eastAsiaTheme="minorEastAsia" w:hAnsi="Baskerville Old Face"/>
                          <w:sz w:val="22"/>
                          <w:szCs w:val="22"/>
                          <w:lang w:eastAsia="en-US"/>
                        </w:rPr>
                        <w:t xml:space="preserve"> brings the Equality Act 2010 into consideration when it comes to the rights for a child with ALN or a disability. It is stated that practitioners in early years settings </w:t>
                      </w:r>
                      <w:r w:rsidR="00562310" w:rsidRPr="00075570">
                        <w:rPr>
                          <w:rFonts w:ascii="Baskerville Old Face" w:eastAsiaTheme="minorEastAsia" w:hAnsi="Baskerville Old Face"/>
                          <w:sz w:val="22"/>
                          <w:szCs w:val="22"/>
                          <w:lang w:eastAsia="en-US"/>
                        </w:rPr>
                        <w:t xml:space="preserve">should ensure no discrimination occurs. Coram (2017) suggests practitioners should </w:t>
                      </w:r>
                      <w:r w:rsidR="00C517AD" w:rsidRPr="00075570">
                        <w:rPr>
                          <w:rFonts w:ascii="Baskerville Old Face" w:eastAsiaTheme="minorEastAsia" w:hAnsi="Baskerville Old Face"/>
                          <w:sz w:val="22"/>
                          <w:szCs w:val="22"/>
                          <w:lang w:eastAsia="en-US"/>
                        </w:rPr>
                        <w:t>make appropriate adjustments in order</w:t>
                      </w:r>
                      <w:r w:rsidR="00EB415B" w:rsidRPr="00075570">
                        <w:rPr>
                          <w:rFonts w:ascii="Baskerville Old Face" w:eastAsiaTheme="minorEastAsia" w:hAnsi="Baskerville Old Face"/>
                          <w:sz w:val="22"/>
                          <w:szCs w:val="22"/>
                          <w:lang w:eastAsia="en-US"/>
                        </w:rPr>
                        <w:t xml:space="preserve"> facilitate the child’s special requirements</w:t>
                      </w:r>
                      <w:r w:rsidR="00884078" w:rsidRPr="00075570">
                        <w:rPr>
                          <w:rFonts w:ascii="Baskerville Old Face" w:eastAsiaTheme="minorEastAsia" w:hAnsi="Baskerville Old Face"/>
                          <w:sz w:val="22"/>
                          <w:szCs w:val="22"/>
                          <w:lang w:eastAsia="en-US"/>
                        </w:rPr>
                        <w:t xml:space="preserve">. To do this, the practitioner must observe the child and identify the areas that require more support, this allows them to ensure the child will reach their learning outcomes as equally as a child without a disability. This is supported by Coram (2017). </w:t>
                      </w:r>
                    </w:p>
                    <w:p w14:paraId="44C8E394" w14:textId="3751122E" w:rsidR="00A42279" w:rsidRPr="00075570" w:rsidRDefault="00884078" w:rsidP="0013413B">
                      <w:pPr>
                        <w:spacing w:before="100" w:beforeAutospacing="1" w:after="100" w:afterAutospacing="1"/>
                        <w:rPr>
                          <w:rFonts w:ascii="Baskerville Old Face" w:eastAsiaTheme="minorEastAsia" w:hAnsi="Baskerville Old Face"/>
                          <w:sz w:val="22"/>
                          <w:szCs w:val="22"/>
                          <w:lang w:eastAsia="en-US"/>
                        </w:rPr>
                      </w:pPr>
                      <w:r w:rsidRPr="00075570">
                        <w:rPr>
                          <w:rFonts w:ascii="Baskerville Old Face" w:eastAsiaTheme="minorEastAsia" w:hAnsi="Baskerville Old Face"/>
                          <w:sz w:val="22"/>
                          <w:szCs w:val="22"/>
                          <w:lang w:eastAsia="en-US"/>
                        </w:rPr>
                        <w:t xml:space="preserve">UK Aid (no date) proposes children with disabilities must not be denied of any general education setting and following on, they should have access to free primary and secondary education. Additionally, UK Aid (no date) discusses the equality within education and states that each </w:t>
                      </w:r>
                      <w:r w:rsidR="00A42279" w:rsidRPr="00075570">
                        <w:rPr>
                          <w:rFonts w:ascii="Baskerville Old Face" w:eastAsiaTheme="minorEastAsia" w:hAnsi="Baskerville Old Face"/>
                          <w:sz w:val="22"/>
                          <w:szCs w:val="22"/>
                          <w:lang w:eastAsia="en-US"/>
                        </w:rPr>
                        <w:t>child’s</w:t>
                      </w:r>
                      <w:r w:rsidRPr="00075570">
                        <w:rPr>
                          <w:rFonts w:ascii="Baskerville Old Face" w:eastAsiaTheme="minorEastAsia" w:hAnsi="Baskerville Old Face"/>
                          <w:sz w:val="22"/>
                          <w:szCs w:val="22"/>
                          <w:lang w:eastAsia="en-US"/>
                        </w:rPr>
                        <w:t xml:space="preserve"> right should be </w:t>
                      </w:r>
                      <w:r w:rsidR="00A42279" w:rsidRPr="00075570">
                        <w:rPr>
                          <w:rFonts w:ascii="Baskerville Old Face" w:eastAsiaTheme="minorEastAsia" w:hAnsi="Baskerville Old Face"/>
                          <w:sz w:val="22"/>
                          <w:szCs w:val="22"/>
                          <w:lang w:eastAsia="en-US"/>
                        </w:rPr>
                        <w:t>acknowledge</w:t>
                      </w:r>
                      <w:r w:rsidRPr="00075570">
                        <w:rPr>
                          <w:rFonts w:ascii="Baskerville Old Face" w:eastAsiaTheme="minorEastAsia" w:hAnsi="Baskerville Old Face"/>
                          <w:sz w:val="22"/>
                          <w:szCs w:val="22"/>
                          <w:lang w:eastAsia="en-US"/>
                        </w:rPr>
                        <w:t xml:space="preserve"> without discrimination</w:t>
                      </w:r>
                      <w:r w:rsidR="00A42279" w:rsidRPr="00075570">
                        <w:rPr>
                          <w:rFonts w:ascii="Baskerville Old Face" w:eastAsiaTheme="minorEastAsia" w:hAnsi="Baskerville Old Face"/>
                          <w:sz w:val="22"/>
                          <w:szCs w:val="22"/>
                          <w:lang w:eastAsia="en-US"/>
                        </w:rPr>
                        <w:t xml:space="preserve"> and practitioners should use resources available to maximise the child’s learning outcome and social development. Fisher </w:t>
                      </w:r>
                      <w:r w:rsidR="0010746A" w:rsidRPr="00075570">
                        <w:rPr>
                          <w:rFonts w:ascii="Baskerville Old Face" w:eastAsiaTheme="minorEastAsia" w:hAnsi="Baskerville Old Face"/>
                          <w:sz w:val="22"/>
                          <w:szCs w:val="22"/>
                          <w:lang w:eastAsia="en-US"/>
                        </w:rPr>
                        <w:t xml:space="preserve">et al </w:t>
                      </w:r>
                      <w:r w:rsidR="00A42279" w:rsidRPr="00075570">
                        <w:rPr>
                          <w:rFonts w:ascii="Baskerville Old Face" w:eastAsiaTheme="minorEastAsia" w:hAnsi="Baskerville Old Face"/>
                          <w:sz w:val="22"/>
                          <w:szCs w:val="22"/>
                          <w:lang w:eastAsia="en-US"/>
                        </w:rPr>
                        <w:t xml:space="preserve">(2018) discusses the multiple methods of development for children with a disability in an early year setting. Fisher (2018) states children should be given the opportunity to use self-directed play as a method of development. This allows the child to set themselves challenges in which they can identify their weaknesses. Fisher (2018) suggests this also gives the practitioner the opportunity to decide where the child needs extra support. </w:t>
                      </w:r>
                    </w:p>
                    <w:p w14:paraId="6CFB25D2" w14:textId="42947B7D" w:rsidR="003F4B00" w:rsidRPr="00C75625" w:rsidRDefault="00C517AD" w:rsidP="00C75625">
                      <w:pPr>
                        <w:spacing w:before="100" w:beforeAutospacing="1" w:after="100" w:afterAutospacing="1" w:line="360" w:lineRule="auto"/>
                        <w:rPr>
                          <w:rFonts w:ascii="Baskerville Old Face" w:eastAsiaTheme="minorEastAsia" w:hAnsi="Baskerville Old Face"/>
                          <w:sz w:val="20"/>
                          <w:szCs w:val="20"/>
                          <w:lang w:eastAsia="en-US"/>
                        </w:rPr>
                      </w:pPr>
                      <w:r>
                        <w:rPr>
                          <w:rFonts w:ascii="Baskerville Old Face" w:eastAsiaTheme="minorEastAsia" w:hAnsi="Baskerville Old Face"/>
                          <w:sz w:val="20"/>
                          <w:szCs w:val="20"/>
                          <w:lang w:eastAsia="en-US"/>
                        </w:rPr>
                        <w:t xml:space="preserve"> </w:t>
                      </w:r>
                      <w:r w:rsidR="008218F7">
                        <w:rPr>
                          <w:rFonts w:ascii="Baskerville Old Face" w:eastAsiaTheme="minorEastAsia" w:hAnsi="Baskerville Old Face"/>
                          <w:sz w:val="20"/>
                          <w:szCs w:val="20"/>
                          <w:lang w:eastAsia="en-US"/>
                        </w:rPr>
                        <w:t xml:space="preserve"> </w:t>
                      </w:r>
                    </w:p>
                  </w:txbxContent>
                </v:textbox>
                <w10:wrap type="square"/>
              </v:shape>
            </w:pict>
          </mc:Fallback>
        </mc:AlternateContent>
      </w:r>
    </w:p>
    <w:p w14:paraId="42E76111" w14:textId="4D47857A" w:rsidR="00A675F4" w:rsidRDefault="00A675F4" w:rsidP="0067430E">
      <w:pPr>
        <w:tabs>
          <w:tab w:val="left" w:pos="6262"/>
        </w:tabs>
      </w:pPr>
    </w:p>
    <w:p w14:paraId="329120EB" w14:textId="696B7D64" w:rsidR="00741757" w:rsidRDefault="00741757" w:rsidP="00A675F4">
      <w:pPr>
        <w:rPr>
          <w:rFonts w:ascii="Open Sans" w:hAnsi="Open Sans" w:cs="Open Sans"/>
          <w:color w:val="000000"/>
          <w:sz w:val="20"/>
          <w:szCs w:val="20"/>
          <w:shd w:val="clear" w:color="auto" w:fill="FFFFFF"/>
        </w:rPr>
      </w:pPr>
    </w:p>
    <w:p w14:paraId="546FCFA3" w14:textId="03688375" w:rsidR="00741757" w:rsidRDefault="00741757" w:rsidP="00A675F4">
      <w:pPr>
        <w:rPr>
          <w:rFonts w:ascii="Open Sans" w:hAnsi="Open Sans" w:cs="Open Sans"/>
          <w:color w:val="000000"/>
          <w:sz w:val="20"/>
          <w:szCs w:val="20"/>
          <w:shd w:val="clear" w:color="auto" w:fill="FFFFFF"/>
        </w:rPr>
      </w:pPr>
    </w:p>
    <w:p w14:paraId="48FF79EA" w14:textId="2ABC39A6" w:rsidR="00741757" w:rsidRDefault="00075570" w:rsidP="00A675F4">
      <w:pPr>
        <w:rPr>
          <w:rFonts w:ascii="Baskerville Old Face" w:hAnsi="Baskerville Old Face" w:cs="Open Sans"/>
          <w:b/>
          <w:bCs/>
          <w:color w:val="000000"/>
          <w:sz w:val="32"/>
          <w:szCs w:val="32"/>
          <w:u w:val="single"/>
          <w:shd w:val="clear" w:color="auto" w:fill="FFFFFF"/>
        </w:rPr>
      </w:pPr>
      <w:r w:rsidRPr="00075570">
        <w:rPr>
          <w:rFonts w:ascii="Baskerville Old Face" w:hAnsi="Baskerville Old Face" w:cs="Open Sans"/>
          <w:b/>
          <w:bCs/>
          <w:color w:val="000000"/>
          <w:sz w:val="32"/>
          <w:szCs w:val="32"/>
          <w:u w:val="single"/>
          <w:shd w:val="clear" w:color="auto" w:fill="FFFFFF"/>
        </w:rPr>
        <w:t xml:space="preserve">Reference List </w:t>
      </w:r>
    </w:p>
    <w:p w14:paraId="11FC71B2" w14:textId="77777777" w:rsidR="00075570" w:rsidRPr="00075570" w:rsidRDefault="00075570" w:rsidP="00A675F4">
      <w:pPr>
        <w:rPr>
          <w:rFonts w:ascii="Baskerville Old Face" w:hAnsi="Baskerville Old Face" w:cs="Open Sans"/>
          <w:b/>
          <w:bCs/>
          <w:color w:val="000000"/>
          <w:sz w:val="32"/>
          <w:szCs w:val="32"/>
          <w:u w:val="single"/>
          <w:shd w:val="clear" w:color="auto" w:fill="FFFFFF"/>
        </w:rPr>
      </w:pPr>
    </w:p>
    <w:p w14:paraId="41FB1BAF" w14:textId="6231ECDB" w:rsidR="00075570" w:rsidRPr="007E648A" w:rsidRDefault="00075570"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t>Broward, H., (2020). </w:t>
      </w:r>
      <w:r w:rsidRPr="007E648A">
        <w:rPr>
          <w:rFonts w:ascii="Baskerville Old Face" w:hAnsi="Baskerville Old Face"/>
          <w:i/>
          <w:iCs/>
          <w:color w:val="000000"/>
        </w:rPr>
        <w:t>10 Benefits Showing Why Education Is Important to Our Society | Habitat for Humanity</w:t>
      </w:r>
      <w:r w:rsidRPr="007E648A">
        <w:rPr>
          <w:rFonts w:ascii="Baskerville Old Face" w:hAnsi="Baskerville Old Face"/>
          <w:color w:val="000000"/>
          <w:shd w:val="clear" w:color="auto" w:fill="FFFFFF"/>
        </w:rPr>
        <w:t xml:space="preserve">. [online] Habitat for Humanity. Available at: </w:t>
      </w:r>
      <w:hyperlink r:id="rId9" w:history="1">
        <w:r w:rsidRPr="007E648A">
          <w:rPr>
            <w:rStyle w:val="Hyperlink"/>
            <w:rFonts w:ascii="Baskerville Old Face" w:hAnsi="Baskerville Old Face"/>
            <w:shd w:val="clear" w:color="auto" w:fill="FFFFFF"/>
          </w:rPr>
          <w:t>https://www.habitatbroward.org/benefits-of-education/</w:t>
        </w:r>
      </w:hyperlink>
      <w:r w:rsidRPr="007E648A">
        <w:rPr>
          <w:rFonts w:ascii="Baskerville Old Face" w:hAnsi="Baskerville Old Face"/>
          <w:color w:val="000000"/>
          <w:shd w:val="clear" w:color="auto" w:fill="FFFFFF"/>
        </w:rPr>
        <w:t xml:space="preserve">  [Accessed 6 May 2021].</w:t>
      </w:r>
    </w:p>
    <w:p w14:paraId="05315D29" w14:textId="77777777" w:rsidR="00075570" w:rsidRPr="007E648A" w:rsidRDefault="00075570" w:rsidP="007E648A">
      <w:pPr>
        <w:spacing w:line="360" w:lineRule="auto"/>
        <w:rPr>
          <w:rFonts w:ascii="Baskerville Old Face" w:hAnsi="Baskerville Old Face"/>
          <w:color w:val="000000"/>
          <w:shd w:val="clear" w:color="auto" w:fill="FFFFFF"/>
        </w:rPr>
      </w:pPr>
    </w:p>
    <w:p w14:paraId="5961E688" w14:textId="448DC8EB" w:rsidR="00075570" w:rsidRPr="007E648A" w:rsidRDefault="00075570"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t>Coram, (2017). </w:t>
      </w:r>
      <w:r w:rsidRPr="007E648A">
        <w:rPr>
          <w:rFonts w:ascii="Baskerville Old Face" w:hAnsi="Baskerville Old Face"/>
          <w:i/>
          <w:iCs/>
          <w:color w:val="000000"/>
        </w:rPr>
        <w:t>Guide to childcare for children with special educational needs and disabilities in England</w:t>
      </w:r>
      <w:r w:rsidRPr="007E648A">
        <w:rPr>
          <w:rFonts w:ascii="Baskerville Old Face" w:hAnsi="Baskerville Old Face"/>
          <w:color w:val="000000"/>
          <w:shd w:val="clear" w:color="auto" w:fill="FFFFFF"/>
        </w:rPr>
        <w:t xml:space="preserve">. [online] Family and Childcare Trust. Available at: </w:t>
      </w:r>
      <w:hyperlink r:id="rId10" w:history="1">
        <w:r w:rsidRPr="007E648A">
          <w:rPr>
            <w:rStyle w:val="Hyperlink"/>
            <w:rFonts w:ascii="Baskerville Old Face" w:hAnsi="Baskerville Old Face"/>
            <w:shd w:val="clear" w:color="auto" w:fill="FFFFFF"/>
          </w:rPr>
          <w:t>https://www.familyandchildcaretrust.org/guide-childcare-children-special-educational-needs-and-disabilities-england</w:t>
        </w:r>
      </w:hyperlink>
      <w:r w:rsidRPr="007E648A">
        <w:rPr>
          <w:rFonts w:ascii="Baskerville Old Face" w:hAnsi="Baskerville Old Face"/>
          <w:color w:val="000000"/>
          <w:shd w:val="clear" w:color="auto" w:fill="FFFFFF"/>
        </w:rPr>
        <w:t xml:space="preserve">  [Accessed 6 May 2021].</w:t>
      </w:r>
    </w:p>
    <w:p w14:paraId="0E61B5EB" w14:textId="558CA3FA" w:rsidR="00C95996" w:rsidRPr="007E648A" w:rsidRDefault="00C95996" w:rsidP="007E648A">
      <w:pPr>
        <w:spacing w:line="360" w:lineRule="auto"/>
        <w:rPr>
          <w:rFonts w:ascii="Baskerville Old Face" w:hAnsi="Baskerville Old Face"/>
          <w:color w:val="000000"/>
          <w:shd w:val="clear" w:color="auto" w:fill="FFFFFF"/>
        </w:rPr>
      </w:pPr>
    </w:p>
    <w:p w14:paraId="7261F0DF" w14:textId="4405EA03" w:rsidR="00C95996" w:rsidRPr="007E648A" w:rsidRDefault="00C95996" w:rsidP="007E648A">
      <w:pPr>
        <w:spacing w:line="360" w:lineRule="auto"/>
        <w:rPr>
          <w:rFonts w:ascii="Baskerville Old Face" w:hAnsi="Baskerville Old Face" w:cs="Open Sans"/>
          <w:color w:val="000000"/>
          <w:shd w:val="clear" w:color="auto" w:fill="FFFFFF"/>
        </w:rPr>
      </w:pPr>
      <w:r w:rsidRPr="00C95996">
        <w:rPr>
          <w:rFonts w:ascii="Baskerville Old Face" w:hAnsi="Baskerville Old Face" w:cs="Open Sans"/>
          <w:color w:val="000000"/>
          <w:shd w:val="clear" w:color="auto" w:fill="FFFFFF"/>
        </w:rPr>
        <w:t>The Children and Young People's Commissioner Scotland</w:t>
      </w:r>
      <w:r w:rsidRPr="007E648A">
        <w:rPr>
          <w:rFonts w:ascii="Baskerville Old Face" w:hAnsi="Baskerville Old Face" w:cs="Open Sans"/>
          <w:color w:val="000000"/>
          <w:shd w:val="clear" w:color="auto" w:fill="FFFFFF"/>
        </w:rPr>
        <w:t>,</w:t>
      </w:r>
      <w:r w:rsidRPr="00C95996">
        <w:rPr>
          <w:rFonts w:ascii="Baskerville Old Face" w:hAnsi="Baskerville Old Face" w:cs="Open Sans"/>
          <w:color w:val="000000"/>
          <w:shd w:val="clear" w:color="auto" w:fill="FFFFFF"/>
        </w:rPr>
        <w:t xml:space="preserve"> </w:t>
      </w:r>
      <w:r w:rsidRPr="007E648A">
        <w:rPr>
          <w:rFonts w:ascii="Baskerville Old Face" w:hAnsi="Baskerville Old Face" w:cs="Open Sans"/>
          <w:color w:val="000000"/>
          <w:shd w:val="clear" w:color="auto" w:fill="FFFFFF"/>
        </w:rPr>
        <w:t>(</w:t>
      </w:r>
      <w:r w:rsidRPr="00C95996">
        <w:rPr>
          <w:rFonts w:ascii="Baskerville Old Face" w:hAnsi="Baskerville Old Face" w:cs="Open Sans"/>
          <w:color w:val="000000"/>
          <w:shd w:val="clear" w:color="auto" w:fill="FFFFFF"/>
        </w:rPr>
        <w:t>2015</w:t>
      </w:r>
      <w:r w:rsidRPr="007E648A">
        <w:rPr>
          <w:rFonts w:ascii="Baskerville Old Face" w:hAnsi="Baskerville Old Face" w:cs="Open Sans"/>
          <w:color w:val="000000"/>
          <w:shd w:val="clear" w:color="auto" w:fill="FFFFFF"/>
        </w:rPr>
        <w:t xml:space="preserve">) </w:t>
      </w:r>
      <w:r w:rsidRPr="00C95996">
        <w:rPr>
          <w:rFonts w:ascii="Baskerville Old Face" w:hAnsi="Baskerville Old Face" w:cs="Open Sans"/>
          <w:i/>
          <w:iCs/>
          <w:color w:val="000000"/>
        </w:rPr>
        <w:t>UNCRC Article 23 - The Children and Young People's Commissioner Scotland</w:t>
      </w:r>
      <w:r w:rsidRPr="00C95996">
        <w:rPr>
          <w:rFonts w:ascii="Baskerville Old Face" w:hAnsi="Baskerville Old Face" w:cs="Open Sans"/>
          <w:color w:val="000000"/>
          <w:shd w:val="clear" w:color="auto" w:fill="FFFFFF"/>
        </w:rPr>
        <w:t xml:space="preserve">. [online] Available at: </w:t>
      </w:r>
      <w:hyperlink r:id="rId11" w:history="1">
        <w:r w:rsidRPr="00C95996">
          <w:rPr>
            <w:rStyle w:val="Hyperlink"/>
            <w:rFonts w:ascii="Baskerville Old Face" w:hAnsi="Baskerville Old Face" w:cs="Open Sans"/>
            <w:shd w:val="clear" w:color="auto" w:fill="FFFFFF"/>
          </w:rPr>
          <w:t>https://cypcs.org.uk/rights/uncrc/articles/article-23/</w:t>
        </w:r>
      </w:hyperlink>
    </w:p>
    <w:p w14:paraId="73D8AF1F" w14:textId="03807700" w:rsidR="00C95996" w:rsidRPr="00C95996" w:rsidRDefault="00C95996" w:rsidP="007E648A">
      <w:pPr>
        <w:spacing w:line="360" w:lineRule="auto"/>
        <w:rPr>
          <w:rFonts w:ascii="Baskerville Old Face" w:hAnsi="Baskerville Old Face" w:cs="Open Sans"/>
          <w:color w:val="000000"/>
          <w:shd w:val="clear" w:color="auto" w:fill="FFFFFF"/>
        </w:rPr>
      </w:pPr>
      <w:r w:rsidRPr="00C95996">
        <w:rPr>
          <w:rFonts w:ascii="Baskerville Old Face" w:hAnsi="Baskerville Old Face" w:cs="Open Sans"/>
          <w:color w:val="000000"/>
          <w:shd w:val="clear" w:color="auto" w:fill="FFFFFF"/>
        </w:rPr>
        <w:t xml:space="preserve"> [Accessed 9 May 2021].</w:t>
      </w:r>
    </w:p>
    <w:p w14:paraId="0F7BA316" w14:textId="77777777" w:rsidR="00C95996" w:rsidRPr="007E648A" w:rsidRDefault="00C95996" w:rsidP="007E648A">
      <w:pPr>
        <w:spacing w:line="360" w:lineRule="auto"/>
        <w:rPr>
          <w:rFonts w:ascii="Baskerville Old Face" w:hAnsi="Baskerville Old Face"/>
          <w:color w:val="000000"/>
          <w:shd w:val="clear" w:color="auto" w:fill="FFFFFF"/>
        </w:rPr>
      </w:pPr>
    </w:p>
    <w:p w14:paraId="2596C960" w14:textId="77777777" w:rsidR="00075570" w:rsidRPr="007E648A" w:rsidRDefault="00075570" w:rsidP="007E648A">
      <w:pPr>
        <w:spacing w:line="360" w:lineRule="auto"/>
        <w:rPr>
          <w:rFonts w:ascii="Baskerville Old Face" w:hAnsi="Baskerville Old Face"/>
          <w:color w:val="000000"/>
          <w:shd w:val="clear" w:color="auto" w:fill="FFFFFF"/>
        </w:rPr>
      </w:pPr>
    </w:p>
    <w:p w14:paraId="1BD5E712" w14:textId="30588A9D" w:rsidR="00075570" w:rsidRPr="007E648A" w:rsidRDefault="00075570" w:rsidP="007E648A">
      <w:pPr>
        <w:spacing w:line="360" w:lineRule="auto"/>
        <w:rPr>
          <w:rFonts w:ascii="Baskerville Old Face" w:hAnsi="Baskerville Old Face"/>
          <w:color w:val="000000"/>
          <w:shd w:val="clear" w:color="auto" w:fill="FFFFFF"/>
        </w:rPr>
      </w:pPr>
      <w:proofErr w:type="spellStart"/>
      <w:r w:rsidRPr="007E648A">
        <w:rPr>
          <w:rFonts w:ascii="Baskerville Old Face" w:hAnsi="Baskerville Old Face"/>
          <w:color w:val="000000"/>
          <w:shd w:val="clear" w:color="auto" w:fill="FFFFFF"/>
        </w:rPr>
        <w:t>Feikert-Ahalt</w:t>
      </w:r>
      <w:proofErr w:type="spellEnd"/>
      <w:r w:rsidRPr="007E648A">
        <w:rPr>
          <w:rFonts w:ascii="Baskerville Old Face" w:hAnsi="Baskerville Old Face"/>
          <w:color w:val="000000"/>
          <w:shd w:val="clear" w:color="auto" w:fill="FFFFFF"/>
        </w:rPr>
        <w:t>, C., (2016). </w:t>
      </w:r>
      <w:r w:rsidRPr="007E648A">
        <w:rPr>
          <w:rFonts w:ascii="Baskerville Old Face" w:hAnsi="Baskerville Old Face"/>
          <w:i/>
          <w:iCs/>
          <w:color w:val="000000"/>
        </w:rPr>
        <w:t>Constitutional Right to an Education: England and Wales</w:t>
      </w:r>
      <w:r w:rsidRPr="007E648A">
        <w:rPr>
          <w:rFonts w:ascii="Baskerville Old Face" w:hAnsi="Baskerville Old Face"/>
          <w:color w:val="000000"/>
          <w:shd w:val="clear" w:color="auto" w:fill="FFFFFF"/>
        </w:rPr>
        <w:t xml:space="preserve">. [online] Loc.gov. Available at: </w:t>
      </w:r>
      <w:hyperlink r:id="rId12" w:history="1">
        <w:r w:rsidRPr="007E648A">
          <w:rPr>
            <w:rStyle w:val="Hyperlink"/>
            <w:rFonts w:ascii="Baskerville Old Face" w:hAnsi="Baskerville Old Face"/>
            <w:shd w:val="clear" w:color="auto" w:fill="FFFFFF"/>
          </w:rPr>
          <w:t>https://www.loc.gov/law/help/constitutional-right-to-an-education/englandandwales.php</w:t>
        </w:r>
      </w:hyperlink>
      <w:r w:rsidRPr="007E648A">
        <w:rPr>
          <w:rFonts w:ascii="Baskerville Old Face" w:hAnsi="Baskerville Old Face"/>
          <w:color w:val="000000"/>
          <w:shd w:val="clear" w:color="auto" w:fill="FFFFFF"/>
        </w:rPr>
        <w:t xml:space="preserve"> [Accessed 6 May 2021].</w:t>
      </w:r>
    </w:p>
    <w:p w14:paraId="583FC6A5" w14:textId="77777777" w:rsidR="00075570" w:rsidRPr="007E648A" w:rsidRDefault="00075570" w:rsidP="007E648A">
      <w:pPr>
        <w:spacing w:line="360" w:lineRule="auto"/>
        <w:rPr>
          <w:rFonts w:ascii="Baskerville Old Face" w:hAnsi="Baskerville Old Face"/>
          <w:color w:val="000000"/>
          <w:shd w:val="clear" w:color="auto" w:fill="FFFFFF"/>
        </w:rPr>
      </w:pPr>
    </w:p>
    <w:p w14:paraId="780E5415" w14:textId="21B47CB0" w:rsidR="00075570" w:rsidRPr="007E648A" w:rsidRDefault="00075570" w:rsidP="007E648A">
      <w:pPr>
        <w:spacing w:line="360" w:lineRule="auto"/>
        <w:rPr>
          <w:rFonts w:ascii="Baskerville Old Face" w:hAnsi="Baskerville Old Face"/>
        </w:rPr>
      </w:pPr>
      <w:r w:rsidRPr="007E648A">
        <w:rPr>
          <w:rFonts w:ascii="Baskerville Old Face" w:hAnsi="Baskerville Old Face"/>
        </w:rPr>
        <w:t xml:space="preserve">Fisher, K.R. et al (2018) ‘Disability and Support Relationships: What Role Does Policy Play?’, </w:t>
      </w:r>
      <w:r w:rsidRPr="007E648A">
        <w:rPr>
          <w:rFonts w:ascii="Baskerville Old Face" w:hAnsi="Baskerville Old Face"/>
          <w:i/>
          <w:iCs/>
        </w:rPr>
        <w:t>Australian Journal of Public Administration</w:t>
      </w:r>
      <w:r w:rsidRPr="007E648A">
        <w:rPr>
          <w:rFonts w:ascii="Baskerville Old Face" w:hAnsi="Baskerville Old Face"/>
        </w:rPr>
        <w:t>, 78(1), pp. 37-55. DOI: 10.1111/1467-8500.12351</w:t>
      </w:r>
    </w:p>
    <w:p w14:paraId="24203020" w14:textId="77777777" w:rsidR="00075570" w:rsidRPr="007E648A" w:rsidRDefault="00075570" w:rsidP="007E648A">
      <w:pPr>
        <w:spacing w:line="360" w:lineRule="auto"/>
        <w:rPr>
          <w:rFonts w:ascii="Baskerville Old Face" w:hAnsi="Baskerville Old Face"/>
        </w:rPr>
      </w:pPr>
    </w:p>
    <w:p w14:paraId="58BCB2D2" w14:textId="01E2FA58" w:rsidR="00075570" w:rsidRPr="007E648A" w:rsidRDefault="00075570"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t>Gov.uk. (2013) </w:t>
      </w:r>
      <w:r w:rsidRPr="007E648A">
        <w:rPr>
          <w:rFonts w:ascii="Baskerville Old Face" w:hAnsi="Baskerville Old Face"/>
          <w:i/>
          <w:iCs/>
          <w:color w:val="000000"/>
        </w:rPr>
        <w:t>National curriculum</w:t>
      </w:r>
      <w:r w:rsidRPr="007E648A">
        <w:rPr>
          <w:rFonts w:ascii="Baskerville Old Face" w:hAnsi="Baskerville Old Face"/>
          <w:color w:val="000000"/>
          <w:shd w:val="clear" w:color="auto" w:fill="FFFFFF"/>
        </w:rPr>
        <w:t xml:space="preserve">. [online] GOV.UK. Available at: </w:t>
      </w:r>
      <w:hyperlink r:id="rId13" w:history="1">
        <w:r w:rsidRPr="007E648A">
          <w:rPr>
            <w:rStyle w:val="Hyperlink"/>
            <w:rFonts w:ascii="Baskerville Old Face" w:hAnsi="Baskerville Old Face"/>
            <w:shd w:val="clear" w:color="auto" w:fill="FFFFFF"/>
          </w:rPr>
          <w:t>https://www.gov.uk/government/collections/national-curriculum</w:t>
        </w:r>
      </w:hyperlink>
      <w:r w:rsidRPr="007E648A">
        <w:rPr>
          <w:rFonts w:ascii="Baskerville Old Face" w:hAnsi="Baskerville Old Face"/>
          <w:color w:val="000000"/>
          <w:shd w:val="clear" w:color="auto" w:fill="FFFFFF"/>
        </w:rPr>
        <w:t xml:space="preserve"> [Accessed 6 May 2021].</w:t>
      </w:r>
    </w:p>
    <w:p w14:paraId="7BAAB6B7" w14:textId="77777777" w:rsidR="00075570" w:rsidRPr="007E648A" w:rsidRDefault="00075570" w:rsidP="007E648A">
      <w:pPr>
        <w:spacing w:line="360" w:lineRule="auto"/>
        <w:rPr>
          <w:rFonts w:ascii="Baskerville Old Face" w:hAnsi="Baskerville Old Face"/>
          <w:color w:val="000000"/>
          <w:shd w:val="clear" w:color="auto" w:fill="FFFFFF"/>
        </w:rPr>
      </w:pPr>
    </w:p>
    <w:p w14:paraId="5A25129B" w14:textId="7375C535" w:rsidR="00075570" w:rsidRPr="007E648A" w:rsidRDefault="00075570"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lastRenderedPageBreak/>
        <w:t xml:space="preserve">Holland, S., (2018) [online] Childcomwales.org.uk. Available at: </w:t>
      </w:r>
      <w:hyperlink r:id="rId14" w:history="1">
        <w:r w:rsidRPr="007E648A">
          <w:rPr>
            <w:rStyle w:val="Hyperlink"/>
            <w:rFonts w:ascii="Baskerville Old Face" w:hAnsi="Baskerville Old Face"/>
            <w:shd w:val="clear" w:color="auto" w:fill="FFFFFF"/>
          </w:rPr>
          <w:t>https://www.childcomwales.org.uk/wp-content/uploads/2018/04/Play-FINAL.pdf</w:t>
        </w:r>
      </w:hyperlink>
      <w:r w:rsidRPr="007E648A">
        <w:rPr>
          <w:rFonts w:ascii="Baskerville Old Face" w:hAnsi="Baskerville Old Face"/>
          <w:color w:val="000000"/>
          <w:shd w:val="clear" w:color="auto" w:fill="FFFFFF"/>
        </w:rPr>
        <w:t xml:space="preserve">  [Accessed 6 May 2021].</w:t>
      </w:r>
    </w:p>
    <w:p w14:paraId="081B8695" w14:textId="77777777" w:rsidR="00C95996" w:rsidRPr="007E648A" w:rsidRDefault="00C95996" w:rsidP="007E648A">
      <w:pPr>
        <w:spacing w:line="360" w:lineRule="auto"/>
        <w:rPr>
          <w:rFonts w:ascii="Baskerville Old Face" w:hAnsi="Baskerville Old Face"/>
          <w:color w:val="000000"/>
          <w:shd w:val="clear" w:color="auto" w:fill="FFFFFF"/>
        </w:rPr>
      </w:pPr>
    </w:p>
    <w:p w14:paraId="3DD2126D" w14:textId="61F79E03" w:rsidR="00C95996" w:rsidRPr="00C95996" w:rsidRDefault="00C95996" w:rsidP="007E648A">
      <w:pPr>
        <w:spacing w:line="360" w:lineRule="auto"/>
        <w:rPr>
          <w:rFonts w:ascii="Baskerville Old Face" w:hAnsi="Baskerville Old Face"/>
        </w:rPr>
      </w:pPr>
      <w:r w:rsidRPr="00C95996">
        <w:rPr>
          <w:rFonts w:ascii="Baskerville Old Face" w:hAnsi="Baskerville Old Face" w:cs="Open Sans"/>
          <w:color w:val="000000"/>
          <w:shd w:val="clear" w:color="auto" w:fill="FFFFFF"/>
        </w:rPr>
        <w:t xml:space="preserve">IPA, </w:t>
      </w:r>
      <w:r w:rsidRPr="007E648A">
        <w:rPr>
          <w:rFonts w:ascii="Baskerville Old Face" w:hAnsi="Baskerville Old Face" w:cs="Open Sans"/>
          <w:color w:val="000000"/>
          <w:shd w:val="clear" w:color="auto" w:fill="FFFFFF"/>
        </w:rPr>
        <w:t>(</w:t>
      </w:r>
      <w:r w:rsidRPr="00C95996">
        <w:rPr>
          <w:rFonts w:ascii="Baskerville Old Face" w:hAnsi="Baskerville Old Face" w:cs="Open Sans"/>
          <w:color w:val="000000"/>
          <w:shd w:val="clear" w:color="auto" w:fill="FFFFFF"/>
        </w:rPr>
        <w:t>2013</w:t>
      </w:r>
      <w:r w:rsidRPr="007E648A">
        <w:rPr>
          <w:rFonts w:ascii="Baskerville Old Face" w:hAnsi="Baskerville Old Face" w:cs="Open Sans"/>
          <w:color w:val="000000"/>
          <w:shd w:val="clear" w:color="auto" w:fill="FFFFFF"/>
        </w:rPr>
        <w:t>)</w:t>
      </w:r>
      <w:r w:rsidRPr="00C95996">
        <w:rPr>
          <w:rFonts w:ascii="Baskerville Old Face" w:hAnsi="Baskerville Old Face" w:cs="Open Sans"/>
          <w:color w:val="000000"/>
          <w:shd w:val="clear" w:color="auto" w:fill="FFFFFF"/>
        </w:rPr>
        <w:t> </w:t>
      </w:r>
      <w:r w:rsidRPr="00C95996">
        <w:rPr>
          <w:rFonts w:ascii="Baskerville Old Face" w:hAnsi="Baskerville Old Face" w:cs="Open Sans"/>
          <w:i/>
          <w:iCs/>
          <w:color w:val="000000"/>
        </w:rPr>
        <w:t>International Play Association (IPA World)</w:t>
      </w:r>
      <w:r w:rsidRPr="00C95996">
        <w:rPr>
          <w:rFonts w:ascii="Baskerville Old Face" w:hAnsi="Baskerville Old Face" w:cs="Open Sans"/>
          <w:color w:val="000000"/>
          <w:shd w:val="clear" w:color="auto" w:fill="FFFFFF"/>
        </w:rPr>
        <w:t xml:space="preserve">. [online] Available at: </w:t>
      </w:r>
      <w:hyperlink r:id="rId15" w:history="1">
        <w:r w:rsidRPr="00C95996">
          <w:rPr>
            <w:rStyle w:val="Hyperlink"/>
            <w:rFonts w:ascii="Baskerville Old Face" w:hAnsi="Baskerville Old Face" w:cs="Open Sans"/>
            <w:shd w:val="clear" w:color="auto" w:fill="FFFFFF"/>
          </w:rPr>
          <w:t>https://ipaworld.org/childs-right-to-play/article-31/summary-gc17/</w:t>
        </w:r>
      </w:hyperlink>
      <w:r w:rsidRPr="007E648A">
        <w:rPr>
          <w:rFonts w:ascii="Baskerville Old Face" w:hAnsi="Baskerville Old Face" w:cs="Open Sans"/>
          <w:color w:val="000000"/>
          <w:shd w:val="clear" w:color="auto" w:fill="FFFFFF"/>
        </w:rPr>
        <w:t xml:space="preserve"> </w:t>
      </w:r>
      <w:r w:rsidRPr="00C95996">
        <w:rPr>
          <w:rFonts w:ascii="Baskerville Old Face" w:hAnsi="Baskerville Old Face" w:cs="Open Sans"/>
          <w:color w:val="000000"/>
          <w:shd w:val="clear" w:color="auto" w:fill="FFFFFF"/>
        </w:rPr>
        <w:t xml:space="preserve"> [Accessed 12 May 2021].</w:t>
      </w:r>
    </w:p>
    <w:p w14:paraId="1C5FB986" w14:textId="77777777" w:rsidR="00C95996" w:rsidRPr="007E648A" w:rsidRDefault="00C95996" w:rsidP="007E648A">
      <w:pPr>
        <w:spacing w:line="360" w:lineRule="auto"/>
        <w:rPr>
          <w:rFonts w:ascii="Baskerville Old Face" w:hAnsi="Baskerville Old Face"/>
          <w:color w:val="000000"/>
          <w:shd w:val="clear" w:color="auto" w:fill="FFFFFF"/>
        </w:rPr>
      </w:pPr>
    </w:p>
    <w:p w14:paraId="5B47A8DC" w14:textId="42668CA5" w:rsidR="00075570" w:rsidRPr="007E648A" w:rsidRDefault="00075570"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t>Law Wales. (2016) </w:t>
      </w:r>
      <w:r w:rsidRPr="007E648A">
        <w:rPr>
          <w:rFonts w:ascii="Baskerville Old Face" w:hAnsi="Baskerville Old Face"/>
          <w:i/>
          <w:iCs/>
          <w:color w:val="000000"/>
        </w:rPr>
        <w:t>Law Wales - Education</w:t>
      </w:r>
      <w:r w:rsidRPr="007E648A">
        <w:rPr>
          <w:rFonts w:ascii="Baskerville Old Face" w:hAnsi="Baskerville Old Face"/>
          <w:color w:val="000000"/>
          <w:shd w:val="clear" w:color="auto" w:fill="FFFFFF"/>
        </w:rPr>
        <w:t xml:space="preserve">. [online] </w:t>
      </w:r>
      <w:proofErr w:type="spellStart"/>
      <w:r w:rsidRPr="007E648A">
        <w:rPr>
          <w:rFonts w:ascii="Baskerville Old Face" w:hAnsi="Baskerville Old Face"/>
          <w:color w:val="000000"/>
          <w:shd w:val="clear" w:color="auto" w:fill="FFFFFF"/>
        </w:rPr>
        <w:t>Law.gov.wales</w:t>
      </w:r>
      <w:proofErr w:type="spellEnd"/>
      <w:r w:rsidRPr="007E648A">
        <w:rPr>
          <w:rFonts w:ascii="Baskerville Old Face" w:hAnsi="Baskerville Old Face"/>
          <w:color w:val="000000"/>
          <w:shd w:val="clear" w:color="auto" w:fill="FFFFFF"/>
        </w:rPr>
        <w:t xml:space="preserve">. Available at: </w:t>
      </w:r>
      <w:hyperlink r:id="rId16" w:anchor="/publicservices/education/?tab=key-legislation&amp;lang=en" w:history="1">
        <w:r w:rsidRPr="007E648A">
          <w:rPr>
            <w:rStyle w:val="Hyperlink"/>
            <w:rFonts w:ascii="Baskerville Old Face" w:hAnsi="Baskerville Old Face"/>
            <w:shd w:val="clear" w:color="auto" w:fill="FFFFFF"/>
          </w:rPr>
          <w:t>https://law.gov.wales/publicservices/education/?lang=en#/publicservices/education/?tab=key-legislation&amp;lang=en</w:t>
        </w:r>
      </w:hyperlink>
      <w:r w:rsidRPr="007E648A">
        <w:rPr>
          <w:rFonts w:ascii="Baskerville Old Face" w:hAnsi="Baskerville Old Face"/>
          <w:color w:val="000000"/>
          <w:shd w:val="clear" w:color="auto" w:fill="FFFFFF"/>
        </w:rPr>
        <w:t xml:space="preserve">  [Accessed 6 May 2021].</w:t>
      </w:r>
    </w:p>
    <w:p w14:paraId="2E68694A" w14:textId="77777777" w:rsidR="00075570" w:rsidRPr="007E648A" w:rsidRDefault="00075570" w:rsidP="007E648A">
      <w:pPr>
        <w:spacing w:line="360" w:lineRule="auto"/>
        <w:rPr>
          <w:rFonts w:ascii="Baskerville Old Face" w:hAnsi="Baskerville Old Face"/>
          <w:color w:val="000000"/>
          <w:shd w:val="clear" w:color="auto" w:fill="FFFFFF"/>
        </w:rPr>
      </w:pPr>
    </w:p>
    <w:p w14:paraId="6725F6FB" w14:textId="769BF5B9" w:rsidR="00075570" w:rsidRPr="007E648A" w:rsidRDefault="00075570" w:rsidP="007E648A">
      <w:pPr>
        <w:spacing w:line="360" w:lineRule="auto"/>
        <w:rPr>
          <w:rFonts w:ascii="Baskerville Old Face" w:hAnsi="Baskerville Old Face"/>
          <w:color w:val="000000"/>
          <w:shd w:val="clear" w:color="auto" w:fill="FFFFFF"/>
        </w:rPr>
      </w:pPr>
      <w:proofErr w:type="spellStart"/>
      <w:r w:rsidRPr="007E648A">
        <w:rPr>
          <w:rFonts w:ascii="Baskerville Old Face" w:hAnsi="Baskerville Old Face"/>
          <w:color w:val="000000"/>
          <w:shd w:val="clear" w:color="auto" w:fill="FFFFFF"/>
        </w:rPr>
        <w:t>Muedini</w:t>
      </w:r>
      <w:proofErr w:type="spellEnd"/>
      <w:r w:rsidRPr="007E648A">
        <w:rPr>
          <w:rFonts w:ascii="Baskerville Old Face" w:hAnsi="Baskerville Old Face"/>
          <w:color w:val="000000"/>
          <w:shd w:val="clear" w:color="auto" w:fill="FFFFFF"/>
        </w:rPr>
        <w:t xml:space="preserve">, F. (2015) Human Rights and Universal Child Primary Education. Hampshire: Palgrave Macmillan. </w:t>
      </w:r>
    </w:p>
    <w:p w14:paraId="582EC31A" w14:textId="77777777" w:rsidR="00075570" w:rsidRPr="007E648A" w:rsidRDefault="00075570" w:rsidP="007E648A">
      <w:pPr>
        <w:spacing w:line="360" w:lineRule="auto"/>
        <w:rPr>
          <w:rFonts w:ascii="Baskerville Old Face" w:hAnsi="Baskerville Old Face"/>
          <w:color w:val="000000"/>
          <w:shd w:val="clear" w:color="auto" w:fill="FFFFFF"/>
        </w:rPr>
      </w:pPr>
    </w:p>
    <w:p w14:paraId="3680ED13" w14:textId="0E1EA911" w:rsidR="00075570" w:rsidRPr="007E648A" w:rsidRDefault="00075570"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t>Norberg, N., (2009) </w:t>
      </w:r>
      <w:r w:rsidRPr="007E648A">
        <w:rPr>
          <w:rFonts w:ascii="Baskerville Old Face" w:hAnsi="Baskerville Old Face"/>
          <w:i/>
          <w:iCs/>
          <w:color w:val="000000"/>
        </w:rPr>
        <w:t>Children's rights against violence</w:t>
      </w:r>
      <w:r w:rsidRPr="007E648A">
        <w:rPr>
          <w:rFonts w:ascii="Baskerville Old Face" w:hAnsi="Baskerville Old Face"/>
          <w:color w:val="000000"/>
          <w:shd w:val="clear" w:color="auto" w:fill="FFFFFF"/>
        </w:rPr>
        <w:t xml:space="preserve">. [online] Intlawgrrls.com. Available at: </w:t>
      </w:r>
      <w:hyperlink r:id="rId17" w:history="1">
        <w:r w:rsidRPr="007E648A">
          <w:rPr>
            <w:rStyle w:val="Hyperlink"/>
            <w:rFonts w:ascii="Baskerville Old Face" w:hAnsi="Baskerville Old Face"/>
            <w:shd w:val="clear" w:color="auto" w:fill="FFFFFF"/>
          </w:rPr>
          <w:t>http://www.intlawgrrls.com/2009/11/childrens-rights-against-violence.html</w:t>
        </w:r>
      </w:hyperlink>
      <w:r w:rsidRPr="007E648A">
        <w:rPr>
          <w:rFonts w:ascii="Baskerville Old Face" w:hAnsi="Baskerville Old Face"/>
          <w:color w:val="000000"/>
          <w:shd w:val="clear" w:color="auto" w:fill="FFFFFF"/>
        </w:rPr>
        <w:t xml:space="preserve">  [Accessed 6 May 2021].</w:t>
      </w:r>
    </w:p>
    <w:p w14:paraId="4948A46D" w14:textId="77777777" w:rsidR="00075570" w:rsidRPr="007E648A" w:rsidRDefault="00075570" w:rsidP="007E648A">
      <w:pPr>
        <w:spacing w:line="360" w:lineRule="auto"/>
        <w:rPr>
          <w:rFonts w:ascii="Baskerville Old Face" w:hAnsi="Baskerville Old Face"/>
          <w:color w:val="000000"/>
          <w:shd w:val="clear" w:color="auto" w:fill="FFFFFF"/>
        </w:rPr>
      </w:pPr>
    </w:p>
    <w:p w14:paraId="0B13CF57" w14:textId="39F714E0" w:rsidR="00075570" w:rsidRPr="007E648A" w:rsidRDefault="00075570" w:rsidP="007E648A">
      <w:pPr>
        <w:spacing w:line="360" w:lineRule="auto"/>
        <w:rPr>
          <w:rFonts w:ascii="Baskerville Old Face" w:hAnsi="Baskerville Old Face"/>
          <w:color w:val="000000"/>
          <w:shd w:val="clear" w:color="auto" w:fill="FFFFFF"/>
        </w:rPr>
      </w:pPr>
      <w:proofErr w:type="spellStart"/>
      <w:r w:rsidRPr="007E648A">
        <w:rPr>
          <w:rFonts w:ascii="Baskerville Old Face" w:hAnsi="Baskerville Old Face"/>
          <w:color w:val="000000"/>
          <w:shd w:val="clear" w:color="auto" w:fill="FFFFFF"/>
        </w:rPr>
        <w:t>Savinova</w:t>
      </w:r>
      <w:proofErr w:type="spellEnd"/>
      <w:r w:rsidRPr="007E648A">
        <w:rPr>
          <w:rFonts w:ascii="Baskerville Old Face" w:hAnsi="Baskerville Old Face"/>
          <w:color w:val="000000"/>
          <w:shd w:val="clear" w:color="auto" w:fill="FFFFFF"/>
        </w:rPr>
        <w:t xml:space="preserve">, O., (No date) </w:t>
      </w:r>
      <w:r w:rsidRPr="007E648A">
        <w:rPr>
          <w:rFonts w:ascii="Baskerville Old Face" w:hAnsi="Baskerville Old Face"/>
          <w:i/>
          <w:iCs/>
          <w:color w:val="000000"/>
        </w:rPr>
        <w:t xml:space="preserve">Horizontal Seamless Cartoon Children Standing </w:t>
      </w:r>
      <w:r w:rsidRPr="007E648A">
        <w:rPr>
          <w:rFonts w:ascii="Baskerville Old Face" w:hAnsi="Baskerville Old Face"/>
          <w:color w:val="000000"/>
          <w:shd w:val="clear" w:color="auto" w:fill="FFFFFF"/>
        </w:rPr>
        <w:t xml:space="preserve"> [online] 123RF. Available at: </w:t>
      </w:r>
      <w:hyperlink r:id="rId18" w:history="1">
        <w:r w:rsidRPr="007E648A">
          <w:rPr>
            <w:rStyle w:val="Hyperlink"/>
            <w:rFonts w:ascii="Baskerville Old Face" w:hAnsi="Baskerville Old Face"/>
            <w:shd w:val="clear" w:color="auto" w:fill="FFFFFF"/>
          </w:rPr>
          <w:t>https://www.123rf.com/photo_24685760_horizontal-seamless-cartoon-children-standing-in-a-row.html</w:t>
        </w:r>
      </w:hyperlink>
      <w:r w:rsidRPr="007E648A">
        <w:rPr>
          <w:rFonts w:ascii="Baskerville Old Face" w:hAnsi="Baskerville Old Face"/>
          <w:color w:val="000000"/>
          <w:shd w:val="clear" w:color="auto" w:fill="FFFFFF"/>
        </w:rPr>
        <w:t xml:space="preserve"> [Accessed 13 May 2021].</w:t>
      </w:r>
    </w:p>
    <w:p w14:paraId="56E8AF83" w14:textId="37A22223" w:rsidR="004D7397" w:rsidRPr="007E648A" w:rsidRDefault="004D7397" w:rsidP="007E648A">
      <w:pPr>
        <w:spacing w:line="360" w:lineRule="auto"/>
        <w:rPr>
          <w:rFonts w:ascii="Baskerville Old Face" w:hAnsi="Baskerville Old Face"/>
          <w:color w:val="000000"/>
          <w:shd w:val="clear" w:color="auto" w:fill="FFFFFF"/>
        </w:rPr>
      </w:pPr>
    </w:p>
    <w:p w14:paraId="08D8D8EC" w14:textId="78A5DFA0" w:rsidR="004D7397" w:rsidRPr="007E648A" w:rsidRDefault="004D7397" w:rsidP="007E648A">
      <w:pPr>
        <w:spacing w:line="360" w:lineRule="auto"/>
        <w:rPr>
          <w:rFonts w:ascii="Baskerville Old Face" w:hAnsi="Baskerville Old Face" w:cs="Open Sans"/>
          <w:color w:val="000000"/>
          <w:shd w:val="clear" w:color="auto" w:fill="FFFFFF"/>
        </w:rPr>
      </w:pPr>
      <w:r w:rsidRPr="004D7397">
        <w:rPr>
          <w:rFonts w:ascii="Baskerville Old Face" w:hAnsi="Baskerville Old Face" w:cs="Open Sans"/>
          <w:color w:val="000000"/>
          <w:shd w:val="clear" w:color="auto" w:fill="FFFFFF"/>
        </w:rPr>
        <w:t xml:space="preserve">Taylor </w:t>
      </w:r>
      <w:r w:rsidRPr="007E648A">
        <w:rPr>
          <w:rFonts w:ascii="Baskerville Old Face" w:hAnsi="Baskerville Old Face" w:cs="Open Sans"/>
          <w:color w:val="000000"/>
          <w:shd w:val="clear" w:color="auto" w:fill="FFFFFF"/>
        </w:rPr>
        <w:t>(</w:t>
      </w:r>
      <w:r w:rsidRPr="004D7397">
        <w:rPr>
          <w:rFonts w:ascii="Baskerville Old Face" w:hAnsi="Baskerville Old Face" w:cs="Open Sans"/>
          <w:color w:val="000000"/>
          <w:shd w:val="clear" w:color="auto" w:fill="FFFFFF"/>
        </w:rPr>
        <w:t>2016</w:t>
      </w:r>
      <w:r w:rsidRPr="007E648A">
        <w:rPr>
          <w:rFonts w:ascii="Baskerville Old Face" w:hAnsi="Baskerville Old Face" w:cs="Open Sans"/>
          <w:color w:val="000000"/>
          <w:shd w:val="clear" w:color="auto" w:fill="FFFFFF"/>
        </w:rPr>
        <w:t xml:space="preserve">). </w:t>
      </w:r>
      <w:proofErr w:type="spellStart"/>
      <w:proofErr w:type="gramStart"/>
      <w:r w:rsidRPr="004D7397">
        <w:rPr>
          <w:rFonts w:ascii="Baskerville Old Face" w:hAnsi="Baskerville Old Face" w:cs="Open Sans"/>
          <w:i/>
          <w:iCs/>
          <w:color w:val="000000"/>
        </w:rPr>
        <w:t>Wildy</w:t>
      </w:r>
      <w:proofErr w:type="spellEnd"/>
      <w:proofErr w:type="gramEnd"/>
      <w:r w:rsidRPr="004D7397">
        <w:rPr>
          <w:rFonts w:ascii="Baskerville Old Face" w:hAnsi="Baskerville Old Face" w:cs="Open Sans"/>
          <w:i/>
          <w:iCs/>
          <w:color w:val="000000"/>
        </w:rPr>
        <w:t xml:space="preserve"> &amp; Sons Ltd — The World’s Legal Bookshop Search Results for </w:t>
      </w:r>
      <w:proofErr w:type="spellStart"/>
      <w:r w:rsidRPr="004D7397">
        <w:rPr>
          <w:rFonts w:ascii="Baskerville Old Face" w:hAnsi="Baskerville Old Face" w:cs="Open Sans"/>
          <w:i/>
          <w:iCs/>
          <w:color w:val="000000"/>
        </w:rPr>
        <w:t>isbn</w:t>
      </w:r>
      <w:proofErr w:type="spellEnd"/>
      <w:r w:rsidRPr="004D7397">
        <w:rPr>
          <w:rFonts w:ascii="Baskerville Old Face" w:hAnsi="Baskerville Old Face" w:cs="Open Sans"/>
          <w:i/>
          <w:iCs/>
          <w:color w:val="000000"/>
        </w:rPr>
        <w:t>: '9781107158252'</w:t>
      </w:r>
      <w:r w:rsidRPr="004D7397">
        <w:rPr>
          <w:rFonts w:ascii="Baskerville Old Face" w:hAnsi="Baskerville Old Face" w:cs="Open Sans"/>
          <w:color w:val="000000"/>
          <w:shd w:val="clear" w:color="auto" w:fill="FFFFFF"/>
        </w:rPr>
        <w:t xml:space="preserve">. [online] Available at: </w:t>
      </w:r>
      <w:hyperlink r:id="rId19" w:history="1">
        <w:r w:rsidRPr="004D7397">
          <w:rPr>
            <w:rStyle w:val="Hyperlink"/>
            <w:rFonts w:ascii="Baskerville Old Face" w:hAnsi="Baskerville Old Face" w:cs="Open Sans"/>
            <w:shd w:val="clear" w:color="auto" w:fill="FFFFFF"/>
          </w:rPr>
          <w:t>https://www.wildy.com/isbn/9781107158252/implementing-article-3-of-the-united-nations-convention-on-the-rights-of-t</w:t>
        </w:r>
        <w:r w:rsidRPr="004D7397">
          <w:rPr>
            <w:rStyle w:val="Hyperlink"/>
            <w:rFonts w:ascii="Baskerville Old Face" w:hAnsi="Baskerville Old Face" w:cs="Open Sans"/>
            <w:shd w:val="clear" w:color="auto" w:fill="FFFFFF"/>
          </w:rPr>
          <w:t>h</w:t>
        </w:r>
        <w:r w:rsidRPr="004D7397">
          <w:rPr>
            <w:rStyle w:val="Hyperlink"/>
            <w:rFonts w:ascii="Baskerville Old Face" w:hAnsi="Baskerville Old Face" w:cs="Open Sans"/>
            <w:shd w:val="clear" w:color="auto" w:fill="FFFFFF"/>
          </w:rPr>
          <w:t>e-child-best-interests-welfare-and-well-being-hardback-cambridge-university-press</w:t>
        </w:r>
      </w:hyperlink>
    </w:p>
    <w:p w14:paraId="3B56C923" w14:textId="5D5E61C0" w:rsidR="004D7397" w:rsidRPr="004D7397" w:rsidRDefault="004D7397" w:rsidP="007E648A">
      <w:pPr>
        <w:spacing w:line="360" w:lineRule="auto"/>
        <w:rPr>
          <w:rFonts w:ascii="Baskerville Old Face" w:hAnsi="Baskerville Old Face" w:cs="Open Sans"/>
          <w:color w:val="000000"/>
          <w:shd w:val="clear" w:color="auto" w:fill="FFFFFF"/>
        </w:rPr>
      </w:pPr>
      <w:r w:rsidRPr="004D7397">
        <w:rPr>
          <w:rFonts w:ascii="Baskerville Old Face" w:hAnsi="Baskerville Old Face" w:cs="Open Sans"/>
          <w:color w:val="000000"/>
          <w:shd w:val="clear" w:color="auto" w:fill="FFFFFF"/>
        </w:rPr>
        <w:t>[Accessed 10 May 2021].</w:t>
      </w:r>
    </w:p>
    <w:p w14:paraId="6204619E" w14:textId="77777777" w:rsidR="004D7397" w:rsidRPr="007E648A" w:rsidRDefault="004D7397" w:rsidP="007E648A">
      <w:pPr>
        <w:spacing w:line="360" w:lineRule="auto"/>
        <w:rPr>
          <w:rFonts w:ascii="Baskerville Old Face" w:hAnsi="Baskerville Old Face"/>
          <w:color w:val="000000"/>
          <w:shd w:val="clear" w:color="auto" w:fill="FFFFFF"/>
        </w:rPr>
      </w:pPr>
    </w:p>
    <w:p w14:paraId="1206037E" w14:textId="04FAFA43" w:rsidR="00075570" w:rsidRPr="007E648A" w:rsidRDefault="00075570"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t xml:space="preserve">UK Aid (no </w:t>
      </w:r>
      <w:proofErr w:type="gramStart"/>
      <w:r w:rsidRPr="007E648A">
        <w:rPr>
          <w:rFonts w:ascii="Baskerville Old Face" w:hAnsi="Baskerville Old Face"/>
          <w:color w:val="000000"/>
          <w:shd w:val="clear" w:color="auto" w:fill="FFFFFF"/>
        </w:rPr>
        <w:t>date)  [</w:t>
      </w:r>
      <w:proofErr w:type="gramEnd"/>
      <w:r w:rsidRPr="007E648A">
        <w:rPr>
          <w:rFonts w:ascii="Baskerville Old Face" w:hAnsi="Baskerville Old Face"/>
          <w:color w:val="000000"/>
          <w:shd w:val="clear" w:color="auto" w:fill="FFFFFF"/>
        </w:rPr>
        <w:t xml:space="preserve">online] Assets.publishing.service.gov.uk. Available at: </w:t>
      </w:r>
      <w:hyperlink r:id="rId20" w:history="1">
        <w:r w:rsidRPr="007E648A">
          <w:rPr>
            <w:rStyle w:val="Hyperlink"/>
            <w:rFonts w:ascii="Baskerville Old Face" w:hAnsi="Baskerville Old Face"/>
            <w:shd w:val="clear" w:color="auto" w:fill="FFFFFF"/>
          </w:rPr>
          <w:t>https://assets.publishing.service.gov.uk/government/uploads/system/uploads/attachment_data/file/67664/edu-chi-disabil-guid-note.pdf</w:t>
        </w:r>
      </w:hyperlink>
      <w:r w:rsidRPr="007E648A">
        <w:rPr>
          <w:rFonts w:ascii="Baskerville Old Face" w:hAnsi="Baskerville Old Face"/>
          <w:color w:val="000000"/>
          <w:shd w:val="clear" w:color="auto" w:fill="FFFFFF"/>
        </w:rPr>
        <w:t xml:space="preserve"> [Accessed 6 May 2021].</w:t>
      </w:r>
    </w:p>
    <w:p w14:paraId="2B5F7CEF" w14:textId="77777777" w:rsidR="00075570" w:rsidRPr="007E648A" w:rsidRDefault="00075570" w:rsidP="007E648A">
      <w:pPr>
        <w:spacing w:line="360" w:lineRule="auto"/>
        <w:rPr>
          <w:rFonts w:ascii="Baskerville Old Face" w:hAnsi="Baskerville Old Face"/>
        </w:rPr>
      </w:pPr>
    </w:p>
    <w:p w14:paraId="0BC0A5CF" w14:textId="2A402A8C" w:rsidR="00075570" w:rsidRPr="007E648A" w:rsidRDefault="00075570" w:rsidP="007E648A">
      <w:pPr>
        <w:spacing w:line="360" w:lineRule="auto"/>
        <w:rPr>
          <w:rFonts w:ascii="Baskerville Old Face" w:hAnsi="Baskerville Old Face"/>
          <w:color w:val="000000"/>
          <w:shd w:val="clear" w:color="auto" w:fill="FFFFFF"/>
        </w:rPr>
      </w:pPr>
      <w:proofErr w:type="spellStart"/>
      <w:r w:rsidRPr="007E648A">
        <w:rPr>
          <w:rFonts w:ascii="Baskerville Old Face" w:hAnsi="Baskerville Old Face"/>
          <w:color w:val="000000"/>
          <w:shd w:val="clear" w:color="auto" w:fill="FFFFFF"/>
        </w:rPr>
        <w:t>Unicef</w:t>
      </w:r>
      <w:proofErr w:type="spellEnd"/>
      <w:r w:rsidRPr="007E648A">
        <w:rPr>
          <w:rFonts w:ascii="Baskerville Old Face" w:hAnsi="Baskerville Old Face"/>
          <w:color w:val="000000"/>
          <w:shd w:val="clear" w:color="auto" w:fill="FFFFFF"/>
        </w:rPr>
        <w:t xml:space="preserve"> UK (no date) </w:t>
      </w:r>
      <w:r w:rsidRPr="007E648A">
        <w:rPr>
          <w:rFonts w:ascii="Baskerville Old Face" w:hAnsi="Baskerville Old Face"/>
          <w:i/>
          <w:iCs/>
          <w:color w:val="000000"/>
        </w:rPr>
        <w:t>UN Convention on the Rights of the Child (UNCRC) - UNICEF UK</w:t>
      </w:r>
      <w:r w:rsidRPr="007E648A">
        <w:rPr>
          <w:rFonts w:ascii="Baskerville Old Face" w:hAnsi="Baskerville Old Face"/>
          <w:color w:val="000000"/>
          <w:shd w:val="clear" w:color="auto" w:fill="FFFFFF"/>
        </w:rPr>
        <w:t xml:space="preserve">. [online] Available at: </w:t>
      </w:r>
      <w:hyperlink r:id="rId21" w:history="1">
        <w:r w:rsidRPr="007E648A">
          <w:rPr>
            <w:rStyle w:val="Hyperlink"/>
            <w:rFonts w:ascii="Baskerville Old Face" w:hAnsi="Baskerville Old Face"/>
            <w:shd w:val="clear" w:color="auto" w:fill="FFFFFF"/>
          </w:rPr>
          <w:t>https://www.unicef.org.uk/what-we-do/un-convention-child-rights/</w:t>
        </w:r>
      </w:hyperlink>
      <w:r w:rsidRPr="007E648A">
        <w:rPr>
          <w:rFonts w:ascii="Baskerville Old Face" w:hAnsi="Baskerville Old Face"/>
          <w:color w:val="000000"/>
          <w:shd w:val="clear" w:color="auto" w:fill="FFFFFF"/>
        </w:rPr>
        <w:t xml:space="preserve">  [Accessed 6 May 2021].</w:t>
      </w:r>
    </w:p>
    <w:p w14:paraId="7AACF4D4" w14:textId="77777777" w:rsidR="002103EC" w:rsidRPr="007E648A" w:rsidRDefault="002103EC" w:rsidP="007E648A">
      <w:pPr>
        <w:spacing w:line="360" w:lineRule="auto"/>
        <w:rPr>
          <w:rFonts w:ascii="Baskerville Old Face" w:hAnsi="Baskerville Old Face"/>
        </w:rPr>
      </w:pPr>
    </w:p>
    <w:p w14:paraId="78A5B00A" w14:textId="59ABAE07" w:rsidR="00075570" w:rsidRPr="007E648A" w:rsidRDefault="002103EC"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t>UNCRC</w:t>
      </w:r>
      <w:r w:rsidR="00075570" w:rsidRPr="007E648A">
        <w:rPr>
          <w:rFonts w:ascii="Baskerville Old Face" w:hAnsi="Baskerville Old Face"/>
          <w:color w:val="000000"/>
          <w:shd w:val="clear" w:color="auto" w:fill="FFFFFF"/>
        </w:rPr>
        <w:t xml:space="preserve"> (2013) [online] Docstore.ohchr.org. Available at: </w:t>
      </w:r>
      <w:hyperlink r:id="rId22" w:history="1">
        <w:r w:rsidR="00075570" w:rsidRPr="007E648A">
          <w:rPr>
            <w:rStyle w:val="Hyperlink"/>
            <w:rFonts w:ascii="Baskerville Old Face" w:hAnsi="Baskerville Old Face"/>
            <w:shd w:val="clear" w:color="auto" w:fill="FFFFFF"/>
          </w:rPr>
          <w:t>http://docstore.ohchr.org/SelfServices/FilesHandler.ashx?enc=6QkG1d%2FPPRiCAqhKb7yhsqIkirKQZLK2M58RF%2F5F0vFw58qKy0NsTuVUIOzAukKtwGqGgFkAgArTuTdZZUuSZObAaHCoPsdppxu9L6un29TyD4Jyrk0F22kRyLCMeCVm</w:t>
        </w:r>
      </w:hyperlink>
      <w:r w:rsidR="00075570" w:rsidRPr="007E648A">
        <w:rPr>
          <w:rFonts w:ascii="Baskerville Old Face" w:hAnsi="Baskerville Old Face"/>
          <w:color w:val="000000"/>
          <w:shd w:val="clear" w:color="auto" w:fill="FFFFFF"/>
        </w:rPr>
        <w:t xml:space="preserve">  [Accessed 6 May 2021].</w:t>
      </w:r>
    </w:p>
    <w:p w14:paraId="45A88886" w14:textId="77777777" w:rsidR="00075570" w:rsidRPr="007E648A" w:rsidRDefault="00075570" w:rsidP="007E648A">
      <w:pPr>
        <w:spacing w:line="360" w:lineRule="auto"/>
        <w:rPr>
          <w:rFonts w:ascii="Baskerville Old Face" w:hAnsi="Baskerville Old Face"/>
          <w:color w:val="000000"/>
          <w:shd w:val="clear" w:color="auto" w:fill="FFFFFF"/>
        </w:rPr>
      </w:pPr>
    </w:p>
    <w:p w14:paraId="075F7888" w14:textId="064108BB" w:rsidR="00075570" w:rsidRPr="007E648A" w:rsidRDefault="00075570"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t xml:space="preserve">Welsh Government (2015) [online] </w:t>
      </w:r>
      <w:proofErr w:type="spellStart"/>
      <w:r w:rsidRPr="007E648A">
        <w:rPr>
          <w:rFonts w:ascii="Baskerville Old Face" w:hAnsi="Baskerville Old Face"/>
          <w:color w:val="000000"/>
          <w:shd w:val="clear" w:color="auto" w:fill="FFFFFF"/>
        </w:rPr>
        <w:t>Hwb.gov.wales</w:t>
      </w:r>
      <w:proofErr w:type="spellEnd"/>
      <w:r w:rsidRPr="007E648A">
        <w:rPr>
          <w:rFonts w:ascii="Baskerville Old Face" w:hAnsi="Baskerville Old Face"/>
          <w:color w:val="000000"/>
          <w:shd w:val="clear" w:color="auto" w:fill="FFFFFF"/>
        </w:rPr>
        <w:t xml:space="preserve">. Available at: </w:t>
      </w:r>
      <w:hyperlink r:id="rId23" w:history="1">
        <w:r w:rsidRPr="007E648A">
          <w:rPr>
            <w:rStyle w:val="Hyperlink"/>
            <w:rFonts w:ascii="Baskerville Old Face" w:hAnsi="Baskerville Old Face"/>
            <w:color w:val="1F497D" w:themeColor="text2"/>
            <w:shd w:val="clear" w:color="auto" w:fill="FFFFFF"/>
          </w:rPr>
          <w:t>https://hwb.gov.wales/storage/d5d8e39c-b534-40cb-a3f5-</w:t>
        </w:r>
        <w:r w:rsidRPr="007E648A">
          <w:rPr>
            <w:rStyle w:val="Hyperlink"/>
            <w:rFonts w:ascii="Baskerville Old Face" w:hAnsi="Baskerville Old Face"/>
            <w:color w:val="1F497D" w:themeColor="text2"/>
            <w:shd w:val="clear" w:color="auto" w:fill="FFFFFF"/>
          </w:rPr>
          <w:t>7</w:t>
        </w:r>
        <w:r w:rsidRPr="007E648A">
          <w:rPr>
            <w:rStyle w:val="Hyperlink"/>
            <w:rFonts w:ascii="Baskerville Old Face" w:hAnsi="Baskerville Old Face"/>
            <w:color w:val="1F497D" w:themeColor="text2"/>
            <w:shd w:val="clear" w:color="auto" w:fill="FFFFFF"/>
          </w:rPr>
          <w:t>e2e126d8077/foundation-phase-framework.pdf</w:t>
        </w:r>
      </w:hyperlink>
      <w:r w:rsidRPr="007E648A">
        <w:rPr>
          <w:rFonts w:ascii="Baskerville Old Face" w:hAnsi="Baskerville Old Face"/>
          <w:color w:val="000000"/>
          <w:shd w:val="clear" w:color="auto" w:fill="FFFFFF"/>
        </w:rPr>
        <w:t xml:space="preserve">  [Accessed 6 May 2021].</w:t>
      </w:r>
    </w:p>
    <w:p w14:paraId="38E642F7" w14:textId="341FE1E8" w:rsidR="004D7397" w:rsidRPr="007E648A" w:rsidRDefault="004D7397" w:rsidP="007E648A">
      <w:pPr>
        <w:spacing w:line="360" w:lineRule="auto"/>
        <w:rPr>
          <w:rFonts w:ascii="Baskerville Old Face" w:hAnsi="Baskerville Old Face"/>
          <w:color w:val="000000"/>
          <w:shd w:val="clear" w:color="auto" w:fill="FFFFFF"/>
        </w:rPr>
      </w:pPr>
    </w:p>
    <w:p w14:paraId="6341170F" w14:textId="2BB78FFD" w:rsidR="004D7397" w:rsidRPr="007E648A" w:rsidRDefault="004D7397" w:rsidP="007E648A">
      <w:pPr>
        <w:spacing w:line="360" w:lineRule="auto"/>
        <w:rPr>
          <w:rFonts w:ascii="Baskerville Old Face" w:hAnsi="Baskerville Old Face"/>
          <w:color w:val="000000"/>
          <w:shd w:val="clear" w:color="auto" w:fill="FFFFFF"/>
        </w:rPr>
      </w:pPr>
      <w:r w:rsidRPr="007E648A">
        <w:rPr>
          <w:rFonts w:ascii="Baskerville Old Face" w:hAnsi="Baskerville Old Face"/>
          <w:color w:val="000000"/>
          <w:shd w:val="clear" w:color="auto" w:fill="FFFFFF"/>
        </w:rPr>
        <w:t>Welsh Government (201</w:t>
      </w:r>
      <w:r w:rsidRPr="007E648A">
        <w:rPr>
          <w:rFonts w:ascii="Baskerville Old Face" w:hAnsi="Baskerville Old Face"/>
          <w:color w:val="000000"/>
          <w:shd w:val="clear" w:color="auto" w:fill="FFFFFF"/>
        </w:rPr>
        <w:t>4</w:t>
      </w:r>
      <w:r w:rsidRPr="007E648A">
        <w:rPr>
          <w:rFonts w:ascii="Baskerville Old Face" w:hAnsi="Baskerville Old Face"/>
          <w:color w:val="000000"/>
          <w:shd w:val="clear" w:color="auto" w:fill="FFFFFF"/>
        </w:rPr>
        <w:t xml:space="preserve">) [online] </w:t>
      </w:r>
      <w:proofErr w:type="spellStart"/>
      <w:r w:rsidRPr="007E648A">
        <w:rPr>
          <w:rFonts w:ascii="Baskerville Old Face" w:hAnsi="Baskerville Old Face"/>
          <w:color w:val="000000"/>
          <w:shd w:val="clear" w:color="auto" w:fill="FFFFFF"/>
        </w:rPr>
        <w:t>Hwb.gov.wales</w:t>
      </w:r>
      <w:proofErr w:type="spellEnd"/>
      <w:r w:rsidRPr="007E648A">
        <w:rPr>
          <w:rFonts w:ascii="Baskerville Old Face" w:hAnsi="Baskerville Old Face"/>
          <w:color w:val="000000"/>
          <w:shd w:val="clear" w:color="auto" w:fill="FFFFFF"/>
        </w:rPr>
        <w:t xml:space="preserve">. Available at: </w:t>
      </w:r>
      <w:hyperlink r:id="rId24" w:history="1">
        <w:r w:rsidRPr="007E648A">
          <w:rPr>
            <w:rStyle w:val="Hyperlink"/>
            <w:rFonts w:ascii="Baskerville Old Face" w:hAnsi="Baskerville Old Face"/>
            <w:color w:val="1F497D" w:themeColor="text2"/>
            <w:shd w:val="clear" w:color="auto" w:fill="FFFFFF"/>
          </w:rPr>
          <w:t>https://hwb.gov.wales/storage/d5d8e39c-b534-40cb-a3f5-7e2e126d8077/foundation-phase-framework.pdf</w:t>
        </w:r>
      </w:hyperlink>
      <w:r w:rsidRPr="007E648A">
        <w:rPr>
          <w:rFonts w:ascii="Baskerville Old Face" w:hAnsi="Baskerville Old Face"/>
          <w:color w:val="000000"/>
          <w:shd w:val="clear" w:color="auto" w:fill="FFFFFF"/>
        </w:rPr>
        <w:t xml:space="preserve">  [Accessed </w:t>
      </w:r>
      <w:r w:rsidRPr="007E648A">
        <w:rPr>
          <w:rFonts w:ascii="Baskerville Old Face" w:hAnsi="Baskerville Old Face"/>
          <w:color w:val="000000"/>
          <w:shd w:val="clear" w:color="auto" w:fill="FFFFFF"/>
        </w:rPr>
        <w:t xml:space="preserve">8 </w:t>
      </w:r>
      <w:r w:rsidRPr="007E648A">
        <w:rPr>
          <w:rFonts w:ascii="Baskerville Old Face" w:hAnsi="Baskerville Old Face"/>
          <w:color w:val="000000"/>
          <w:shd w:val="clear" w:color="auto" w:fill="FFFFFF"/>
        </w:rPr>
        <w:t>May 2021].</w:t>
      </w:r>
    </w:p>
    <w:p w14:paraId="3C1BA930" w14:textId="0C366CD5" w:rsidR="002103EC" w:rsidRPr="007E648A" w:rsidRDefault="002103EC" w:rsidP="007E648A">
      <w:pPr>
        <w:spacing w:line="360" w:lineRule="auto"/>
        <w:rPr>
          <w:rFonts w:ascii="Baskerville Old Face" w:hAnsi="Baskerville Old Face"/>
          <w:color w:val="000000"/>
          <w:shd w:val="clear" w:color="auto" w:fill="FFFFFF"/>
        </w:rPr>
      </w:pPr>
    </w:p>
    <w:p w14:paraId="1EF9EB6B" w14:textId="20900EF9" w:rsidR="002103EC" w:rsidRPr="007E648A" w:rsidRDefault="002103EC" w:rsidP="007E648A">
      <w:pPr>
        <w:spacing w:line="360" w:lineRule="auto"/>
        <w:rPr>
          <w:rFonts w:ascii="Baskerville Old Face" w:hAnsi="Baskerville Old Face"/>
          <w:color w:val="000000"/>
          <w:shd w:val="clear" w:color="auto" w:fill="FFFFFF"/>
        </w:rPr>
      </w:pPr>
      <w:proofErr w:type="spellStart"/>
      <w:r w:rsidRPr="007E648A">
        <w:rPr>
          <w:rFonts w:ascii="Baskerville Old Face" w:hAnsi="Baskerville Old Face"/>
          <w:color w:val="000000"/>
          <w:shd w:val="clear" w:color="auto" w:fill="FFFFFF"/>
        </w:rPr>
        <w:t>Zerm</w:t>
      </w:r>
      <w:r w:rsidR="00DC2814" w:rsidRPr="007E648A">
        <w:rPr>
          <w:rFonts w:ascii="Baskerville Old Face" w:hAnsi="Baskerville Old Face"/>
          <w:color w:val="000000"/>
          <w:shd w:val="clear" w:color="auto" w:fill="FFFFFF"/>
        </w:rPr>
        <w:t>atten</w:t>
      </w:r>
      <w:proofErr w:type="spellEnd"/>
      <w:r w:rsidR="00DC2814" w:rsidRPr="007E648A">
        <w:rPr>
          <w:rFonts w:ascii="Baskerville Old Face" w:hAnsi="Baskerville Old Face"/>
          <w:color w:val="000000"/>
          <w:shd w:val="clear" w:color="auto" w:fill="FFFFFF"/>
        </w:rPr>
        <w:t xml:space="preserve">, J. (2010). </w:t>
      </w:r>
      <w:r w:rsidR="00DC2814" w:rsidRPr="007E648A">
        <w:rPr>
          <w:rFonts w:ascii="Baskerville Old Face" w:hAnsi="Baskerville Old Face"/>
          <w:i/>
          <w:iCs/>
          <w:color w:val="000000"/>
          <w:shd w:val="clear" w:color="auto" w:fill="FFFFFF"/>
        </w:rPr>
        <w:t>The Best Interests of the Child Principle.</w:t>
      </w:r>
      <w:r w:rsidR="00DC2814" w:rsidRPr="007E648A">
        <w:rPr>
          <w:rFonts w:ascii="Baskerville Old Face" w:hAnsi="Baskerville Old Face"/>
          <w:color w:val="000000"/>
          <w:shd w:val="clear" w:color="auto" w:fill="FFFFFF"/>
        </w:rPr>
        <w:t xml:space="preserve"> [online]. Available at: </w:t>
      </w:r>
      <w:hyperlink r:id="rId25" w:history="1">
        <w:r w:rsidR="00DC2814" w:rsidRPr="007E648A">
          <w:rPr>
            <w:rStyle w:val="Hyperlink"/>
            <w:rFonts w:ascii="Baskerville Old Face" w:hAnsi="Baskerville Old Face"/>
            <w:shd w:val="clear" w:color="auto" w:fill="FFFFFF"/>
          </w:rPr>
          <w:t>https://www.deepdyve.com/lp/brill/the-best-interests-of-the-child-principle-literal-analysis-and-9BIJNxEKoc</w:t>
        </w:r>
      </w:hyperlink>
      <w:r w:rsidR="00DC2814" w:rsidRPr="007E648A">
        <w:rPr>
          <w:rFonts w:ascii="Baskerville Old Face" w:hAnsi="Baskerville Old Face"/>
          <w:color w:val="000000"/>
          <w:shd w:val="clear" w:color="auto" w:fill="FFFFFF"/>
        </w:rPr>
        <w:t xml:space="preserve"> [Accessed 9 May 2021]. </w:t>
      </w:r>
    </w:p>
    <w:p w14:paraId="462A63BD" w14:textId="77777777" w:rsidR="004D7397" w:rsidRPr="00075570" w:rsidRDefault="004D7397" w:rsidP="00075570">
      <w:pPr>
        <w:spacing w:line="360" w:lineRule="auto"/>
        <w:rPr>
          <w:rFonts w:ascii="Baskerville Old Face" w:hAnsi="Baskerville Old Face"/>
          <w:color w:val="000000"/>
          <w:shd w:val="clear" w:color="auto" w:fill="FFFFFF"/>
        </w:rPr>
      </w:pPr>
    </w:p>
    <w:p w14:paraId="5973883E" w14:textId="77777777" w:rsidR="0010746A" w:rsidRPr="0010746A" w:rsidRDefault="0010746A" w:rsidP="0010746A"/>
    <w:p w14:paraId="0D48DE72" w14:textId="77777777" w:rsidR="0010746A" w:rsidRDefault="0010746A" w:rsidP="0010746A">
      <w:pPr>
        <w:rPr>
          <w:rFonts w:ascii="Open Sans" w:hAnsi="Open Sans" w:cs="Open Sans"/>
          <w:color w:val="000000"/>
          <w:sz w:val="20"/>
          <w:szCs w:val="20"/>
          <w:shd w:val="clear" w:color="auto" w:fill="FFFFFF"/>
        </w:rPr>
      </w:pPr>
    </w:p>
    <w:p w14:paraId="18D0E9D2" w14:textId="21A6D7E3" w:rsidR="0010746A" w:rsidRDefault="0010746A" w:rsidP="0010746A">
      <w:pPr>
        <w:rPr>
          <w:rFonts w:ascii="Open Sans" w:hAnsi="Open Sans" w:cs="Open Sans"/>
          <w:color w:val="000000"/>
          <w:sz w:val="20"/>
          <w:szCs w:val="20"/>
          <w:shd w:val="clear" w:color="auto" w:fill="FFFFFF"/>
        </w:rPr>
      </w:pPr>
    </w:p>
    <w:p w14:paraId="18B4D497" w14:textId="77777777" w:rsidR="0010746A" w:rsidRPr="0010746A" w:rsidRDefault="0010746A" w:rsidP="0010746A"/>
    <w:p w14:paraId="3C9002B6" w14:textId="77777777" w:rsidR="0010746A" w:rsidRDefault="0010746A" w:rsidP="008A16D6"/>
    <w:p w14:paraId="033D111D" w14:textId="77777777" w:rsidR="0010746A" w:rsidRDefault="0010746A" w:rsidP="008A16D6"/>
    <w:p w14:paraId="48A05408" w14:textId="49C491F2" w:rsidR="0010746A" w:rsidRDefault="0010746A" w:rsidP="008A16D6"/>
    <w:p w14:paraId="151FBEFE" w14:textId="77777777" w:rsidR="0010746A" w:rsidRPr="008A16D6" w:rsidRDefault="0010746A" w:rsidP="008A16D6"/>
    <w:p w14:paraId="5573A28D" w14:textId="77777777" w:rsidR="008A16D6" w:rsidRPr="00553119" w:rsidRDefault="008A16D6" w:rsidP="00553119"/>
    <w:p w14:paraId="6CA516EB" w14:textId="77777777" w:rsidR="00553119" w:rsidRPr="00553119" w:rsidRDefault="00553119" w:rsidP="00553119"/>
    <w:p w14:paraId="2716F807" w14:textId="3735F564" w:rsidR="00553119" w:rsidRDefault="00553119" w:rsidP="00A675F4">
      <w:pPr>
        <w:rPr>
          <w:rFonts w:ascii="Open Sans" w:hAnsi="Open Sans" w:cs="Open Sans"/>
          <w:color w:val="000000"/>
          <w:sz w:val="20"/>
          <w:szCs w:val="20"/>
          <w:shd w:val="clear" w:color="auto" w:fill="FFFFFF"/>
        </w:rPr>
      </w:pPr>
    </w:p>
    <w:p w14:paraId="2C13D6CB" w14:textId="77777777" w:rsidR="00553119" w:rsidRPr="00A675F4" w:rsidRDefault="00553119" w:rsidP="00A675F4"/>
    <w:p w14:paraId="2F794912" w14:textId="77777777" w:rsidR="00A675F4" w:rsidRDefault="00A675F4" w:rsidP="0067430E">
      <w:pPr>
        <w:tabs>
          <w:tab w:val="left" w:pos="6262"/>
        </w:tabs>
      </w:pPr>
    </w:p>
    <w:p w14:paraId="3D951945" w14:textId="77777777" w:rsidR="00A675F4" w:rsidRDefault="00A675F4" w:rsidP="0067430E">
      <w:pPr>
        <w:tabs>
          <w:tab w:val="left" w:pos="6262"/>
        </w:tabs>
      </w:pPr>
    </w:p>
    <w:p w14:paraId="5DB52576" w14:textId="096B1402" w:rsidR="00A675F4" w:rsidRDefault="00A675F4" w:rsidP="0067430E">
      <w:pPr>
        <w:tabs>
          <w:tab w:val="left" w:pos="6262"/>
        </w:tabs>
      </w:pPr>
    </w:p>
    <w:p w14:paraId="6BEB5908" w14:textId="77777777" w:rsidR="00A675F4" w:rsidRPr="0067430E" w:rsidRDefault="00A675F4" w:rsidP="0067430E">
      <w:pPr>
        <w:tabs>
          <w:tab w:val="left" w:pos="6262"/>
        </w:tabs>
      </w:pPr>
    </w:p>
    <w:sectPr w:rsidR="00A675F4" w:rsidRPr="0067430E" w:rsidSect="006744B0">
      <w:headerReference w:type="default" r:id="rId26"/>
      <w:footerReference w:type="even" r:id="rId27"/>
      <w:footerReference w:type="default" r:id="rId2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8B10C1" w14:textId="77777777" w:rsidR="00FE6CD3" w:rsidRDefault="00FE6CD3" w:rsidP="001F5730">
      <w:r>
        <w:separator/>
      </w:r>
    </w:p>
  </w:endnote>
  <w:endnote w:type="continuationSeparator" w:id="0">
    <w:p w14:paraId="4F5E4C7A" w14:textId="77777777" w:rsidR="00FE6CD3" w:rsidRDefault="00FE6CD3" w:rsidP="001F5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Baskerville Old Face">
    <w:panose1 w:val="02020602080505020303"/>
    <w:charset w:val="4D"/>
    <w:family w:val="roman"/>
    <w:pitch w:val="variable"/>
    <w:sig w:usb0="00000003" w:usb1="00000000" w:usb2="00000000" w:usb3="00000000" w:csb0="00000001" w:csb1="00000000"/>
  </w:font>
  <w:font w:name="UniversNextPro">
    <w:altName w:val="Cambria"/>
    <w:panose1 w:val="020B0604020202020204"/>
    <w:charset w:val="00"/>
    <w:family w:val="roman"/>
    <w:notTrueType/>
    <w:pitch w:val="default"/>
  </w:font>
  <w:font w:name="Open Sans">
    <w:panose1 w:val="020B0604020202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4362374"/>
      <w:docPartObj>
        <w:docPartGallery w:val="Page Numbers (Bottom of Page)"/>
        <w:docPartUnique/>
      </w:docPartObj>
    </w:sdtPr>
    <w:sdtEndPr>
      <w:rPr>
        <w:rStyle w:val="PageNumber"/>
      </w:rPr>
    </w:sdtEndPr>
    <w:sdtContent>
      <w:p w14:paraId="5F83E018" w14:textId="5E652D6D" w:rsidR="003F4B00" w:rsidRDefault="003F4B00" w:rsidP="00991F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02DA77" w14:textId="77777777" w:rsidR="003F4B00" w:rsidRDefault="003F4B00" w:rsidP="009114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C2E7C" w14:textId="77777777" w:rsidR="003F4B00" w:rsidRDefault="003F4B00" w:rsidP="009114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004C1" w14:textId="77777777" w:rsidR="00FE6CD3" w:rsidRDefault="00FE6CD3" w:rsidP="001F5730">
      <w:r>
        <w:separator/>
      </w:r>
    </w:p>
  </w:footnote>
  <w:footnote w:type="continuationSeparator" w:id="0">
    <w:p w14:paraId="1CDAB3C4" w14:textId="77777777" w:rsidR="00FE6CD3" w:rsidRDefault="00FE6CD3" w:rsidP="001F57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3478A" w14:textId="77777777" w:rsidR="003F4B00" w:rsidRPr="001F5730" w:rsidRDefault="003F4B00" w:rsidP="001F5730">
    <w:pPr>
      <w:ind w:hanging="426"/>
      <w:rPr>
        <w:rFonts w:ascii="Georgia" w:hAnsi="Georgia"/>
      </w:rPr>
    </w:pPr>
    <w:r w:rsidRPr="001F5730">
      <w:rPr>
        <w:rFonts w:ascii="Georgia" w:hAnsi="Georgia"/>
      </w:rPr>
      <w:t xml:space="preserve">Ella Hayes 2004357  </w:t>
    </w:r>
    <w:r>
      <w:rPr>
        <w:rFonts w:ascii="Georgia" w:hAnsi="Georgia"/>
      </w:rPr>
      <w:t xml:space="preserve">                                                                       EAEE4002/C</w:t>
    </w:r>
  </w:p>
  <w:p w14:paraId="44CC4F13" w14:textId="77777777" w:rsidR="003F4B00" w:rsidRPr="001F5730" w:rsidRDefault="003F4B00" w:rsidP="001F5730">
    <w:pPr>
      <w:ind w:hanging="851"/>
      <w:rPr>
        <w:rFonts w:ascii="Georgia" w:hAnsi="Georgia"/>
      </w:rPr>
    </w:pPr>
  </w:p>
  <w:p w14:paraId="6D0272DA" w14:textId="77777777" w:rsidR="003F4B00" w:rsidRDefault="003F4B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F2610"/>
    <w:multiLevelType w:val="hybridMultilevel"/>
    <w:tmpl w:val="00C03D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411676"/>
    <w:multiLevelType w:val="hybridMultilevel"/>
    <w:tmpl w:val="D278BC42"/>
    <w:lvl w:ilvl="0" w:tplc="B46E7408">
      <w:start w:val="1"/>
      <w:numFmt w:val="decimal"/>
      <w:lvlText w:val="%1."/>
      <w:lvlJc w:val="left"/>
      <w:pPr>
        <w:tabs>
          <w:tab w:val="num" w:pos="720"/>
        </w:tabs>
        <w:ind w:left="720" w:hanging="360"/>
      </w:pPr>
    </w:lvl>
    <w:lvl w:ilvl="1" w:tplc="E2B00950" w:tentative="1">
      <w:start w:val="1"/>
      <w:numFmt w:val="decimal"/>
      <w:lvlText w:val="%2."/>
      <w:lvlJc w:val="left"/>
      <w:pPr>
        <w:tabs>
          <w:tab w:val="num" w:pos="1440"/>
        </w:tabs>
        <w:ind w:left="1440" w:hanging="360"/>
      </w:pPr>
    </w:lvl>
    <w:lvl w:ilvl="2" w:tplc="C406C022" w:tentative="1">
      <w:start w:val="1"/>
      <w:numFmt w:val="decimal"/>
      <w:lvlText w:val="%3."/>
      <w:lvlJc w:val="left"/>
      <w:pPr>
        <w:tabs>
          <w:tab w:val="num" w:pos="2160"/>
        </w:tabs>
        <w:ind w:left="2160" w:hanging="360"/>
      </w:pPr>
    </w:lvl>
    <w:lvl w:ilvl="3" w:tplc="8F7E6B8A" w:tentative="1">
      <w:start w:val="1"/>
      <w:numFmt w:val="decimal"/>
      <w:lvlText w:val="%4."/>
      <w:lvlJc w:val="left"/>
      <w:pPr>
        <w:tabs>
          <w:tab w:val="num" w:pos="2880"/>
        </w:tabs>
        <w:ind w:left="2880" w:hanging="360"/>
      </w:pPr>
    </w:lvl>
    <w:lvl w:ilvl="4" w:tplc="0A18A2F8" w:tentative="1">
      <w:start w:val="1"/>
      <w:numFmt w:val="decimal"/>
      <w:lvlText w:val="%5."/>
      <w:lvlJc w:val="left"/>
      <w:pPr>
        <w:tabs>
          <w:tab w:val="num" w:pos="3600"/>
        </w:tabs>
        <w:ind w:left="3600" w:hanging="360"/>
      </w:pPr>
    </w:lvl>
    <w:lvl w:ilvl="5" w:tplc="96CCB892" w:tentative="1">
      <w:start w:val="1"/>
      <w:numFmt w:val="decimal"/>
      <w:lvlText w:val="%6."/>
      <w:lvlJc w:val="left"/>
      <w:pPr>
        <w:tabs>
          <w:tab w:val="num" w:pos="4320"/>
        </w:tabs>
        <w:ind w:left="4320" w:hanging="360"/>
      </w:pPr>
    </w:lvl>
    <w:lvl w:ilvl="6" w:tplc="410E1484" w:tentative="1">
      <w:start w:val="1"/>
      <w:numFmt w:val="decimal"/>
      <w:lvlText w:val="%7."/>
      <w:lvlJc w:val="left"/>
      <w:pPr>
        <w:tabs>
          <w:tab w:val="num" w:pos="5040"/>
        </w:tabs>
        <w:ind w:left="5040" w:hanging="360"/>
      </w:pPr>
    </w:lvl>
    <w:lvl w:ilvl="7" w:tplc="7384EE46" w:tentative="1">
      <w:start w:val="1"/>
      <w:numFmt w:val="decimal"/>
      <w:lvlText w:val="%8."/>
      <w:lvlJc w:val="left"/>
      <w:pPr>
        <w:tabs>
          <w:tab w:val="num" w:pos="5760"/>
        </w:tabs>
        <w:ind w:left="5760" w:hanging="360"/>
      </w:pPr>
    </w:lvl>
    <w:lvl w:ilvl="8" w:tplc="82764FC2" w:tentative="1">
      <w:start w:val="1"/>
      <w:numFmt w:val="decimal"/>
      <w:lvlText w:val="%9."/>
      <w:lvlJc w:val="left"/>
      <w:pPr>
        <w:tabs>
          <w:tab w:val="num" w:pos="6480"/>
        </w:tabs>
        <w:ind w:left="6480" w:hanging="360"/>
      </w:pPr>
    </w:lvl>
  </w:abstractNum>
  <w:abstractNum w:abstractNumId="2" w15:restartNumberingAfterBreak="0">
    <w:nsid w:val="1A1B2896"/>
    <w:multiLevelType w:val="multilevel"/>
    <w:tmpl w:val="994C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730"/>
    <w:rsid w:val="000604BF"/>
    <w:rsid w:val="00075570"/>
    <w:rsid w:val="000A1FF0"/>
    <w:rsid w:val="000C1B43"/>
    <w:rsid w:val="0010746A"/>
    <w:rsid w:val="00110DEF"/>
    <w:rsid w:val="00121326"/>
    <w:rsid w:val="0013413B"/>
    <w:rsid w:val="001B0DEB"/>
    <w:rsid w:val="001D3073"/>
    <w:rsid w:val="001F5730"/>
    <w:rsid w:val="002103EC"/>
    <w:rsid w:val="0022482B"/>
    <w:rsid w:val="00250298"/>
    <w:rsid w:val="00253110"/>
    <w:rsid w:val="002869C3"/>
    <w:rsid w:val="003208AE"/>
    <w:rsid w:val="00325343"/>
    <w:rsid w:val="003F4B00"/>
    <w:rsid w:val="004222EC"/>
    <w:rsid w:val="0048132A"/>
    <w:rsid w:val="004A4173"/>
    <w:rsid w:val="004D1BBC"/>
    <w:rsid w:val="004D7397"/>
    <w:rsid w:val="004E4B8C"/>
    <w:rsid w:val="00504D3C"/>
    <w:rsid w:val="00524CBB"/>
    <w:rsid w:val="00553119"/>
    <w:rsid w:val="00562310"/>
    <w:rsid w:val="00563A2C"/>
    <w:rsid w:val="0059367D"/>
    <w:rsid w:val="005E2B2F"/>
    <w:rsid w:val="0060196B"/>
    <w:rsid w:val="00653B83"/>
    <w:rsid w:val="0067430E"/>
    <w:rsid w:val="006744B0"/>
    <w:rsid w:val="00692DA1"/>
    <w:rsid w:val="006E2542"/>
    <w:rsid w:val="006E34FA"/>
    <w:rsid w:val="00741757"/>
    <w:rsid w:val="00745777"/>
    <w:rsid w:val="007522DF"/>
    <w:rsid w:val="007721D5"/>
    <w:rsid w:val="007C1040"/>
    <w:rsid w:val="007E648A"/>
    <w:rsid w:val="008100EC"/>
    <w:rsid w:val="008106E6"/>
    <w:rsid w:val="008218F7"/>
    <w:rsid w:val="00884078"/>
    <w:rsid w:val="008A16D6"/>
    <w:rsid w:val="008A586E"/>
    <w:rsid w:val="00906103"/>
    <w:rsid w:val="0091147E"/>
    <w:rsid w:val="009172F1"/>
    <w:rsid w:val="00936EE8"/>
    <w:rsid w:val="00937E51"/>
    <w:rsid w:val="0097201C"/>
    <w:rsid w:val="00974940"/>
    <w:rsid w:val="00984A53"/>
    <w:rsid w:val="00991F7A"/>
    <w:rsid w:val="009B760B"/>
    <w:rsid w:val="009F1172"/>
    <w:rsid w:val="00A42279"/>
    <w:rsid w:val="00A43015"/>
    <w:rsid w:val="00A675F4"/>
    <w:rsid w:val="00A74C3F"/>
    <w:rsid w:val="00B43793"/>
    <w:rsid w:val="00B5250D"/>
    <w:rsid w:val="00BA48BC"/>
    <w:rsid w:val="00C33479"/>
    <w:rsid w:val="00C517AD"/>
    <w:rsid w:val="00C75625"/>
    <w:rsid w:val="00C95996"/>
    <w:rsid w:val="00CA7634"/>
    <w:rsid w:val="00CC374A"/>
    <w:rsid w:val="00D0721D"/>
    <w:rsid w:val="00D45DAD"/>
    <w:rsid w:val="00DC2814"/>
    <w:rsid w:val="00DE1DF2"/>
    <w:rsid w:val="00E179D6"/>
    <w:rsid w:val="00E71945"/>
    <w:rsid w:val="00E9758D"/>
    <w:rsid w:val="00EA15C5"/>
    <w:rsid w:val="00EB415B"/>
    <w:rsid w:val="00F60781"/>
    <w:rsid w:val="00FE1353"/>
    <w:rsid w:val="00FE6CD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989B57"/>
  <w14:defaultImageDpi w14:val="300"/>
  <w15:docId w15:val="{AA8FDCA5-BB3F-484C-B88F-1B9375B52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58D"/>
    <w:rPr>
      <w:rFonts w:ascii="Times New Roman" w:eastAsia="Times New Roman" w:hAnsi="Times New Roman" w:cs="Times New Roman"/>
      <w:lang w:eastAsia="en-GB"/>
    </w:rPr>
  </w:style>
  <w:style w:type="paragraph" w:styleId="Heading1">
    <w:name w:val="heading 1"/>
    <w:basedOn w:val="Normal"/>
    <w:link w:val="Heading1Char"/>
    <w:uiPriority w:val="9"/>
    <w:qFormat/>
    <w:rsid w:val="001F5730"/>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unhideWhenUsed/>
    <w:qFormat/>
    <w:rsid w:val="00653B8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7430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5730"/>
    <w:pPr>
      <w:tabs>
        <w:tab w:val="center" w:pos="4320"/>
        <w:tab w:val="right" w:pos="8640"/>
      </w:tabs>
    </w:pPr>
  </w:style>
  <w:style w:type="character" w:customStyle="1" w:styleId="HeaderChar">
    <w:name w:val="Header Char"/>
    <w:basedOn w:val="DefaultParagraphFont"/>
    <w:link w:val="Header"/>
    <w:uiPriority w:val="99"/>
    <w:rsid w:val="001F5730"/>
  </w:style>
  <w:style w:type="paragraph" w:styleId="Footer">
    <w:name w:val="footer"/>
    <w:basedOn w:val="Normal"/>
    <w:link w:val="FooterChar"/>
    <w:uiPriority w:val="99"/>
    <w:unhideWhenUsed/>
    <w:rsid w:val="001F5730"/>
    <w:pPr>
      <w:tabs>
        <w:tab w:val="center" w:pos="4320"/>
        <w:tab w:val="right" w:pos="8640"/>
      </w:tabs>
    </w:pPr>
  </w:style>
  <w:style w:type="character" w:customStyle="1" w:styleId="FooterChar">
    <w:name w:val="Footer Char"/>
    <w:basedOn w:val="DefaultParagraphFont"/>
    <w:link w:val="Footer"/>
    <w:uiPriority w:val="99"/>
    <w:rsid w:val="001F5730"/>
  </w:style>
  <w:style w:type="character" w:customStyle="1" w:styleId="Heading1Char">
    <w:name w:val="Heading 1 Char"/>
    <w:basedOn w:val="DefaultParagraphFont"/>
    <w:link w:val="Heading1"/>
    <w:uiPriority w:val="9"/>
    <w:rsid w:val="001F5730"/>
    <w:rPr>
      <w:rFonts w:ascii="Times" w:hAnsi="Times"/>
      <w:b/>
      <w:bCs/>
      <w:kern w:val="36"/>
      <w:sz w:val="48"/>
      <w:szCs w:val="48"/>
    </w:rPr>
  </w:style>
  <w:style w:type="character" w:styleId="Hyperlink">
    <w:name w:val="Hyperlink"/>
    <w:basedOn w:val="DefaultParagraphFont"/>
    <w:uiPriority w:val="99"/>
    <w:unhideWhenUsed/>
    <w:rsid w:val="001F5730"/>
    <w:rPr>
      <w:color w:val="0000FF"/>
      <w:u w:val="single"/>
    </w:rPr>
  </w:style>
  <w:style w:type="character" w:customStyle="1" w:styleId="apple-converted-space">
    <w:name w:val="apple-converted-space"/>
    <w:basedOn w:val="DefaultParagraphFont"/>
    <w:rsid w:val="008100EC"/>
  </w:style>
  <w:style w:type="paragraph" w:styleId="NormalWeb">
    <w:name w:val="Normal (Web)"/>
    <w:basedOn w:val="Normal"/>
    <w:uiPriority w:val="99"/>
    <w:unhideWhenUsed/>
    <w:rsid w:val="00974940"/>
    <w:pPr>
      <w:spacing w:before="100" w:beforeAutospacing="1" w:after="100" w:afterAutospacing="1"/>
    </w:pPr>
  </w:style>
  <w:style w:type="paragraph" w:styleId="NoSpacing">
    <w:name w:val="No Spacing"/>
    <w:uiPriority w:val="1"/>
    <w:qFormat/>
    <w:rsid w:val="00653B83"/>
  </w:style>
  <w:style w:type="character" w:customStyle="1" w:styleId="Heading2Char">
    <w:name w:val="Heading 2 Char"/>
    <w:basedOn w:val="DefaultParagraphFont"/>
    <w:link w:val="Heading2"/>
    <w:uiPriority w:val="9"/>
    <w:rsid w:val="00653B8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7430E"/>
    <w:rPr>
      <w:rFonts w:asciiTheme="majorHAnsi" w:eastAsiaTheme="majorEastAsia" w:hAnsiTheme="majorHAnsi" w:cstheme="majorBidi"/>
      <w:color w:val="243F60" w:themeColor="accent1" w:themeShade="7F"/>
      <w:lang w:eastAsia="en-GB"/>
    </w:rPr>
  </w:style>
  <w:style w:type="character" w:styleId="PageNumber">
    <w:name w:val="page number"/>
    <w:basedOn w:val="DefaultParagraphFont"/>
    <w:uiPriority w:val="99"/>
    <w:semiHidden/>
    <w:unhideWhenUsed/>
    <w:rsid w:val="0091147E"/>
  </w:style>
  <w:style w:type="character" w:styleId="UnresolvedMention">
    <w:name w:val="Unresolved Mention"/>
    <w:basedOn w:val="DefaultParagraphFont"/>
    <w:uiPriority w:val="99"/>
    <w:semiHidden/>
    <w:unhideWhenUsed/>
    <w:rsid w:val="00A675F4"/>
    <w:rPr>
      <w:color w:val="605E5C"/>
      <w:shd w:val="clear" w:color="auto" w:fill="E1DFDD"/>
    </w:rPr>
  </w:style>
  <w:style w:type="character" w:styleId="FollowedHyperlink">
    <w:name w:val="FollowedHyperlink"/>
    <w:basedOn w:val="DefaultParagraphFont"/>
    <w:uiPriority w:val="99"/>
    <w:semiHidden/>
    <w:unhideWhenUsed/>
    <w:rsid w:val="001074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75809">
      <w:bodyDiv w:val="1"/>
      <w:marLeft w:val="0"/>
      <w:marRight w:val="0"/>
      <w:marTop w:val="0"/>
      <w:marBottom w:val="0"/>
      <w:divBdr>
        <w:top w:val="none" w:sz="0" w:space="0" w:color="auto"/>
        <w:left w:val="none" w:sz="0" w:space="0" w:color="auto"/>
        <w:bottom w:val="none" w:sz="0" w:space="0" w:color="auto"/>
        <w:right w:val="none" w:sz="0" w:space="0" w:color="auto"/>
      </w:divBdr>
    </w:div>
    <w:div w:id="75398895">
      <w:bodyDiv w:val="1"/>
      <w:marLeft w:val="0"/>
      <w:marRight w:val="0"/>
      <w:marTop w:val="0"/>
      <w:marBottom w:val="0"/>
      <w:divBdr>
        <w:top w:val="none" w:sz="0" w:space="0" w:color="auto"/>
        <w:left w:val="none" w:sz="0" w:space="0" w:color="auto"/>
        <w:bottom w:val="none" w:sz="0" w:space="0" w:color="auto"/>
        <w:right w:val="none" w:sz="0" w:space="0" w:color="auto"/>
      </w:divBdr>
    </w:div>
    <w:div w:id="153223277">
      <w:bodyDiv w:val="1"/>
      <w:marLeft w:val="0"/>
      <w:marRight w:val="0"/>
      <w:marTop w:val="0"/>
      <w:marBottom w:val="0"/>
      <w:divBdr>
        <w:top w:val="none" w:sz="0" w:space="0" w:color="auto"/>
        <w:left w:val="none" w:sz="0" w:space="0" w:color="auto"/>
        <w:bottom w:val="none" w:sz="0" w:space="0" w:color="auto"/>
        <w:right w:val="none" w:sz="0" w:space="0" w:color="auto"/>
      </w:divBdr>
    </w:div>
    <w:div w:id="280959010">
      <w:bodyDiv w:val="1"/>
      <w:marLeft w:val="0"/>
      <w:marRight w:val="0"/>
      <w:marTop w:val="0"/>
      <w:marBottom w:val="0"/>
      <w:divBdr>
        <w:top w:val="none" w:sz="0" w:space="0" w:color="auto"/>
        <w:left w:val="none" w:sz="0" w:space="0" w:color="auto"/>
        <w:bottom w:val="none" w:sz="0" w:space="0" w:color="auto"/>
        <w:right w:val="none" w:sz="0" w:space="0" w:color="auto"/>
      </w:divBdr>
    </w:div>
    <w:div w:id="306402379">
      <w:bodyDiv w:val="1"/>
      <w:marLeft w:val="0"/>
      <w:marRight w:val="0"/>
      <w:marTop w:val="0"/>
      <w:marBottom w:val="0"/>
      <w:divBdr>
        <w:top w:val="none" w:sz="0" w:space="0" w:color="auto"/>
        <w:left w:val="none" w:sz="0" w:space="0" w:color="auto"/>
        <w:bottom w:val="none" w:sz="0" w:space="0" w:color="auto"/>
        <w:right w:val="none" w:sz="0" w:space="0" w:color="auto"/>
      </w:divBdr>
    </w:div>
    <w:div w:id="418911063">
      <w:bodyDiv w:val="1"/>
      <w:marLeft w:val="0"/>
      <w:marRight w:val="0"/>
      <w:marTop w:val="0"/>
      <w:marBottom w:val="0"/>
      <w:divBdr>
        <w:top w:val="none" w:sz="0" w:space="0" w:color="auto"/>
        <w:left w:val="none" w:sz="0" w:space="0" w:color="auto"/>
        <w:bottom w:val="none" w:sz="0" w:space="0" w:color="auto"/>
        <w:right w:val="none" w:sz="0" w:space="0" w:color="auto"/>
      </w:divBdr>
    </w:div>
    <w:div w:id="522323602">
      <w:bodyDiv w:val="1"/>
      <w:marLeft w:val="0"/>
      <w:marRight w:val="0"/>
      <w:marTop w:val="0"/>
      <w:marBottom w:val="0"/>
      <w:divBdr>
        <w:top w:val="none" w:sz="0" w:space="0" w:color="auto"/>
        <w:left w:val="none" w:sz="0" w:space="0" w:color="auto"/>
        <w:bottom w:val="none" w:sz="0" w:space="0" w:color="auto"/>
        <w:right w:val="none" w:sz="0" w:space="0" w:color="auto"/>
      </w:divBdr>
      <w:divsChild>
        <w:div w:id="1636520066">
          <w:marLeft w:val="0"/>
          <w:marRight w:val="0"/>
          <w:marTop w:val="0"/>
          <w:marBottom w:val="0"/>
          <w:divBdr>
            <w:top w:val="none" w:sz="0" w:space="0" w:color="auto"/>
            <w:left w:val="none" w:sz="0" w:space="0" w:color="auto"/>
            <w:bottom w:val="none" w:sz="0" w:space="0" w:color="auto"/>
            <w:right w:val="none" w:sz="0" w:space="0" w:color="auto"/>
          </w:divBdr>
          <w:divsChild>
            <w:div w:id="864368173">
              <w:marLeft w:val="0"/>
              <w:marRight w:val="0"/>
              <w:marTop w:val="0"/>
              <w:marBottom w:val="0"/>
              <w:divBdr>
                <w:top w:val="none" w:sz="0" w:space="0" w:color="auto"/>
                <w:left w:val="none" w:sz="0" w:space="0" w:color="auto"/>
                <w:bottom w:val="none" w:sz="0" w:space="0" w:color="auto"/>
                <w:right w:val="none" w:sz="0" w:space="0" w:color="auto"/>
              </w:divBdr>
              <w:divsChild>
                <w:div w:id="15296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526316">
      <w:bodyDiv w:val="1"/>
      <w:marLeft w:val="0"/>
      <w:marRight w:val="0"/>
      <w:marTop w:val="0"/>
      <w:marBottom w:val="0"/>
      <w:divBdr>
        <w:top w:val="none" w:sz="0" w:space="0" w:color="auto"/>
        <w:left w:val="none" w:sz="0" w:space="0" w:color="auto"/>
        <w:bottom w:val="none" w:sz="0" w:space="0" w:color="auto"/>
        <w:right w:val="none" w:sz="0" w:space="0" w:color="auto"/>
      </w:divBdr>
    </w:div>
    <w:div w:id="550731525">
      <w:bodyDiv w:val="1"/>
      <w:marLeft w:val="0"/>
      <w:marRight w:val="0"/>
      <w:marTop w:val="0"/>
      <w:marBottom w:val="0"/>
      <w:divBdr>
        <w:top w:val="none" w:sz="0" w:space="0" w:color="auto"/>
        <w:left w:val="none" w:sz="0" w:space="0" w:color="auto"/>
        <w:bottom w:val="none" w:sz="0" w:space="0" w:color="auto"/>
        <w:right w:val="none" w:sz="0" w:space="0" w:color="auto"/>
      </w:divBdr>
    </w:div>
    <w:div w:id="694843562">
      <w:bodyDiv w:val="1"/>
      <w:marLeft w:val="0"/>
      <w:marRight w:val="0"/>
      <w:marTop w:val="0"/>
      <w:marBottom w:val="0"/>
      <w:divBdr>
        <w:top w:val="none" w:sz="0" w:space="0" w:color="auto"/>
        <w:left w:val="none" w:sz="0" w:space="0" w:color="auto"/>
        <w:bottom w:val="none" w:sz="0" w:space="0" w:color="auto"/>
        <w:right w:val="none" w:sz="0" w:space="0" w:color="auto"/>
      </w:divBdr>
    </w:div>
    <w:div w:id="707996801">
      <w:bodyDiv w:val="1"/>
      <w:marLeft w:val="0"/>
      <w:marRight w:val="0"/>
      <w:marTop w:val="0"/>
      <w:marBottom w:val="0"/>
      <w:divBdr>
        <w:top w:val="none" w:sz="0" w:space="0" w:color="auto"/>
        <w:left w:val="none" w:sz="0" w:space="0" w:color="auto"/>
        <w:bottom w:val="none" w:sz="0" w:space="0" w:color="auto"/>
        <w:right w:val="none" w:sz="0" w:space="0" w:color="auto"/>
      </w:divBdr>
      <w:divsChild>
        <w:div w:id="1321498723">
          <w:marLeft w:val="0"/>
          <w:marRight w:val="0"/>
          <w:marTop w:val="0"/>
          <w:marBottom w:val="0"/>
          <w:divBdr>
            <w:top w:val="none" w:sz="0" w:space="0" w:color="auto"/>
            <w:left w:val="none" w:sz="0" w:space="0" w:color="auto"/>
            <w:bottom w:val="none" w:sz="0" w:space="0" w:color="auto"/>
            <w:right w:val="none" w:sz="0" w:space="0" w:color="auto"/>
          </w:divBdr>
          <w:divsChild>
            <w:div w:id="367726528">
              <w:marLeft w:val="0"/>
              <w:marRight w:val="0"/>
              <w:marTop w:val="0"/>
              <w:marBottom w:val="0"/>
              <w:divBdr>
                <w:top w:val="none" w:sz="0" w:space="0" w:color="auto"/>
                <w:left w:val="none" w:sz="0" w:space="0" w:color="auto"/>
                <w:bottom w:val="none" w:sz="0" w:space="0" w:color="auto"/>
                <w:right w:val="none" w:sz="0" w:space="0" w:color="auto"/>
              </w:divBdr>
              <w:divsChild>
                <w:div w:id="65182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185088">
      <w:bodyDiv w:val="1"/>
      <w:marLeft w:val="0"/>
      <w:marRight w:val="0"/>
      <w:marTop w:val="0"/>
      <w:marBottom w:val="0"/>
      <w:divBdr>
        <w:top w:val="none" w:sz="0" w:space="0" w:color="auto"/>
        <w:left w:val="none" w:sz="0" w:space="0" w:color="auto"/>
        <w:bottom w:val="none" w:sz="0" w:space="0" w:color="auto"/>
        <w:right w:val="none" w:sz="0" w:space="0" w:color="auto"/>
      </w:divBdr>
      <w:divsChild>
        <w:div w:id="420107217">
          <w:marLeft w:val="0"/>
          <w:marRight w:val="0"/>
          <w:marTop w:val="0"/>
          <w:marBottom w:val="0"/>
          <w:divBdr>
            <w:top w:val="none" w:sz="0" w:space="0" w:color="auto"/>
            <w:left w:val="none" w:sz="0" w:space="0" w:color="auto"/>
            <w:bottom w:val="none" w:sz="0" w:space="0" w:color="auto"/>
            <w:right w:val="none" w:sz="0" w:space="0" w:color="auto"/>
          </w:divBdr>
          <w:divsChild>
            <w:div w:id="141653765">
              <w:marLeft w:val="0"/>
              <w:marRight w:val="0"/>
              <w:marTop w:val="0"/>
              <w:marBottom w:val="0"/>
              <w:divBdr>
                <w:top w:val="none" w:sz="0" w:space="0" w:color="auto"/>
                <w:left w:val="none" w:sz="0" w:space="0" w:color="auto"/>
                <w:bottom w:val="none" w:sz="0" w:space="0" w:color="auto"/>
                <w:right w:val="none" w:sz="0" w:space="0" w:color="auto"/>
              </w:divBdr>
              <w:divsChild>
                <w:div w:id="112808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692686">
      <w:bodyDiv w:val="1"/>
      <w:marLeft w:val="0"/>
      <w:marRight w:val="0"/>
      <w:marTop w:val="0"/>
      <w:marBottom w:val="0"/>
      <w:divBdr>
        <w:top w:val="none" w:sz="0" w:space="0" w:color="auto"/>
        <w:left w:val="none" w:sz="0" w:space="0" w:color="auto"/>
        <w:bottom w:val="none" w:sz="0" w:space="0" w:color="auto"/>
        <w:right w:val="none" w:sz="0" w:space="0" w:color="auto"/>
      </w:divBdr>
    </w:div>
    <w:div w:id="803815832">
      <w:bodyDiv w:val="1"/>
      <w:marLeft w:val="0"/>
      <w:marRight w:val="0"/>
      <w:marTop w:val="0"/>
      <w:marBottom w:val="0"/>
      <w:divBdr>
        <w:top w:val="none" w:sz="0" w:space="0" w:color="auto"/>
        <w:left w:val="none" w:sz="0" w:space="0" w:color="auto"/>
        <w:bottom w:val="none" w:sz="0" w:space="0" w:color="auto"/>
        <w:right w:val="none" w:sz="0" w:space="0" w:color="auto"/>
      </w:divBdr>
    </w:div>
    <w:div w:id="815730031">
      <w:bodyDiv w:val="1"/>
      <w:marLeft w:val="0"/>
      <w:marRight w:val="0"/>
      <w:marTop w:val="0"/>
      <w:marBottom w:val="0"/>
      <w:divBdr>
        <w:top w:val="none" w:sz="0" w:space="0" w:color="auto"/>
        <w:left w:val="none" w:sz="0" w:space="0" w:color="auto"/>
        <w:bottom w:val="none" w:sz="0" w:space="0" w:color="auto"/>
        <w:right w:val="none" w:sz="0" w:space="0" w:color="auto"/>
      </w:divBdr>
    </w:div>
    <w:div w:id="852841212">
      <w:bodyDiv w:val="1"/>
      <w:marLeft w:val="0"/>
      <w:marRight w:val="0"/>
      <w:marTop w:val="0"/>
      <w:marBottom w:val="0"/>
      <w:divBdr>
        <w:top w:val="none" w:sz="0" w:space="0" w:color="auto"/>
        <w:left w:val="none" w:sz="0" w:space="0" w:color="auto"/>
        <w:bottom w:val="none" w:sz="0" w:space="0" w:color="auto"/>
        <w:right w:val="none" w:sz="0" w:space="0" w:color="auto"/>
      </w:divBdr>
      <w:divsChild>
        <w:div w:id="910969219">
          <w:marLeft w:val="0"/>
          <w:marRight w:val="0"/>
          <w:marTop w:val="0"/>
          <w:marBottom w:val="0"/>
          <w:divBdr>
            <w:top w:val="none" w:sz="0" w:space="0" w:color="auto"/>
            <w:left w:val="none" w:sz="0" w:space="0" w:color="auto"/>
            <w:bottom w:val="none" w:sz="0" w:space="0" w:color="auto"/>
            <w:right w:val="none" w:sz="0" w:space="0" w:color="auto"/>
          </w:divBdr>
          <w:divsChild>
            <w:div w:id="840313930">
              <w:marLeft w:val="0"/>
              <w:marRight w:val="0"/>
              <w:marTop w:val="0"/>
              <w:marBottom w:val="0"/>
              <w:divBdr>
                <w:top w:val="none" w:sz="0" w:space="0" w:color="auto"/>
                <w:left w:val="none" w:sz="0" w:space="0" w:color="auto"/>
                <w:bottom w:val="none" w:sz="0" w:space="0" w:color="auto"/>
                <w:right w:val="none" w:sz="0" w:space="0" w:color="auto"/>
              </w:divBdr>
              <w:divsChild>
                <w:div w:id="138274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502788">
      <w:bodyDiv w:val="1"/>
      <w:marLeft w:val="0"/>
      <w:marRight w:val="0"/>
      <w:marTop w:val="0"/>
      <w:marBottom w:val="0"/>
      <w:divBdr>
        <w:top w:val="none" w:sz="0" w:space="0" w:color="auto"/>
        <w:left w:val="none" w:sz="0" w:space="0" w:color="auto"/>
        <w:bottom w:val="none" w:sz="0" w:space="0" w:color="auto"/>
        <w:right w:val="none" w:sz="0" w:space="0" w:color="auto"/>
      </w:divBdr>
      <w:divsChild>
        <w:div w:id="1323312635">
          <w:marLeft w:val="0"/>
          <w:marRight w:val="0"/>
          <w:marTop w:val="0"/>
          <w:marBottom w:val="0"/>
          <w:divBdr>
            <w:top w:val="none" w:sz="0" w:space="0" w:color="auto"/>
            <w:left w:val="none" w:sz="0" w:space="0" w:color="auto"/>
            <w:bottom w:val="none" w:sz="0" w:space="0" w:color="auto"/>
            <w:right w:val="none" w:sz="0" w:space="0" w:color="auto"/>
          </w:divBdr>
          <w:divsChild>
            <w:div w:id="620192377">
              <w:marLeft w:val="0"/>
              <w:marRight w:val="0"/>
              <w:marTop w:val="0"/>
              <w:marBottom w:val="0"/>
              <w:divBdr>
                <w:top w:val="none" w:sz="0" w:space="0" w:color="auto"/>
                <w:left w:val="none" w:sz="0" w:space="0" w:color="auto"/>
                <w:bottom w:val="none" w:sz="0" w:space="0" w:color="auto"/>
                <w:right w:val="none" w:sz="0" w:space="0" w:color="auto"/>
              </w:divBdr>
              <w:divsChild>
                <w:div w:id="189539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031337">
      <w:bodyDiv w:val="1"/>
      <w:marLeft w:val="0"/>
      <w:marRight w:val="0"/>
      <w:marTop w:val="0"/>
      <w:marBottom w:val="0"/>
      <w:divBdr>
        <w:top w:val="none" w:sz="0" w:space="0" w:color="auto"/>
        <w:left w:val="none" w:sz="0" w:space="0" w:color="auto"/>
        <w:bottom w:val="none" w:sz="0" w:space="0" w:color="auto"/>
        <w:right w:val="none" w:sz="0" w:space="0" w:color="auto"/>
      </w:divBdr>
    </w:div>
    <w:div w:id="1041828096">
      <w:bodyDiv w:val="1"/>
      <w:marLeft w:val="0"/>
      <w:marRight w:val="0"/>
      <w:marTop w:val="0"/>
      <w:marBottom w:val="0"/>
      <w:divBdr>
        <w:top w:val="none" w:sz="0" w:space="0" w:color="auto"/>
        <w:left w:val="none" w:sz="0" w:space="0" w:color="auto"/>
        <w:bottom w:val="none" w:sz="0" w:space="0" w:color="auto"/>
        <w:right w:val="none" w:sz="0" w:space="0" w:color="auto"/>
      </w:divBdr>
      <w:divsChild>
        <w:div w:id="21903879">
          <w:marLeft w:val="0"/>
          <w:marRight w:val="0"/>
          <w:marTop w:val="0"/>
          <w:marBottom w:val="0"/>
          <w:divBdr>
            <w:top w:val="none" w:sz="0" w:space="0" w:color="auto"/>
            <w:left w:val="none" w:sz="0" w:space="0" w:color="auto"/>
            <w:bottom w:val="none" w:sz="0" w:space="0" w:color="auto"/>
            <w:right w:val="none" w:sz="0" w:space="0" w:color="auto"/>
          </w:divBdr>
          <w:divsChild>
            <w:div w:id="1286809806">
              <w:marLeft w:val="0"/>
              <w:marRight w:val="0"/>
              <w:marTop w:val="0"/>
              <w:marBottom w:val="0"/>
              <w:divBdr>
                <w:top w:val="none" w:sz="0" w:space="0" w:color="auto"/>
                <w:left w:val="none" w:sz="0" w:space="0" w:color="auto"/>
                <w:bottom w:val="none" w:sz="0" w:space="0" w:color="auto"/>
                <w:right w:val="none" w:sz="0" w:space="0" w:color="auto"/>
              </w:divBdr>
              <w:divsChild>
                <w:div w:id="88332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616381">
      <w:bodyDiv w:val="1"/>
      <w:marLeft w:val="0"/>
      <w:marRight w:val="0"/>
      <w:marTop w:val="0"/>
      <w:marBottom w:val="0"/>
      <w:divBdr>
        <w:top w:val="none" w:sz="0" w:space="0" w:color="auto"/>
        <w:left w:val="none" w:sz="0" w:space="0" w:color="auto"/>
        <w:bottom w:val="none" w:sz="0" w:space="0" w:color="auto"/>
        <w:right w:val="none" w:sz="0" w:space="0" w:color="auto"/>
      </w:divBdr>
    </w:div>
    <w:div w:id="1083603132">
      <w:bodyDiv w:val="1"/>
      <w:marLeft w:val="0"/>
      <w:marRight w:val="0"/>
      <w:marTop w:val="0"/>
      <w:marBottom w:val="0"/>
      <w:divBdr>
        <w:top w:val="none" w:sz="0" w:space="0" w:color="auto"/>
        <w:left w:val="none" w:sz="0" w:space="0" w:color="auto"/>
        <w:bottom w:val="none" w:sz="0" w:space="0" w:color="auto"/>
        <w:right w:val="none" w:sz="0" w:space="0" w:color="auto"/>
      </w:divBdr>
    </w:div>
    <w:div w:id="1127704847">
      <w:bodyDiv w:val="1"/>
      <w:marLeft w:val="0"/>
      <w:marRight w:val="0"/>
      <w:marTop w:val="0"/>
      <w:marBottom w:val="0"/>
      <w:divBdr>
        <w:top w:val="none" w:sz="0" w:space="0" w:color="auto"/>
        <w:left w:val="none" w:sz="0" w:space="0" w:color="auto"/>
        <w:bottom w:val="none" w:sz="0" w:space="0" w:color="auto"/>
        <w:right w:val="none" w:sz="0" w:space="0" w:color="auto"/>
      </w:divBdr>
    </w:div>
    <w:div w:id="1193155226">
      <w:bodyDiv w:val="1"/>
      <w:marLeft w:val="0"/>
      <w:marRight w:val="0"/>
      <w:marTop w:val="0"/>
      <w:marBottom w:val="0"/>
      <w:divBdr>
        <w:top w:val="none" w:sz="0" w:space="0" w:color="auto"/>
        <w:left w:val="none" w:sz="0" w:space="0" w:color="auto"/>
        <w:bottom w:val="none" w:sz="0" w:space="0" w:color="auto"/>
        <w:right w:val="none" w:sz="0" w:space="0" w:color="auto"/>
      </w:divBdr>
    </w:div>
    <w:div w:id="1194853535">
      <w:bodyDiv w:val="1"/>
      <w:marLeft w:val="0"/>
      <w:marRight w:val="0"/>
      <w:marTop w:val="0"/>
      <w:marBottom w:val="0"/>
      <w:divBdr>
        <w:top w:val="none" w:sz="0" w:space="0" w:color="auto"/>
        <w:left w:val="none" w:sz="0" w:space="0" w:color="auto"/>
        <w:bottom w:val="none" w:sz="0" w:space="0" w:color="auto"/>
        <w:right w:val="none" w:sz="0" w:space="0" w:color="auto"/>
      </w:divBdr>
    </w:div>
    <w:div w:id="1317686545">
      <w:bodyDiv w:val="1"/>
      <w:marLeft w:val="0"/>
      <w:marRight w:val="0"/>
      <w:marTop w:val="0"/>
      <w:marBottom w:val="0"/>
      <w:divBdr>
        <w:top w:val="none" w:sz="0" w:space="0" w:color="auto"/>
        <w:left w:val="none" w:sz="0" w:space="0" w:color="auto"/>
        <w:bottom w:val="none" w:sz="0" w:space="0" w:color="auto"/>
        <w:right w:val="none" w:sz="0" w:space="0" w:color="auto"/>
      </w:divBdr>
    </w:div>
    <w:div w:id="1328022903">
      <w:bodyDiv w:val="1"/>
      <w:marLeft w:val="0"/>
      <w:marRight w:val="0"/>
      <w:marTop w:val="0"/>
      <w:marBottom w:val="0"/>
      <w:divBdr>
        <w:top w:val="none" w:sz="0" w:space="0" w:color="auto"/>
        <w:left w:val="none" w:sz="0" w:space="0" w:color="auto"/>
        <w:bottom w:val="none" w:sz="0" w:space="0" w:color="auto"/>
        <w:right w:val="none" w:sz="0" w:space="0" w:color="auto"/>
      </w:divBdr>
    </w:div>
    <w:div w:id="1349913403">
      <w:bodyDiv w:val="1"/>
      <w:marLeft w:val="0"/>
      <w:marRight w:val="0"/>
      <w:marTop w:val="0"/>
      <w:marBottom w:val="0"/>
      <w:divBdr>
        <w:top w:val="none" w:sz="0" w:space="0" w:color="auto"/>
        <w:left w:val="none" w:sz="0" w:space="0" w:color="auto"/>
        <w:bottom w:val="none" w:sz="0" w:space="0" w:color="auto"/>
        <w:right w:val="none" w:sz="0" w:space="0" w:color="auto"/>
      </w:divBdr>
    </w:div>
    <w:div w:id="1360668436">
      <w:bodyDiv w:val="1"/>
      <w:marLeft w:val="0"/>
      <w:marRight w:val="0"/>
      <w:marTop w:val="0"/>
      <w:marBottom w:val="0"/>
      <w:divBdr>
        <w:top w:val="none" w:sz="0" w:space="0" w:color="auto"/>
        <w:left w:val="none" w:sz="0" w:space="0" w:color="auto"/>
        <w:bottom w:val="none" w:sz="0" w:space="0" w:color="auto"/>
        <w:right w:val="none" w:sz="0" w:space="0" w:color="auto"/>
      </w:divBdr>
      <w:divsChild>
        <w:div w:id="148177145">
          <w:marLeft w:val="0"/>
          <w:marRight w:val="0"/>
          <w:marTop w:val="0"/>
          <w:marBottom w:val="0"/>
          <w:divBdr>
            <w:top w:val="none" w:sz="0" w:space="0" w:color="auto"/>
            <w:left w:val="none" w:sz="0" w:space="0" w:color="auto"/>
            <w:bottom w:val="none" w:sz="0" w:space="0" w:color="auto"/>
            <w:right w:val="none" w:sz="0" w:space="0" w:color="auto"/>
          </w:divBdr>
          <w:divsChild>
            <w:div w:id="2029022779">
              <w:marLeft w:val="0"/>
              <w:marRight w:val="0"/>
              <w:marTop w:val="0"/>
              <w:marBottom w:val="0"/>
              <w:divBdr>
                <w:top w:val="none" w:sz="0" w:space="0" w:color="auto"/>
                <w:left w:val="none" w:sz="0" w:space="0" w:color="auto"/>
                <w:bottom w:val="none" w:sz="0" w:space="0" w:color="auto"/>
                <w:right w:val="none" w:sz="0" w:space="0" w:color="auto"/>
              </w:divBdr>
              <w:divsChild>
                <w:div w:id="92375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733347">
      <w:bodyDiv w:val="1"/>
      <w:marLeft w:val="0"/>
      <w:marRight w:val="0"/>
      <w:marTop w:val="0"/>
      <w:marBottom w:val="0"/>
      <w:divBdr>
        <w:top w:val="none" w:sz="0" w:space="0" w:color="auto"/>
        <w:left w:val="none" w:sz="0" w:space="0" w:color="auto"/>
        <w:bottom w:val="none" w:sz="0" w:space="0" w:color="auto"/>
        <w:right w:val="none" w:sz="0" w:space="0" w:color="auto"/>
      </w:divBdr>
    </w:div>
    <w:div w:id="1577128778">
      <w:bodyDiv w:val="1"/>
      <w:marLeft w:val="0"/>
      <w:marRight w:val="0"/>
      <w:marTop w:val="0"/>
      <w:marBottom w:val="0"/>
      <w:divBdr>
        <w:top w:val="none" w:sz="0" w:space="0" w:color="auto"/>
        <w:left w:val="none" w:sz="0" w:space="0" w:color="auto"/>
        <w:bottom w:val="none" w:sz="0" w:space="0" w:color="auto"/>
        <w:right w:val="none" w:sz="0" w:space="0" w:color="auto"/>
      </w:divBdr>
    </w:div>
    <w:div w:id="1641420252">
      <w:bodyDiv w:val="1"/>
      <w:marLeft w:val="0"/>
      <w:marRight w:val="0"/>
      <w:marTop w:val="0"/>
      <w:marBottom w:val="0"/>
      <w:divBdr>
        <w:top w:val="none" w:sz="0" w:space="0" w:color="auto"/>
        <w:left w:val="none" w:sz="0" w:space="0" w:color="auto"/>
        <w:bottom w:val="none" w:sz="0" w:space="0" w:color="auto"/>
        <w:right w:val="none" w:sz="0" w:space="0" w:color="auto"/>
      </w:divBdr>
    </w:div>
    <w:div w:id="1668054734">
      <w:bodyDiv w:val="1"/>
      <w:marLeft w:val="0"/>
      <w:marRight w:val="0"/>
      <w:marTop w:val="0"/>
      <w:marBottom w:val="0"/>
      <w:divBdr>
        <w:top w:val="none" w:sz="0" w:space="0" w:color="auto"/>
        <w:left w:val="none" w:sz="0" w:space="0" w:color="auto"/>
        <w:bottom w:val="none" w:sz="0" w:space="0" w:color="auto"/>
        <w:right w:val="none" w:sz="0" w:space="0" w:color="auto"/>
      </w:divBdr>
    </w:div>
    <w:div w:id="1687750103">
      <w:bodyDiv w:val="1"/>
      <w:marLeft w:val="0"/>
      <w:marRight w:val="0"/>
      <w:marTop w:val="0"/>
      <w:marBottom w:val="0"/>
      <w:divBdr>
        <w:top w:val="none" w:sz="0" w:space="0" w:color="auto"/>
        <w:left w:val="none" w:sz="0" w:space="0" w:color="auto"/>
        <w:bottom w:val="none" w:sz="0" w:space="0" w:color="auto"/>
        <w:right w:val="none" w:sz="0" w:space="0" w:color="auto"/>
      </w:divBdr>
      <w:divsChild>
        <w:div w:id="863135901">
          <w:marLeft w:val="0"/>
          <w:marRight w:val="0"/>
          <w:marTop w:val="0"/>
          <w:marBottom w:val="0"/>
          <w:divBdr>
            <w:top w:val="none" w:sz="0" w:space="0" w:color="auto"/>
            <w:left w:val="none" w:sz="0" w:space="0" w:color="auto"/>
            <w:bottom w:val="none" w:sz="0" w:space="0" w:color="auto"/>
            <w:right w:val="none" w:sz="0" w:space="0" w:color="auto"/>
          </w:divBdr>
          <w:divsChild>
            <w:div w:id="139467966">
              <w:marLeft w:val="0"/>
              <w:marRight w:val="0"/>
              <w:marTop w:val="0"/>
              <w:marBottom w:val="0"/>
              <w:divBdr>
                <w:top w:val="none" w:sz="0" w:space="0" w:color="auto"/>
                <w:left w:val="none" w:sz="0" w:space="0" w:color="auto"/>
                <w:bottom w:val="none" w:sz="0" w:space="0" w:color="auto"/>
                <w:right w:val="none" w:sz="0" w:space="0" w:color="auto"/>
              </w:divBdr>
              <w:divsChild>
                <w:div w:id="207362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151000">
      <w:bodyDiv w:val="1"/>
      <w:marLeft w:val="0"/>
      <w:marRight w:val="0"/>
      <w:marTop w:val="0"/>
      <w:marBottom w:val="0"/>
      <w:divBdr>
        <w:top w:val="none" w:sz="0" w:space="0" w:color="auto"/>
        <w:left w:val="none" w:sz="0" w:space="0" w:color="auto"/>
        <w:bottom w:val="none" w:sz="0" w:space="0" w:color="auto"/>
        <w:right w:val="none" w:sz="0" w:space="0" w:color="auto"/>
      </w:divBdr>
    </w:div>
    <w:div w:id="1755472460">
      <w:bodyDiv w:val="1"/>
      <w:marLeft w:val="0"/>
      <w:marRight w:val="0"/>
      <w:marTop w:val="0"/>
      <w:marBottom w:val="0"/>
      <w:divBdr>
        <w:top w:val="none" w:sz="0" w:space="0" w:color="auto"/>
        <w:left w:val="none" w:sz="0" w:space="0" w:color="auto"/>
        <w:bottom w:val="none" w:sz="0" w:space="0" w:color="auto"/>
        <w:right w:val="none" w:sz="0" w:space="0" w:color="auto"/>
      </w:divBdr>
      <w:divsChild>
        <w:div w:id="571358505">
          <w:marLeft w:val="0"/>
          <w:marRight w:val="0"/>
          <w:marTop w:val="0"/>
          <w:marBottom w:val="0"/>
          <w:divBdr>
            <w:top w:val="none" w:sz="0" w:space="0" w:color="auto"/>
            <w:left w:val="none" w:sz="0" w:space="0" w:color="auto"/>
            <w:bottom w:val="none" w:sz="0" w:space="0" w:color="auto"/>
            <w:right w:val="none" w:sz="0" w:space="0" w:color="auto"/>
          </w:divBdr>
          <w:divsChild>
            <w:div w:id="1774738122">
              <w:marLeft w:val="0"/>
              <w:marRight w:val="0"/>
              <w:marTop w:val="0"/>
              <w:marBottom w:val="0"/>
              <w:divBdr>
                <w:top w:val="none" w:sz="0" w:space="0" w:color="auto"/>
                <w:left w:val="none" w:sz="0" w:space="0" w:color="auto"/>
                <w:bottom w:val="none" w:sz="0" w:space="0" w:color="auto"/>
                <w:right w:val="none" w:sz="0" w:space="0" w:color="auto"/>
              </w:divBdr>
              <w:divsChild>
                <w:div w:id="13068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895214">
      <w:bodyDiv w:val="1"/>
      <w:marLeft w:val="0"/>
      <w:marRight w:val="0"/>
      <w:marTop w:val="0"/>
      <w:marBottom w:val="0"/>
      <w:divBdr>
        <w:top w:val="none" w:sz="0" w:space="0" w:color="auto"/>
        <w:left w:val="none" w:sz="0" w:space="0" w:color="auto"/>
        <w:bottom w:val="none" w:sz="0" w:space="0" w:color="auto"/>
        <w:right w:val="none" w:sz="0" w:space="0" w:color="auto"/>
      </w:divBdr>
      <w:divsChild>
        <w:div w:id="622078251">
          <w:marLeft w:val="547"/>
          <w:marRight w:val="0"/>
          <w:marTop w:val="200"/>
          <w:marBottom w:val="0"/>
          <w:divBdr>
            <w:top w:val="none" w:sz="0" w:space="0" w:color="auto"/>
            <w:left w:val="none" w:sz="0" w:space="0" w:color="auto"/>
            <w:bottom w:val="none" w:sz="0" w:space="0" w:color="auto"/>
            <w:right w:val="none" w:sz="0" w:space="0" w:color="auto"/>
          </w:divBdr>
        </w:div>
      </w:divsChild>
    </w:div>
    <w:div w:id="1799756181">
      <w:bodyDiv w:val="1"/>
      <w:marLeft w:val="0"/>
      <w:marRight w:val="0"/>
      <w:marTop w:val="0"/>
      <w:marBottom w:val="0"/>
      <w:divBdr>
        <w:top w:val="none" w:sz="0" w:space="0" w:color="auto"/>
        <w:left w:val="none" w:sz="0" w:space="0" w:color="auto"/>
        <w:bottom w:val="none" w:sz="0" w:space="0" w:color="auto"/>
        <w:right w:val="none" w:sz="0" w:space="0" w:color="auto"/>
      </w:divBdr>
      <w:divsChild>
        <w:div w:id="1994067405">
          <w:marLeft w:val="0"/>
          <w:marRight w:val="0"/>
          <w:marTop w:val="0"/>
          <w:marBottom w:val="0"/>
          <w:divBdr>
            <w:top w:val="none" w:sz="0" w:space="0" w:color="auto"/>
            <w:left w:val="none" w:sz="0" w:space="0" w:color="auto"/>
            <w:bottom w:val="none" w:sz="0" w:space="0" w:color="auto"/>
            <w:right w:val="none" w:sz="0" w:space="0" w:color="auto"/>
          </w:divBdr>
          <w:divsChild>
            <w:div w:id="212973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005535">
      <w:bodyDiv w:val="1"/>
      <w:marLeft w:val="0"/>
      <w:marRight w:val="0"/>
      <w:marTop w:val="0"/>
      <w:marBottom w:val="0"/>
      <w:divBdr>
        <w:top w:val="none" w:sz="0" w:space="0" w:color="auto"/>
        <w:left w:val="none" w:sz="0" w:space="0" w:color="auto"/>
        <w:bottom w:val="none" w:sz="0" w:space="0" w:color="auto"/>
        <w:right w:val="none" w:sz="0" w:space="0" w:color="auto"/>
      </w:divBdr>
      <w:divsChild>
        <w:div w:id="637488877">
          <w:marLeft w:val="0"/>
          <w:marRight w:val="0"/>
          <w:marTop w:val="0"/>
          <w:marBottom w:val="0"/>
          <w:divBdr>
            <w:top w:val="none" w:sz="0" w:space="0" w:color="auto"/>
            <w:left w:val="none" w:sz="0" w:space="0" w:color="auto"/>
            <w:bottom w:val="none" w:sz="0" w:space="0" w:color="auto"/>
            <w:right w:val="none" w:sz="0" w:space="0" w:color="auto"/>
          </w:divBdr>
          <w:divsChild>
            <w:div w:id="1459109093">
              <w:marLeft w:val="0"/>
              <w:marRight w:val="0"/>
              <w:marTop w:val="0"/>
              <w:marBottom w:val="0"/>
              <w:divBdr>
                <w:top w:val="none" w:sz="0" w:space="0" w:color="auto"/>
                <w:left w:val="none" w:sz="0" w:space="0" w:color="auto"/>
                <w:bottom w:val="none" w:sz="0" w:space="0" w:color="auto"/>
                <w:right w:val="none" w:sz="0" w:space="0" w:color="auto"/>
              </w:divBdr>
              <w:divsChild>
                <w:div w:id="93667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534375">
      <w:bodyDiv w:val="1"/>
      <w:marLeft w:val="0"/>
      <w:marRight w:val="0"/>
      <w:marTop w:val="0"/>
      <w:marBottom w:val="0"/>
      <w:divBdr>
        <w:top w:val="none" w:sz="0" w:space="0" w:color="auto"/>
        <w:left w:val="none" w:sz="0" w:space="0" w:color="auto"/>
        <w:bottom w:val="none" w:sz="0" w:space="0" w:color="auto"/>
        <w:right w:val="none" w:sz="0" w:space="0" w:color="auto"/>
      </w:divBdr>
      <w:divsChild>
        <w:div w:id="2011639951">
          <w:marLeft w:val="0"/>
          <w:marRight w:val="0"/>
          <w:marTop w:val="0"/>
          <w:marBottom w:val="0"/>
          <w:divBdr>
            <w:top w:val="none" w:sz="0" w:space="0" w:color="auto"/>
            <w:left w:val="none" w:sz="0" w:space="0" w:color="auto"/>
            <w:bottom w:val="none" w:sz="0" w:space="0" w:color="auto"/>
            <w:right w:val="none" w:sz="0" w:space="0" w:color="auto"/>
          </w:divBdr>
          <w:divsChild>
            <w:div w:id="2001500739">
              <w:marLeft w:val="0"/>
              <w:marRight w:val="0"/>
              <w:marTop w:val="0"/>
              <w:marBottom w:val="0"/>
              <w:divBdr>
                <w:top w:val="none" w:sz="0" w:space="0" w:color="auto"/>
                <w:left w:val="none" w:sz="0" w:space="0" w:color="auto"/>
                <w:bottom w:val="none" w:sz="0" w:space="0" w:color="auto"/>
                <w:right w:val="none" w:sz="0" w:space="0" w:color="auto"/>
              </w:divBdr>
              <w:divsChild>
                <w:div w:id="41729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201443">
      <w:bodyDiv w:val="1"/>
      <w:marLeft w:val="0"/>
      <w:marRight w:val="0"/>
      <w:marTop w:val="0"/>
      <w:marBottom w:val="0"/>
      <w:divBdr>
        <w:top w:val="none" w:sz="0" w:space="0" w:color="auto"/>
        <w:left w:val="none" w:sz="0" w:space="0" w:color="auto"/>
        <w:bottom w:val="none" w:sz="0" w:space="0" w:color="auto"/>
        <w:right w:val="none" w:sz="0" w:space="0" w:color="auto"/>
      </w:divBdr>
    </w:div>
    <w:div w:id="19793327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collections/national-curriculum" TargetMode="External"/><Relationship Id="rId18" Type="http://schemas.openxmlformats.org/officeDocument/2006/relationships/hyperlink" Target="https://www.123rf.com/photo_24685760_horizontal-seamless-cartoon-children-standing-in-a-row.htm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unicef.org.uk/what-we-do/un-convention-child-rights/" TargetMode="External"/><Relationship Id="rId7" Type="http://schemas.openxmlformats.org/officeDocument/2006/relationships/endnotes" Target="endnotes.xml"/><Relationship Id="rId12" Type="http://schemas.openxmlformats.org/officeDocument/2006/relationships/hyperlink" Target="https://www.loc.gov/law/help/constitutional-right-to-an-education/englandandwales.php" TargetMode="External"/><Relationship Id="rId17" Type="http://schemas.openxmlformats.org/officeDocument/2006/relationships/hyperlink" Target="http://www.intlawgrrls.com/2009/11/childrens-rights-against-violence.html" TargetMode="External"/><Relationship Id="rId25" Type="http://schemas.openxmlformats.org/officeDocument/2006/relationships/hyperlink" Target="https://www.deepdyve.com/lp/brill/the-best-interests-of-the-child-principle-literal-analysis-and-9BIJNxEKoc" TargetMode="External"/><Relationship Id="rId2" Type="http://schemas.openxmlformats.org/officeDocument/2006/relationships/numbering" Target="numbering.xml"/><Relationship Id="rId16" Type="http://schemas.openxmlformats.org/officeDocument/2006/relationships/hyperlink" Target="https://law.gov.wales/publicservices/education/?lang=en" TargetMode="External"/><Relationship Id="rId20" Type="http://schemas.openxmlformats.org/officeDocument/2006/relationships/hyperlink" Target="https://assets.publishing.service.gov.uk/government/uploads/system/uploads/attachment_data/file/67664/edu-chi-disabil-guid-note.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ypcs.org.uk/rights/uncrc/articles/article-23/" TargetMode="External"/><Relationship Id="rId24" Type="http://schemas.openxmlformats.org/officeDocument/2006/relationships/hyperlink" Target="https://hwb.gov.wales/storage/d5d8e39c-b534-40cb-a3f5-7e2e126d8077/foundation-phase-framework.pdf" TargetMode="External"/><Relationship Id="rId5" Type="http://schemas.openxmlformats.org/officeDocument/2006/relationships/webSettings" Target="webSettings.xml"/><Relationship Id="rId15" Type="http://schemas.openxmlformats.org/officeDocument/2006/relationships/hyperlink" Target="https://ipaworld.org/childs-right-to-play/article-31/summary-gc17/" TargetMode="External"/><Relationship Id="rId23" Type="http://schemas.openxmlformats.org/officeDocument/2006/relationships/hyperlink" Target="https://hwb.gov.wales/storage/d5d8e39c-b534-40cb-a3f5-7e2e126d8077/foundation-phase-framework.pdf" TargetMode="External"/><Relationship Id="rId28" Type="http://schemas.openxmlformats.org/officeDocument/2006/relationships/footer" Target="footer2.xml"/><Relationship Id="rId10" Type="http://schemas.openxmlformats.org/officeDocument/2006/relationships/hyperlink" Target="https://www.familyandchildcaretrust.org/guide-childcare-children-special-educational-needs-and-disabilities-england" TargetMode="External"/><Relationship Id="rId19" Type="http://schemas.openxmlformats.org/officeDocument/2006/relationships/hyperlink" Target="https://www.wildy.com/isbn/9781107158252/implementing-article-3-of-the-united-nations-convention-on-the-rights-of-the-child-best-interests-welfare-and-well-being-hardback-cambridge-university-press" TargetMode="External"/><Relationship Id="rId4" Type="http://schemas.openxmlformats.org/officeDocument/2006/relationships/settings" Target="settings.xml"/><Relationship Id="rId9" Type="http://schemas.openxmlformats.org/officeDocument/2006/relationships/hyperlink" Target="https://www.habitatbroward.org/benefits-of-education/" TargetMode="External"/><Relationship Id="rId14" Type="http://schemas.openxmlformats.org/officeDocument/2006/relationships/hyperlink" Target="https://www.childcomwales.org.uk/wp-content/uploads/2018/04/Play-FINAL.pdf" TargetMode="External"/><Relationship Id="rId22" Type="http://schemas.openxmlformats.org/officeDocument/2006/relationships/hyperlink" Target="http://docstore.ohchr.org/SelfServices/FilesHandler.ashx?enc=6QkG1d%2FPPRiCAqhKb7yhsqIkirKQZLK2M58RF%2F5F0vFw58qKy0NsTuVUIOzAukKtwGqGgFkAgArTuTdZZUuSZObAaHCoPsdppxu9L6un29TyD4Jyrk0F22kRyLCMeCVm"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72C31-6D89-604C-A514-1E68BBFFA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Pages>
  <Words>951</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Cotts</Company>
  <LinksUpToDate>false</LinksUpToDate>
  <CharactersWithSpaces>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Cotts Mac Mini 5</dc:creator>
  <cp:keywords/>
  <dc:description/>
  <cp:lastModifiedBy>Ella Hayes</cp:lastModifiedBy>
  <cp:revision>5</cp:revision>
  <dcterms:created xsi:type="dcterms:W3CDTF">2021-05-13T21:26:00Z</dcterms:created>
  <dcterms:modified xsi:type="dcterms:W3CDTF">2021-05-14T09:45:00Z</dcterms:modified>
</cp:coreProperties>
</file>