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995F1" w14:textId="77777777" w:rsidR="00B50C65" w:rsidRPr="00C21BE0" w:rsidRDefault="00B50C65" w:rsidP="00B50C65"/>
    <w:p w14:paraId="19EA04D6" w14:textId="77777777" w:rsidR="00B50C65" w:rsidRPr="00C21BE0" w:rsidRDefault="00B50C65" w:rsidP="00B50C65"/>
    <w:p w14:paraId="41C847C1" w14:textId="77777777" w:rsidR="00B50C65" w:rsidRPr="00C21BE0" w:rsidRDefault="00B50C65" w:rsidP="00B50C65"/>
    <w:p w14:paraId="3B7591ED" w14:textId="77777777" w:rsidR="00B50C65" w:rsidRPr="00C21BE0" w:rsidRDefault="00B50C65" w:rsidP="00B50C65">
      <w:pPr>
        <w:rPr>
          <w:sz w:val="32"/>
          <w:szCs w:val="32"/>
        </w:rPr>
      </w:pPr>
    </w:p>
    <w:p w14:paraId="286C10A2" w14:textId="2D7DC98F" w:rsidR="00B50C65" w:rsidRDefault="00B50C65" w:rsidP="00B50C65">
      <w:pPr>
        <w:jc w:val="center"/>
        <w:rPr>
          <w:b/>
          <w:sz w:val="32"/>
          <w:szCs w:val="32"/>
        </w:rPr>
      </w:pPr>
      <w:r w:rsidRPr="00C21BE0">
        <w:rPr>
          <w:b/>
          <w:sz w:val="32"/>
          <w:szCs w:val="32"/>
        </w:rPr>
        <w:t>Programme</w:t>
      </w:r>
      <w:r w:rsidR="00444B6C">
        <w:rPr>
          <w:b/>
          <w:sz w:val="32"/>
          <w:szCs w:val="32"/>
        </w:rPr>
        <w:t xml:space="preserve"> Name </w:t>
      </w:r>
      <w:r w:rsidRPr="00C21BE0">
        <w:rPr>
          <w:b/>
          <w:sz w:val="32"/>
          <w:szCs w:val="32"/>
        </w:rPr>
        <w:t>: Master of Business Administration</w:t>
      </w:r>
      <w:r w:rsidR="00444B6C">
        <w:rPr>
          <w:b/>
          <w:sz w:val="32"/>
          <w:szCs w:val="32"/>
        </w:rPr>
        <w:t xml:space="preserve"> </w:t>
      </w:r>
    </w:p>
    <w:p w14:paraId="190BB629" w14:textId="56BA2DAC" w:rsidR="00444B6C" w:rsidRDefault="00444B6C" w:rsidP="00B50C65">
      <w:pPr>
        <w:jc w:val="center"/>
        <w:rPr>
          <w:b/>
          <w:sz w:val="32"/>
          <w:szCs w:val="32"/>
        </w:rPr>
      </w:pPr>
      <w:r>
        <w:rPr>
          <w:b/>
          <w:sz w:val="32"/>
          <w:szCs w:val="32"/>
        </w:rPr>
        <w:t xml:space="preserve">Student Name : Naitik Kantibhai Sheladiya </w:t>
      </w:r>
    </w:p>
    <w:p w14:paraId="51730065" w14:textId="0A0A28EB" w:rsidR="00444B6C" w:rsidRPr="00C21BE0" w:rsidRDefault="00444B6C" w:rsidP="00B50C65">
      <w:pPr>
        <w:jc w:val="center"/>
        <w:rPr>
          <w:b/>
          <w:sz w:val="32"/>
          <w:szCs w:val="32"/>
        </w:rPr>
      </w:pPr>
      <w:r>
        <w:rPr>
          <w:b/>
          <w:sz w:val="32"/>
          <w:szCs w:val="32"/>
        </w:rPr>
        <w:t xml:space="preserve">Student ID : 2430954 </w:t>
      </w:r>
    </w:p>
    <w:p w14:paraId="54C6E108" w14:textId="58C19BE3" w:rsidR="00B50C65" w:rsidRPr="00C21BE0" w:rsidRDefault="00B50C65" w:rsidP="00B50C65">
      <w:pPr>
        <w:jc w:val="center"/>
        <w:rPr>
          <w:b/>
          <w:sz w:val="32"/>
          <w:szCs w:val="32"/>
        </w:rPr>
      </w:pPr>
      <w:r w:rsidRPr="00C21BE0">
        <w:rPr>
          <w:b/>
          <w:sz w:val="32"/>
          <w:szCs w:val="32"/>
        </w:rPr>
        <w:t>Module</w:t>
      </w:r>
      <w:r w:rsidR="00444B6C">
        <w:rPr>
          <w:b/>
          <w:sz w:val="32"/>
          <w:szCs w:val="32"/>
        </w:rPr>
        <w:t xml:space="preserve"> </w:t>
      </w:r>
      <w:r w:rsidRPr="00C21BE0">
        <w:rPr>
          <w:b/>
          <w:sz w:val="32"/>
          <w:szCs w:val="32"/>
        </w:rPr>
        <w:t>: Dissertation</w:t>
      </w:r>
    </w:p>
    <w:p w14:paraId="6CB3C300" w14:textId="390004EF" w:rsidR="00B50C65" w:rsidRDefault="00B50C65" w:rsidP="00B50C65">
      <w:pPr>
        <w:jc w:val="center"/>
        <w:rPr>
          <w:b/>
          <w:sz w:val="32"/>
          <w:szCs w:val="32"/>
        </w:rPr>
      </w:pPr>
      <w:r w:rsidRPr="00C21BE0">
        <w:rPr>
          <w:b/>
          <w:sz w:val="32"/>
          <w:szCs w:val="32"/>
        </w:rPr>
        <w:t>Module code</w:t>
      </w:r>
      <w:r w:rsidR="00B03880">
        <w:rPr>
          <w:b/>
          <w:sz w:val="32"/>
          <w:szCs w:val="32"/>
        </w:rPr>
        <w:t xml:space="preserve"> </w:t>
      </w:r>
      <w:r w:rsidRPr="00C21BE0">
        <w:rPr>
          <w:b/>
          <w:sz w:val="32"/>
          <w:szCs w:val="32"/>
        </w:rPr>
        <w:t>: LCMB7035</w:t>
      </w:r>
      <w:r w:rsidR="00444B6C">
        <w:rPr>
          <w:b/>
          <w:sz w:val="32"/>
          <w:szCs w:val="32"/>
        </w:rPr>
        <w:t xml:space="preserve"> </w:t>
      </w:r>
    </w:p>
    <w:p w14:paraId="6D98BB02" w14:textId="50CA0E07" w:rsidR="00444B6C" w:rsidRPr="00C21BE0" w:rsidRDefault="00444B6C" w:rsidP="00B50C65">
      <w:pPr>
        <w:jc w:val="center"/>
        <w:rPr>
          <w:b/>
          <w:sz w:val="32"/>
          <w:szCs w:val="32"/>
        </w:rPr>
      </w:pPr>
      <w:r>
        <w:rPr>
          <w:b/>
          <w:sz w:val="32"/>
          <w:szCs w:val="32"/>
        </w:rPr>
        <w:t>Supervisor Name</w:t>
      </w:r>
      <w:r w:rsidR="00B03880">
        <w:rPr>
          <w:b/>
          <w:sz w:val="32"/>
          <w:szCs w:val="32"/>
        </w:rPr>
        <w:t xml:space="preserve"> </w:t>
      </w:r>
      <w:r>
        <w:rPr>
          <w:b/>
          <w:sz w:val="32"/>
          <w:szCs w:val="32"/>
        </w:rPr>
        <w:t>: Jean Wang</w:t>
      </w:r>
    </w:p>
    <w:p w14:paraId="474CC1B3" w14:textId="77777777" w:rsidR="00B50C65" w:rsidRPr="00C21BE0" w:rsidRDefault="00B50C65" w:rsidP="00B50C65">
      <w:pPr>
        <w:jc w:val="center"/>
        <w:rPr>
          <w:b/>
        </w:rPr>
      </w:pPr>
    </w:p>
    <w:p w14:paraId="66AFBCAD" w14:textId="77777777" w:rsidR="00B50C65" w:rsidRPr="00C21BE0" w:rsidRDefault="00B50C65" w:rsidP="00B50C65">
      <w:pPr>
        <w:jc w:val="center"/>
        <w:rPr>
          <w:b/>
        </w:rPr>
      </w:pPr>
    </w:p>
    <w:p w14:paraId="7EE63214" w14:textId="77777777" w:rsidR="00B50C65" w:rsidRPr="00C21BE0" w:rsidRDefault="00B50C65" w:rsidP="00B50C65">
      <w:pPr>
        <w:jc w:val="center"/>
        <w:rPr>
          <w:b/>
        </w:rPr>
      </w:pPr>
    </w:p>
    <w:p w14:paraId="601C256C" w14:textId="64B630A9" w:rsidR="00B50C65" w:rsidRPr="00C21BE0" w:rsidRDefault="00B50C65" w:rsidP="00B50C65">
      <w:pPr>
        <w:jc w:val="center"/>
        <w:rPr>
          <w:b/>
          <w:sz w:val="28"/>
          <w:szCs w:val="28"/>
        </w:rPr>
      </w:pPr>
      <w:r w:rsidRPr="00C21BE0">
        <w:rPr>
          <w:b/>
          <w:sz w:val="28"/>
          <w:szCs w:val="28"/>
        </w:rPr>
        <w:t>The Role of Mobile App Usability in Shaping Customer Loyalty in Fashion E-Commerce Platforms in India</w:t>
      </w:r>
    </w:p>
    <w:p w14:paraId="32D47953" w14:textId="77777777" w:rsidR="00B50C65" w:rsidRPr="00C21BE0" w:rsidRDefault="00B50C65" w:rsidP="00B50C65">
      <w:pPr>
        <w:jc w:val="center"/>
        <w:rPr>
          <w:b/>
        </w:rPr>
      </w:pPr>
    </w:p>
    <w:p w14:paraId="1C3F3DDF" w14:textId="77777777" w:rsidR="00B50C65" w:rsidRPr="00C21BE0" w:rsidRDefault="00B50C65" w:rsidP="00B50C65">
      <w:pPr>
        <w:jc w:val="center"/>
        <w:rPr>
          <w:b/>
        </w:rPr>
      </w:pPr>
    </w:p>
    <w:p w14:paraId="413549E3" w14:textId="77777777" w:rsidR="00B50C65" w:rsidRPr="00C21BE0" w:rsidRDefault="00B50C65" w:rsidP="00B50C65">
      <w:pPr>
        <w:jc w:val="center"/>
        <w:rPr>
          <w:b/>
        </w:rPr>
      </w:pPr>
    </w:p>
    <w:p w14:paraId="346053F2" w14:textId="77777777" w:rsidR="00B50C65" w:rsidRDefault="00B50C65" w:rsidP="00B50C65">
      <w:pPr>
        <w:spacing w:line="259" w:lineRule="auto"/>
        <w:jc w:val="left"/>
        <w:rPr>
          <w:b/>
        </w:rPr>
      </w:pPr>
      <w:r>
        <w:rPr>
          <w:b/>
        </w:rPr>
        <w:br w:type="page"/>
      </w:r>
    </w:p>
    <w:p w14:paraId="6E813384" w14:textId="77777777" w:rsidR="00B50C65" w:rsidRDefault="00B50C65" w:rsidP="00B50C65">
      <w:pPr>
        <w:jc w:val="center"/>
        <w:rPr>
          <w:b/>
        </w:rPr>
      </w:pPr>
      <w:r>
        <w:rPr>
          <w:b/>
        </w:rPr>
        <w:lastRenderedPageBreak/>
        <w:t>AI Use Acknowledgement</w:t>
      </w:r>
    </w:p>
    <w:p w14:paraId="6DA24F87" w14:textId="77777777" w:rsidR="00B50C65" w:rsidRDefault="00B50C65" w:rsidP="00B50C65">
      <w:r>
        <w:t xml:space="preserve">I declare that I did not use any AI in this work or take any help to done any section of the task. This work is based on academic findings only from journals and from other relevant sources which have been cited in the file.  </w:t>
      </w:r>
    </w:p>
    <w:p w14:paraId="06D1E28F" w14:textId="77777777" w:rsidR="00B50C65" w:rsidRPr="00C21BE0" w:rsidRDefault="00B50C65" w:rsidP="00B50C65">
      <w:pPr>
        <w:jc w:val="center"/>
        <w:rPr>
          <w:b/>
        </w:rPr>
      </w:pPr>
    </w:p>
    <w:p w14:paraId="3CED4CCF" w14:textId="78CB24DF" w:rsidR="00B50C65" w:rsidRPr="00C21BE0" w:rsidRDefault="00B50C65" w:rsidP="00B50C65">
      <w:pPr>
        <w:spacing w:line="259" w:lineRule="auto"/>
        <w:jc w:val="left"/>
        <w:rPr>
          <w:b/>
        </w:rPr>
      </w:pPr>
      <w:r w:rsidRPr="00C21BE0">
        <w:rPr>
          <w:b/>
        </w:rPr>
        <w:br w:type="page"/>
      </w:r>
      <w:r w:rsidR="00444B6C">
        <w:rPr>
          <w:b/>
        </w:rPr>
        <w:lastRenderedPageBreak/>
        <w:tab/>
      </w:r>
      <w:r w:rsidR="00444B6C">
        <w:rPr>
          <w:b/>
        </w:rPr>
        <w:tab/>
      </w:r>
    </w:p>
    <w:sdt>
      <w:sdtPr>
        <w:rPr>
          <w:rFonts w:ascii="Arial" w:eastAsiaTheme="minorHAnsi" w:hAnsi="Arial" w:cstheme="minorBidi"/>
          <w:color w:val="auto"/>
          <w:sz w:val="22"/>
          <w:szCs w:val="22"/>
        </w:rPr>
        <w:id w:val="1586889983"/>
        <w:docPartObj>
          <w:docPartGallery w:val="Table of Contents"/>
          <w:docPartUnique/>
        </w:docPartObj>
      </w:sdtPr>
      <w:sdtEndPr>
        <w:rPr>
          <w:b/>
          <w:bCs/>
          <w:noProof/>
        </w:rPr>
      </w:sdtEndPr>
      <w:sdtContent>
        <w:p w14:paraId="76A87843" w14:textId="77777777" w:rsidR="00B50C65" w:rsidRPr="008C2E49" w:rsidRDefault="00B50C65" w:rsidP="00B50C65">
          <w:pPr>
            <w:pStyle w:val="TOCHeading"/>
            <w:jc w:val="center"/>
            <w:rPr>
              <w:rFonts w:ascii="Arial" w:hAnsi="Arial" w:cs="Arial"/>
              <w:b/>
              <w:color w:val="auto"/>
            </w:rPr>
          </w:pPr>
          <w:r w:rsidRPr="008C2E49">
            <w:rPr>
              <w:rFonts w:ascii="Arial" w:hAnsi="Arial" w:cs="Arial"/>
              <w:b/>
              <w:color w:val="auto"/>
            </w:rPr>
            <w:t>Table of Contents</w:t>
          </w:r>
        </w:p>
        <w:p w14:paraId="381AA517" w14:textId="10BBFD83" w:rsidR="00B50C65" w:rsidRPr="00C21BE0" w:rsidRDefault="00B50C65" w:rsidP="00B50C65">
          <w:pPr>
            <w:pStyle w:val="TOC1"/>
            <w:tabs>
              <w:tab w:val="right" w:leader="dot" w:pos="9016"/>
            </w:tabs>
            <w:rPr>
              <w:rFonts w:asciiTheme="minorHAnsi" w:eastAsiaTheme="minorEastAsia" w:hAnsiTheme="minorHAnsi"/>
              <w:noProof/>
              <w:lang w:eastAsia="en-IN"/>
            </w:rPr>
          </w:pPr>
          <w:r w:rsidRPr="00C21BE0">
            <w:fldChar w:fldCharType="begin"/>
          </w:r>
          <w:r w:rsidRPr="00C21BE0">
            <w:instrText xml:space="preserve"> TOC \o "1-3" \h \z \u </w:instrText>
          </w:r>
          <w:r w:rsidRPr="00C21BE0">
            <w:fldChar w:fldCharType="separate"/>
          </w:r>
          <w:hyperlink w:anchor="_Toc224417453" w:history="1">
            <w:r w:rsidRPr="00C21BE0">
              <w:rPr>
                <w:rStyle w:val="Hyperlink"/>
                <w:noProof/>
              </w:rPr>
              <w:t>1. Introduction</w:t>
            </w:r>
            <w:r w:rsidRPr="00C21BE0">
              <w:rPr>
                <w:noProof/>
                <w:webHidden/>
              </w:rPr>
              <w:tab/>
            </w:r>
            <w:r w:rsidRPr="00C21BE0">
              <w:rPr>
                <w:noProof/>
                <w:webHidden/>
              </w:rPr>
              <w:fldChar w:fldCharType="begin"/>
            </w:r>
            <w:r w:rsidRPr="00C21BE0">
              <w:rPr>
                <w:noProof/>
                <w:webHidden/>
              </w:rPr>
              <w:instrText xml:space="preserve"> PAGEREF _Toc224417453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713C3BD8" w14:textId="4F386764"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54" w:history="1">
            <w:r w:rsidRPr="00C21BE0">
              <w:rPr>
                <w:rStyle w:val="Hyperlink"/>
                <w:noProof/>
              </w:rPr>
              <w:t>1.1. Background</w:t>
            </w:r>
            <w:r w:rsidRPr="00C21BE0">
              <w:rPr>
                <w:noProof/>
                <w:webHidden/>
              </w:rPr>
              <w:tab/>
            </w:r>
            <w:r w:rsidRPr="00C21BE0">
              <w:rPr>
                <w:noProof/>
                <w:webHidden/>
              </w:rPr>
              <w:fldChar w:fldCharType="begin"/>
            </w:r>
            <w:r w:rsidRPr="00C21BE0">
              <w:rPr>
                <w:noProof/>
                <w:webHidden/>
              </w:rPr>
              <w:instrText xml:space="preserve"> PAGEREF _Toc224417454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2ED0BB2A" w14:textId="4C01404C"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55" w:history="1">
            <w:r w:rsidRPr="00C21BE0">
              <w:rPr>
                <w:rStyle w:val="Hyperlink"/>
                <w:noProof/>
              </w:rPr>
              <w:t>1.2. Problem statement</w:t>
            </w:r>
            <w:r w:rsidRPr="00C21BE0">
              <w:rPr>
                <w:noProof/>
                <w:webHidden/>
              </w:rPr>
              <w:tab/>
            </w:r>
            <w:r w:rsidRPr="00C21BE0">
              <w:rPr>
                <w:noProof/>
                <w:webHidden/>
              </w:rPr>
              <w:fldChar w:fldCharType="begin"/>
            </w:r>
            <w:r w:rsidRPr="00C21BE0">
              <w:rPr>
                <w:noProof/>
                <w:webHidden/>
              </w:rPr>
              <w:instrText xml:space="preserve"> PAGEREF _Toc224417455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18A9111A" w14:textId="7F990877"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56" w:history="1">
            <w:r w:rsidRPr="00C21BE0">
              <w:rPr>
                <w:rStyle w:val="Hyperlink"/>
                <w:noProof/>
              </w:rPr>
              <w:t>1.3. Aim</w:t>
            </w:r>
            <w:r w:rsidRPr="00C21BE0">
              <w:rPr>
                <w:noProof/>
                <w:webHidden/>
              </w:rPr>
              <w:tab/>
            </w:r>
            <w:r w:rsidRPr="00C21BE0">
              <w:rPr>
                <w:noProof/>
                <w:webHidden/>
              </w:rPr>
              <w:fldChar w:fldCharType="begin"/>
            </w:r>
            <w:r w:rsidRPr="00C21BE0">
              <w:rPr>
                <w:noProof/>
                <w:webHidden/>
              </w:rPr>
              <w:instrText xml:space="preserve"> PAGEREF _Toc224417456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2901D9EE" w14:textId="13F0C61E"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57" w:history="1">
            <w:r w:rsidRPr="00C21BE0">
              <w:rPr>
                <w:rStyle w:val="Hyperlink"/>
                <w:noProof/>
              </w:rPr>
              <w:t xml:space="preserve">1.4. </w:t>
            </w:r>
            <w:r w:rsidRPr="00C21BE0">
              <w:rPr>
                <w:rStyle w:val="Hyperlink"/>
                <w:noProof/>
              </w:rPr>
              <w:t>O</w:t>
            </w:r>
            <w:r w:rsidRPr="00C21BE0">
              <w:rPr>
                <w:rStyle w:val="Hyperlink"/>
                <w:noProof/>
              </w:rPr>
              <w:t>bjectives</w:t>
            </w:r>
            <w:r w:rsidRPr="00C21BE0">
              <w:rPr>
                <w:noProof/>
                <w:webHidden/>
              </w:rPr>
              <w:tab/>
            </w:r>
            <w:r w:rsidRPr="00C21BE0">
              <w:rPr>
                <w:noProof/>
                <w:webHidden/>
              </w:rPr>
              <w:fldChar w:fldCharType="begin"/>
            </w:r>
            <w:r w:rsidRPr="00C21BE0">
              <w:rPr>
                <w:noProof/>
                <w:webHidden/>
              </w:rPr>
              <w:instrText xml:space="preserve"> PAGEREF _Toc224417457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47123DE0" w14:textId="77B898A9"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58" w:history="1">
            <w:r w:rsidRPr="00C21BE0">
              <w:rPr>
                <w:rStyle w:val="Hyperlink"/>
                <w:noProof/>
              </w:rPr>
              <w:t>1.5. Research Questions</w:t>
            </w:r>
            <w:r w:rsidRPr="00C21BE0">
              <w:rPr>
                <w:noProof/>
                <w:webHidden/>
              </w:rPr>
              <w:tab/>
            </w:r>
            <w:r w:rsidRPr="00C21BE0">
              <w:rPr>
                <w:noProof/>
                <w:webHidden/>
              </w:rPr>
              <w:fldChar w:fldCharType="begin"/>
            </w:r>
            <w:r w:rsidRPr="00C21BE0">
              <w:rPr>
                <w:noProof/>
                <w:webHidden/>
              </w:rPr>
              <w:instrText xml:space="preserve"> PAGEREF _Toc224417458 \h </w:instrText>
            </w:r>
            <w:r w:rsidRPr="00C21BE0">
              <w:rPr>
                <w:noProof/>
                <w:webHidden/>
              </w:rPr>
            </w:r>
            <w:r w:rsidRPr="00C21BE0">
              <w:rPr>
                <w:noProof/>
                <w:webHidden/>
              </w:rPr>
              <w:fldChar w:fldCharType="separate"/>
            </w:r>
            <w:r w:rsidR="00444B6C">
              <w:rPr>
                <w:noProof/>
                <w:webHidden/>
              </w:rPr>
              <w:t>4</w:t>
            </w:r>
            <w:r w:rsidRPr="00C21BE0">
              <w:rPr>
                <w:noProof/>
                <w:webHidden/>
              </w:rPr>
              <w:fldChar w:fldCharType="end"/>
            </w:r>
          </w:hyperlink>
        </w:p>
        <w:p w14:paraId="21DC9FFB" w14:textId="6C6F35C5"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59" w:history="1">
            <w:r w:rsidRPr="00C21BE0">
              <w:rPr>
                <w:rStyle w:val="Hyperlink"/>
                <w:noProof/>
              </w:rPr>
              <w:t>2. Literature Review</w:t>
            </w:r>
            <w:r w:rsidRPr="00C21BE0">
              <w:rPr>
                <w:noProof/>
                <w:webHidden/>
              </w:rPr>
              <w:tab/>
            </w:r>
            <w:r w:rsidRPr="00C21BE0">
              <w:rPr>
                <w:noProof/>
                <w:webHidden/>
              </w:rPr>
              <w:fldChar w:fldCharType="begin"/>
            </w:r>
            <w:r w:rsidRPr="00C21BE0">
              <w:rPr>
                <w:noProof/>
                <w:webHidden/>
              </w:rPr>
              <w:instrText xml:space="preserve"> PAGEREF _Toc224417459 \h </w:instrText>
            </w:r>
            <w:r w:rsidRPr="00C21BE0">
              <w:rPr>
                <w:noProof/>
                <w:webHidden/>
              </w:rPr>
            </w:r>
            <w:r w:rsidRPr="00C21BE0">
              <w:rPr>
                <w:noProof/>
                <w:webHidden/>
              </w:rPr>
              <w:fldChar w:fldCharType="separate"/>
            </w:r>
            <w:r w:rsidR="00444B6C">
              <w:rPr>
                <w:noProof/>
                <w:webHidden/>
              </w:rPr>
              <w:t>5</w:t>
            </w:r>
            <w:r w:rsidRPr="00C21BE0">
              <w:rPr>
                <w:noProof/>
                <w:webHidden/>
              </w:rPr>
              <w:fldChar w:fldCharType="end"/>
            </w:r>
          </w:hyperlink>
        </w:p>
        <w:p w14:paraId="27F21F5A" w14:textId="54E8421A"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0" w:history="1">
            <w:r w:rsidRPr="00C21BE0">
              <w:rPr>
                <w:rStyle w:val="Hyperlink"/>
                <w:noProof/>
              </w:rPr>
              <w:t>2.1. Growth of fashion E-Commerce in India</w:t>
            </w:r>
            <w:r w:rsidRPr="00C21BE0">
              <w:rPr>
                <w:noProof/>
                <w:webHidden/>
              </w:rPr>
              <w:tab/>
            </w:r>
            <w:r w:rsidRPr="00C21BE0">
              <w:rPr>
                <w:noProof/>
                <w:webHidden/>
              </w:rPr>
              <w:fldChar w:fldCharType="begin"/>
            </w:r>
            <w:r w:rsidRPr="00C21BE0">
              <w:rPr>
                <w:noProof/>
                <w:webHidden/>
              </w:rPr>
              <w:instrText xml:space="preserve"> PAGEREF _Toc224417460 \h </w:instrText>
            </w:r>
            <w:r w:rsidRPr="00C21BE0">
              <w:rPr>
                <w:noProof/>
                <w:webHidden/>
              </w:rPr>
            </w:r>
            <w:r w:rsidRPr="00C21BE0">
              <w:rPr>
                <w:noProof/>
                <w:webHidden/>
              </w:rPr>
              <w:fldChar w:fldCharType="separate"/>
            </w:r>
            <w:r w:rsidR="00444B6C">
              <w:rPr>
                <w:noProof/>
                <w:webHidden/>
              </w:rPr>
              <w:t>5</w:t>
            </w:r>
            <w:r w:rsidRPr="00C21BE0">
              <w:rPr>
                <w:noProof/>
                <w:webHidden/>
              </w:rPr>
              <w:fldChar w:fldCharType="end"/>
            </w:r>
          </w:hyperlink>
        </w:p>
        <w:p w14:paraId="0EA977E5" w14:textId="0793C938"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1" w:history="1">
            <w:r w:rsidRPr="00C21BE0">
              <w:rPr>
                <w:rStyle w:val="Hyperlink"/>
                <w:noProof/>
              </w:rPr>
              <w:t>2.2. Mobile app usability in online fashion retail</w:t>
            </w:r>
            <w:r w:rsidRPr="00C21BE0">
              <w:rPr>
                <w:noProof/>
                <w:webHidden/>
              </w:rPr>
              <w:tab/>
            </w:r>
            <w:r w:rsidRPr="00C21BE0">
              <w:rPr>
                <w:noProof/>
                <w:webHidden/>
              </w:rPr>
              <w:fldChar w:fldCharType="begin"/>
            </w:r>
            <w:r w:rsidRPr="00C21BE0">
              <w:rPr>
                <w:noProof/>
                <w:webHidden/>
              </w:rPr>
              <w:instrText xml:space="preserve"> PAGEREF _Toc224417461 \h </w:instrText>
            </w:r>
            <w:r w:rsidRPr="00C21BE0">
              <w:rPr>
                <w:noProof/>
                <w:webHidden/>
              </w:rPr>
            </w:r>
            <w:r w:rsidRPr="00C21BE0">
              <w:rPr>
                <w:noProof/>
                <w:webHidden/>
              </w:rPr>
              <w:fldChar w:fldCharType="separate"/>
            </w:r>
            <w:r w:rsidR="00444B6C">
              <w:rPr>
                <w:noProof/>
                <w:webHidden/>
              </w:rPr>
              <w:t>6</w:t>
            </w:r>
            <w:r w:rsidRPr="00C21BE0">
              <w:rPr>
                <w:noProof/>
                <w:webHidden/>
              </w:rPr>
              <w:fldChar w:fldCharType="end"/>
            </w:r>
          </w:hyperlink>
        </w:p>
        <w:p w14:paraId="16694883" w14:textId="6309D875"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2" w:history="1">
            <w:r w:rsidRPr="00C21BE0">
              <w:rPr>
                <w:rStyle w:val="Hyperlink"/>
                <w:noProof/>
              </w:rPr>
              <w:t>2.3. Customer loyalty in fashion E-Commerce platforms</w:t>
            </w:r>
            <w:r w:rsidRPr="00C21BE0">
              <w:rPr>
                <w:noProof/>
                <w:webHidden/>
              </w:rPr>
              <w:tab/>
            </w:r>
            <w:r w:rsidRPr="00C21BE0">
              <w:rPr>
                <w:noProof/>
                <w:webHidden/>
              </w:rPr>
              <w:fldChar w:fldCharType="begin"/>
            </w:r>
            <w:r w:rsidRPr="00C21BE0">
              <w:rPr>
                <w:noProof/>
                <w:webHidden/>
              </w:rPr>
              <w:instrText xml:space="preserve"> PAGEREF _Toc224417462 \h </w:instrText>
            </w:r>
            <w:r w:rsidRPr="00C21BE0">
              <w:rPr>
                <w:noProof/>
                <w:webHidden/>
              </w:rPr>
            </w:r>
            <w:r w:rsidRPr="00C21BE0">
              <w:rPr>
                <w:noProof/>
                <w:webHidden/>
              </w:rPr>
              <w:fldChar w:fldCharType="separate"/>
            </w:r>
            <w:r w:rsidR="00444B6C">
              <w:rPr>
                <w:noProof/>
                <w:webHidden/>
              </w:rPr>
              <w:t>6</w:t>
            </w:r>
            <w:r w:rsidRPr="00C21BE0">
              <w:rPr>
                <w:noProof/>
                <w:webHidden/>
              </w:rPr>
              <w:fldChar w:fldCharType="end"/>
            </w:r>
          </w:hyperlink>
        </w:p>
        <w:p w14:paraId="600F8588" w14:textId="459389DD"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3" w:history="1">
            <w:r w:rsidRPr="00C21BE0">
              <w:rPr>
                <w:rStyle w:val="Hyperlink"/>
                <w:noProof/>
              </w:rPr>
              <w:t>2.4. Theoretical framework</w:t>
            </w:r>
            <w:r w:rsidRPr="00C21BE0">
              <w:rPr>
                <w:noProof/>
                <w:webHidden/>
              </w:rPr>
              <w:tab/>
            </w:r>
            <w:r w:rsidRPr="00C21BE0">
              <w:rPr>
                <w:noProof/>
                <w:webHidden/>
              </w:rPr>
              <w:fldChar w:fldCharType="begin"/>
            </w:r>
            <w:r w:rsidRPr="00C21BE0">
              <w:rPr>
                <w:noProof/>
                <w:webHidden/>
              </w:rPr>
              <w:instrText xml:space="preserve"> PAGEREF _Toc224417463 \h </w:instrText>
            </w:r>
            <w:r w:rsidRPr="00C21BE0">
              <w:rPr>
                <w:noProof/>
                <w:webHidden/>
              </w:rPr>
            </w:r>
            <w:r w:rsidRPr="00C21BE0">
              <w:rPr>
                <w:noProof/>
                <w:webHidden/>
              </w:rPr>
              <w:fldChar w:fldCharType="separate"/>
            </w:r>
            <w:r w:rsidR="00444B6C">
              <w:rPr>
                <w:noProof/>
                <w:webHidden/>
              </w:rPr>
              <w:t>7</w:t>
            </w:r>
            <w:r w:rsidRPr="00C21BE0">
              <w:rPr>
                <w:noProof/>
                <w:webHidden/>
              </w:rPr>
              <w:fldChar w:fldCharType="end"/>
            </w:r>
          </w:hyperlink>
        </w:p>
        <w:p w14:paraId="4E82983C" w14:textId="26675EA1"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4" w:history="1">
            <w:r w:rsidRPr="00C21BE0">
              <w:rPr>
                <w:rStyle w:val="Hyperlink"/>
                <w:noProof/>
              </w:rPr>
              <w:t>2.5. Literature gap</w:t>
            </w:r>
            <w:r w:rsidRPr="00C21BE0">
              <w:rPr>
                <w:noProof/>
                <w:webHidden/>
              </w:rPr>
              <w:tab/>
            </w:r>
            <w:r w:rsidRPr="00C21BE0">
              <w:rPr>
                <w:noProof/>
                <w:webHidden/>
              </w:rPr>
              <w:fldChar w:fldCharType="begin"/>
            </w:r>
            <w:r w:rsidRPr="00C21BE0">
              <w:rPr>
                <w:noProof/>
                <w:webHidden/>
              </w:rPr>
              <w:instrText xml:space="preserve"> PAGEREF _Toc224417464 \h </w:instrText>
            </w:r>
            <w:r w:rsidRPr="00C21BE0">
              <w:rPr>
                <w:noProof/>
                <w:webHidden/>
              </w:rPr>
            </w:r>
            <w:r w:rsidRPr="00C21BE0">
              <w:rPr>
                <w:noProof/>
                <w:webHidden/>
              </w:rPr>
              <w:fldChar w:fldCharType="separate"/>
            </w:r>
            <w:r w:rsidR="00444B6C">
              <w:rPr>
                <w:noProof/>
                <w:webHidden/>
              </w:rPr>
              <w:t>7</w:t>
            </w:r>
            <w:r w:rsidRPr="00C21BE0">
              <w:rPr>
                <w:noProof/>
                <w:webHidden/>
              </w:rPr>
              <w:fldChar w:fldCharType="end"/>
            </w:r>
          </w:hyperlink>
        </w:p>
        <w:p w14:paraId="031709DF" w14:textId="363FEE91"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66" w:history="1">
            <w:r w:rsidRPr="00C21BE0">
              <w:rPr>
                <w:rStyle w:val="Hyperlink"/>
                <w:noProof/>
              </w:rPr>
              <w:t>3. Methodology</w:t>
            </w:r>
            <w:r w:rsidRPr="00C21BE0">
              <w:rPr>
                <w:noProof/>
                <w:webHidden/>
              </w:rPr>
              <w:tab/>
            </w:r>
            <w:r w:rsidRPr="00C21BE0">
              <w:rPr>
                <w:noProof/>
                <w:webHidden/>
              </w:rPr>
              <w:fldChar w:fldCharType="begin"/>
            </w:r>
            <w:r w:rsidRPr="00C21BE0">
              <w:rPr>
                <w:noProof/>
                <w:webHidden/>
              </w:rPr>
              <w:instrText xml:space="preserve"> PAGEREF _Toc224417466 \h </w:instrText>
            </w:r>
            <w:r w:rsidRPr="00C21BE0">
              <w:rPr>
                <w:noProof/>
                <w:webHidden/>
              </w:rPr>
            </w:r>
            <w:r w:rsidRPr="00C21BE0">
              <w:rPr>
                <w:noProof/>
                <w:webHidden/>
              </w:rPr>
              <w:fldChar w:fldCharType="separate"/>
            </w:r>
            <w:r w:rsidR="00444B6C">
              <w:rPr>
                <w:noProof/>
                <w:webHidden/>
              </w:rPr>
              <w:t>8</w:t>
            </w:r>
            <w:r w:rsidRPr="00C21BE0">
              <w:rPr>
                <w:noProof/>
                <w:webHidden/>
              </w:rPr>
              <w:fldChar w:fldCharType="end"/>
            </w:r>
          </w:hyperlink>
        </w:p>
        <w:p w14:paraId="25E25BD9" w14:textId="63C8AA35"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7" w:history="1">
            <w:r w:rsidRPr="00C21BE0">
              <w:rPr>
                <w:rStyle w:val="Hyperlink"/>
                <w:noProof/>
              </w:rPr>
              <w:t>3.1. Research Philosophy</w:t>
            </w:r>
            <w:r w:rsidRPr="00C21BE0">
              <w:rPr>
                <w:noProof/>
                <w:webHidden/>
              </w:rPr>
              <w:tab/>
            </w:r>
            <w:r w:rsidRPr="00C21BE0">
              <w:rPr>
                <w:noProof/>
                <w:webHidden/>
              </w:rPr>
              <w:fldChar w:fldCharType="begin"/>
            </w:r>
            <w:r w:rsidRPr="00C21BE0">
              <w:rPr>
                <w:noProof/>
                <w:webHidden/>
              </w:rPr>
              <w:instrText xml:space="preserve"> PAGEREF _Toc224417467 \h </w:instrText>
            </w:r>
            <w:r w:rsidRPr="00C21BE0">
              <w:rPr>
                <w:noProof/>
                <w:webHidden/>
              </w:rPr>
            </w:r>
            <w:r w:rsidRPr="00C21BE0">
              <w:rPr>
                <w:noProof/>
                <w:webHidden/>
              </w:rPr>
              <w:fldChar w:fldCharType="separate"/>
            </w:r>
            <w:r w:rsidR="00444B6C">
              <w:rPr>
                <w:noProof/>
                <w:webHidden/>
              </w:rPr>
              <w:t>8</w:t>
            </w:r>
            <w:r w:rsidRPr="00C21BE0">
              <w:rPr>
                <w:noProof/>
                <w:webHidden/>
              </w:rPr>
              <w:fldChar w:fldCharType="end"/>
            </w:r>
          </w:hyperlink>
        </w:p>
        <w:p w14:paraId="77EA5146" w14:textId="011713C4"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8" w:history="1">
            <w:r w:rsidRPr="00C21BE0">
              <w:rPr>
                <w:rStyle w:val="Hyperlink"/>
                <w:noProof/>
              </w:rPr>
              <w:t>3.2. Research Approach</w:t>
            </w:r>
            <w:r w:rsidRPr="00C21BE0">
              <w:rPr>
                <w:noProof/>
                <w:webHidden/>
              </w:rPr>
              <w:tab/>
            </w:r>
            <w:r w:rsidRPr="00C21BE0">
              <w:rPr>
                <w:noProof/>
                <w:webHidden/>
              </w:rPr>
              <w:fldChar w:fldCharType="begin"/>
            </w:r>
            <w:r w:rsidRPr="00C21BE0">
              <w:rPr>
                <w:noProof/>
                <w:webHidden/>
              </w:rPr>
              <w:instrText xml:space="preserve"> PAGEREF _Toc224417468 \h </w:instrText>
            </w:r>
            <w:r w:rsidRPr="00C21BE0">
              <w:rPr>
                <w:noProof/>
                <w:webHidden/>
              </w:rPr>
            </w:r>
            <w:r w:rsidRPr="00C21BE0">
              <w:rPr>
                <w:noProof/>
                <w:webHidden/>
              </w:rPr>
              <w:fldChar w:fldCharType="separate"/>
            </w:r>
            <w:r w:rsidR="00444B6C">
              <w:rPr>
                <w:noProof/>
                <w:webHidden/>
              </w:rPr>
              <w:t>8</w:t>
            </w:r>
            <w:r w:rsidRPr="00C21BE0">
              <w:rPr>
                <w:noProof/>
                <w:webHidden/>
              </w:rPr>
              <w:fldChar w:fldCharType="end"/>
            </w:r>
          </w:hyperlink>
        </w:p>
        <w:p w14:paraId="733CD92C" w14:textId="3E006F20"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69" w:history="1">
            <w:r w:rsidRPr="00C21BE0">
              <w:rPr>
                <w:rStyle w:val="Hyperlink"/>
                <w:noProof/>
              </w:rPr>
              <w:t>3.3. Research Design</w:t>
            </w:r>
            <w:r w:rsidRPr="00C21BE0">
              <w:rPr>
                <w:noProof/>
                <w:webHidden/>
              </w:rPr>
              <w:tab/>
            </w:r>
            <w:r w:rsidRPr="00C21BE0">
              <w:rPr>
                <w:noProof/>
                <w:webHidden/>
              </w:rPr>
              <w:fldChar w:fldCharType="begin"/>
            </w:r>
            <w:r w:rsidRPr="00C21BE0">
              <w:rPr>
                <w:noProof/>
                <w:webHidden/>
              </w:rPr>
              <w:instrText xml:space="preserve"> PAGEREF _Toc224417469 \h </w:instrText>
            </w:r>
            <w:r w:rsidRPr="00C21BE0">
              <w:rPr>
                <w:noProof/>
                <w:webHidden/>
              </w:rPr>
            </w:r>
            <w:r w:rsidRPr="00C21BE0">
              <w:rPr>
                <w:noProof/>
                <w:webHidden/>
              </w:rPr>
              <w:fldChar w:fldCharType="separate"/>
            </w:r>
            <w:r w:rsidR="00444B6C">
              <w:rPr>
                <w:noProof/>
                <w:webHidden/>
              </w:rPr>
              <w:t>8</w:t>
            </w:r>
            <w:r w:rsidRPr="00C21BE0">
              <w:rPr>
                <w:noProof/>
                <w:webHidden/>
              </w:rPr>
              <w:fldChar w:fldCharType="end"/>
            </w:r>
          </w:hyperlink>
        </w:p>
        <w:p w14:paraId="006458CF" w14:textId="5AD827CE"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70" w:history="1">
            <w:r w:rsidRPr="00C21BE0">
              <w:rPr>
                <w:rStyle w:val="Hyperlink"/>
                <w:noProof/>
              </w:rPr>
              <w:t>3.4. Research Method</w:t>
            </w:r>
            <w:r w:rsidRPr="00C21BE0">
              <w:rPr>
                <w:noProof/>
                <w:webHidden/>
              </w:rPr>
              <w:tab/>
            </w:r>
            <w:r w:rsidRPr="00C21BE0">
              <w:rPr>
                <w:noProof/>
                <w:webHidden/>
              </w:rPr>
              <w:fldChar w:fldCharType="begin"/>
            </w:r>
            <w:r w:rsidRPr="00C21BE0">
              <w:rPr>
                <w:noProof/>
                <w:webHidden/>
              </w:rPr>
              <w:instrText xml:space="preserve"> PAGEREF _Toc224417470 \h </w:instrText>
            </w:r>
            <w:r w:rsidRPr="00C21BE0">
              <w:rPr>
                <w:noProof/>
                <w:webHidden/>
              </w:rPr>
            </w:r>
            <w:r w:rsidRPr="00C21BE0">
              <w:rPr>
                <w:noProof/>
                <w:webHidden/>
              </w:rPr>
              <w:fldChar w:fldCharType="separate"/>
            </w:r>
            <w:r w:rsidR="00444B6C">
              <w:rPr>
                <w:noProof/>
                <w:webHidden/>
              </w:rPr>
              <w:t>9</w:t>
            </w:r>
            <w:r w:rsidRPr="00C21BE0">
              <w:rPr>
                <w:noProof/>
                <w:webHidden/>
              </w:rPr>
              <w:fldChar w:fldCharType="end"/>
            </w:r>
          </w:hyperlink>
        </w:p>
        <w:p w14:paraId="24AFBF5D" w14:textId="225D4AB4"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71" w:history="1">
            <w:r w:rsidRPr="00C21BE0">
              <w:rPr>
                <w:rStyle w:val="Hyperlink"/>
                <w:noProof/>
              </w:rPr>
              <w:t>3.5. Data collection Procedure</w:t>
            </w:r>
            <w:r w:rsidRPr="00C21BE0">
              <w:rPr>
                <w:noProof/>
                <w:webHidden/>
              </w:rPr>
              <w:tab/>
            </w:r>
            <w:r w:rsidRPr="00C21BE0">
              <w:rPr>
                <w:noProof/>
                <w:webHidden/>
              </w:rPr>
              <w:fldChar w:fldCharType="begin"/>
            </w:r>
            <w:r w:rsidRPr="00C21BE0">
              <w:rPr>
                <w:noProof/>
                <w:webHidden/>
              </w:rPr>
              <w:instrText xml:space="preserve"> PAGEREF _Toc224417471 \h </w:instrText>
            </w:r>
            <w:r w:rsidRPr="00C21BE0">
              <w:rPr>
                <w:noProof/>
                <w:webHidden/>
              </w:rPr>
            </w:r>
            <w:r w:rsidRPr="00C21BE0">
              <w:rPr>
                <w:noProof/>
                <w:webHidden/>
              </w:rPr>
              <w:fldChar w:fldCharType="separate"/>
            </w:r>
            <w:r w:rsidR="00444B6C">
              <w:rPr>
                <w:noProof/>
                <w:webHidden/>
              </w:rPr>
              <w:t>9</w:t>
            </w:r>
            <w:r w:rsidRPr="00C21BE0">
              <w:rPr>
                <w:noProof/>
                <w:webHidden/>
              </w:rPr>
              <w:fldChar w:fldCharType="end"/>
            </w:r>
          </w:hyperlink>
        </w:p>
        <w:p w14:paraId="054D152D" w14:textId="4B122138"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72" w:history="1">
            <w:r w:rsidRPr="00C21BE0">
              <w:rPr>
                <w:rStyle w:val="Hyperlink"/>
                <w:noProof/>
              </w:rPr>
              <w:t>3.6. Sampling and Sample size</w:t>
            </w:r>
            <w:r w:rsidRPr="00C21BE0">
              <w:rPr>
                <w:noProof/>
                <w:webHidden/>
              </w:rPr>
              <w:tab/>
            </w:r>
            <w:r w:rsidRPr="00C21BE0">
              <w:rPr>
                <w:noProof/>
                <w:webHidden/>
              </w:rPr>
              <w:fldChar w:fldCharType="begin"/>
            </w:r>
            <w:r w:rsidRPr="00C21BE0">
              <w:rPr>
                <w:noProof/>
                <w:webHidden/>
              </w:rPr>
              <w:instrText xml:space="preserve"> PAGEREF _Toc224417472 \h </w:instrText>
            </w:r>
            <w:r w:rsidRPr="00C21BE0">
              <w:rPr>
                <w:noProof/>
                <w:webHidden/>
              </w:rPr>
            </w:r>
            <w:r w:rsidRPr="00C21BE0">
              <w:rPr>
                <w:noProof/>
                <w:webHidden/>
              </w:rPr>
              <w:fldChar w:fldCharType="separate"/>
            </w:r>
            <w:r w:rsidR="00444B6C">
              <w:rPr>
                <w:noProof/>
                <w:webHidden/>
              </w:rPr>
              <w:t>9</w:t>
            </w:r>
            <w:r w:rsidRPr="00C21BE0">
              <w:rPr>
                <w:noProof/>
                <w:webHidden/>
              </w:rPr>
              <w:fldChar w:fldCharType="end"/>
            </w:r>
          </w:hyperlink>
        </w:p>
        <w:p w14:paraId="79321EA9" w14:textId="6D43F8A9"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73" w:history="1">
            <w:r w:rsidRPr="00C21BE0">
              <w:rPr>
                <w:rStyle w:val="Hyperlink"/>
                <w:noProof/>
              </w:rPr>
              <w:t>3.7. Data analysis</w:t>
            </w:r>
            <w:r w:rsidRPr="00C21BE0">
              <w:rPr>
                <w:noProof/>
                <w:webHidden/>
              </w:rPr>
              <w:tab/>
            </w:r>
            <w:r w:rsidRPr="00C21BE0">
              <w:rPr>
                <w:noProof/>
                <w:webHidden/>
              </w:rPr>
              <w:fldChar w:fldCharType="begin"/>
            </w:r>
            <w:r w:rsidRPr="00C21BE0">
              <w:rPr>
                <w:noProof/>
                <w:webHidden/>
              </w:rPr>
              <w:instrText xml:space="preserve"> PAGEREF _Toc224417473 \h </w:instrText>
            </w:r>
            <w:r w:rsidRPr="00C21BE0">
              <w:rPr>
                <w:noProof/>
                <w:webHidden/>
              </w:rPr>
            </w:r>
            <w:r w:rsidRPr="00C21BE0">
              <w:rPr>
                <w:noProof/>
                <w:webHidden/>
              </w:rPr>
              <w:fldChar w:fldCharType="separate"/>
            </w:r>
            <w:r w:rsidR="00444B6C">
              <w:rPr>
                <w:noProof/>
                <w:webHidden/>
              </w:rPr>
              <w:t>10</w:t>
            </w:r>
            <w:r w:rsidRPr="00C21BE0">
              <w:rPr>
                <w:noProof/>
                <w:webHidden/>
              </w:rPr>
              <w:fldChar w:fldCharType="end"/>
            </w:r>
          </w:hyperlink>
        </w:p>
        <w:p w14:paraId="12CF25E5" w14:textId="52788B31" w:rsidR="00B50C65" w:rsidRPr="00C21BE0" w:rsidRDefault="00B50C65" w:rsidP="00B50C65">
          <w:pPr>
            <w:pStyle w:val="TOC2"/>
            <w:tabs>
              <w:tab w:val="right" w:leader="dot" w:pos="9016"/>
            </w:tabs>
            <w:rPr>
              <w:rFonts w:asciiTheme="minorHAnsi" w:eastAsiaTheme="minorEastAsia" w:hAnsiTheme="minorHAnsi"/>
              <w:noProof/>
              <w:lang w:eastAsia="en-IN"/>
            </w:rPr>
          </w:pPr>
          <w:hyperlink w:anchor="_Toc224417474" w:history="1">
            <w:r w:rsidRPr="00C21BE0">
              <w:rPr>
                <w:rStyle w:val="Hyperlink"/>
                <w:noProof/>
              </w:rPr>
              <w:t>3.8. Ethical considerations</w:t>
            </w:r>
            <w:r w:rsidRPr="00C21BE0">
              <w:rPr>
                <w:noProof/>
                <w:webHidden/>
              </w:rPr>
              <w:tab/>
            </w:r>
            <w:r w:rsidRPr="00C21BE0">
              <w:rPr>
                <w:noProof/>
                <w:webHidden/>
              </w:rPr>
              <w:fldChar w:fldCharType="begin"/>
            </w:r>
            <w:r w:rsidRPr="00C21BE0">
              <w:rPr>
                <w:noProof/>
                <w:webHidden/>
              </w:rPr>
              <w:instrText xml:space="preserve"> PAGEREF _Toc224417474 \h </w:instrText>
            </w:r>
            <w:r w:rsidRPr="00C21BE0">
              <w:rPr>
                <w:noProof/>
                <w:webHidden/>
              </w:rPr>
            </w:r>
            <w:r w:rsidRPr="00C21BE0">
              <w:rPr>
                <w:noProof/>
                <w:webHidden/>
              </w:rPr>
              <w:fldChar w:fldCharType="separate"/>
            </w:r>
            <w:r w:rsidR="00444B6C">
              <w:rPr>
                <w:noProof/>
                <w:webHidden/>
              </w:rPr>
              <w:t>10</w:t>
            </w:r>
            <w:r w:rsidRPr="00C21BE0">
              <w:rPr>
                <w:noProof/>
                <w:webHidden/>
              </w:rPr>
              <w:fldChar w:fldCharType="end"/>
            </w:r>
          </w:hyperlink>
        </w:p>
        <w:p w14:paraId="2FED7645" w14:textId="578683D1"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75" w:history="1">
            <w:r w:rsidRPr="00C21BE0">
              <w:rPr>
                <w:rStyle w:val="Hyperlink"/>
                <w:noProof/>
              </w:rPr>
              <w:t>4. Expected Findings</w:t>
            </w:r>
            <w:r w:rsidRPr="00C21BE0">
              <w:rPr>
                <w:noProof/>
                <w:webHidden/>
              </w:rPr>
              <w:tab/>
            </w:r>
            <w:r w:rsidRPr="00C21BE0">
              <w:rPr>
                <w:noProof/>
                <w:webHidden/>
              </w:rPr>
              <w:fldChar w:fldCharType="begin"/>
            </w:r>
            <w:r w:rsidRPr="00C21BE0">
              <w:rPr>
                <w:noProof/>
                <w:webHidden/>
              </w:rPr>
              <w:instrText xml:space="preserve"> PAGEREF _Toc224417475 \h </w:instrText>
            </w:r>
            <w:r w:rsidRPr="00C21BE0">
              <w:rPr>
                <w:noProof/>
                <w:webHidden/>
              </w:rPr>
            </w:r>
            <w:r w:rsidRPr="00C21BE0">
              <w:rPr>
                <w:noProof/>
                <w:webHidden/>
              </w:rPr>
              <w:fldChar w:fldCharType="separate"/>
            </w:r>
            <w:r w:rsidR="00444B6C">
              <w:rPr>
                <w:noProof/>
                <w:webHidden/>
              </w:rPr>
              <w:t>10</w:t>
            </w:r>
            <w:r w:rsidRPr="00C21BE0">
              <w:rPr>
                <w:noProof/>
                <w:webHidden/>
              </w:rPr>
              <w:fldChar w:fldCharType="end"/>
            </w:r>
          </w:hyperlink>
        </w:p>
        <w:p w14:paraId="43DEF1C2" w14:textId="14E180F4"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76" w:history="1">
            <w:r w:rsidRPr="00C21BE0">
              <w:rPr>
                <w:rStyle w:val="Hyperlink"/>
                <w:noProof/>
              </w:rPr>
              <w:t>5. Limitations</w:t>
            </w:r>
            <w:r w:rsidRPr="00C21BE0">
              <w:rPr>
                <w:noProof/>
                <w:webHidden/>
              </w:rPr>
              <w:tab/>
            </w:r>
            <w:r w:rsidRPr="00C21BE0">
              <w:rPr>
                <w:noProof/>
                <w:webHidden/>
              </w:rPr>
              <w:fldChar w:fldCharType="begin"/>
            </w:r>
            <w:r w:rsidRPr="00C21BE0">
              <w:rPr>
                <w:noProof/>
                <w:webHidden/>
              </w:rPr>
              <w:instrText xml:space="preserve"> PAGEREF _Toc224417476 \h </w:instrText>
            </w:r>
            <w:r w:rsidRPr="00C21BE0">
              <w:rPr>
                <w:noProof/>
                <w:webHidden/>
              </w:rPr>
            </w:r>
            <w:r w:rsidRPr="00C21BE0">
              <w:rPr>
                <w:noProof/>
                <w:webHidden/>
              </w:rPr>
              <w:fldChar w:fldCharType="separate"/>
            </w:r>
            <w:r w:rsidR="00444B6C">
              <w:rPr>
                <w:noProof/>
                <w:webHidden/>
              </w:rPr>
              <w:t>10</w:t>
            </w:r>
            <w:r w:rsidRPr="00C21BE0">
              <w:rPr>
                <w:noProof/>
                <w:webHidden/>
              </w:rPr>
              <w:fldChar w:fldCharType="end"/>
            </w:r>
          </w:hyperlink>
        </w:p>
        <w:p w14:paraId="5AED7E42" w14:textId="144BFE91"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77" w:history="1">
            <w:r w:rsidRPr="00C21BE0">
              <w:rPr>
                <w:rStyle w:val="Hyperlink"/>
                <w:noProof/>
              </w:rPr>
              <w:t>6. Timeframe</w:t>
            </w:r>
            <w:r w:rsidRPr="00C21BE0">
              <w:rPr>
                <w:noProof/>
                <w:webHidden/>
              </w:rPr>
              <w:tab/>
            </w:r>
            <w:r w:rsidRPr="00C21BE0">
              <w:rPr>
                <w:noProof/>
                <w:webHidden/>
              </w:rPr>
              <w:fldChar w:fldCharType="begin"/>
            </w:r>
            <w:r w:rsidRPr="00C21BE0">
              <w:rPr>
                <w:noProof/>
                <w:webHidden/>
              </w:rPr>
              <w:instrText xml:space="preserve"> PAGEREF _Toc224417477 \h </w:instrText>
            </w:r>
            <w:r w:rsidRPr="00C21BE0">
              <w:rPr>
                <w:noProof/>
                <w:webHidden/>
              </w:rPr>
            </w:r>
            <w:r w:rsidRPr="00C21BE0">
              <w:rPr>
                <w:noProof/>
                <w:webHidden/>
              </w:rPr>
              <w:fldChar w:fldCharType="separate"/>
            </w:r>
            <w:r w:rsidR="00444B6C">
              <w:rPr>
                <w:noProof/>
                <w:webHidden/>
              </w:rPr>
              <w:t>11</w:t>
            </w:r>
            <w:r w:rsidRPr="00C21BE0">
              <w:rPr>
                <w:noProof/>
                <w:webHidden/>
              </w:rPr>
              <w:fldChar w:fldCharType="end"/>
            </w:r>
          </w:hyperlink>
        </w:p>
        <w:p w14:paraId="6411A18F" w14:textId="33541E7C"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78" w:history="1">
            <w:r w:rsidRPr="00C21BE0">
              <w:rPr>
                <w:rStyle w:val="Hyperlink"/>
                <w:noProof/>
              </w:rPr>
              <w:t>7. Conclusion</w:t>
            </w:r>
            <w:r w:rsidRPr="00C21BE0">
              <w:rPr>
                <w:noProof/>
                <w:webHidden/>
              </w:rPr>
              <w:tab/>
            </w:r>
            <w:r w:rsidRPr="00C21BE0">
              <w:rPr>
                <w:noProof/>
                <w:webHidden/>
              </w:rPr>
              <w:fldChar w:fldCharType="begin"/>
            </w:r>
            <w:r w:rsidRPr="00C21BE0">
              <w:rPr>
                <w:noProof/>
                <w:webHidden/>
              </w:rPr>
              <w:instrText xml:space="preserve"> PAGEREF _Toc224417478 \h </w:instrText>
            </w:r>
            <w:r w:rsidRPr="00C21BE0">
              <w:rPr>
                <w:noProof/>
                <w:webHidden/>
              </w:rPr>
            </w:r>
            <w:r w:rsidRPr="00C21BE0">
              <w:rPr>
                <w:noProof/>
                <w:webHidden/>
              </w:rPr>
              <w:fldChar w:fldCharType="separate"/>
            </w:r>
            <w:r w:rsidR="00444B6C">
              <w:rPr>
                <w:noProof/>
                <w:webHidden/>
              </w:rPr>
              <w:t>11</w:t>
            </w:r>
            <w:r w:rsidRPr="00C21BE0">
              <w:rPr>
                <w:noProof/>
                <w:webHidden/>
              </w:rPr>
              <w:fldChar w:fldCharType="end"/>
            </w:r>
          </w:hyperlink>
        </w:p>
        <w:p w14:paraId="136FE742" w14:textId="55DEFB26" w:rsidR="00B50C65" w:rsidRPr="00C21BE0" w:rsidRDefault="00B50C65" w:rsidP="00B50C65">
          <w:pPr>
            <w:pStyle w:val="TOC1"/>
            <w:tabs>
              <w:tab w:val="right" w:leader="dot" w:pos="9016"/>
            </w:tabs>
            <w:rPr>
              <w:rFonts w:asciiTheme="minorHAnsi" w:eastAsiaTheme="minorEastAsia" w:hAnsiTheme="minorHAnsi"/>
              <w:noProof/>
              <w:lang w:eastAsia="en-IN"/>
            </w:rPr>
          </w:pPr>
          <w:hyperlink w:anchor="_Toc224417479" w:history="1">
            <w:r w:rsidRPr="00C21BE0">
              <w:rPr>
                <w:rStyle w:val="Hyperlink"/>
                <w:noProof/>
              </w:rPr>
              <w:t>8. Refer</w:t>
            </w:r>
            <w:r w:rsidRPr="00C21BE0">
              <w:rPr>
                <w:rStyle w:val="Hyperlink"/>
                <w:noProof/>
              </w:rPr>
              <w:t>e</w:t>
            </w:r>
            <w:r w:rsidRPr="00C21BE0">
              <w:rPr>
                <w:rStyle w:val="Hyperlink"/>
                <w:noProof/>
              </w:rPr>
              <w:t>nces</w:t>
            </w:r>
            <w:r w:rsidRPr="00C21BE0">
              <w:rPr>
                <w:noProof/>
                <w:webHidden/>
              </w:rPr>
              <w:tab/>
            </w:r>
            <w:r w:rsidRPr="00C21BE0">
              <w:rPr>
                <w:noProof/>
                <w:webHidden/>
              </w:rPr>
              <w:fldChar w:fldCharType="begin"/>
            </w:r>
            <w:r w:rsidRPr="00C21BE0">
              <w:rPr>
                <w:noProof/>
                <w:webHidden/>
              </w:rPr>
              <w:instrText xml:space="preserve"> PAGEREF _Toc224417479 \h </w:instrText>
            </w:r>
            <w:r w:rsidRPr="00C21BE0">
              <w:rPr>
                <w:noProof/>
                <w:webHidden/>
              </w:rPr>
            </w:r>
            <w:r w:rsidRPr="00C21BE0">
              <w:rPr>
                <w:noProof/>
                <w:webHidden/>
              </w:rPr>
              <w:fldChar w:fldCharType="separate"/>
            </w:r>
            <w:r w:rsidR="00444B6C">
              <w:rPr>
                <w:noProof/>
                <w:webHidden/>
              </w:rPr>
              <w:t>12</w:t>
            </w:r>
            <w:r w:rsidRPr="00C21BE0">
              <w:rPr>
                <w:noProof/>
                <w:webHidden/>
              </w:rPr>
              <w:fldChar w:fldCharType="end"/>
            </w:r>
          </w:hyperlink>
        </w:p>
        <w:p w14:paraId="47078F91" w14:textId="77777777" w:rsidR="00B50C65" w:rsidRPr="00C21BE0" w:rsidRDefault="00B50C65" w:rsidP="00B50C65">
          <w:r w:rsidRPr="00C21BE0">
            <w:rPr>
              <w:b/>
              <w:bCs/>
              <w:noProof/>
            </w:rPr>
            <w:fldChar w:fldCharType="end"/>
          </w:r>
        </w:p>
      </w:sdtContent>
    </w:sdt>
    <w:p w14:paraId="081B772F" w14:textId="77777777" w:rsidR="00B50C65" w:rsidRPr="00C21BE0" w:rsidRDefault="00B50C65" w:rsidP="00B50C65">
      <w:pPr>
        <w:pStyle w:val="Heading1"/>
        <w:rPr>
          <w:i/>
        </w:rPr>
      </w:pPr>
      <w:bookmarkStart w:id="0" w:name="_Toc224417453"/>
      <w:r w:rsidRPr="00C21BE0">
        <w:lastRenderedPageBreak/>
        <w:t>1. Introduction</w:t>
      </w:r>
      <w:bookmarkEnd w:id="0"/>
    </w:p>
    <w:p w14:paraId="20B800D2" w14:textId="77777777" w:rsidR="00B50C65" w:rsidRPr="00C21BE0" w:rsidRDefault="00B50C65" w:rsidP="00B50C65">
      <w:pPr>
        <w:pStyle w:val="Heading2"/>
      </w:pPr>
      <w:bookmarkStart w:id="1" w:name="_Toc224417454"/>
      <w:r w:rsidRPr="00C21BE0">
        <w:t>1.1. Background</w:t>
      </w:r>
      <w:bookmarkEnd w:id="1"/>
    </w:p>
    <w:p w14:paraId="4E043B59" w14:textId="77777777" w:rsidR="00B50C65" w:rsidRPr="00C21BE0" w:rsidRDefault="00B50C65" w:rsidP="00B50C65">
      <w:r w:rsidRPr="001B6129">
        <w:t xml:space="preserve">Digital retail in India is gradually becoming a mobile story. From a Data Reportal (2025) report, there are 1.1 billion active mobile connections, which is around 3 quarters of population to specify broader device access. According to a PIB (2025), around 85.5% of Indian households currently own at least one smartphone, which increases the target audience of fashion applications. Other than device access, the number of people who shops online is high and still increasing. Sheth </w:t>
      </w:r>
      <w:r w:rsidRPr="001B6129">
        <w:rPr>
          <w:i/>
          <w:iCs/>
        </w:rPr>
        <w:t>et al.</w:t>
      </w:r>
      <w:r w:rsidRPr="001B6129">
        <w:t xml:space="preserve"> (2025) indicated in 2024 that about 270 million Indians were online shoppers, which justify large e-retail market. Simultaneously, the online fashion e-commerce market alone in India is growing rapidly with $21.6 billion in 2025, with market forecasts showing an increase in the market in next few years by 24.2% (Shevgan, 2025). Thus, consumers will use mobile applications as a primary channel where they learn, compare, and purchase fashion. Moreover, these trends imply that minor changes to design of apps, their functionality, or level of engagement may scale into large effects on platform outcomes.</w:t>
      </w:r>
    </w:p>
    <w:p w14:paraId="1365B4FA" w14:textId="77777777" w:rsidR="00B50C65" w:rsidRPr="00C21BE0" w:rsidRDefault="00B50C65" w:rsidP="00B50C65">
      <w:pPr>
        <w:pStyle w:val="Heading2"/>
      </w:pPr>
      <w:bookmarkStart w:id="2" w:name="_Toc224417455"/>
      <w:r w:rsidRPr="00C21BE0">
        <w:t>1.2. Problem statement</w:t>
      </w:r>
      <w:bookmarkEnd w:id="2"/>
    </w:p>
    <w:p w14:paraId="3FDCA706" w14:textId="77777777" w:rsidR="00B50C65" w:rsidRPr="00C21BE0" w:rsidRDefault="00B50C65" w:rsidP="00B50C65">
      <w:r w:rsidRPr="001B6129">
        <w:t>Despite wider device access and larger base of online shoppers, there are two viable challenges that fashion applications struggle with jeopardising long-term value. At first, user retention on shopping apps is low, as the e-commerce apps typically lose most users within days of install (Bhattacharyya, 2025). Second, fashion is a visual category that relies on constant interaction. Thus, the particular app features that lead to repeat behaviour, like recommendation quality, notifications, and speed of checkout need visible indicators of Indian fashion market (Singh, 2025). Thus, it is not clear which aspects of mobile usability will positively influence customer satisfaction and transform short-term customers into loyal customers of fashion platforms in India.</w:t>
      </w:r>
      <w:r w:rsidRPr="00C21BE0">
        <w:t xml:space="preserve"> </w:t>
      </w:r>
    </w:p>
    <w:p w14:paraId="0F00609B" w14:textId="77777777" w:rsidR="00B50C65" w:rsidRPr="00C21BE0" w:rsidRDefault="00B50C65" w:rsidP="00B50C65">
      <w:pPr>
        <w:pStyle w:val="Heading2"/>
      </w:pPr>
      <w:bookmarkStart w:id="3" w:name="_Toc224417456"/>
      <w:r w:rsidRPr="00C21BE0">
        <w:t>1.3. Aim</w:t>
      </w:r>
      <w:bookmarkEnd w:id="3"/>
    </w:p>
    <w:p w14:paraId="1C86E278" w14:textId="77777777" w:rsidR="00B50C65" w:rsidRPr="00C21BE0" w:rsidRDefault="00B50C65" w:rsidP="00B50C65">
      <w:r w:rsidRPr="001B6129">
        <w:t>The research aim is to analyse the role of mobile app usability in shaping customer loyalty in fashion E-Commerce platforms in India.</w:t>
      </w:r>
    </w:p>
    <w:p w14:paraId="7DAAC5FE" w14:textId="77777777" w:rsidR="00B50C65" w:rsidRPr="00C21BE0" w:rsidRDefault="00B50C65" w:rsidP="00B50C65">
      <w:pPr>
        <w:pStyle w:val="Heading2"/>
      </w:pPr>
      <w:bookmarkStart w:id="4" w:name="_Toc224417457"/>
      <w:r w:rsidRPr="00C21BE0">
        <w:t>1.4. Objectives</w:t>
      </w:r>
      <w:bookmarkEnd w:id="4"/>
    </w:p>
    <w:p w14:paraId="1B7AAE84" w14:textId="77777777" w:rsidR="00B50C65" w:rsidRPr="001B6129" w:rsidRDefault="00B50C65" w:rsidP="00B50C65">
      <w:pPr>
        <w:pStyle w:val="ListParagraph"/>
        <w:numPr>
          <w:ilvl w:val="0"/>
          <w:numId w:val="2"/>
        </w:numPr>
      </w:pPr>
      <w:bookmarkStart w:id="5" w:name="_Toc224417458"/>
      <w:r w:rsidRPr="001B6129">
        <w:t xml:space="preserve">To investigate effects the mobile app usability that affects customer </w:t>
      </w:r>
      <w:r>
        <w:t>loyalty</w:t>
      </w:r>
      <w:r w:rsidRPr="001B6129">
        <w:t xml:space="preserve"> in fashion E-commerce platforms in India</w:t>
      </w:r>
    </w:p>
    <w:p w14:paraId="4C85C090" w14:textId="77777777" w:rsidR="00B50C65" w:rsidRPr="001B6129" w:rsidRDefault="00B50C65" w:rsidP="00B50C65">
      <w:pPr>
        <w:pStyle w:val="ListParagraph"/>
        <w:numPr>
          <w:ilvl w:val="0"/>
          <w:numId w:val="2"/>
        </w:numPr>
      </w:pPr>
      <w:r>
        <w:lastRenderedPageBreak/>
        <w:t xml:space="preserve">To identify the challenges faced by customers towards </w:t>
      </w:r>
      <w:r w:rsidRPr="004D413E">
        <w:t>mobile app usability in shaping customer loyalty in fashion e-commerce platforms</w:t>
      </w:r>
    </w:p>
    <w:p w14:paraId="42394082" w14:textId="77777777" w:rsidR="00B50C65" w:rsidRPr="001B6129" w:rsidRDefault="00B50C65" w:rsidP="00B50C65">
      <w:pPr>
        <w:pStyle w:val="ListParagraph"/>
        <w:numPr>
          <w:ilvl w:val="0"/>
          <w:numId w:val="2"/>
        </w:numPr>
      </w:pPr>
      <w:r w:rsidRPr="001B6129">
        <w:t xml:space="preserve">To establish whether customer loyalty will mediate the relation between app usability and the customer loyalty </w:t>
      </w:r>
    </w:p>
    <w:p w14:paraId="296CA028" w14:textId="77777777" w:rsidR="00B50C65" w:rsidRPr="00C21BE0" w:rsidRDefault="00B50C65" w:rsidP="00B50C65">
      <w:pPr>
        <w:pStyle w:val="ListParagraph"/>
        <w:numPr>
          <w:ilvl w:val="0"/>
          <w:numId w:val="2"/>
        </w:numPr>
      </w:pPr>
      <w:r w:rsidRPr="001B6129">
        <w:t>To provide evidence-based recommendations for app design and engagement tactics to boost retention and loyalty for Indian fashion apps</w:t>
      </w:r>
    </w:p>
    <w:p w14:paraId="4748EBB5" w14:textId="77777777" w:rsidR="00B50C65" w:rsidRPr="00C21BE0" w:rsidRDefault="00B50C65" w:rsidP="00B50C65">
      <w:pPr>
        <w:pStyle w:val="Heading2"/>
      </w:pPr>
      <w:r w:rsidRPr="00C21BE0">
        <w:t>1.5. Research Questions</w:t>
      </w:r>
      <w:bookmarkEnd w:id="5"/>
    </w:p>
    <w:p w14:paraId="53875C0A" w14:textId="77777777" w:rsidR="00B50C65" w:rsidRPr="001B6129" w:rsidRDefault="00B50C65" w:rsidP="00B50C65">
      <w:pPr>
        <w:pStyle w:val="ListParagraph"/>
        <w:numPr>
          <w:ilvl w:val="0"/>
          <w:numId w:val="1"/>
        </w:numPr>
      </w:pPr>
      <w:r w:rsidRPr="001B6129">
        <w:t xml:space="preserve">What is the relationship between mobile app usability and customer </w:t>
      </w:r>
      <w:r>
        <w:t>loyalty</w:t>
      </w:r>
      <w:r w:rsidRPr="001B6129">
        <w:t xml:space="preserve"> with fashion e-commerce sites in India?</w:t>
      </w:r>
    </w:p>
    <w:p w14:paraId="0AE2CAF2" w14:textId="77777777" w:rsidR="00B50C65" w:rsidRPr="001B6129" w:rsidRDefault="00B50C65" w:rsidP="00B50C65">
      <w:pPr>
        <w:pStyle w:val="ListParagraph"/>
        <w:numPr>
          <w:ilvl w:val="0"/>
          <w:numId w:val="1"/>
        </w:numPr>
      </w:pPr>
      <w:r w:rsidRPr="00915BD7">
        <w:t>How do mobile app feature</w:t>
      </w:r>
      <w:r>
        <w:t>s (</w:t>
      </w:r>
      <w:r w:rsidRPr="00915BD7">
        <w:t>such as interface design, notifications, personalized recommendations, and payment convenience</w:t>
      </w:r>
      <w:r>
        <w:t xml:space="preserve">) drives </w:t>
      </w:r>
      <w:r w:rsidRPr="00915BD7">
        <w:t>customer loyalty on fashion e</w:t>
      </w:r>
      <w:r w:rsidRPr="00915BD7">
        <w:rPr>
          <w:rFonts w:ascii="Cambria Math" w:hAnsi="Cambria Math" w:cs="Cambria Math"/>
        </w:rPr>
        <w:t>‑</w:t>
      </w:r>
      <w:r w:rsidRPr="00915BD7">
        <w:t>commerce apps in India?</w:t>
      </w:r>
    </w:p>
    <w:p w14:paraId="39905B30" w14:textId="77777777" w:rsidR="00B50C65" w:rsidRPr="00C21BE0" w:rsidRDefault="00B50C65" w:rsidP="00B50C65">
      <w:pPr>
        <w:pStyle w:val="ListParagraph"/>
        <w:numPr>
          <w:ilvl w:val="0"/>
          <w:numId w:val="1"/>
        </w:numPr>
      </w:pPr>
      <w:r>
        <w:t>What usability challenges are faced by customers while using fashion e-commerce mobile apps in India that impact their loyalty?</w:t>
      </w:r>
    </w:p>
    <w:p w14:paraId="72071FE5" w14:textId="77777777" w:rsidR="00B50C65" w:rsidRPr="00C21BE0" w:rsidRDefault="00B50C65" w:rsidP="00B50C65">
      <w:pPr>
        <w:pStyle w:val="Heading2"/>
      </w:pPr>
      <w:r w:rsidRPr="00C21BE0">
        <w:t>1.6 Hypothesis</w:t>
      </w:r>
    </w:p>
    <w:p w14:paraId="165F7DC5" w14:textId="77777777" w:rsidR="00B50C65" w:rsidRPr="001B6129" w:rsidRDefault="00B50C65" w:rsidP="00B50C65">
      <w:r w:rsidRPr="001B6129">
        <w:rPr>
          <w:b/>
        </w:rPr>
        <w:t>H</w:t>
      </w:r>
      <w:r>
        <w:rPr>
          <w:b/>
        </w:rPr>
        <w:t>1</w:t>
      </w:r>
      <w:r w:rsidRPr="001B6129">
        <w:rPr>
          <w:b/>
        </w:rPr>
        <w:t>:</w:t>
      </w:r>
      <w:r w:rsidRPr="001B6129">
        <w:t xml:space="preserve"> The usability of mobile apps positively influences the customer loyalty within E-commerce fashion platforms.</w:t>
      </w:r>
    </w:p>
    <w:p w14:paraId="68689F7E" w14:textId="77777777" w:rsidR="00B50C65" w:rsidRPr="00C21BE0" w:rsidRDefault="00B50C65" w:rsidP="00B50C65">
      <w:r w:rsidRPr="001B6129">
        <w:rPr>
          <w:b/>
        </w:rPr>
        <w:t>H</w:t>
      </w:r>
      <w:r>
        <w:rPr>
          <w:b/>
        </w:rPr>
        <w:t>2</w:t>
      </w:r>
      <w:r w:rsidRPr="001B6129">
        <w:rPr>
          <w:b/>
        </w:rPr>
        <w:t>:</w:t>
      </w:r>
      <w:r w:rsidRPr="001B6129">
        <w:t xml:space="preserve"> The</w:t>
      </w:r>
      <w:r>
        <w:t xml:space="preserve"> challenges with mobile app usability affect customer loyalty towards the fashion e-commerce brands</w:t>
      </w:r>
      <w:r w:rsidRPr="001B6129">
        <w:t>.</w:t>
      </w:r>
    </w:p>
    <w:p w14:paraId="10BB9611" w14:textId="77777777" w:rsidR="00B50C65" w:rsidRPr="00C21BE0" w:rsidRDefault="00B50C65" w:rsidP="00B50C65">
      <w:pPr>
        <w:pStyle w:val="Heading1"/>
      </w:pPr>
      <w:bookmarkStart w:id="6" w:name="_Toc224417459"/>
      <w:r w:rsidRPr="00C21BE0">
        <w:t>2. Literature Review</w:t>
      </w:r>
      <w:bookmarkEnd w:id="6"/>
    </w:p>
    <w:p w14:paraId="0778D63B" w14:textId="77777777" w:rsidR="00B50C65" w:rsidRPr="00C21BE0" w:rsidRDefault="00B50C65" w:rsidP="00B50C65">
      <w:pPr>
        <w:pStyle w:val="Heading2"/>
      </w:pPr>
      <w:bookmarkStart w:id="7" w:name="_Toc224417460"/>
      <w:r w:rsidRPr="00C21BE0">
        <w:t>2.1. Growth of fashion E-Commerce in India</w:t>
      </w:r>
      <w:bookmarkEnd w:id="7"/>
    </w:p>
    <w:p w14:paraId="41BF56EC" w14:textId="77777777" w:rsidR="00B50C65" w:rsidRPr="00C21BE0" w:rsidRDefault="00B50C65" w:rsidP="00B50C65">
      <w:r w:rsidRPr="001B6129">
        <w:t>The rapid development of digital commerce has brought significant transformations to the retail sector in India. According to Grębowiec and Pietrzak (2023), online platforms have emerged as significant means of buying fashion products including clothes, shoes, and accessories. This has been facilitated by increased internet penetration, growing use of smartphones and adopting digital payment systems. From the report of IBEF (2024), the Indian e-</w:t>
      </w:r>
      <w:r>
        <w:t>c</w:t>
      </w:r>
      <w:r w:rsidRPr="001B6129">
        <w:t>ommerce sector was valued at $125 billion in 2024, and it is expected to increase to $345 billion by 2030, with a CAGR of 15%. Thus, digital retail is emerging as the most significant industries in Indian economy. Further, emerging affordability of smartphones and better logistics chains have promoted shopping habits of consumers online. Thus, digital payment systems, like UPI have simplified effective online purchasing process.</w:t>
      </w:r>
      <w:r w:rsidRPr="00C21BE0">
        <w:t xml:space="preserve"> </w:t>
      </w:r>
    </w:p>
    <w:p w14:paraId="64766C21" w14:textId="77777777" w:rsidR="00B50C65" w:rsidRPr="00C21BE0" w:rsidRDefault="00B50C65" w:rsidP="00B50C65">
      <w:pPr>
        <w:pStyle w:val="Heading2"/>
      </w:pPr>
      <w:bookmarkStart w:id="8" w:name="_Toc224417461"/>
      <w:r w:rsidRPr="00C21BE0">
        <w:lastRenderedPageBreak/>
        <w:t>2.2. Mobile app usability in online fashion retail</w:t>
      </w:r>
      <w:bookmarkEnd w:id="8"/>
    </w:p>
    <w:p w14:paraId="2E1F2A5F" w14:textId="77777777" w:rsidR="00B50C65" w:rsidRPr="001B6129" w:rsidRDefault="00B50C65" w:rsidP="00B50C65">
      <w:r w:rsidRPr="001B6129">
        <w:t xml:space="preserve">The use of mobile commerce has become a significant catalyst of digital retailing. Smartphones also offer convenience to the online shopping platform to consumers whenever the consumers want it. According to Snyder (2024), 91% of customers use e-commerce using smartphones. Alzahrani, Gay and Alturki (2022) opined that mobile app usability is the ease with which consumer can use application to perform various tasks, such as accessing products, order placement, and payments. Studies indicate that a bad site usability can have some adverse impact on online shopping behaviour. The Baymard Institute (2024) stated that 70% of online shopping carts are abandoned due to problems related to complex checkout processes and slow apps. However, the important aspects of usability are simplicity of interface, effectiveness of search operations, high loading speed, and easy checkout in the system. Further, large e-commerce firms have invested resources in increasing their mobile applications. One such instance is that Amazon and Flipkart have set up key features like personalised recommendations, integrated digital payment options and voice search as well. </w:t>
      </w:r>
    </w:p>
    <w:p w14:paraId="7CA94611" w14:textId="77777777" w:rsidR="00B50C65" w:rsidRPr="00C21BE0" w:rsidRDefault="00B50C65" w:rsidP="00B50C65">
      <w:r w:rsidRPr="001B6129">
        <w:t xml:space="preserve">The usability of mobile apps is mainly crucial in fashion industry, as consumers frequently use visual exploration and quick browsing during purchasing the clothing products. Kang </w:t>
      </w:r>
      <w:r w:rsidRPr="001B6129">
        <w:rPr>
          <w:i/>
          <w:iCs/>
        </w:rPr>
        <w:t>et al.</w:t>
      </w:r>
      <w:r w:rsidRPr="001B6129">
        <w:t xml:space="preserve"> (2022) stated that mobile apps enable retailers to design interactive displays of products, which increase consumer decision-making. Besides, the mobile interfaces are becoming more popular on fashion websites, which provide features like 360</w:t>
      </w:r>
      <w:r w:rsidRPr="001B6129">
        <w:rPr>
          <w:vertAlign w:val="superscript"/>
        </w:rPr>
        <w:t>0</w:t>
      </w:r>
      <w:r w:rsidRPr="001B6129">
        <w:t xml:space="preserve"> products, zoom, and video demonstrations that allows consumers to decide quality of products. Further, mobile apps facilitate customised shopping experience through purchase and browsing history analysis. </w:t>
      </w:r>
      <w:r w:rsidRPr="001B6129">
        <w:rPr>
          <w:i/>
        </w:rPr>
        <w:t>For example</w:t>
      </w:r>
      <w:r w:rsidRPr="001B6129">
        <w:t>, Myntra use recommendation algorithms that propose the products based on searches and preferences of the past (Mallik, Thakur and Chowdhury, 2025). Equally, Ajio integrates edited fashion assortments and trend-based recommendations in its app. In case, the flash sales and limited time offers are frequent marketing techniques of fashion retail that are easily available through mobile applications. The aspect of mobile usability that influences the customer loyalty in fashion e-commerce applications is simplified interface, individualised recommendations, push notifications and convenient payment systems. These characteristics increase user interaction and develop mobile application to be used repeatedly.</w:t>
      </w:r>
    </w:p>
    <w:p w14:paraId="04F1E5ED" w14:textId="77777777" w:rsidR="00B50C65" w:rsidRPr="00C21BE0" w:rsidRDefault="00B50C65" w:rsidP="00B50C65">
      <w:pPr>
        <w:pStyle w:val="Heading2"/>
      </w:pPr>
      <w:bookmarkStart w:id="9" w:name="_Toc224417462"/>
      <w:r w:rsidRPr="00C21BE0">
        <w:t>2.3. Customer loyalty in fashion E-Commerce platforms</w:t>
      </w:r>
      <w:bookmarkEnd w:id="9"/>
    </w:p>
    <w:p w14:paraId="4F0E705E" w14:textId="77777777" w:rsidR="00B50C65" w:rsidRPr="00C21BE0" w:rsidRDefault="00B50C65" w:rsidP="00B50C65">
      <w:r w:rsidRPr="001B6129">
        <w:t xml:space="preserve">According to Singh </w:t>
      </w:r>
      <w:r w:rsidRPr="001B6129">
        <w:rPr>
          <w:i/>
          <w:iCs/>
        </w:rPr>
        <w:t>et al.</w:t>
      </w:r>
      <w:r w:rsidRPr="001B6129">
        <w:t xml:space="preserve"> (2023), Customer loyalty is the long-term faithfulness of consumers to a specific brand or platform. It is found that loyal customers make repeat purchases and recommend a platform to other customers. Research shows that positive online experience helps to make consumers reuse the same platform. Further, customer </w:t>
      </w:r>
      <w:r>
        <w:t>loyalty</w:t>
      </w:r>
      <w:r w:rsidRPr="001B6129">
        <w:t xml:space="preserve"> increases the </w:t>
      </w:r>
      <w:r w:rsidRPr="001B6129">
        <w:lastRenderedPageBreak/>
        <w:t xml:space="preserve">chances of customers relying on platform, along with repeat purchasing behaviour. </w:t>
      </w:r>
      <w:r w:rsidRPr="001B6129">
        <w:rPr>
          <w:i/>
        </w:rPr>
        <w:t>For example</w:t>
      </w:r>
      <w:r w:rsidRPr="001B6129">
        <w:t>, Myntra offers customised suggestions, promotional offers and rewards to motivate its customers to be long-term users (Kaavya, Paramasivan and Ravichandiran, 2025). According to PwC (2022), 73% of the customers believe that digital experience is a key factor that affects their purchasing decisions. Thus, companies need to ensure that online systems can offer effective and credible services. Along with service quality, digital interface is also a key feature in influencing customer perceptions.</w:t>
      </w:r>
    </w:p>
    <w:p w14:paraId="77F9939F" w14:textId="77777777" w:rsidR="00B50C65" w:rsidRPr="00C21BE0" w:rsidRDefault="00B50C65" w:rsidP="00B50C65">
      <w:pPr>
        <w:pStyle w:val="Heading2"/>
      </w:pPr>
      <w:bookmarkStart w:id="10" w:name="_Toc224417463"/>
      <w:r w:rsidRPr="00C21BE0">
        <w:t>2.4. Theoretical framework</w:t>
      </w:r>
      <w:bookmarkEnd w:id="10"/>
    </w:p>
    <w:p w14:paraId="3CA133EC" w14:textId="77777777" w:rsidR="00B50C65" w:rsidRPr="00C21BE0" w:rsidRDefault="00B50C65" w:rsidP="00B50C65">
      <w:pPr>
        <w:jc w:val="center"/>
      </w:pPr>
      <w:r w:rsidRPr="00C21BE0">
        <w:rPr>
          <w:noProof/>
          <w:lang w:val="en-US"/>
        </w:rPr>
        <w:drawing>
          <wp:inline distT="0" distB="0" distL="0" distR="0" wp14:anchorId="69F96909" wp14:editId="203F6DEA">
            <wp:extent cx="5731510" cy="1797521"/>
            <wp:effectExtent l="0" t="0" r="2540" b="0"/>
            <wp:docPr id="1" name="Picture 1" descr="Factors of the Technology Acceptance Model for Constructi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s of the Technology Acceptance Model for Construction I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797521"/>
                    </a:xfrm>
                    <a:prstGeom prst="rect">
                      <a:avLst/>
                    </a:prstGeom>
                    <a:noFill/>
                    <a:ln>
                      <a:noFill/>
                    </a:ln>
                  </pic:spPr>
                </pic:pic>
              </a:graphicData>
            </a:graphic>
          </wp:inline>
        </w:drawing>
      </w:r>
    </w:p>
    <w:p w14:paraId="0F51B3A3" w14:textId="77777777" w:rsidR="00B50C65" w:rsidRPr="00C21BE0" w:rsidRDefault="00B50C65" w:rsidP="00B50C65">
      <w:pPr>
        <w:jc w:val="center"/>
        <w:rPr>
          <w:b/>
          <w:i/>
        </w:rPr>
      </w:pPr>
      <w:r w:rsidRPr="00C21BE0">
        <w:rPr>
          <w:b/>
          <w:i/>
        </w:rPr>
        <w:t>Figure 1: Technology Acceptance Model</w:t>
      </w:r>
    </w:p>
    <w:p w14:paraId="4C6531F5" w14:textId="77777777" w:rsidR="00B50C65" w:rsidRPr="00C21BE0" w:rsidRDefault="00B50C65" w:rsidP="00B50C65">
      <w:pPr>
        <w:jc w:val="center"/>
      </w:pPr>
      <w:r w:rsidRPr="00C21BE0">
        <w:t>(Source: Park and Park, 2020)</w:t>
      </w:r>
    </w:p>
    <w:p w14:paraId="613A5141" w14:textId="77777777" w:rsidR="00B50C65" w:rsidRPr="00C21BE0" w:rsidRDefault="00B50C65" w:rsidP="00B50C65">
      <w:r w:rsidRPr="00C21BE0">
        <w:t xml:space="preserve">Musa </w:t>
      </w:r>
      <w:r w:rsidRPr="00C21BE0">
        <w:rPr>
          <w:i/>
          <w:iCs/>
        </w:rPr>
        <w:t>et al.</w:t>
      </w:r>
      <w:r w:rsidRPr="00C21BE0">
        <w:t xml:space="preserve"> (2024) opined that </w:t>
      </w:r>
      <w:r w:rsidRPr="00C21BE0">
        <w:rPr>
          <w:i/>
        </w:rPr>
        <w:t>Technology Acceptance Model</w:t>
      </w:r>
      <w:r w:rsidRPr="00C21BE0">
        <w:t xml:space="preserve"> defines how users are adopting new technologies depending on two significant variables that are perceived usefulness and perceived ease of use. Here, consumers will tend to utilise websites and mobile applications that are easy and effective. The other significant theory is </w:t>
      </w:r>
      <w:r w:rsidRPr="00C21BE0">
        <w:rPr>
          <w:i/>
        </w:rPr>
        <w:t>Stimulus Organism Response Model</w:t>
      </w:r>
      <w:r w:rsidRPr="00C21BE0">
        <w:t>, which describes the external factors that have an effect on consumer responses (Cuong, 2024). The external variables in SOR model are environmental stimuli that make a difference in consumer behaviour. Mobile apps characteristics like the interface design, ease of navigation, personalised recommendations and notifications should be considered as the stimuli in context of mobile commerce that shape user perception and satisfaction to determine customer loyalty behaviour.</w:t>
      </w:r>
      <w:r>
        <w:t xml:space="preserve"> </w:t>
      </w:r>
      <w:r w:rsidRPr="00C21BE0">
        <w:t xml:space="preserve">However, the Mobile app usability, like simple interface, loading speed, recommendation system, and push notifications act as stimuli that influence effect of user </w:t>
      </w:r>
      <w:r>
        <w:t>loyalty</w:t>
      </w:r>
      <w:r w:rsidRPr="00C21BE0">
        <w:t xml:space="preserve"> and continued app usage. </w:t>
      </w:r>
    </w:p>
    <w:p w14:paraId="154C0EDF" w14:textId="77777777" w:rsidR="00B50C65" w:rsidRPr="00C21BE0" w:rsidRDefault="00B50C65" w:rsidP="00B50C65">
      <w:pPr>
        <w:pStyle w:val="Heading2"/>
      </w:pPr>
      <w:bookmarkStart w:id="11" w:name="_Toc224417464"/>
      <w:r w:rsidRPr="00C21BE0">
        <w:t>2.5. Literature gap</w:t>
      </w:r>
      <w:bookmarkEnd w:id="11"/>
    </w:p>
    <w:p w14:paraId="21E335D7" w14:textId="77777777" w:rsidR="00B50C65" w:rsidRPr="00C21BE0" w:rsidRDefault="00B50C65" w:rsidP="00B50C65">
      <w:r w:rsidRPr="001B6129">
        <w:t xml:space="preserve">Although past research studies analyse digital consumer behaviour, there are still limitations in literature. Numerous research activities are based on general e-commerce platforms </w:t>
      </w:r>
      <w:r w:rsidRPr="001B6129">
        <w:lastRenderedPageBreak/>
        <w:t xml:space="preserve">instead of fashion specific mobile applications. Andronie </w:t>
      </w:r>
      <w:r w:rsidRPr="001B6129">
        <w:rPr>
          <w:i/>
        </w:rPr>
        <w:t>et al</w:t>
      </w:r>
      <w:r w:rsidRPr="001B6129">
        <w:t xml:space="preserve">. (2021) opined that the mobile app usability is significant in influencing consumer decision-making considering, which fashion retail is characterised by visual product exploration and personalised browsing. However, limited research has examined the relationship between certain features of mobile apps like interface design, personalised recommendations, notifications, and convenience of payment and customer loyalty in fashion e-commerce platforms (Ofori, 2024). Besides, the majority of literature examines customer satisfaction but not long-term loyalty behaviour, mainly in Indian digital retail environment (Singh </w:t>
      </w:r>
      <w:r w:rsidRPr="001B6129">
        <w:rPr>
          <w:i/>
        </w:rPr>
        <w:t>et al</w:t>
      </w:r>
      <w:r w:rsidRPr="001B6129">
        <w:t>. 2023). Thus, additional studies are needed to address the role of usability of mobile apps in customer loyalty in fashion e-commerce websites in India.</w:t>
      </w:r>
    </w:p>
    <w:p w14:paraId="24952EC2" w14:textId="77777777" w:rsidR="00B50C65" w:rsidRPr="00C21BE0" w:rsidRDefault="00B50C65" w:rsidP="00B50C65">
      <w:pPr>
        <w:pStyle w:val="Heading1"/>
      </w:pPr>
      <w:bookmarkStart w:id="12" w:name="_Toc224417466"/>
      <w:r w:rsidRPr="00C21BE0">
        <w:t>3. Methodology</w:t>
      </w:r>
      <w:bookmarkEnd w:id="12"/>
    </w:p>
    <w:p w14:paraId="0A2F7E0E" w14:textId="77777777" w:rsidR="00B50C65" w:rsidRPr="00C21BE0" w:rsidRDefault="00B50C65" w:rsidP="00B50C65">
      <w:pPr>
        <w:pStyle w:val="Heading2"/>
      </w:pPr>
      <w:bookmarkStart w:id="13" w:name="_Toc224417467"/>
      <w:r w:rsidRPr="00C21BE0">
        <w:t>3.1. Research Philosophy</w:t>
      </w:r>
      <w:bookmarkEnd w:id="13"/>
    </w:p>
    <w:p w14:paraId="5B038DB1" w14:textId="77777777" w:rsidR="00B50C65" w:rsidRPr="00C21BE0" w:rsidRDefault="00B50C65" w:rsidP="00B50C65">
      <w:r w:rsidRPr="001B6129">
        <w:t>The research philosophy will be positivism, as the study will be measuring relationship of mobile app usability and customer loyalty with fashion E-commerce platform. Positivism is suitable, as the research will be based on measurable facts that will be collected among respondents through an online survey (Ali, 2024). Within this philosophy, the consumer perceptions in terms of mobile app usability will be assessed using structured questionnaire items. These items will evaluate variables like interface, ease of navigation, interface simplicity, personalised suggestions, usefulness of notifications, and payment convenience. Moreover, the responses will enable to examine the patterns in consumer behaviour and identify statistical associations between usability factors and customer loyalty.</w:t>
      </w:r>
    </w:p>
    <w:p w14:paraId="325F9864" w14:textId="77777777" w:rsidR="00B50C65" w:rsidRPr="00C21BE0" w:rsidRDefault="00B50C65" w:rsidP="00B50C65">
      <w:pPr>
        <w:pStyle w:val="Heading2"/>
      </w:pPr>
      <w:bookmarkStart w:id="14" w:name="_Toc224417468"/>
      <w:r w:rsidRPr="00C21BE0">
        <w:t>3.2. Research Approach</w:t>
      </w:r>
      <w:bookmarkEnd w:id="14"/>
    </w:p>
    <w:p w14:paraId="18660D0C" w14:textId="77777777" w:rsidR="00B50C65" w:rsidRPr="00C21BE0" w:rsidRDefault="00B50C65" w:rsidP="00B50C65">
      <w:r w:rsidRPr="001B6129">
        <w:t xml:space="preserve">The research will follow a </w:t>
      </w:r>
      <w:r w:rsidRPr="001B6129">
        <w:rPr>
          <w:i/>
        </w:rPr>
        <w:t>deductive approach</w:t>
      </w:r>
      <w:r w:rsidRPr="001B6129">
        <w:t>. In this method, the research will start with the well-known theories like TAM and SOR Model, which describe the impact of usability of digital platforms on the user behaviour. From these theoretical views, the research will formulate hypotheses in defining relationship between mobile application usability and customer loyalty. However, these hypotheses will be tested by the deductive approach by using survey data collected from users of fashion e-commerce mobile applications (Hall et al., 2022).</w:t>
      </w:r>
    </w:p>
    <w:p w14:paraId="1E0F3B3C" w14:textId="77777777" w:rsidR="00B50C65" w:rsidRPr="00C21BE0" w:rsidRDefault="00B50C65" w:rsidP="00B50C65">
      <w:pPr>
        <w:pStyle w:val="Heading2"/>
      </w:pPr>
      <w:bookmarkStart w:id="15" w:name="_Toc224417469"/>
      <w:r w:rsidRPr="00C21BE0">
        <w:t>3.3. Research Design</w:t>
      </w:r>
      <w:bookmarkEnd w:id="15"/>
    </w:p>
    <w:p w14:paraId="49603746" w14:textId="77777777" w:rsidR="00B50C65" w:rsidRPr="00C21BE0" w:rsidRDefault="00B50C65" w:rsidP="00B50C65">
      <w:r w:rsidRPr="001B6129">
        <w:t xml:space="preserve">A </w:t>
      </w:r>
      <w:r w:rsidRPr="001B6129">
        <w:rPr>
          <w:i/>
        </w:rPr>
        <w:t>quantitative research</w:t>
      </w:r>
      <w:r>
        <w:t xml:space="preserve"> method</w:t>
      </w:r>
      <w:r w:rsidRPr="001B6129">
        <w:t xml:space="preserve"> will be used, which is suitable to investigate the relationships between variables that are clearly defined. These variables consist of usability features of </w:t>
      </w:r>
      <w:r w:rsidRPr="001B6129">
        <w:lastRenderedPageBreak/>
        <w:t>mobile apps, and customer loyalty. The design will include collecting structured data from respondents using fashion e-commerce mobile applications. The responses will be counted in terms of Likert scale questions, so that researcher can quantify user perceptions towards app usability and loyalty behaviour. The statistical analysis of the collected data will be possible using quantitative design (Kotronoulas, 2023). This will enable the researcher to find patterns and establish whether the usability of mobile app can have any significant impact on customer loyalty among fashion e-commerce users in India.</w:t>
      </w:r>
    </w:p>
    <w:p w14:paraId="0B356767" w14:textId="77777777" w:rsidR="00B50C65" w:rsidRPr="00C21BE0" w:rsidRDefault="00B50C65" w:rsidP="00B50C65">
      <w:pPr>
        <w:pStyle w:val="Heading2"/>
      </w:pPr>
      <w:bookmarkStart w:id="16" w:name="_Toc224417470"/>
      <w:r w:rsidRPr="00C21BE0">
        <w:t>3.4. Research Method</w:t>
      </w:r>
      <w:bookmarkEnd w:id="16"/>
    </w:p>
    <w:p w14:paraId="1ACC8E45" w14:textId="77777777" w:rsidR="00B50C65" w:rsidRPr="00C21BE0" w:rsidRDefault="00B50C65" w:rsidP="00B50C65">
      <w:r w:rsidRPr="001B6129">
        <w:t xml:space="preserve">The research instrument will </w:t>
      </w:r>
      <w:r>
        <w:t xml:space="preserve">be </w:t>
      </w:r>
      <w:r w:rsidRPr="001B6129">
        <w:t>done using the online survey questionnaire. This approach will enable to collect responses from individuals who use fashion e-commerce mobile applications like Myntra, Ajio, and other platforms. The questionnaires will include structured questions that will be categorised in few sections. The first part will involve the demographic data, including age, gender, and number of online fashion purchases. The next part will be used to assess the elements of mobile app usability such as simplicity of interface, navigation efficiency, recommendations accuracy, usefulness of notifications and payment convenience. The final section will measure customer loyalty like repeat purchasing intentions, desire to recommend the platform and future usage of mobile application.</w:t>
      </w:r>
      <w:r w:rsidRPr="00C21BE0">
        <w:t xml:space="preserve"> </w:t>
      </w:r>
    </w:p>
    <w:p w14:paraId="347ABB38" w14:textId="77777777" w:rsidR="00B50C65" w:rsidRPr="00C21BE0" w:rsidRDefault="00B50C65" w:rsidP="00B50C65">
      <w:pPr>
        <w:pStyle w:val="Heading2"/>
      </w:pPr>
      <w:bookmarkStart w:id="17" w:name="_Toc224417471"/>
      <w:r w:rsidRPr="00C21BE0">
        <w:t>3.5. Data collection Procedure</w:t>
      </w:r>
      <w:bookmarkEnd w:id="17"/>
    </w:p>
    <w:p w14:paraId="636D1820" w14:textId="77777777" w:rsidR="00B50C65" w:rsidRPr="00C21BE0" w:rsidRDefault="00B50C65" w:rsidP="00B50C65">
      <w:r w:rsidRPr="001B6129">
        <w:t>The data collection process will be conducted using an online survey through digital platforms. The survey will be developed using Google Forms. Besides, the questionnaire link will be distributed via social media, online fashion community and social messaging platforms to attract people that are frequent users of fashion e-commerce mobile applications. Firstly, a screening question will be asked to the participants by inquiring whether they have used a fashion e-commerce mobile application in the last six months. Only respondents that fulfil this criterion will proceed for the survey.</w:t>
      </w:r>
      <w:r w:rsidRPr="00C21BE0">
        <w:t xml:space="preserve"> </w:t>
      </w:r>
    </w:p>
    <w:p w14:paraId="6B437A16" w14:textId="77777777" w:rsidR="00B50C65" w:rsidRPr="00C21BE0" w:rsidRDefault="00B50C65" w:rsidP="00B50C65">
      <w:pPr>
        <w:pStyle w:val="Heading2"/>
      </w:pPr>
      <w:bookmarkStart w:id="18" w:name="_Toc224417472"/>
      <w:r w:rsidRPr="00C21BE0">
        <w:t>3.6. Sampling and Sample size</w:t>
      </w:r>
      <w:bookmarkEnd w:id="18"/>
    </w:p>
    <w:p w14:paraId="16AF7E81" w14:textId="77777777" w:rsidR="00B50C65" w:rsidRPr="00C21BE0" w:rsidRDefault="00B50C65" w:rsidP="00B50C65">
      <w:r w:rsidRPr="001B6129">
        <w:t>A convenience sampling method will be used, as the study targets people that are readily available and frequent users of fashion e-commerce applications (Stratton, 2021). The target population will comprise individuals in India who are online fashion shoppers and use mobile applications to make purchases of clothes or fashion accessories. The sample size would be around 100 participants, who would be the local customers that purchase from fashion e-commerce sites in India.</w:t>
      </w:r>
      <w:r w:rsidRPr="00C21BE0">
        <w:t xml:space="preserve"> </w:t>
      </w:r>
    </w:p>
    <w:p w14:paraId="6594CC8A" w14:textId="13834AFD" w:rsidR="00B50C65" w:rsidRPr="00C21BE0" w:rsidRDefault="00B50C65" w:rsidP="00B50C65">
      <w:pPr>
        <w:pStyle w:val="Heading2"/>
      </w:pPr>
      <w:bookmarkStart w:id="19" w:name="_Toc224417473"/>
      <w:r w:rsidRPr="00C21BE0">
        <w:lastRenderedPageBreak/>
        <w:t>3.7. Data an</w:t>
      </w:r>
      <w:r w:rsidR="00444B6C">
        <w:tab/>
      </w:r>
      <w:r w:rsidRPr="00C21BE0">
        <w:t>alysis</w:t>
      </w:r>
      <w:bookmarkEnd w:id="19"/>
    </w:p>
    <w:p w14:paraId="1877B462" w14:textId="77777777" w:rsidR="00B50C65" w:rsidRPr="00C21BE0" w:rsidRDefault="00B50C65" w:rsidP="00B50C65">
      <w:r w:rsidRPr="001B6129">
        <w:t>The data collected will be analysed via statistical analysis, while the responses will be first organised and coded using the spreadsheet software. The demographics and usage behaviour of the respondents will be summarised using descriptive statistics. Further, the correlation and regression analysis will be performed to investigate relationships among mobile app usability, and customer loyalty. These methods will enable the researcher to test the hypotheses and determine whether the mobile app usability have a significant effect on customer loyalty on fashion e-commerce sites.</w:t>
      </w:r>
    </w:p>
    <w:p w14:paraId="434FDCCE" w14:textId="77777777" w:rsidR="00B50C65" w:rsidRPr="00C21BE0" w:rsidRDefault="00B50C65" w:rsidP="00B50C65">
      <w:pPr>
        <w:pStyle w:val="Heading2"/>
      </w:pPr>
      <w:bookmarkStart w:id="20" w:name="_Toc224417474"/>
      <w:r w:rsidRPr="00C21BE0">
        <w:t>3.8. Ethical considerations</w:t>
      </w:r>
      <w:bookmarkEnd w:id="20"/>
    </w:p>
    <w:p w14:paraId="69D6B66E" w14:textId="77777777" w:rsidR="00B50C65" w:rsidRPr="00C21BE0" w:rsidRDefault="00B50C65" w:rsidP="00B50C65">
      <w:r w:rsidRPr="001B6129">
        <w:t>The participation of survey will be done voluntary, while participants will be informed about the purpose of the research, before completing the questionnaire. No personal information will be taken, and all the answers will be anonymous and confidential. The information collected will be used only for academic purpose. Moreover, the respondents will be allowed to pull out of the survey at any point, in case they do not wish to participate.</w:t>
      </w:r>
    </w:p>
    <w:p w14:paraId="6D2193DE" w14:textId="77777777" w:rsidR="00B50C65" w:rsidRPr="00C21BE0" w:rsidRDefault="00B50C65" w:rsidP="00B50C65">
      <w:pPr>
        <w:pStyle w:val="Heading1"/>
      </w:pPr>
      <w:bookmarkStart w:id="21" w:name="_Toc224417475"/>
      <w:r w:rsidRPr="00C21BE0">
        <w:t>4. Expected Findings</w:t>
      </w:r>
      <w:bookmarkEnd w:id="21"/>
    </w:p>
    <w:p w14:paraId="3C3299CB" w14:textId="77777777" w:rsidR="00B50C65" w:rsidRPr="00C21BE0" w:rsidRDefault="00B50C65" w:rsidP="00B50C65">
      <w:r w:rsidRPr="001B6129">
        <w:t xml:space="preserve">The research is expected to analyse that mobile app usability is an important factor to decide customer loyalty in fashion e-commerce websites in India. It is believed that usability problems like easy interface design, easy navigation, personalised recommendations, and easy payment systems would affect the customer </w:t>
      </w:r>
      <w:r>
        <w:t>loyalty</w:t>
      </w:r>
      <w:r w:rsidRPr="001B6129">
        <w:t xml:space="preserve"> among mobile app users. The mobile apps that offer timely push notifications, customised product recommendations, and quick checkout will encourage consumers to continue using the platform to make further purchases. Consequently, customer </w:t>
      </w:r>
      <w:r>
        <w:t>loyalty</w:t>
      </w:r>
      <w:r w:rsidRPr="001B6129">
        <w:t xml:space="preserve"> is likely to be a significant driver for increasing customer loyalty. The findings revealed that users having positive experiences with interactive mobile apps will feel obliged to make repeat purchases and refer others to the platform.</w:t>
      </w:r>
    </w:p>
    <w:p w14:paraId="7C42DB2E" w14:textId="77777777" w:rsidR="00B50C65" w:rsidRPr="00C21BE0" w:rsidRDefault="00B50C65" w:rsidP="00B50C65">
      <w:pPr>
        <w:pStyle w:val="Heading1"/>
      </w:pPr>
      <w:bookmarkStart w:id="22" w:name="_Toc224417476"/>
      <w:r w:rsidRPr="00C21BE0">
        <w:t>5. Limitations</w:t>
      </w:r>
      <w:bookmarkEnd w:id="22"/>
    </w:p>
    <w:p w14:paraId="2BDF7D22" w14:textId="77777777" w:rsidR="00B50C65" w:rsidRPr="00C21BE0" w:rsidRDefault="00B50C65" w:rsidP="00B50C65">
      <w:r w:rsidRPr="001B6129">
        <w:t xml:space="preserve">The research will adopt an online survey, so that the findings will rely on perception and integrity of respondents. The experience participants might differ with their actual behaviour in using fashion e-commerce mobile applications. Besides, the research will use convenience sampling, which analyses that the sample will primarily include easily accessible respondent. Thus, the findings might not be the sole representatives of all fashion e-commerce users in </w:t>
      </w:r>
      <w:r w:rsidRPr="001B6129">
        <w:lastRenderedPageBreak/>
        <w:t xml:space="preserve">India. Moreover, the research will be narrowed down to mobile app factors of usability, including interface design, navigation, recommendations, and notifications. </w:t>
      </w:r>
      <w:r w:rsidRPr="00C21BE0">
        <w:t xml:space="preserve"> </w:t>
      </w:r>
    </w:p>
    <w:p w14:paraId="37D039EC" w14:textId="77777777" w:rsidR="00B50C65" w:rsidRPr="00C21BE0" w:rsidRDefault="00B50C65" w:rsidP="00B50C65">
      <w:pPr>
        <w:pStyle w:val="Heading1"/>
      </w:pPr>
      <w:bookmarkStart w:id="23" w:name="_Toc224417477"/>
      <w:r w:rsidRPr="00C21BE0">
        <w:t>6. Timeframe</w:t>
      </w:r>
      <w:bookmarkEnd w:id="23"/>
    </w:p>
    <w:tbl>
      <w:tblPr>
        <w:tblStyle w:val="PlainTable11"/>
        <w:tblW w:w="9372" w:type="dxa"/>
        <w:tblLook w:val="04A0" w:firstRow="1" w:lastRow="0" w:firstColumn="1" w:lastColumn="0" w:noHBand="0" w:noVBand="1"/>
      </w:tblPr>
      <w:tblGrid>
        <w:gridCol w:w="3525"/>
        <w:gridCol w:w="447"/>
        <w:gridCol w:w="447"/>
        <w:gridCol w:w="447"/>
        <w:gridCol w:w="447"/>
        <w:gridCol w:w="447"/>
        <w:gridCol w:w="447"/>
        <w:gridCol w:w="447"/>
        <w:gridCol w:w="447"/>
        <w:gridCol w:w="447"/>
        <w:gridCol w:w="608"/>
        <w:gridCol w:w="608"/>
        <w:gridCol w:w="608"/>
      </w:tblGrid>
      <w:tr w:rsidR="00B50C65" w:rsidRPr="00C21BE0" w14:paraId="144A3621" w14:textId="77777777" w:rsidTr="00C067ED">
        <w:trPr>
          <w:cnfStyle w:val="100000000000" w:firstRow="1" w:lastRow="0" w:firstColumn="0" w:lastColumn="0" w:oddVBand="0" w:evenVBand="0" w:oddHBand="0"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4A4AF1E5" w14:textId="77777777" w:rsidR="00B50C65" w:rsidRPr="00C21BE0" w:rsidRDefault="00B50C65" w:rsidP="00C067ED">
            <w:pPr>
              <w:spacing w:after="160" w:line="480" w:lineRule="auto"/>
            </w:pPr>
            <w:r w:rsidRPr="00C21BE0">
              <w:t>Activities/ Weeks</w:t>
            </w:r>
          </w:p>
        </w:tc>
        <w:tc>
          <w:tcPr>
            <w:tcW w:w="0" w:type="auto"/>
            <w:hideMark/>
          </w:tcPr>
          <w:p w14:paraId="382EABE5"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1</w:t>
            </w:r>
          </w:p>
        </w:tc>
        <w:tc>
          <w:tcPr>
            <w:tcW w:w="0" w:type="auto"/>
            <w:hideMark/>
          </w:tcPr>
          <w:p w14:paraId="71853187"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2</w:t>
            </w:r>
          </w:p>
        </w:tc>
        <w:tc>
          <w:tcPr>
            <w:tcW w:w="0" w:type="auto"/>
            <w:hideMark/>
          </w:tcPr>
          <w:p w14:paraId="1DC9F0DF"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3</w:t>
            </w:r>
          </w:p>
        </w:tc>
        <w:tc>
          <w:tcPr>
            <w:tcW w:w="0" w:type="auto"/>
            <w:hideMark/>
          </w:tcPr>
          <w:p w14:paraId="672A52FB"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4</w:t>
            </w:r>
          </w:p>
        </w:tc>
        <w:tc>
          <w:tcPr>
            <w:tcW w:w="0" w:type="auto"/>
            <w:hideMark/>
          </w:tcPr>
          <w:p w14:paraId="5DBE5B52"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5</w:t>
            </w:r>
          </w:p>
        </w:tc>
        <w:tc>
          <w:tcPr>
            <w:tcW w:w="0" w:type="auto"/>
            <w:hideMark/>
          </w:tcPr>
          <w:p w14:paraId="6AC24775"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6</w:t>
            </w:r>
          </w:p>
        </w:tc>
        <w:tc>
          <w:tcPr>
            <w:tcW w:w="0" w:type="auto"/>
            <w:hideMark/>
          </w:tcPr>
          <w:p w14:paraId="3A3C3835"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7</w:t>
            </w:r>
          </w:p>
        </w:tc>
        <w:tc>
          <w:tcPr>
            <w:tcW w:w="0" w:type="auto"/>
            <w:hideMark/>
          </w:tcPr>
          <w:p w14:paraId="334527E4"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8</w:t>
            </w:r>
          </w:p>
        </w:tc>
        <w:tc>
          <w:tcPr>
            <w:tcW w:w="0" w:type="auto"/>
            <w:hideMark/>
          </w:tcPr>
          <w:p w14:paraId="7F18191C"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9</w:t>
            </w:r>
          </w:p>
        </w:tc>
        <w:tc>
          <w:tcPr>
            <w:tcW w:w="0" w:type="auto"/>
            <w:hideMark/>
          </w:tcPr>
          <w:p w14:paraId="5A884BB8"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10</w:t>
            </w:r>
          </w:p>
        </w:tc>
        <w:tc>
          <w:tcPr>
            <w:tcW w:w="0" w:type="auto"/>
            <w:hideMark/>
          </w:tcPr>
          <w:p w14:paraId="39CDB81F"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11</w:t>
            </w:r>
          </w:p>
        </w:tc>
        <w:tc>
          <w:tcPr>
            <w:tcW w:w="0" w:type="auto"/>
            <w:hideMark/>
          </w:tcPr>
          <w:p w14:paraId="241D54C8" w14:textId="77777777" w:rsidR="00B50C65" w:rsidRPr="00C21BE0" w:rsidRDefault="00B50C65" w:rsidP="00C067ED">
            <w:pPr>
              <w:spacing w:after="160" w:line="480" w:lineRule="auto"/>
              <w:cnfStyle w:val="100000000000" w:firstRow="1" w:lastRow="0" w:firstColumn="0" w:lastColumn="0" w:oddVBand="0" w:evenVBand="0" w:oddHBand="0" w:evenHBand="0" w:firstRowFirstColumn="0" w:firstRowLastColumn="0" w:lastRowFirstColumn="0" w:lastRowLastColumn="0"/>
            </w:pPr>
            <w:r w:rsidRPr="00C21BE0">
              <w:t>12</w:t>
            </w:r>
          </w:p>
        </w:tc>
      </w:tr>
      <w:tr w:rsidR="00B50C65" w:rsidRPr="00C21BE0" w14:paraId="745ABDDA" w14:textId="77777777" w:rsidTr="00C067ED">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0" w:type="auto"/>
            <w:hideMark/>
          </w:tcPr>
          <w:p w14:paraId="7E0B4FAD" w14:textId="77777777" w:rsidR="00B50C65" w:rsidRPr="00C21BE0" w:rsidRDefault="00B50C65" w:rsidP="00C067ED">
            <w:pPr>
              <w:spacing w:after="160" w:line="480" w:lineRule="auto"/>
            </w:pPr>
            <w:r w:rsidRPr="00C21BE0">
              <w:t>Proposal completion</w:t>
            </w:r>
          </w:p>
        </w:tc>
        <w:tc>
          <w:tcPr>
            <w:tcW w:w="0" w:type="auto"/>
            <w:shd w:val="clear" w:color="auto" w:fill="8EAADB" w:themeFill="accent1" w:themeFillTint="99"/>
          </w:tcPr>
          <w:p w14:paraId="12FC88D3"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7D19CC8F"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1C975D8"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8BACEE4"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19FB821"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7677F69"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88FCC8B"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FA6B6EF"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9C4986A"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617C6B7"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92F3AC3"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3EE3457"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r>
      <w:tr w:rsidR="00B50C65" w:rsidRPr="00C21BE0" w14:paraId="549DBE25" w14:textId="77777777" w:rsidTr="00C067ED">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583242A3" w14:textId="77777777" w:rsidR="00B50C65" w:rsidRPr="00C21BE0" w:rsidRDefault="00B50C65" w:rsidP="00C067ED">
            <w:pPr>
              <w:spacing w:after="160" w:line="480" w:lineRule="auto"/>
            </w:pPr>
            <w:r w:rsidRPr="00C21BE0">
              <w:t>Literature improvement</w:t>
            </w:r>
          </w:p>
        </w:tc>
        <w:tc>
          <w:tcPr>
            <w:tcW w:w="0" w:type="auto"/>
            <w:hideMark/>
          </w:tcPr>
          <w:p w14:paraId="1B335D87"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1C97D69E"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08112552"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4D17DEE"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3D8BD59"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CE4C769"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FC2FD4F"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67C8469"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1F07946"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169570F"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13DB21F"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6E6F04E"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r>
      <w:tr w:rsidR="00B50C65" w:rsidRPr="00C21BE0" w14:paraId="108D1E48" w14:textId="77777777" w:rsidTr="00C067ED">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0" w:type="auto"/>
            <w:hideMark/>
          </w:tcPr>
          <w:p w14:paraId="429486A1" w14:textId="77777777" w:rsidR="00B50C65" w:rsidRPr="00C21BE0" w:rsidRDefault="00B50C65" w:rsidP="00C067ED">
            <w:pPr>
              <w:spacing w:after="160" w:line="480" w:lineRule="auto"/>
            </w:pPr>
            <w:r w:rsidRPr="00C21BE0">
              <w:t>Questionnaire design</w:t>
            </w:r>
          </w:p>
        </w:tc>
        <w:tc>
          <w:tcPr>
            <w:tcW w:w="0" w:type="auto"/>
            <w:hideMark/>
          </w:tcPr>
          <w:p w14:paraId="56FDABA0"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CADEA7F"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1709EE05"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72FCEE29"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C498B82"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C79FABA"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E949F31"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6ABEAAD"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7C56BA72"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63BB22F"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B2F77D6"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7152083"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r>
      <w:tr w:rsidR="00B50C65" w:rsidRPr="00C21BE0" w14:paraId="216DCCFE" w14:textId="77777777" w:rsidTr="00C067ED">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10CF57B9" w14:textId="77777777" w:rsidR="00B50C65" w:rsidRPr="00C21BE0" w:rsidRDefault="00B50C65" w:rsidP="00C067ED">
            <w:pPr>
              <w:spacing w:after="160" w:line="480" w:lineRule="auto"/>
            </w:pPr>
            <w:r w:rsidRPr="00C21BE0">
              <w:t>Survey data collection</w:t>
            </w:r>
          </w:p>
        </w:tc>
        <w:tc>
          <w:tcPr>
            <w:tcW w:w="0" w:type="auto"/>
            <w:hideMark/>
          </w:tcPr>
          <w:p w14:paraId="7D65041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75A9C7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A30EDAC"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221AD007"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79AB6FA3"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40E6AAEA"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C379FA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CF4E944"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AA5ABA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0B6BFE4"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DEC7DB3"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49EF6C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r>
      <w:tr w:rsidR="00B50C65" w:rsidRPr="00C21BE0" w14:paraId="489AEE7D" w14:textId="77777777" w:rsidTr="00C067ED">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0" w:type="auto"/>
            <w:hideMark/>
          </w:tcPr>
          <w:p w14:paraId="0C5DF58F" w14:textId="77777777" w:rsidR="00B50C65" w:rsidRPr="00C21BE0" w:rsidRDefault="00B50C65" w:rsidP="00C067ED">
            <w:pPr>
              <w:spacing w:after="160" w:line="480" w:lineRule="auto"/>
            </w:pPr>
            <w:r w:rsidRPr="00C21BE0">
              <w:t>Data coding &amp; analysis</w:t>
            </w:r>
          </w:p>
        </w:tc>
        <w:tc>
          <w:tcPr>
            <w:tcW w:w="0" w:type="auto"/>
            <w:hideMark/>
          </w:tcPr>
          <w:p w14:paraId="0BA214CB"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40458CE"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15CFC55C"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ED30AD3"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1532787"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4E204EF1"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488158C7"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2537B358"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4E803C5"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3E57D60"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607996E"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C95C45C"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r>
      <w:tr w:rsidR="00B50C65" w:rsidRPr="00C21BE0" w14:paraId="793C3840" w14:textId="77777777" w:rsidTr="00C067ED">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7ABC0EFE" w14:textId="77777777" w:rsidR="00B50C65" w:rsidRPr="00C21BE0" w:rsidRDefault="00B50C65" w:rsidP="00C067ED">
            <w:pPr>
              <w:spacing w:after="160" w:line="480" w:lineRule="auto"/>
            </w:pPr>
            <w:r w:rsidRPr="00C21BE0">
              <w:t>Interpretation of survey</w:t>
            </w:r>
          </w:p>
        </w:tc>
        <w:tc>
          <w:tcPr>
            <w:tcW w:w="0" w:type="auto"/>
            <w:hideMark/>
          </w:tcPr>
          <w:p w14:paraId="1B98217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64850A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F4B1DFE"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FCA4E66"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F2E7094"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3A1A93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7BE59FCF"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3330B991"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tcPr>
          <w:p w14:paraId="6F4BC2C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87BEA44"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4D6FF5B"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70F18EE"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r>
      <w:tr w:rsidR="00B50C65" w:rsidRPr="00C21BE0" w14:paraId="7CB73182" w14:textId="77777777" w:rsidTr="00C067ED">
        <w:trPr>
          <w:cnfStyle w:val="000000100000" w:firstRow="0" w:lastRow="0" w:firstColumn="0" w:lastColumn="0" w:oddVBand="0" w:evenVBand="0" w:oddHBand="1" w:evenHBand="0" w:firstRowFirstColumn="0" w:firstRowLastColumn="0" w:lastRowFirstColumn="0" w:lastRowLastColumn="0"/>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1646EEA2" w14:textId="77777777" w:rsidR="00B50C65" w:rsidRPr="00C21BE0" w:rsidRDefault="00B50C65" w:rsidP="00C067ED">
            <w:pPr>
              <w:spacing w:after="160" w:line="480" w:lineRule="auto"/>
            </w:pPr>
            <w:r w:rsidRPr="00C21BE0">
              <w:t>Final editing</w:t>
            </w:r>
          </w:p>
        </w:tc>
        <w:tc>
          <w:tcPr>
            <w:tcW w:w="0" w:type="auto"/>
            <w:hideMark/>
          </w:tcPr>
          <w:p w14:paraId="3A3D683C"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0D4A627"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8F716A2"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1A2C3758"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D53F36D"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8AE68E1"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5FA2FC5"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A075C9B"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57785716"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3EB1CA59"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shd w:val="clear" w:color="auto" w:fill="8EAADB" w:themeFill="accent1" w:themeFillTint="99"/>
          </w:tcPr>
          <w:p w14:paraId="45AC8CA0"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79BBD3B" w14:textId="77777777" w:rsidR="00B50C65" w:rsidRPr="00C21BE0" w:rsidRDefault="00B50C65" w:rsidP="00C067ED">
            <w:pPr>
              <w:spacing w:after="160" w:line="480" w:lineRule="auto"/>
              <w:cnfStyle w:val="000000100000" w:firstRow="0" w:lastRow="0" w:firstColumn="0" w:lastColumn="0" w:oddVBand="0" w:evenVBand="0" w:oddHBand="1" w:evenHBand="0" w:firstRowFirstColumn="0" w:firstRowLastColumn="0" w:lastRowFirstColumn="0" w:lastRowLastColumn="0"/>
            </w:pPr>
          </w:p>
        </w:tc>
      </w:tr>
      <w:tr w:rsidR="00B50C65" w:rsidRPr="00C21BE0" w14:paraId="1CD45918" w14:textId="77777777" w:rsidTr="00C067ED">
        <w:trPr>
          <w:trHeight w:val="613"/>
        </w:trPr>
        <w:tc>
          <w:tcPr>
            <w:cnfStyle w:val="001000000000" w:firstRow="0" w:lastRow="0" w:firstColumn="1" w:lastColumn="0" w:oddVBand="0" w:evenVBand="0" w:oddHBand="0" w:evenHBand="0" w:firstRowFirstColumn="0" w:firstRowLastColumn="0" w:lastRowFirstColumn="0" w:lastRowLastColumn="0"/>
            <w:tcW w:w="0" w:type="auto"/>
            <w:hideMark/>
          </w:tcPr>
          <w:p w14:paraId="1AF34775" w14:textId="77777777" w:rsidR="00B50C65" w:rsidRPr="00C21BE0" w:rsidRDefault="00B50C65" w:rsidP="00C067ED">
            <w:pPr>
              <w:spacing w:after="160" w:line="480" w:lineRule="auto"/>
            </w:pPr>
            <w:r w:rsidRPr="00C21BE0">
              <w:t>Final submission</w:t>
            </w:r>
          </w:p>
        </w:tc>
        <w:tc>
          <w:tcPr>
            <w:tcW w:w="0" w:type="auto"/>
            <w:hideMark/>
          </w:tcPr>
          <w:p w14:paraId="0209177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1D6006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79DA56E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8447A1D"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60D8C2C"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0C71B19"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16760E2"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75FC668F"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EF77F72"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7E13BC4"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6BE91B8"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c>
          <w:tcPr>
            <w:tcW w:w="0" w:type="auto"/>
            <w:shd w:val="clear" w:color="auto" w:fill="8EAADB" w:themeFill="accent1" w:themeFillTint="99"/>
            <w:hideMark/>
          </w:tcPr>
          <w:p w14:paraId="57E8E635" w14:textId="77777777" w:rsidR="00B50C65" w:rsidRPr="00C21BE0" w:rsidRDefault="00B50C65" w:rsidP="00C067ED">
            <w:pPr>
              <w:spacing w:after="160" w:line="480" w:lineRule="auto"/>
              <w:cnfStyle w:val="000000000000" w:firstRow="0" w:lastRow="0" w:firstColumn="0" w:lastColumn="0" w:oddVBand="0" w:evenVBand="0" w:oddHBand="0" w:evenHBand="0" w:firstRowFirstColumn="0" w:firstRowLastColumn="0" w:lastRowFirstColumn="0" w:lastRowLastColumn="0"/>
            </w:pPr>
          </w:p>
        </w:tc>
      </w:tr>
    </w:tbl>
    <w:p w14:paraId="196ABF65" w14:textId="77777777" w:rsidR="00B50C65" w:rsidRPr="00C21BE0" w:rsidRDefault="00B50C65" w:rsidP="00B50C65"/>
    <w:p w14:paraId="2F3D38B8" w14:textId="77777777" w:rsidR="00B50C65" w:rsidRPr="00C21BE0" w:rsidRDefault="00B50C65" w:rsidP="00B50C65">
      <w:pPr>
        <w:jc w:val="center"/>
        <w:rPr>
          <w:b/>
        </w:rPr>
      </w:pPr>
      <w:r w:rsidRPr="00C21BE0">
        <w:rPr>
          <w:b/>
        </w:rPr>
        <w:t>Table 1: Timeline of research</w:t>
      </w:r>
    </w:p>
    <w:p w14:paraId="5AB5B911" w14:textId="77777777" w:rsidR="00B50C65" w:rsidRPr="00C21BE0" w:rsidRDefault="00B50C65" w:rsidP="00B50C65">
      <w:pPr>
        <w:jc w:val="center"/>
      </w:pPr>
      <w:r w:rsidRPr="00C21BE0">
        <w:t>(Source: Self-created)</w:t>
      </w:r>
    </w:p>
    <w:p w14:paraId="0889B34C" w14:textId="77777777" w:rsidR="00B50C65" w:rsidRPr="00C21BE0" w:rsidRDefault="00B50C65" w:rsidP="00B50C65">
      <w:pPr>
        <w:pStyle w:val="Heading1"/>
      </w:pPr>
      <w:bookmarkStart w:id="24" w:name="_Toc224417478"/>
      <w:r w:rsidRPr="00C21BE0">
        <w:t>7. Conclusion</w:t>
      </w:r>
      <w:bookmarkEnd w:id="24"/>
    </w:p>
    <w:p w14:paraId="6E6B3B96" w14:textId="51538945" w:rsidR="00B50C65" w:rsidRPr="00C21BE0" w:rsidRDefault="00B50C65" w:rsidP="00444B6C">
      <w:r w:rsidRPr="00C21BE0">
        <w:t>The fashion e-commerce shopping has become central towards mobile applications. The customers mainly rely on mobile platforms for exploring products, complete purchases and receive suggestions. Further, this study will examine how customer loyalty influences mobile app usability in fashion e-commerce platforms in India. The research will compare the impact of usability characteristics including ease of navigation, recommendations, notifications and convenience of payment on repeat purchases through survey responses of mobile shoppers. Moreover, the findings will be used to describe the role of mobile app design in creating long-term customer loyalty. This would offer viable guidance to fashion retailers for increasing mobile user experience and customer retention.</w:t>
      </w:r>
      <w:r w:rsidRPr="00C21BE0">
        <w:br w:type="page"/>
      </w:r>
    </w:p>
    <w:p w14:paraId="22D9E460" w14:textId="77777777" w:rsidR="00B50C65" w:rsidRPr="00C21BE0" w:rsidRDefault="00B50C65" w:rsidP="00B50C65">
      <w:pPr>
        <w:pStyle w:val="Heading1"/>
      </w:pPr>
      <w:bookmarkStart w:id="25" w:name="_Toc224417479"/>
      <w:r w:rsidRPr="00C21BE0">
        <w:lastRenderedPageBreak/>
        <w:t>8. References</w:t>
      </w:r>
      <w:bookmarkEnd w:id="25"/>
    </w:p>
    <w:p w14:paraId="1C1B0C85" w14:textId="77777777" w:rsidR="00B50C65" w:rsidRPr="00C21BE0" w:rsidRDefault="00B50C65" w:rsidP="00B50C65">
      <w:r w:rsidRPr="00C21BE0">
        <w:t xml:space="preserve">Ali, I.M. (2024) ‘A Guide for Positivist Research Paradigm: from Philosophy to Methodology’, </w:t>
      </w:r>
      <w:r w:rsidRPr="00C21BE0">
        <w:rPr>
          <w:i/>
          <w:iCs/>
        </w:rPr>
        <w:t>Idealogy Journal</w:t>
      </w:r>
      <w:r w:rsidRPr="00C21BE0">
        <w:t>, 9(2), pp. 187–196. Available at: https://doi.org/10.24191/idealogy.v9i2.596.</w:t>
      </w:r>
    </w:p>
    <w:p w14:paraId="54BC1565" w14:textId="77777777" w:rsidR="00B50C65" w:rsidRPr="00C21BE0" w:rsidRDefault="00B50C65" w:rsidP="00B50C65">
      <w:r w:rsidRPr="00C21BE0">
        <w:t xml:space="preserve">Alzahrani, A., Gay, V. and Alturki, R. (2022) ‘The Evaluation of the Usability in Mobile Applications’, </w:t>
      </w:r>
      <w:r w:rsidRPr="00C21BE0">
        <w:rPr>
          <w:i/>
          <w:iCs/>
        </w:rPr>
        <w:t>40th IBIMA Tech Conference</w:t>
      </w:r>
      <w:r w:rsidRPr="00C21BE0">
        <w:t>, pp. 56–69. Available at: https://www.researchgate.net/publication/365873044_The_Evaluation_of_the_Usability_in_Mobile_Applications (Accessed: 6 March 2026).</w:t>
      </w:r>
    </w:p>
    <w:p w14:paraId="4E8D9DAE" w14:textId="77777777" w:rsidR="00B50C65" w:rsidRPr="00C21BE0" w:rsidRDefault="00B50C65" w:rsidP="00B50C65">
      <w:r w:rsidRPr="00C21BE0">
        <w:t>Andronie, M., Lăzăroiu, G., Ștefănescu, R., Ionescu, L. and Cocoșatu, M., (2021). Neuromanagement decision-making and cognitive algorithmic processes in the technological adoption of mobile commerce apps. </w:t>
      </w:r>
      <w:r w:rsidRPr="00C21BE0">
        <w:rPr>
          <w:i/>
          <w:iCs/>
        </w:rPr>
        <w:t>OeconomiaCopernicana</w:t>
      </w:r>
      <w:r w:rsidRPr="00C21BE0">
        <w:t>, </w:t>
      </w:r>
      <w:r w:rsidRPr="00C21BE0">
        <w:rPr>
          <w:i/>
          <w:iCs/>
        </w:rPr>
        <w:t>12</w:t>
      </w:r>
      <w:r w:rsidRPr="00C21BE0">
        <w:t xml:space="preserve">(4), pp.1033-1062. </w:t>
      </w:r>
      <w:hyperlink r:id="rId8" w:history="1">
        <w:r w:rsidRPr="00C21BE0">
          <w:rPr>
            <w:rStyle w:val="Hyperlink"/>
          </w:rPr>
          <w:t>https://bibliotekanauki.pl/articles/19322445.pdf</w:t>
        </w:r>
      </w:hyperlink>
    </w:p>
    <w:p w14:paraId="29E6FBD2" w14:textId="77777777" w:rsidR="00B50C65" w:rsidRPr="00C21BE0" w:rsidRDefault="00B50C65" w:rsidP="00B50C65">
      <w:r w:rsidRPr="00C21BE0">
        <w:t xml:space="preserve">Baymard Institute (2024) </w:t>
      </w:r>
      <w:r w:rsidRPr="00C21BE0">
        <w:rPr>
          <w:i/>
          <w:iCs/>
        </w:rPr>
        <w:t>New E-Commerce Checkout Research – Why 68% of Users Abandon Their Cart - Articles - Baymard Institute</w:t>
      </w:r>
      <w:r w:rsidRPr="00C21BE0">
        <w:t xml:space="preserve">, </w:t>
      </w:r>
      <w:r w:rsidRPr="00C21BE0">
        <w:rPr>
          <w:i/>
          <w:iCs/>
        </w:rPr>
        <w:t>baymard.com</w:t>
      </w:r>
      <w:r w:rsidRPr="00C21BE0">
        <w:t>. Available at: https://baymard.com/blog/ecommerce-checkout-usability-report-and-benchmark (Accessed: 6 March 2026).</w:t>
      </w:r>
    </w:p>
    <w:p w14:paraId="1D577870" w14:textId="77777777" w:rsidR="00B50C65" w:rsidRPr="00C21BE0" w:rsidRDefault="00B50C65" w:rsidP="00B50C65">
      <w:pPr>
        <w:spacing w:line="480" w:lineRule="auto"/>
      </w:pPr>
      <w:r w:rsidRPr="00C21BE0">
        <w:t xml:space="preserve">Bhattacharyya, A. (2025) </w:t>
      </w:r>
      <w:r w:rsidRPr="00C21BE0">
        <w:rPr>
          <w:i/>
          <w:iCs/>
        </w:rPr>
        <w:t>Retention Rates for Mobile Apps by Industry</w:t>
      </w:r>
      <w:r w:rsidRPr="00C21BE0">
        <w:t xml:space="preserve">, </w:t>
      </w:r>
      <w:r w:rsidRPr="00C21BE0">
        <w:rPr>
          <w:i/>
          <w:iCs/>
        </w:rPr>
        <w:t>Plotline.so</w:t>
      </w:r>
      <w:r w:rsidRPr="00C21BE0">
        <w:t>. Plotline. Available at: https://www.plotline.so/blog/retention-rates-mobile-apps-by-industry/? (Accessed: 14 March 2026).</w:t>
      </w:r>
    </w:p>
    <w:p w14:paraId="3FB42FAA" w14:textId="77777777" w:rsidR="00B50C65" w:rsidRPr="00C21BE0" w:rsidRDefault="00B50C65" w:rsidP="00B50C65">
      <w:r w:rsidRPr="00C21BE0">
        <w:t xml:space="preserve">Cuong, D.T. (2024) ‘Examining How Factors Consumers’ Buying Intention of Secondhand Clothes via Theory of Planned Behavior and Stimulus Organism Response Model’, </w:t>
      </w:r>
      <w:r w:rsidRPr="00C21BE0">
        <w:rPr>
          <w:i/>
          <w:iCs/>
        </w:rPr>
        <w:t>Journal of Open Innovation Technology Market and Complexity</w:t>
      </w:r>
      <w:r w:rsidRPr="00C21BE0">
        <w:t>, 10(4), pp. 100393–100393. Available at: https://doi.org/10.1016/j.joitmc.2024.100393.</w:t>
      </w:r>
    </w:p>
    <w:p w14:paraId="7E955177" w14:textId="77777777" w:rsidR="00B50C65" w:rsidRPr="00C21BE0" w:rsidRDefault="00B50C65" w:rsidP="00B50C65">
      <w:pPr>
        <w:spacing w:line="480" w:lineRule="auto"/>
      </w:pPr>
      <w:r w:rsidRPr="00C21BE0">
        <w:t xml:space="preserve">Data Reportal (2025) </w:t>
      </w:r>
      <w:r w:rsidRPr="00C21BE0">
        <w:rPr>
          <w:i/>
          <w:iCs/>
        </w:rPr>
        <w:t>DataReportal – Global Digital Insights</w:t>
      </w:r>
      <w:r w:rsidRPr="00C21BE0">
        <w:t xml:space="preserve">, </w:t>
      </w:r>
      <w:r w:rsidRPr="00C21BE0">
        <w:rPr>
          <w:i/>
          <w:iCs/>
        </w:rPr>
        <w:t>DataReportal – Global Digital Insights</w:t>
      </w:r>
      <w:r w:rsidRPr="00C21BE0">
        <w:t>. Available at: https://datareportal.com/reports/digital-2025-india? (Accessed: 14 March 2026).</w:t>
      </w:r>
    </w:p>
    <w:p w14:paraId="416331B9" w14:textId="77777777" w:rsidR="00B50C65" w:rsidRPr="00C21BE0" w:rsidRDefault="00B50C65" w:rsidP="00B50C65">
      <w:r w:rsidRPr="00C21BE0">
        <w:t xml:space="preserve">Grębowiec, M. and Pietrzak, P. (2023) ‘The determinants of the decision making process for purchasing fashion products in the e-commerce industry in light of research’, </w:t>
      </w:r>
      <w:r w:rsidRPr="00C21BE0">
        <w:rPr>
          <w:i/>
          <w:iCs/>
        </w:rPr>
        <w:t>European Research Studies Journal</w:t>
      </w:r>
      <w:r w:rsidRPr="00C21BE0">
        <w:t>, XXV(1), pp. 390–410. Available at: https://doi.org/10.35808/ersj/3119.</w:t>
      </w:r>
    </w:p>
    <w:p w14:paraId="15776AD7" w14:textId="77777777" w:rsidR="00B50C65" w:rsidRPr="00C21BE0" w:rsidRDefault="00B50C65" w:rsidP="00B50C65">
      <w:r w:rsidRPr="00C21BE0">
        <w:lastRenderedPageBreak/>
        <w:t xml:space="preserve">Hall, J.R., Hall, S.S. and Shaw, E.H. (2022) ‘A Deductive Approach to a Systematic Review of Entrepreneurship Literature’, </w:t>
      </w:r>
      <w:r w:rsidRPr="00C21BE0">
        <w:rPr>
          <w:i/>
          <w:iCs/>
        </w:rPr>
        <w:t>Management Review Quarterly</w:t>
      </w:r>
      <w:r w:rsidRPr="00C21BE0">
        <w:t>, 73(1), pp. 1–30. Available at: https://doi.org/10.1007/s11301-022-00266-9.</w:t>
      </w:r>
    </w:p>
    <w:p w14:paraId="214A6B69" w14:textId="77777777" w:rsidR="00B50C65" w:rsidRPr="00C21BE0" w:rsidRDefault="00B50C65" w:rsidP="00B50C65">
      <w:r w:rsidRPr="00C21BE0">
        <w:t xml:space="preserve">IBEF (2024) </w:t>
      </w:r>
      <w:r w:rsidRPr="00C21BE0">
        <w:rPr>
          <w:i/>
          <w:iCs/>
        </w:rPr>
        <w:t>E-commerce in India: Industry Overview, Market Size &amp; Growth| IBEF</w:t>
      </w:r>
      <w:r w:rsidRPr="00C21BE0">
        <w:t xml:space="preserve">, </w:t>
      </w:r>
      <w:r w:rsidRPr="00C21BE0">
        <w:rPr>
          <w:i/>
          <w:iCs/>
        </w:rPr>
        <w:t>www.ibef.org</w:t>
      </w:r>
      <w:r w:rsidRPr="00C21BE0">
        <w:t>. Available at: https://www.ibef.org/industry/ecommerce (Accessed: 6 March 2026).</w:t>
      </w:r>
    </w:p>
    <w:p w14:paraId="3F07628D" w14:textId="77777777" w:rsidR="00B50C65" w:rsidRPr="00C21BE0" w:rsidRDefault="00B50C65" w:rsidP="00B50C65">
      <w:r w:rsidRPr="00C21BE0">
        <w:t xml:space="preserve">Kaavya, M.R., PARAMASIVAN , C. and Ravichandiran , G. (2025) ‘CUSTOMER SATISFACTION AND PERCEPTIONS OF PERSONALIZED MARKETING STRATEGIES ON MYNTRA.’, </w:t>
      </w:r>
      <w:r w:rsidRPr="00C21BE0">
        <w:rPr>
          <w:i/>
          <w:iCs/>
        </w:rPr>
        <w:t xml:space="preserve">International Journal on Economic and Business Management </w:t>
      </w:r>
      <w:r w:rsidRPr="00C21BE0">
        <w:t>, 48(1), pp. 2349–1647. Available at: https://www.researchgate.net/publication/396551413_CUSTOMER_SATISFACTION_AND_PERCEPTIONS_OF_PERSONALIZED_MARKETING_STRATEGIES_ON_MYNTRA (Accessed: 6 March 2026).</w:t>
      </w:r>
    </w:p>
    <w:p w14:paraId="195C9909" w14:textId="77777777" w:rsidR="00B50C65" w:rsidRPr="00C21BE0" w:rsidRDefault="00B50C65" w:rsidP="00B50C65">
      <w:r w:rsidRPr="00C21BE0">
        <w:t xml:space="preserve">Kang, J.-Y.M., Kim, J.-E., Lee, J.Y. and Lin, S.H. (2022) ‘How Mobile Augmented Reality Digitally Transforms the Retail sector: Examining Trust in Augmented Reality Apps and online/offline Store Patronage Intention’, </w:t>
      </w:r>
      <w:r w:rsidRPr="00C21BE0">
        <w:rPr>
          <w:i/>
          <w:iCs/>
        </w:rPr>
        <w:t>Journal of Fashion Marketing and Management: an International Journal</w:t>
      </w:r>
      <w:r w:rsidRPr="00C21BE0">
        <w:t>, 27(1), pp. 161–181. Available at: https://doi.org/10.1108/jfmm-12-2020-0273.</w:t>
      </w:r>
    </w:p>
    <w:p w14:paraId="1067B1A2" w14:textId="77777777" w:rsidR="00B50C65" w:rsidRPr="00C21BE0" w:rsidRDefault="00B50C65" w:rsidP="00B50C65">
      <w:r w:rsidRPr="00C21BE0">
        <w:t xml:space="preserve">Kotronoulas, G. (2023) ‘An Overview of the Fundamentals of Data management, analysis, and Interpretation in Quantitative Research’, </w:t>
      </w:r>
      <w:r w:rsidRPr="00C21BE0">
        <w:rPr>
          <w:i/>
          <w:iCs/>
        </w:rPr>
        <w:t>Seminars in Oncology Nursing</w:t>
      </w:r>
      <w:r w:rsidRPr="00C21BE0">
        <w:t>, 39(2), p. 151398. Available at: https://doi.org/10.1016/j.soncn.2023.151398.</w:t>
      </w:r>
    </w:p>
    <w:p w14:paraId="751652A3" w14:textId="77777777" w:rsidR="00B50C65" w:rsidRPr="00C21BE0" w:rsidRDefault="00B50C65" w:rsidP="00B50C65">
      <w:r w:rsidRPr="00C21BE0">
        <w:t xml:space="preserve">Mallik, M., Thakur, T. and Chowdhury, C. (2025) ‘Lock the look: Recommending trendy looks for fashion products using natural language processing’, </w:t>
      </w:r>
      <w:r w:rsidRPr="00C21BE0">
        <w:rPr>
          <w:i/>
          <w:iCs/>
        </w:rPr>
        <w:t>Entertainment Computing</w:t>
      </w:r>
      <w:r w:rsidRPr="00C21BE0">
        <w:t>, 55, p. 101049. Available at: https://doi.org/10.1016/j.entcom.2025.101049.</w:t>
      </w:r>
    </w:p>
    <w:p w14:paraId="746D3FA8" w14:textId="77777777" w:rsidR="00B50C65" w:rsidRPr="00C21BE0" w:rsidRDefault="00B50C65" w:rsidP="00B50C65">
      <w:r w:rsidRPr="00C21BE0">
        <w:t xml:space="preserve">Musa, H.G., Fatmawati, I., Nuryakin, N. and Suyanto, M. (2024) ‘Marketing research trends using technology acceptance model (TAM): a comprehensive review of researches (2002–2022)’, </w:t>
      </w:r>
      <w:r w:rsidRPr="00C21BE0">
        <w:rPr>
          <w:i/>
          <w:iCs/>
        </w:rPr>
        <w:t>Cogent Business &amp; Management</w:t>
      </w:r>
      <w:r w:rsidRPr="00C21BE0">
        <w:t>, 11(1), p. 2329375.</w:t>
      </w:r>
    </w:p>
    <w:p w14:paraId="1E300765" w14:textId="77777777" w:rsidR="00B50C65" w:rsidRPr="00C21BE0" w:rsidRDefault="00B50C65" w:rsidP="00B50C65">
      <w:r w:rsidRPr="00C21BE0">
        <w:t>Ofori, M., (2024). Effect of fashion e-commerce user experience on customer retention in Ghana. </w:t>
      </w:r>
      <w:r w:rsidRPr="00C21BE0">
        <w:rPr>
          <w:i/>
          <w:iCs/>
        </w:rPr>
        <w:t>International Journal of Fashion and Design</w:t>
      </w:r>
      <w:r w:rsidRPr="00C21BE0">
        <w:t>, </w:t>
      </w:r>
      <w:r w:rsidRPr="00C21BE0">
        <w:rPr>
          <w:i/>
          <w:iCs/>
        </w:rPr>
        <w:t>3</w:t>
      </w:r>
      <w:r w:rsidRPr="00C21BE0">
        <w:t xml:space="preserve">(1), pp.1-13. </w:t>
      </w:r>
      <w:hyperlink r:id="rId9" w:history="1">
        <w:r w:rsidRPr="00C21BE0">
          <w:rPr>
            <w:rStyle w:val="Hyperlink"/>
          </w:rPr>
          <w:t>https://pdfs.semanticscholar.org/6aa6/8624e0593f087bffff9aa67d41848954978c.pdf</w:t>
        </w:r>
      </w:hyperlink>
    </w:p>
    <w:p w14:paraId="33986ECE" w14:textId="77777777" w:rsidR="00B50C65" w:rsidRPr="00C21BE0" w:rsidRDefault="00B50C65" w:rsidP="00B50C65">
      <w:r w:rsidRPr="00C21BE0">
        <w:t xml:space="preserve">Park, E.S. and Park, M.S. (2020) ‘Factors of the Technology Acceptance Model for Construction IT’, </w:t>
      </w:r>
      <w:r w:rsidRPr="00C21BE0">
        <w:rPr>
          <w:i/>
          <w:iCs/>
        </w:rPr>
        <w:t>Applied Sciences</w:t>
      </w:r>
      <w:r w:rsidRPr="00C21BE0">
        <w:t>, 10(22), pp. 1–15. Available at: https://doi.org/10.3390/app10228299.</w:t>
      </w:r>
    </w:p>
    <w:p w14:paraId="79DFA8C1" w14:textId="77777777" w:rsidR="00B50C65" w:rsidRPr="00C21BE0" w:rsidRDefault="00B50C65" w:rsidP="00B50C65">
      <w:pPr>
        <w:spacing w:line="480" w:lineRule="auto"/>
      </w:pPr>
      <w:r w:rsidRPr="00C21BE0">
        <w:lastRenderedPageBreak/>
        <w:t xml:space="preserve">PIB (2025) </w:t>
      </w:r>
      <w:r w:rsidRPr="00C21BE0">
        <w:rPr>
          <w:i/>
          <w:iCs/>
        </w:rPr>
        <w:t>Results of Comprehensive Modular Survey: Telecom, 2025</w:t>
      </w:r>
      <w:r w:rsidRPr="00C21BE0">
        <w:t xml:space="preserve">, </w:t>
      </w:r>
      <w:r w:rsidRPr="00C21BE0">
        <w:rPr>
          <w:i/>
          <w:iCs/>
        </w:rPr>
        <w:t>Pib.gov.in</w:t>
      </w:r>
      <w:r w:rsidRPr="00C21BE0">
        <w:t>. Available at: https://www.pib.gov.in/PressReleasePage.aspx?PRID=2132330&amp;utm_ (Accessed: 14 March 2026).</w:t>
      </w:r>
    </w:p>
    <w:p w14:paraId="1459DEBD" w14:textId="77777777" w:rsidR="00B50C65" w:rsidRPr="00C21BE0" w:rsidRDefault="00B50C65" w:rsidP="00B50C65">
      <w:r w:rsidRPr="00C21BE0">
        <w:t xml:space="preserve">PwC (2022) </w:t>
      </w:r>
      <w:r w:rsidRPr="00C21BE0">
        <w:rPr>
          <w:i/>
          <w:iCs/>
        </w:rPr>
        <w:t>Customer Experience Is Everything</w:t>
      </w:r>
      <w:r w:rsidRPr="00C21BE0">
        <w:t xml:space="preserve">, </w:t>
      </w:r>
      <w:r w:rsidRPr="00C21BE0">
        <w:rPr>
          <w:i/>
          <w:iCs/>
        </w:rPr>
        <w:t>PWC</w:t>
      </w:r>
      <w:r w:rsidRPr="00C21BE0">
        <w:t>. Available at: https://www.pwc.com/us/en/services/consulting/library/consumer-intelligence-series/future-of-customer-experience.html (Accessed: 6 March 2026).</w:t>
      </w:r>
    </w:p>
    <w:p w14:paraId="56C2BE6B" w14:textId="77777777" w:rsidR="00B50C65" w:rsidRPr="00C21BE0" w:rsidRDefault="00B50C65" w:rsidP="00B50C65">
      <w:pPr>
        <w:spacing w:line="480" w:lineRule="auto"/>
      </w:pPr>
      <w:r w:rsidRPr="00C21BE0">
        <w:t xml:space="preserve">Sheth, A., Unnikrishnan, S., Bhasin, M. and Parekh, P. (2025) </w:t>
      </w:r>
      <w:r w:rsidRPr="00C21BE0">
        <w:rPr>
          <w:i/>
          <w:iCs/>
        </w:rPr>
        <w:t>How India Shops Online 2025</w:t>
      </w:r>
      <w:r w:rsidRPr="00C21BE0">
        <w:t xml:space="preserve">, </w:t>
      </w:r>
      <w:r w:rsidRPr="00C21BE0">
        <w:rPr>
          <w:i/>
          <w:iCs/>
        </w:rPr>
        <w:t>Bain</w:t>
      </w:r>
      <w:r w:rsidRPr="00C21BE0">
        <w:t>. Available at: https://www.bain.com/insights/how-india-shops-online-2025/? (Accessed: 14 March 2026).</w:t>
      </w:r>
    </w:p>
    <w:p w14:paraId="080FECD6" w14:textId="77777777" w:rsidR="00B50C65" w:rsidRPr="00C21BE0" w:rsidRDefault="00B50C65" w:rsidP="00B50C65">
      <w:pPr>
        <w:spacing w:line="480" w:lineRule="auto"/>
      </w:pPr>
      <w:r w:rsidRPr="00C21BE0">
        <w:t xml:space="preserve">Shevgan, M. (2025) </w:t>
      </w:r>
      <w:r w:rsidRPr="00C21BE0">
        <w:rPr>
          <w:i/>
          <w:iCs/>
        </w:rPr>
        <w:t>India Fashion Ecommerce Market Trends, Share &amp; Forecast</w:t>
      </w:r>
      <w:r w:rsidRPr="00C21BE0">
        <w:t xml:space="preserve">, </w:t>
      </w:r>
      <w:r w:rsidRPr="00C21BE0">
        <w:rPr>
          <w:i/>
          <w:iCs/>
        </w:rPr>
        <w:t>Coherentmi.com</w:t>
      </w:r>
      <w:r w:rsidRPr="00C21BE0">
        <w:t>. CoherentMI. Available at: https://www.coherentmi.com/industry-reports/india-fashion-ecommerce-market? (Accessed: 14 March 2026).</w:t>
      </w:r>
    </w:p>
    <w:p w14:paraId="65FD78AD" w14:textId="77777777" w:rsidR="00B50C65" w:rsidRPr="00C21BE0" w:rsidRDefault="00B50C65" w:rsidP="00B50C65">
      <w:r w:rsidRPr="00C21BE0">
        <w:t xml:space="preserve">Singh, N. (2025) ‘Comparative Analysis Of Indian Online Clothing Platforms’ Market Share Using Industry Reports’, </w:t>
      </w:r>
      <w:r w:rsidRPr="00C21BE0">
        <w:rPr>
          <w:i/>
          <w:iCs/>
        </w:rPr>
        <w:t>International Journal of Research -GRANTHAALAYAH</w:t>
      </w:r>
      <w:r w:rsidRPr="00C21BE0">
        <w:t>, 13(1). Available at: https://doi.org/10.29121/granthaalayah.v13.i1.2025.6175.</w:t>
      </w:r>
    </w:p>
    <w:p w14:paraId="480B61C2" w14:textId="77777777" w:rsidR="00B50C65" w:rsidRPr="00C21BE0" w:rsidRDefault="00B50C65" w:rsidP="00B50C65">
      <w:r w:rsidRPr="00C21BE0">
        <w:t xml:space="preserve">Singh, P.D.V., Sharma, D.M.P., Jayapriya, D.K., Kumar, B.K., Chander, M.A.R.N. and Kumar, D.B.R. (2023) ‘Service Quality, Customer Satisfaction And Customer Loyalty: A Comprehensive Literature Review’, </w:t>
      </w:r>
      <w:r w:rsidRPr="00C21BE0">
        <w:rPr>
          <w:i/>
          <w:iCs/>
        </w:rPr>
        <w:t>Journal of Survey in Fisheries Sciences</w:t>
      </w:r>
      <w:r w:rsidRPr="00C21BE0">
        <w:t>, 10(4S), pp. 3457–3464. Available at: https://doi.org/10.53555/sfs.v10i4S.2218.</w:t>
      </w:r>
    </w:p>
    <w:p w14:paraId="77B2324E" w14:textId="77777777" w:rsidR="00B50C65" w:rsidRPr="00C21BE0" w:rsidRDefault="00B50C65" w:rsidP="00B50C65">
      <w:r w:rsidRPr="00C21BE0">
        <w:t>Singh, V., Sharma, M.P., Jayapriya, K., Kumar, B.K., Chander, M.A.R.N. and Kumar, B.R., (2023). Service quality, customer satisfaction and customer loyalty: A comprehensive literature review. </w:t>
      </w:r>
      <w:r w:rsidRPr="00C21BE0">
        <w:rPr>
          <w:i/>
          <w:iCs/>
        </w:rPr>
        <w:t>Journal of Survey in Fisheries Sciences</w:t>
      </w:r>
      <w:r w:rsidRPr="00C21BE0">
        <w:t>, </w:t>
      </w:r>
      <w:r w:rsidRPr="00C21BE0">
        <w:rPr>
          <w:i/>
          <w:iCs/>
        </w:rPr>
        <w:t>10</w:t>
      </w:r>
      <w:r w:rsidRPr="00C21BE0">
        <w:t xml:space="preserve">(4S), pp.3457-3464. </w:t>
      </w:r>
      <w:hyperlink r:id="rId10" w:history="1">
        <w:r w:rsidRPr="00C21BE0">
          <w:rPr>
            <w:rStyle w:val="Hyperlink"/>
          </w:rPr>
          <w:t>https://www.researchgate.net/profile/Vikas-Singh-49/publication/371809524_Service_Quality_Customer_Satisfaction_And_Customer_Loyalty_A_Comprehensive_Literature_Review/links/64965cd18de7ed28ba5231c4/Service-Quality-Customer-Satisfaction-And-Customer-Loyalty-A-Comprehensive-Literature-Review.pdf</w:t>
        </w:r>
      </w:hyperlink>
    </w:p>
    <w:p w14:paraId="0A40CA95" w14:textId="77777777" w:rsidR="00B50C65" w:rsidRPr="00C21BE0" w:rsidRDefault="00B50C65" w:rsidP="00B50C65">
      <w:r w:rsidRPr="00C21BE0">
        <w:t xml:space="preserve">Snyder, K. (2024) </w:t>
      </w:r>
      <w:r w:rsidRPr="00C21BE0">
        <w:rPr>
          <w:i/>
          <w:iCs/>
        </w:rPr>
        <w:t>35 E-Commerce Statistics of 2024</w:t>
      </w:r>
      <w:r w:rsidRPr="00C21BE0">
        <w:t xml:space="preserve">, </w:t>
      </w:r>
      <w:r w:rsidRPr="00C21BE0">
        <w:rPr>
          <w:i/>
          <w:iCs/>
        </w:rPr>
        <w:t>Forbes</w:t>
      </w:r>
      <w:r w:rsidRPr="00C21BE0">
        <w:t>. Available at: https://www.forbes.com/advisor/business/ecommerce-statistics/ (Accessed: 6 March 2026).</w:t>
      </w:r>
    </w:p>
    <w:p w14:paraId="72A86D80" w14:textId="77777777" w:rsidR="00B50C65" w:rsidRPr="00C21BE0" w:rsidRDefault="00B50C65" w:rsidP="00B50C65">
      <w:r w:rsidRPr="00C21BE0">
        <w:lastRenderedPageBreak/>
        <w:t xml:space="preserve">Stratton, S.J. (2021) ‘Population Research: Convenience Sampling Strategies’, </w:t>
      </w:r>
      <w:r w:rsidRPr="00C21BE0">
        <w:rPr>
          <w:i/>
          <w:iCs/>
        </w:rPr>
        <w:t>Prehospital and Disaster Medicine</w:t>
      </w:r>
      <w:r w:rsidRPr="00C21BE0">
        <w:t>, 36(4), pp. 373–374. Available at: https://doi.org/10.1017/S1049023X21000649.</w:t>
      </w:r>
    </w:p>
    <w:p w14:paraId="427DAA41" w14:textId="77777777" w:rsidR="00B50C65" w:rsidRPr="00C21BE0" w:rsidRDefault="00B50C65" w:rsidP="00B50C65"/>
    <w:p w14:paraId="2E2DACC3" w14:textId="77777777" w:rsidR="00B228D6" w:rsidRDefault="00B228D6"/>
    <w:sectPr w:rsidR="00B228D6" w:rsidSect="00B50C65">
      <w:footerReference w:type="default" r:id="rId11"/>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3C19F" w14:textId="77777777" w:rsidR="00C653FB" w:rsidRDefault="00C653FB">
      <w:pPr>
        <w:spacing w:after="0" w:line="240" w:lineRule="auto"/>
      </w:pPr>
      <w:r>
        <w:separator/>
      </w:r>
    </w:p>
  </w:endnote>
  <w:endnote w:type="continuationSeparator" w:id="0">
    <w:p w14:paraId="0586EB81" w14:textId="77777777" w:rsidR="00C653FB" w:rsidRDefault="00C65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869082"/>
      <w:docPartObj>
        <w:docPartGallery w:val="Page Numbers (Bottom of Page)"/>
        <w:docPartUnique/>
      </w:docPartObj>
    </w:sdtPr>
    <w:sdtEndPr>
      <w:rPr>
        <w:noProof/>
      </w:rPr>
    </w:sdtEndPr>
    <w:sdtContent>
      <w:p w14:paraId="3C687636" w14:textId="77777777" w:rsidR="00B50C65" w:rsidRDefault="00B50C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8BC50B" w14:textId="77777777" w:rsidR="00B50C65" w:rsidRDefault="00B50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1C794" w14:textId="77777777" w:rsidR="00C653FB" w:rsidRDefault="00C653FB">
      <w:pPr>
        <w:spacing w:after="0" w:line="240" w:lineRule="auto"/>
      </w:pPr>
      <w:r>
        <w:separator/>
      </w:r>
    </w:p>
  </w:footnote>
  <w:footnote w:type="continuationSeparator" w:id="0">
    <w:p w14:paraId="1CE31F8E" w14:textId="77777777" w:rsidR="00C653FB" w:rsidRDefault="00C65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B2E"/>
    <w:multiLevelType w:val="hybridMultilevel"/>
    <w:tmpl w:val="96E2F1AE"/>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F1927B6"/>
    <w:multiLevelType w:val="hybridMultilevel"/>
    <w:tmpl w:val="5CD8380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34401073">
    <w:abstractNumId w:val="0"/>
  </w:num>
  <w:num w:numId="2" w16cid:durableId="561256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65"/>
    <w:rsid w:val="000D3CA0"/>
    <w:rsid w:val="00341615"/>
    <w:rsid w:val="00444B6C"/>
    <w:rsid w:val="006E6CD7"/>
    <w:rsid w:val="00A025DE"/>
    <w:rsid w:val="00B03880"/>
    <w:rsid w:val="00B228D6"/>
    <w:rsid w:val="00B50C65"/>
    <w:rsid w:val="00C653FB"/>
    <w:rsid w:val="00E608C0"/>
    <w:rsid w:val="00E72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39B10"/>
  <w15:chartTrackingRefBased/>
  <w15:docId w15:val="{4CD20523-0FB3-461F-A2BD-12A4E920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65"/>
    <w:pPr>
      <w:spacing w:line="360" w:lineRule="auto"/>
      <w:jc w:val="both"/>
    </w:pPr>
    <w:rPr>
      <w:rFonts w:ascii="Arial" w:hAnsi="Arial"/>
      <w:kern w:val="0"/>
      <w:sz w:val="22"/>
      <w:szCs w:val="22"/>
      <w:lang w:val="en-IN"/>
      <w14:ligatures w14:val="none"/>
    </w:rPr>
  </w:style>
  <w:style w:type="paragraph" w:styleId="Heading1">
    <w:name w:val="heading 1"/>
    <w:basedOn w:val="Normal"/>
    <w:next w:val="Normal"/>
    <w:link w:val="Heading1Char"/>
    <w:uiPriority w:val="9"/>
    <w:qFormat/>
    <w:rsid w:val="00B50C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50C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0C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0C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0C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0C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C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C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C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C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50C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0C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0C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0C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0C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C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C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C65"/>
    <w:rPr>
      <w:rFonts w:eastAsiaTheme="majorEastAsia" w:cstheme="majorBidi"/>
      <w:color w:val="272727" w:themeColor="text1" w:themeTint="D8"/>
    </w:rPr>
  </w:style>
  <w:style w:type="paragraph" w:styleId="Title">
    <w:name w:val="Title"/>
    <w:basedOn w:val="Normal"/>
    <w:next w:val="Normal"/>
    <w:link w:val="TitleChar"/>
    <w:uiPriority w:val="10"/>
    <w:qFormat/>
    <w:rsid w:val="00B50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C65"/>
    <w:pPr>
      <w:spacing w:before="160"/>
      <w:jc w:val="center"/>
    </w:pPr>
    <w:rPr>
      <w:i/>
      <w:iCs/>
      <w:color w:val="404040" w:themeColor="text1" w:themeTint="BF"/>
    </w:rPr>
  </w:style>
  <w:style w:type="character" w:customStyle="1" w:styleId="QuoteChar">
    <w:name w:val="Quote Char"/>
    <w:basedOn w:val="DefaultParagraphFont"/>
    <w:link w:val="Quote"/>
    <w:uiPriority w:val="29"/>
    <w:rsid w:val="00B50C65"/>
    <w:rPr>
      <w:i/>
      <w:iCs/>
      <w:color w:val="404040" w:themeColor="text1" w:themeTint="BF"/>
    </w:rPr>
  </w:style>
  <w:style w:type="paragraph" w:styleId="ListParagraph">
    <w:name w:val="List Paragraph"/>
    <w:basedOn w:val="Normal"/>
    <w:uiPriority w:val="1"/>
    <w:qFormat/>
    <w:rsid w:val="00B50C65"/>
    <w:pPr>
      <w:ind w:left="720"/>
      <w:contextualSpacing/>
    </w:pPr>
  </w:style>
  <w:style w:type="character" w:styleId="IntenseEmphasis">
    <w:name w:val="Intense Emphasis"/>
    <w:basedOn w:val="DefaultParagraphFont"/>
    <w:uiPriority w:val="21"/>
    <w:qFormat/>
    <w:rsid w:val="00B50C65"/>
    <w:rPr>
      <w:i/>
      <w:iCs/>
      <w:color w:val="2F5496" w:themeColor="accent1" w:themeShade="BF"/>
    </w:rPr>
  </w:style>
  <w:style w:type="paragraph" w:styleId="IntenseQuote">
    <w:name w:val="Intense Quote"/>
    <w:basedOn w:val="Normal"/>
    <w:next w:val="Normal"/>
    <w:link w:val="IntenseQuoteChar"/>
    <w:uiPriority w:val="30"/>
    <w:qFormat/>
    <w:rsid w:val="00B50C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0C65"/>
    <w:rPr>
      <w:i/>
      <w:iCs/>
      <w:color w:val="2F5496" w:themeColor="accent1" w:themeShade="BF"/>
    </w:rPr>
  </w:style>
  <w:style w:type="character" w:styleId="IntenseReference">
    <w:name w:val="Intense Reference"/>
    <w:basedOn w:val="DefaultParagraphFont"/>
    <w:uiPriority w:val="32"/>
    <w:qFormat/>
    <w:rsid w:val="00B50C65"/>
    <w:rPr>
      <w:b/>
      <w:bCs/>
      <w:smallCaps/>
      <w:color w:val="2F5496" w:themeColor="accent1" w:themeShade="BF"/>
      <w:spacing w:val="5"/>
    </w:rPr>
  </w:style>
  <w:style w:type="paragraph" w:styleId="Footer">
    <w:name w:val="footer"/>
    <w:basedOn w:val="Normal"/>
    <w:link w:val="FooterChar"/>
    <w:uiPriority w:val="99"/>
    <w:unhideWhenUsed/>
    <w:rsid w:val="00B50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C65"/>
    <w:rPr>
      <w:rFonts w:ascii="Arial" w:hAnsi="Arial"/>
      <w:kern w:val="0"/>
      <w:sz w:val="22"/>
      <w:szCs w:val="22"/>
      <w:lang w:val="en-IN"/>
      <w14:ligatures w14:val="none"/>
    </w:rPr>
  </w:style>
  <w:style w:type="table" w:customStyle="1" w:styleId="PlainTable11">
    <w:name w:val="Plain Table 11"/>
    <w:basedOn w:val="TableNormal"/>
    <w:uiPriority w:val="41"/>
    <w:rsid w:val="00B50C65"/>
    <w:pPr>
      <w:spacing w:after="0" w:line="240" w:lineRule="auto"/>
    </w:pPr>
    <w:rPr>
      <w:kern w:val="0"/>
      <w:sz w:val="22"/>
      <w:szCs w:val="22"/>
      <w:lang w:val="en-IN"/>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50C65"/>
    <w:pPr>
      <w:spacing w:before="240" w:after="0" w:line="259" w:lineRule="auto"/>
      <w:outlineLvl w:val="9"/>
    </w:pPr>
    <w:rPr>
      <w:sz w:val="32"/>
      <w:szCs w:val="32"/>
    </w:rPr>
  </w:style>
  <w:style w:type="paragraph" w:styleId="TOC2">
    <w:name w:val="toc 2"/>
    <w:basedOn w:val="Normal"/>
    <w:next w:val="Normal"/>
    <w:autoRedefine/>
    <w:uiPriority w:val="39"/>
    <w:unhideWhenUsed/>
    <w:rsid w:val="00B50C65"/>
    <w:pPr>
      <w:spacing w:after="100"/>
      <w:ind w:left="200"/>
    </w:pPr>
  </w:style>
  <w:style w:type="paragraph" w:styleId="TOC1">
    <w:name w:val="toc 1"/>
    <w:basedOn w:val="Normal"/>
    <w:next w:val="Normal"/>
    <w:autoRedefine/>
    <w:uiPriority w:val="39"/>
    <w:unhideWhenUsed/>
    <w:rsid w:val="00B50C65"/>
    <w:pPr>
      <w:spacing w:after="100"/>
    </w:pPr>
  </w:style>
  <w:style w:type="character" w:styleId="Hyperlink">
    <w:name w:val="Hyperlink"/>
    <w:basedOn w:val="DefaultParagraphFont"/>
    <w:uiPriority w:val="99"/>
    <w:unhideWhenUsed/>
    <w:rsid w:val="00B50C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iotekanauki.pl/articles/1932244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4" Type="http://schemas.openxmlformats.org/officeDocument/2006/relationships/webSettings" Target="webSettings.xml"/><Relationship Id="rId9" Type="http://schemas.openxmlformats.org/officeDocument/2006/relationships/hyperlink" Target="https://pdfs.semanticscholar.org/6aa6/8624e0593f087bffff9aa67d41848954978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Naitik Sheladiya</dc:creator>
  <cp:keywords/>
  <dc:description/>
  <cp:lastModifiedBy>Naitik Sheladiya</cp:lastModifiedBy>
  <cp:revision>2</cp:revision>
  <dcterms:created xsi:type="dcterms:W3CDTF">2026-03-19T13:32:00Z</dcterms:created>
  <dcterms:modified xsi:type="dcterms:W3CDTF">2026-03-20T11:08:00Z</dcterms:modified>
</cp:coreProperties>
</file>