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899EF3"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71E7F7EE" wp14:editId="6B1F630A">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C24EFF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BE3B2C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71E7F7EE"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14:paraId="0C24EFF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14:paraId="1BE3B2C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2E2760F5" wp14:editId="37BF674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76F0897"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9A9617F"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E2760F5"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14:paraId="376F0897"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9A9617F"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61A3B3A2"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44E8F0B2" wp14:editId="4EEEBB85">
                <wp:simplePos x="0" y="0"/>
                <wp:positionH relativeFrom="page">
                  <wp:posOffset>1109663</wp:posOffset>
                </wp:positionH>
                <wp:positionV relativeFrom="page">
                  <wp:posOffset>2805113</wp:posOffset>
                </wp:positionV>
                <wp:extent cx="5791200" cy="3095625"/>
                <wp:effectExtent l="0" t="0" r="0" b="3175"/>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6217D661" w14:textId="77777777" w:rsidR="00530E16" w:rsidRDefault="004468F8">
                            <w:pPr>
                              <w:spacing w:after="0" w:line="240" w:lineRule="auto"/>
                              <w:textDirection w:val="btLr"/>
                            </w:pPr>
                            <w:r>
                              <w:rPr>
                                <w:rFonts w:ascii="Play" w:eastAsia="Play" w:hAnsi="Play" w:cs="Play"/>
                                <w:color w:val="262626"/>
                                <w:sz w:val="72"/>
                              </w:rPr>
                              <w:t>Individual Report</w:t>
                            </w:r>
                          </w:p>
                          <w:p w14:paraId="478835D5" w14:textId="77777777" w:rsidR="00530E16" w:rsidRDefault="004468F8">
                            <w:pPr>
                              <w:spacing w:before="120" w:line="277" w:lineRule="auto"/>
                              <w:textDirection w:val="btLr"/>
                            </w:pPr>
                            <w:r>
                              <w:rPr>
                                <w:color w:val="404040"/>
                                <w:sz w:val="36"/>
                              </w:rPr>
                              <w:t>Module Name: Digital Skills and Research Methods</w:t>
                            </w:r>
                          </w:p>
                          <w:p w14:paraId="4F860A1D" w14:textId="77777777" w:rsidR="00530E16" w:rsidRDefault="004468F8">
                            <w:pPr>
                              <w:spacing w:before="120" w:line="277" w:lineRule="auto"/>
                              <w:textDirection w:val="btLr"/>
                            </w:pPr>
                            <w:r>
                              <w:rPr>
                                <w:color w:val="404040"/>
                                <w:sz w:val="36"/>
                              </w:rPr>
                              <w:t>Module Code: LCHS 4007</w:t>
                            </w:r>
                          </w:p>
                          <w:p w14:paraId="643EDD4A" w14:textId="3A3A1604" w:rsidR="00530E16" w:rsidRDefault="004468F8">
                            <w:pPr>
                              <w:spacing w:before="120" w:line="277" w:lineRule="auto"/>
                              <w:textDirection w:val="btLr"/>
                            </w:pPr>
                            <w:r>
                              <w:rPr>
                                <w:color w:val="404040"/>
                                <w:sz w:val="36"/>
                              </w:rPr>
                              <w:t xml:space="preserve">Student name: </w:t>
                            </w:r>
                            <w:r w:rsidR="00FC614B">
                              <w:rPr>
                                <w:color w:val="404040"/>
                                <w:sz w:val="36"/>
                              </w:rPr>
                              <w:t>Meherun Nessa Chowdhury</w:t>
                            </w:r>
                          </w:p>
                          <w:p w14:paraId="5ABC4928" w14:textId="26F46CD7" w:rsidR="00530E16" w:rsidRDefault="004468F8">
                            <w:pPr>
                              <w:spacing w:before="120" w:line="277" w:lineRule="auto"/>
                              <w:textDirection w:val="btLr"/>
                            </w:pPr>
                            <w:r>
                              <w:rPr>
                                <w:color w:val="404040"/>
                                <w:sz w:val="36"/>
                              </w:rPr>
                              <w:t>Student ID:</w:t>
                            </w:r>
                            <w:r w:rsidR="00FC614B">
                              <w:rPr>
                                <w:color w:val="404040"/>
                                <w:sz w:val="36"/>
                              </w:rPr>
                              <w:t>2516013</w:t>
                            </w:r>
                          </w:p>
                          <w:p w14:paraId="044F653E" w14:textId="2751F52E" w:rsidR="00530E16" w:rsidRDefault="004468F8">
                            <w:pPr>
                              <w:spacing w:before="120" w:line="277" w:lineRule="auto"/>
                              <w:textDirection w:val="btLr"/>
                            </w:pPr>
                            <w:r>
                              <w:rPr>
                                <w:color w:val="404040"/>
                                <w:sz w:val="36"/>
                              </w:rPr>
                              <w:t xml:space="preserve">Lecturer’s Name: </w:t>
                            </w:r>
                            <w:r w:rsidR="007B0934">
                              <w:rPr>
                                <w:color w:val="404040"/>
                                <w:sz w:val="36"/>
                              </w:rPr>
                              <w:t xml:space="preserve">Dr </w:t>
                            </w:r>
                            <w:r w:rsidR="00FC614B">
                              <w:rPr>
                                <w:color w:val="404040"/>
                                <w:sz w:val="36"/>
                              </w:rPr>
                              <w:t>Kwame Assa</w:t>
                            </w:r>
                            <w:r w:rsidR="00990838">
                              <w:rPr>
                                <w:color w:val="404040"/>
                                <w:sz w:val="36"/>
                              </w:rPr>
                              <w:t>-Agyei</w:t>
                            </w:r>
                          </w:p>
                        </w:txbxContent>
                      </wps:txbx>
                      <wps:bodyPr spcFirstLastPara="1" wrap="square" lIns="0" tIns="0" rIns="0" bIns="0" anchor="t" anchorCtr="0">
                        <a:noAutofit/>
                      </wps:bodyPr>
                    </wps:wsp>
                  </a:graphicData>
                </a:graphic>
              </wp:anchor>
            </w:drawing>
          </mc:Choice>
          <mc:Fallback>
            <w:pict>
              <v:rect w14:anchorId="44E8F0B2"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BPhywEAAHoDAAAOAAAAZHJzL2Uyb0RvYy54bWysU9uO0zAUfEfiHyy/UyctyZao6QqxKkJa&#10;QcXCB7iO3VjyDdtt0r/n2El2ubwhXpxjezRnZnyyux+1Qlfug7SmxeWqwIgbZjtpzi3+/u3wZotR&#10;iNR0VFnDW3zjAd/vX7/aDa7ha9tb1XGPgMSEZnAt7mN0DSGB9VzTsLKOG7gU1msaYevPpPN0AHat&#10;yLooajJY3zlvGQ8BTh+mS7zP/EJwFr8IEXhEqsWgLebV5/WUVrLf0ebsqeslm2XQf1ChqTTQ9Jnq&#10;gUaKLl7+RaUl8zZYEVfMamKFkIxnD+CmLP5w89RTx7MXCCe455jC/6Nln69Hj2TX4s0GI0M1vNFX&#10;SI2as+IIziCgwYUGcE/u6OddgDK5HYXX6Qs+0Nji9duqKmvguUG93tTvqjlgPkbEAFDdbcv6rsKI&#10;AWJTbOuyyAjyQuV8iB+51SgVLfagJQdLr48hQnuALpDU2diDVCq/ojK/HQAwnZCkftKbqjiexsnu&#10;4uxkuxtEEBw7SGj5SEM8Ug9DUGI0wGC0OPy4UM8xUp8MJJ+maCn8UpyWghrWW5iviNFUfoh52iZp&#10;7y/RCpltJDFT61kjPHB2Nw9jmqBf9xn18svsfwIAAP//AwBQSwMEFAAGAAgAAAAhAAUJ8WHiAAAA&#10;DAEAAA8AAABkcnMvZG93bnJldi54bWxMj81OwzAQhO9IvIO1SNyo0xKVJMSpKn5UjqVFantzkyWJ&#10;sNdR7DaBp2d7gtuMdjT7Tb4YrRFn7H3rSMF0EoFAKl3VUq3gY/t6l4DwQVOljSNU8I0eFsX1Va6z&#10;yg30judNqAWXkM+0giaELpPSlw1a7SeuQ+Lbp+utDmz7Wla9HrjcGjmLorm0uiX+0OgOnxosvzYn&#10;q2CVdMv9m/sZavNyWO3Wu/R5mwalbm/G5SOIgGP4C8MFn9GhYKajO1HlhWH/EDN6UBDHUxaXRJTM&#10;WR0VpLP0HmSRy/8jil8AAAD//wMAUEsBAi0AFAAGAAgAAAAhALaDOJL+AAAA4QEAABMAAAAAAAAA&#10;AAAAAAAAAAAAAFtDb250ZW50X1R5cGVzXS54bWxQSwECLQAUAAYACAAAACEAOP0h/9YAAACUAQAA&#10;CwAAAAAAAAAAAAAAAAAvAQAAX3JlbHMvLnJlbHNQSwECLQAUAAYACAAAACEACBgT4csBAAB6AwAA&#10;DgAAAAAAAAAAAAAAAAAuAgAAZHJzL2Uyb0RvYy54bWxQSwECLQAUAAYACAAAACEABQnxYeIAAAAM&#10;AQAADwAAAAAAAAAAAAAAAAAlBAAAZHJzL2Rvd25yZXYueG1sUEsFBgAAAAAEAAQA8wAAADQFAAAA&#10;AA==&#10;" filled="f" stroked="f">
                <v:textbox inset="0,0,0,0">
                  <w:txbxContent>
                    <w:p w14:paraId="6217D661" w14:textId="77777777" w:rsidR="00530E16" w:rsidRDefault="004468F8">
                      <w:pPr>
                        <w:spacing w:after="0" w:line="240" w:lineRule="auto"/>
                        <w:textDirection w:val="btLr"/>
                      </w:pPr>
                      <w:r>
                        <w:rPr>
                          <w:rFonts w:ascii="Play" w:eastAsia="Play" w:hAnsi="Play" w:cs="Play"/>
                          <w:color w:val="262626"/>
                          <w:sz w:val="72"/>
                        </w:rPr>
                        <w:t>Individual Report</w:t>
                      </w:r>
                    </w:p>
                    <w:p w14:paraId="478835D5" w14:textId="77777777" w:rsidR="00530E16" w:rsidRDefault="004468F8">
                      <w:pPr>
                        <w:spacing w:before="120" w:line="277" w:lineRule="auto"/>
                        <w:textDirection w:val="btLr"/>
                      </w:pPr>
                      <w:r>
                        <w:rPr>
                          <w:color w:val="404040"/>
                          <w:sz w:val="36"/>
                        </w:rPr>
                        <w:t>Module Name: Digital Skills and Research Methods</w:t>
                      </w:r>
                    </w:p>
                    <w:p w14:paraId="4F860A1D" w14:textId="77777777" w:rsidR="00530E16" w:rsidRDefault="004468F8">
                      <w:pPr>
                        <w:spacing w:before="120" w:line="277" w:lineRule="auto"/>
                        <w:textDirection w:val="btLr"/>
                      </w:pPr>
                      <w:r>
                        <w:rPr>
                          <w:color w:val="404040"/>
                          <w:sz w:val="36"/>
                        </w:rPr>
                        <w:t>Module Code: LCHS 4007</w:t>
                      </w:r>
                    </w:p>
                    <w:p w14:paraId="643EDD4A" w14:textId="3A3A1604" w:rsidR="00530E16" w:rsidRDefault="004468F8">
                      <w:pPr>
                        <w:spacing w:before="120" w:line="277" w:lineRule="auto"/>
                        <w:textDirection w:val="btLr"/>
                      </w:pPr>
                      <w:r>
                        <w:rPr>
                          <w:color w:val="404040"/>
                          <w:sz w:val="36"/>
                        </w:rPr>
                        <w:t xml:space="preserve">Student name: </w:t>
                      </w:r>
                      <w:r w:rsidR="00FC614B">
                        <w:rPr>
                          <w:color w:val="404040"/>
                          <w:sz w:val="36"/>
                        </w:rPr>
                        <w:t>Meherun Nessa Chowdhury</w:t>
                      </w:r>
                    </w:p>
                    <w:p w14:paraId="5ABC4928" w14:textId="26F46CD7" w:rsidR="00530E16" w:rsidRDefault="004468F8">
                      <w:pPr>
                        <w:spacing w:before="120" w:line="277" w:lineRule="auto"/>
                        <w:textDirection w:val="btLr"/>
                      </w:pPr>
                      <w:r>
                        <w:rPr>
                          <w:color w:val="404040"/>
                          <w:sz w:val="36"/>
                        </w:rPr>
                        <w:t>Student ID:</w:t>
                      </w:r>
                      <w:r w:rsidR="00FC614B">
                        <w:rPr>
                          <w:color w:val="404040"/>
                          <w:sz w:val="36"/>
                        </w:rPr>
                        <w:t>2516013</w:t>
                      </w:r>
                    </w:p>
                    <w:p w14:paraId="044F653E" w14:textId="2751F52E" w:rsidR="00530E16" w:rsidRDefault="004468F8">
                      <w:pPr>
                        <w:spacing w:before="120" w:line="277" w:lineRule="auto"/>
                        <w:textDirection w:val="btLr"/>
                      </w:pPr>
                      <w:r>
                        <w:rPr>
                          <w:color w:val="404040"/>
                          <w:sz w:val="36"/>
                        </w:rPr>
                        <w:t xml:space="preserve">Lecturer’s Name: </w:t>
                      </w:r>
                      <w:r w:rsidR="007B0934">
                        <w:rPr>
                          <w:color w:val="404040"/>
                          <w:sz w:val="36"/>
                        </w:rPr>
                        <w:t xml:space="preserve">Dr </w:t>
                      </w:r>
                      <w:r w:rsidR="00FC614B">
                        <w:rPr>
                          <w:color w:val="404040"/>
                          <w:sz w:val="36"/>
                        </w:rPr>
                        <w:t>Kwame Assa</w:t>
                      </w:r>
                      <w:r w:rsidR="00990838">
                        <w:rPr>
                          <w:color w:val="404040"/>
                          <w:sz w:val="36"/>
                        </w:rPr>
                        <w:t>-Agyei</w:t>
                      </w:r>
                    </w:p>
                  </w:txbxContent>
                </v:textbox>
                <w10:wrap anchorx="page" anchory="page"/>
              </v:rect>
            </w:pict>
          </mc:Fallback>
        </mc:AlternateContent>
      </w:r>
      <w:r>
        <w:br w:type="page"/>
      </w:r>
    </w:p>
    <w:p w14:paraId="602F3926" w14:textId="77777777" w:rsidR="00530E16" w:rsidRDefault="00530E16">
      <w:pPr>
        <w:rPr>
          <w:rFonts w:ascii="Arial" w:eastAsia="Arial" w:hAnsi="Arial" w:cs="Arial"/>
        </w:rPr>
      </w:pPr>
      <w:bookmarkStart w:id="0" w:name="_GoBack"/>
      <w:bookmarkEnd w:id="0"/>
    </w:p>
    <w:p w14:paraId="0EB044D8"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4815BE08" w14:textId="77777777" w:rsidR="007B0934"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5223402" w:history="1">
            <w:r w:rsidR="007B0934" w:rsidRPr="00092E19">
              <w:rPr>
                <w:rStyle w:val="Hyperlink"/>
                <w:noProof/>
              </w:rPr>
              <w:t>Research Topic: Impact of Dementia on care home adult caregiving Experiences and Emotional wellbeing.</w:t>
            </w:r>
            <w:r w:rsidR="007B0934">
              <w:rPr>
                <w:noProof/>
                <w:webHidden/>
              </w:rPr>
              <w:tab/>
            </w:r>
            <w:r w:rsidR="007B0934">
              <w:rPr>
                <w:noProof/>
                <w:webHidden/>
              </w:rPr>
              <w:fldChar w:fldCharType="begin"/>
            </w:r>
            <w:r w:rsidR="007B0934">
              <w:rPr>
                <w:noProof/>
                <w:webHidden/>
              </w:rPr>
              <w:instrText xml:space="preserve"> PAGEREF _Toc215223402 \h </w:instrText>
            </w:r>
            <w:r w:rsidR="007B0934">
              <w:rPr>
                <w:noProof/>
                <w:webHidden/>
              </w:rPr>
            </w:r>
            <w:r w:rsidR="007B0934">
              <w:rPr>
                <w:noProof/>
                <w:webHidden/>
              </w:rPr>
              <w:fldChar w:fldCharType="separate"/>
            </w:r>
            <w:r w:rsidR="007B0934">
              <w:rPr>
                <w:noProof/>
                <w:webHidden/>
              </w:rPr>
              <w:t>1</w:t>
            </w:r>
            <w:r w:rsidR="007B0934">
              <w:rPr>
                <w:noProof/>
                <w:webHidden/>
              </w:rPr>
              <w:fldChar w:fldCharType="end"/>
            </w:r>
          </w:hyperlink>
        </w:p>
        <w:p w14:paraId="05281E70" w14:textId="77777777" w:rsidR="007B0934" w:rsidRDefault="007B0934">
          <w:pPr>
            <w:pStyle w:val="TOC1"/>
            <w:tabs>
              <w:tab w:val="right" w:leader="dot" w:pos="9016"/>
            </w:tabs>
            <w:rPr>
              <w:rFonts w:asciiTheme="minorHAnsi" w:eastAsiaTheme="minorEastAsia" w:hAnsiTheme="minorHAnsi" w:cstheme="minorBidi"/>
              <w:noProof/>
              <w:sz w:val="22"/>
              <w:szCs w:val="22"/>
            </w:rPr>
          </w:pPr>
          <w:hyperlink w:anchor="_Toc215223403" w:history="1">
            <w:r w:rsidRPr="00092E19">
              <w:rPr>
                <w:rStyle w:val="Hyperlink"/>
                <w:noProof/>
              </w:rPr>
              <w:t>INTRODUCTION</w:t>
            </w:r>
            <w:r>
              <w:rPr>
                <w:noProof/>
                <w:webHidden/>
              </w:rPr>
              <w:tab/>
            </w:r>
            <w:r>
              <w:rPr>
                <w:noProof/>
                <w:webHidden/>
              </w:rPr>
              <w:fldChar w:fldCharType="begin"/>
            </w:r>
            <w:r>
              <w:rPr>
                <w:noProof/>
                <w:webHidden/>
              </w:rPr>
              <w:instrText xml:space="preserve"> PAGEREF _Toc215223403 \h </w:instrText>
            </w:r>
            <w:r>
              <w:rPr>
                <w:noProof/>
                <w:webHidden/>
              </w:rPr>
            </w:r>
            <w:r>
              <w:rPr>
                <w:noProof/>
                <w:webHidden/>
              </w:rPr>
              <w:fldChar w:fldCharType="separate"/>
            </w:r>
            <w:r>
              <w:rPr>
                <w:noProof/>
                <w:webHidden/>
              </w:rPr>
              <w:t>1</w:t>
            </w:r>
            <w:r>
              <w:rPr>
                <w:noProof/>
                <w:webHidden/>
              </w:rPr>
              <w:fldChar w:fldCharType="end"/>
            </w:r>
          </w:hyperlink>
        </w:p>
        <w:p w14:paraId="6F2466E2"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04" w:history="1">
            <w:r w:rsidRPr="00092E19">
              <w:rPr>
                <w:rStyle w:val="Hyperlink"/>
                <w:noProof/>
              </w:rPr>
              <w:t>PROBLEM STATEMENT</w:t>
            </w:r>
            <w:r>
              <w:rPr>
                <w:noProof/>
                <w:webHidden/>
              </w:rPr>
              <w:tab/>
            </w:r>
            <w:r>
              <w:rPr>
                <w:noProof/>
                <w:webHidden/>
              </w:rPr>
              <w:fldChar w:fldCharType="begin"/>
            </w:r>
            <w:r>
              <w:rPr>
                <w:noProof/>
                <w:webHidden/>
              </w:rPr>
              <w:instrText xml:space="preserve"> PAGEREF _Toc215223404 \h </w:instrText>
            </w:r>
            <w:r>
              <w:rPr>
                <w:noProof/>
                <w:webHidden/>
              </w:rPr>
            </w:r>
            <w:r>
              <w:rPr>
                <w:noProof/>
                <w:webHidden/>
              </w:rPr>
              <w:fldChar w:fldCharType="separate"/>
            </w:r>
            <w:r>
              <w:rPr>
                <w:noProof/>
                <w:webHidden/>
              </w:rPr>
              <w:t>1</w:t>
            </w:r>
            <w:r>
              <w:rPr>
                <w:noProof/>
                <w:webHidden/>
              </w:rPr>
              <w:fldChar w:fldCharType="end"/>
            </w:r>
          </w:hyperlink>
        </w:p>
        <w:p w14:paraId="628BCEC8"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05" w:history="1">
            <w:r w:rsidRPr="00092E19">
              <w:rPr>
                <w:rStyle w:val="Hyperlink"/>
                <w:noProof/>
              </w:rPr>
              <w:t>JUSTIFICATION</w:t>
            </w:r>
            <w:r>
              <w:rPr>
                <w:noProof/>
                <w:webHidden/>
              </w:rPr>
              <w:tab/>
            </w:r>
            <w:r>
              <w:rPr>
                <w:noProof/>
                <w:webHidden/>
              </w:rPr>
              <w:fldChar w:fldCharType="begin"/>
            </w:r>
            <w:r>
              <w:rPr>
                <w:noProof/>
                <w:webHidden/>
              </w:rPr>
              <w:instrText xml:space="preserve"> PAGEREF _Toc215223405 \h </w:instrText>
            </w:r>
            <w:r>
              <w:rPr>
                <w:noProof/>
                <w:webHidden/>
              </w:rPr>
            </w:r>
            <w:r>
              <w:rPr>
                <w:noProof/>
                <w:webHidden/>
              </w:rPr>
              <w:fldChar w:fldCharType="separate"/>
            </w:r>
            <w:r>
              <w:rPr>
                <w:noProof/>
                <w:webHidden/>
              </w:rPr>
              <w:t>2</w:t>
            </w:r>
            <w:r>
              <w:rPr>
                <w:noProof/>
                <w:webHidden/>
              </w:rPr>
              <w:fldChar w:fldCharType="end"/>
            </w:r>
          </w:hyperlink>
        </w:p>
        <w:p w14:paraId="2888B10A"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06" w:history="1">
            <w:r w:rsidRPr="00092E19">
              <w:rPr>
                <w:rStyle w:val="Hyperlink"/>
                <w:noProof/>
              </w:rPr>
              <w:t>INFORMATION SOURCES AND JUSTIFICATION</w:t>
            </w:r>
            <w:r>
              <w:rPr>
                <w:noProof/>
                <w:webHidden/>
              </w:rPr>
              <w:tab/>
            </w:r>
            <w:r>
              <w:rPr>
                <w:noProof/>
                <w:webHidden/>
              </w:rPr>
              <w:fldChar w:fldCharType="begin"/>
            </w:r>
            <w:r>
              <w:rPr>
                <w:noProof/>
                <w:webHidden/>
              </w:rPr>
              <w:instrText xml:space="preserve"> PAGEREF _Toc215223406 \h </w:instrText>
            </w:r>
            <w:r>
              <w:rPr>
                <w:noProof/>
                <w:webHidden/>
              </w:rPr>
            </w:r>
            <w:r>
              <w:rPr>
                <w:noProof/>
                <w:webHidden/>
              </w:rPr>
              <w:fldChar w:fldCharType="separate"/>
            </w:r>
            <w:r>
              <w:rPr>
                <w:noProof/>
                <w:webHidden/>
              </w:rPr>
              <w:t>2</w:t>
            </w:r>
            <w:r>
              <w:rPr>
                <w:noProof/>
                <w:webHidden/>
              </w:rPr>
              <w:fldChar w:fldCharType="end"/>
            </w:r>
          </w:hyperlink>
        </w:p>
        <w:p w14:paraId="1EFC9311" w14:textId="77777777" w:rsidR="007B0934" w:rsidRDefault="007B0934">
          <w:pPr>
            <w:pStyle w:val="TOC1"/>
            <w:tabs>
              <w:tab w:val="right" w:leader="dot" w:pos="9016"/>
            </w:tabs>
            <w:rPr>
              <w:rFonts w:asciiTheme="minorHAnsi" w:eastAsiaTheme="minorEastAsia" w:hAnsiTheme="minorHAnsi" w:cstheme="minorBidi"/>
              <w:noProof/>
              <w:sz w:val="22"/>
              <w:szCs w:val="22"/>
            </w:rPr>
          </w:pPr>
          <w:hyperlink w:anchor="_Toc215223407" w:history="1">
            <w:r w:rsidRPr="00092E19">
              <w:rPr>
                <w:rStyle w:val="Hyperlink"/>
                <w:noProof/>
              </w:rPr>
              <w:t xml:space="preserve">Task 2: </w:t>
            </w:r>
            <w:r w:rsidRPr="00092E19">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_Toc215223407 \h </w:instrText>
            </w:r>
            <w:r>
              <w:rPr>
                <w:noProof/>
                <w:webHidden/>
              </w:rPr>
            </w:r>
            <w:r>
              <w:rPr>
                <w:noProof/>
                <w:webHidden/>
              </w:rPr>
              <w:fldChar w:fldCharType="separate"/>
            </w:r>
            <w:r>
              <w:rPr>
                <w:noProof/>
                <w:webHidden/>
              </w:rPr>
              <w:t>2</w:t>
            </w:r>
            <w:r>
              <w:rPr>
                <w:noProof/>
                <w:webHidden/>
              </w:rPr>
              <w:fldChar w:fldCharType="end"/>
            </w:r>
          </w:hyperlink>
        </w:p>
        <w:p w14:paraId="5AA2C31F"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08" w:history="1">
            <w:r w:rsidRPr="00092E19">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_Toc215223408 \h </w:instrText>
            </w:r>
            <w:r>
              <w:rPr>
                <w:noProof/>
                <w:webHidden/>
              </w:rPr>
            </w:r>
            <w:r>
              <w:rPr>
                <w:noProof/>
                <w:webHidden/>
              </w:rPr>
              <w:fldChar w:fldCharType="separate"/>
            </w:r>
            <w:r>
              <w:rPr>
                <w:noProof/>
                <w:webHidden/>
              </w:rPr>
              <w:t>2</w:t>
            </w:r>
            <w:r>
              <w:rPr>
                <w:noProof/>
                <w:webHidden/>
              </w:rPr>
              <w:fldChar w:fldCharType="end"/>
            </w:r>
          </w:hyperlink>
        </w:p>
        <w:p w14:paraId="31247532"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09" w:history="1">
            <w:r w:rsidRPr="00092E19">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_Toc215223409 \h </w:instrText>
            </w:r>
            <w:r>
              <w:rPr>
                <w:noProof/>
                <w:webHidden/>
              </w:rPr>
            </w:r>
            <w:r>
              <w:rPr>
                <w:noProof/>
                <w:webHidden/>
              </w:rPr>
              <w:fldChar w:fldCharType="separate"/>
            </w:r>
            <w:r>
              <w:rPr>
                <w:noProof/>
                <w:webHidden/>
              </w:rPr>
              <w:t>3</w:t>
            </w:r>
            <w:r>
              <w:rPr>
                <w:noProof/>
                <w:webHidden/>
              </w:rPr>
              <w:fldChar w:fldCharType="end"/>
            </w:r>
          </w:hyperlink>
        </w:p>
        <w:p w14:paraId="5EB0DF72" w14:textId="77777777" w:rsidR="007B0934" w:rsidRDefault="007B0934">
          <w:pPr>
            <w:pStyle w:val="TOC1"/>
            <w:tabs>
              <w:tab w:val="right" w:leader="dot" w:pos="9016"/>
            </w:tabs>
            <w:rPr>
              <w:rFonts w:asciiTheme="minorHAnsi" w:eastAsiaTheme="minorEastAsia" w:hAnsiTheme="minorHAnsi" w:cstheme="minorBidi"/>
              <w:noProof/>
              <w:sz w:val="22"/>
              <w:szCs w:val="22"/>
            </w:rPr>
          </w:pPr>
          <w:hyperlink w:anchor="_Toc215223410" w:history="1">
            <w:r w:rsidRPr="00092E19">
              <w:rPr>
                <w:rStyle w:val="Hyperlink"/>
                <w:noProof/>
              </w:rPr>
              <w:t>Task 3: Data Collection</w:t>
            </w:r>
            <w:r>
              <w:rPr>
                <w:noProof/>
                <w:webHidden/>
              </w:rPr>
              <w:tab/>
            </w:r>
            <w:r>
              <w:rPr>
                <w:noProof/>
                <w:webHidden/>
              </w:rPr>
              <w:fldChar w:fldCharType="begin"/>
            </w:r>
            <w:r>
              <w:rPr>
                <w:noProof/>
                <w:webHidden/>
              </w:rPr>
              <w:instrText xml:space="preserve"> PAGEREF _Toc215223410 \h </w:instrText>
            </w:r>
            <w:r>
              <w:rPr>
                <w:noProof/>
                <w:webHidden/>
              </w:rPr>
            </w:r>
            <w:r>
              <w:rPr>
                <w:noProof/>
                <w:webHidden/>
              </w:rPr>
              <w:fldChar w:fldCharType="separate"/>
            </w:r>
            <w:r>
              <w:rPr>
                <w:noProof/>
                <w:webHidden/>
              </w:rPr>
              <w:t>3</w:t>
            </w:r>
            <w:r>
              <w:rPr>
                <w:noProof/>
                <w:webHidden/>
              </w:rPr>
              <w:fldChar w:fldCharType="end"/>
            </w:r>
          </w:hyperlink>
        </w:p>
        <w:p w14:paraId="427901EA"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11" w:history="1">
            <w:r w:rsidRPr="00092E19">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_Toc215223411 \h </w:instrText>
            </w:r>
            <w:r>
              <w:rPr>
                <w:noProof/>
                <w:webHidden/>
              </w:rPr>
            </w:r>
            <w:r>
              <w:rPr>
                <w:noProof/>
                <w:webHidden/>
              </w:rPr>
              <w:fldChar w:fldCharType="separate"/>
            </w:r>
            <w:r>
              <w:rPr>
                <w:noProof/>
                <w:webHidden/>
              </w:rPr>
              <w:t>3</w:t>
            </w:r>
            <w:r>
              <w:rPr>
                <w:noProof/>
                <w:webHidden/>
              </w:rPr>
              <w:fldChar w:fldCharType="end"/>
            </w:r>
          </w:hyperlink>
        </w:p>
        <w:p w14:paraId="374B3E42" w14:textId="77777777" w:rsidR="007B0934" w:rsidRDefault="007B0934">
          <w:pPr>
            <w:pStyle w:val="TOC2"/>
            <w:tabs>
              <w:tab w:val="right" w:leader="dot" w:pos="9016"/>
            </w:tabs>
            <w:rPr>
              <w:rFonts w:asciiTheme="minorHAnsi" w:eastAsiaTheme="minorEastAsia" w:hAnsiTheme="minorHAnsi" w:cstheme="minorBidi"/>
              <w:noProof/>
              <w:sz w:val="22"/>
              <w:szCs w:val="22"/>
            </w:rPr>
          </w:pPr>
          <w:hyperlink w:anchor="_Toc215223412" w:history="1">
            <w:r w:rsidRPr="00092E19">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_Toc215223412 \h </w:instrText>
            </w:r>
            <w:r>
              <w:rPr>
                <w:noProof/>
                <w:webHidden/>
              </w:rPr>
            </w:r>
            <w:r>
              <w:rPr>
                <w:noProof/>
                <w:webHidden/>
              </w:rPr>
              <w:fldChar w:fldCharType="separate"/>
            </w:r>
            <w:r>
              <w:rPr>
                <w:noProof/>
                <w:webHidden/>
              </w:rPr>
              <w:t>4</w:t>
            </w:r>
            <w:r>
              <w:rPr>
                <w:noProof/>
                <w:webHidden/>
              </w:rPr>
              <w:fldChar w:fldCharType="end"/>
            </w:r>
          </w:hyperlink>
        </w:p>
        <w:p w14:paraId="5CA0320E" w14:textId="77777777" w:rsidR="007B0934" w:rsidRDefault="007B0934">
          <w:pPr>
            <w:pStyle w:val="TOC1"/>
            <w:tabs>
              <w:tab w:val="right" w:leader="dot" w:pos="9016"/>
            </w:tabs>
            <w:rPr>
              <w:rFonts w:asciiTheme="minorHAnsi" w:eastAsiaTheme="minorEastAsia" w:hAnsiTheme="minorHAnsi" w:cstheme="minorBidi"/>
              <w:noProof/>
              <w:sz w:val="22"/>
              <w:szCs w:val="22"/>
            </w:rPr>
          </w:pPr>
          <w:hyperlink w:anchor="_Toc215223413" w:history="1">
            <w:r w:rsidRPr="00092E19">
              <w:rPr>
                <w:rStyle w:val="Hyperlink"/>
                <w:noProof/>
              </w:rPr>
              <w:t>Conclusion</w:t>
            </w:r>
            <w:r>
              <w:rPr>
                <w:noProof/>
                <w:webHidden/>
              </w:rPr>
              <w:tab/>
            </w:r>
            <w:r>
              <w:rPr>
                <w:noProof/>
                <w:webHidden/>
              </w:rPr>
              <w:fldChar w:fldCharType="begin"/>
            </w:r>
            <w:r>
              <w:rPr>
                <w:noProof/>
                <w:webHidden/>
              </w:rPr>
              <w:instrText xml:space="preserve"> PAGEREF _Toc215223413 \h </w:instrText>
            </w:r>
            <w:r>
              <w:rPr>
                <w:noProof/>
                <w:webHidden/>
              </w:rPr>
            </w:r>
            <w:r>
              <w:rPr>
                <w:noProof/>
                <w:webHidden/>
              </w:rPr>
              <w:fldChar w:fldCharType="separate"/>
            </w:r>
            <w:r>
              <w:rPr>
                <w:noProof/>
                <w:webHidden/>
              </w:rPr>
              <w:t>4</w:t>
            </w:r>
            <w:r>
              <w:rPr>
                <w:noProof/>
                <w:webHidden/>
              </w:rPr>
              <w:fldChar w:fldCharType="end"/>
            </w:r>
          </w:hyperlink>
        </w:p>
        <w:p w14:paraId="08AD3940" w14:textId="77777777" w:rsidR="007B0934" w:rsidRDefault="007B0934">
          <w:pPr>
            <w:pStyle w:val="TOC1"/>
            <w:tabs>
              <w:tab w:val="right" w:leader="dot" w:pos="9016"/>
            </w:tabs>
            <w:rPr>
              <w:rFonts w:asciiTheme="minorHAnsi" w:eastAsiaTheme="minorEastAsia" w:hAnsiTheme="minorHAnsi" w:cstheme="minorBidi"/>
              <w:noProof/>
              <w:sz w:val="22"/>
              <w:szCs w:val="22"/>
            </w:rPr>
          </w:pPr>
          <w:hyperlink w:anchor="_Toc215223414" w:history="1">
            <w:r w:rsidRPr="00092E19">
              <w:rPr>
                <w:rStyle w:val="Hyperlink"/>
                <w:noProof/>
              </w:rPr>
              <w:t>References</w:t>
            </w:r>
            <w:r>
              <w:rPr>
                <w:noProof/>
                <w:webHidden/>
              </w:rPr>
              <w:tab/>
            </w:r>
            <w:r>
              <w:rPr>
                <w:noProof/>
                <w:webHidden/>
              </w:rPr>
              <w:fldChar w:fldCharType="begin"/>
            </w:r>
            <w:r>
              <w:rPr>
                <w:noProof/>
                <w:webHidden/>
              </w:rPr>
              <w:instrText xml:space="preserve"> PAGEREF _Toc215223414 \h </w:instrText>
            </w:r>
            <w:r>
              <w:rPr>
                <w:noProof/>
                <w:webHidden/>
              </w:rPr>
            </w:r>
            <w:r>
              <w:rPr>
                <w:noProof/>
                <w:webHidden/>
              </w:rPr>
              <w:fldChar w:fldCharType="separate"/>
            </w:r>
            <w:r>
              <w:rPr>
                <w:noProof/>
                <w:webHidden/>
              </w:rPr>
              <w:t>4</w:t>
            </w:r>
            <w:r>
              <w:rPr>
                <w:noProof/>
                <w:webHidden/>
              </w:rPr>
              <w:fldChar w:fldCharType="end"/>
            </w:r>
          </w:hyperlink>
        </w:p>
        <w:p w14:paraId="2C11DE13" w14:textId="77777777" w:rsidR="00530E16" w:rsidRPr="00CF650B" w:rsidRDefault="004468F8">
          <w:r>
            <w:fldChar w:fldCharType="end"/>
          </w:r>
        </w:p>
      </w:sdtContent>
    </w:sdt>
    <w:p w14:paraId="4481403D" w14:textId="77777777" w:rsidR="00530E16" w:rsidRDefault="00530E16">
      <w:pPr>
        <w:rPr>
          <w:rFonts w:ascii="Arial" w:eastAsia="Arial" w:hAnsi="Arial" w:cs="Arial"/>
        </w:rPr>
      </w:pPr>
    </w:p>
    <w:p w14:paraId="2D8A4CFC" w14:textId="77777777" w:rsidR="00530E16" w:rsidRDefault="00530E16">
      <w:pPr>
        <w:rPr>
          <w:rFonts w:ascii="Arial" w:eastAsia="Arial" w:hAnsi="Arial" w:cs="Arial"/>
        </w:rPr>
      </w:pPr>
    </w:p>
    <w:p w14:paraId="2DB83DCF" w14:textId="77777777" w:rsidR="00530E16" w:rsidRDefault="00530E16">
      <w:pPr>
        <w:rPr>
          <w:rFonts w:ascii="Arial" w:eastAsia="Arial" w:hAnsi="Arial" w:cs="Arial"/>
        </w:rPr>
      </w:pPr>
    </w:p>
    <w:p w14:paraId="1027F502" w14:textId="77777777" w:rsidR="00530E16" w:rsidRDefault="00530E16">
      <w:pPr>
        <w:rPr>
          <w:rFonts w:ascii="Arial" w:eastAsia="Arial" w:hAnsi="Arial" w:cs="Arial"/>
        </w:rPr>
      </w:pPr>
    </w:p>
    <w:p w14:paraId="67EF1A27" w14:textId="77777777" w:rsidR="00530E16" w:rsidRDefault="00530E16">
      <w:pPr>
        <w:rPr>
          <w:rFonts w:ascii="Arial" w:eastAsia="Arial" w:hAnsi="Arial" w:cs="Arial"/>
        </w:rPr>
      </w:pPr>
    </w:p>
    <w:p w14:paraId="5ACB2E7F" w14:textId="77777777" w:rsidR="00530E16" w:rsidRDefault="00530E16">
      <w:pPr>
        <w:rPr>
          <w:rFonts w:ascii="Arial" w:eastAsia="Arial" w:hAnsi="Arial" w:cs="Arial"/>
        </w:rPr>
      </w:pPr>
    </w:p>
    <w:p w14:paraId="3FC3A04B" w14:textId="77777777" w:rsidR="00530E16" w:rsidRDefault="00530E16">
      <w:pPr>
        <w:rPr>
          <w:rFonts w:ascii="Arial" w:eastAsia="Arial" w:hAnsi="Arial" w:cs="Arial"/>
        </w:rPr>
      </w:pPr>
    </w:p>
    <w:p w14:paraId="4EE93523" w14:textId="77777777" w:rsidR="00530E16" w:rsidRDefault="00530E16">
      <w:pPr>
        <w:rPr>
          <w:rFonts w:ascii="Arial" w:eastAsia="Arial" w:hAnsi="Arial" w:cs="Arial"/>
        </w:rPr>
      </w:pPr>
    </w:p>
    <w:p w14:paraId="63A85C06" w14:textId="77777777" w:rsidR="00530E16" w:rsidRDefault="00530E16">
      <w:pPr>
        <w:rPr>
          <w:rFonts w:ascii="Arial" w:eastAsia="Arial" w:hAnsi="Arial" w:cs="Arial"/>
        </w:rPr>
      </w:pPr>
    </w:p>
    <w:p w14:paraId="4CDF49FD" w14:textId="77777777" w:rsidR="00530E16" w:rsidRDefault="00530E16">
      <w:pPr>
        <w:rPr>
          <w:rFonts w:ascii="Arial" w:eastAsia="Arial" w:hAnsi="Arial" w:cs="Arial"/>
        </w:rPr>
      </w:pPr>
    </w:p>
    <w:p w14:paraId="2D2659C2" w14:textId="77777777" w:rsidR="00530E16" w:rsidRDefault="00530E16">
      <w:pPr>
        <w:rPr>
          <w:rFonts w:ascii="Arial" w:eastAsia="Arial" w:hAnsi="Arial" w:cs="Arial"/>
        </w:rPr>
      </w:pPr>
    </w:p>
    <w:p w14:paraId="334E4211" w14:textId="77777777" w:rsidR="00530E16" w:rsidRDefault="00530E16">
      <w:pPr>
        <w:rPr>
          <w:rFonts w:ascii="Arial" w:eastAsia="Arial" w:hAnsi="Arial" w:cs="Arial"/>
        </w:rPr>
      </w:pPr>
    </w:p>
    <w:p w14:paraId="5C4950CE" w14:textId="77777777" w:rsidR="00530E16" w:rsidRDefault="00530E16">
      <w:pPr>
        <w:rPr>
          <w:rFonts w:ascii="Arial" w:eastAsia="Arial" w:hAnsi="Arial" w:cs="Arial"/>
        </w:rPr>
      </w:pPr>
    </w:p>
    <w:p w14:paraId="03ADC562" w14:textId="77777777" w:rsidR="00530E16" w:rsidRDefault="00530E16">
      <w:pPr>
        <w:rPr>
          <w:rFonts w:ascii="Arial" w:eastAsia="Arial" w:hAnsi="Arial" w:cs="Arial"/>
        </w:rPr>
      </w:pPr>
    </w:p>
    <w:p w14:paraId="3C79EC36"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C67A285" w14:textId="77777777" w:rsidR="00530E16" w:rsidRDefault="00530E16">
      <w:pPr>
        <w:rPr>
          <w:rFonts w:ascii="Arial" w:eastAsia="Arial" w:hAnsi="Arial" w:cs="Arial"/>
        </w:rPr>
      </w:pPr>
    </w:p>
    <w:p w14:paraId="1ED2860F" w14:textId="30574E24" w:rsidR="00530E16" w:rsidRDefault="004468F8">
      <w:pPr>
        <w:pStyle w:val="Heading1"/>
      </w:pPr>
      <w:bookmarkStart w:id="1" w:name="_Toc215223402"/>
      <w:r>
        <w:t xml:space="preserve">Research Topic: </w:t>
      </w:r>
      <w:r w:rsidR="00906A3D">
        <w:t>Impact of Dementia</w:t>
      </w:r>
      <w:r w:rsidR="002965BA">
        <w:t xml:space="preserve"> on care home adult caregiving Experiences and Emotional wellbeing.</w:t>
      </w:r>
      <w:bookmarkEnd w:id="1"/>
    </w:p>
    <w:p w14:paraId="0D6DBAB4" w14:textId="53F1F4C0" w:rsidR="00530E16" w:rsidRDefault="002965BA">
      <w:pPr>
        <w:pStyle w:val="Heading1"/>
        <w:rPr>
          <w:sz w:val="32"/>
          <w:szCs w:val="32"/>
        </w:rPr>
      </w:pPr>
      <w:r>
        <w:rPr>
          <w:sz w:val="32"/>
          <w:szCs w:val="32"/>
        </w:rPr>
        <w:t xml:space="preserve">    </w:t>
      </w:r>
      <w:bookmarkStart w:id="2" w:name="_Toc215223403"/>
      <w:r w:rsidR="008C5BF8">
        <w:rPr>
          <w:sz w:val="32"/>
          <w:szCs w:val="32"/>
        </w:rPr>
        <w:t>INTRODUCTION</w:t>
      </w:r>
      <w:bookmarkEnd w:id="2"/>
      <w:r>
        <w:rPr>
          <w:sz w:val="32"/>
          <w:szCs w:val="32"/>
        </w:rPr>
        <w:t xml:space="preserve">  </w:t>
      </w:r>
    </w:p>
    <w:p w14:paraId="31282A58" w14:textId="6B47B1B0" w:rsidR="004468F8" w:rsidRPr="00A46CAE" w:rsidRDefault="00A46CAE" w:rsidP="00A46CAE">
      <w:pPr>
        <w:spacing w:line="360" w:lineRule="auto"/>
        <w:jc w:val="both"/>
        <w:rPr>
          <w:rFonts w:ascii="Arial" w:hAnsi="Arial" w:cs="Arial"/>
        </w:rPr>
      </w:pPr>
      <w:r w:rsidRPr="00A46CAE">
        <w:rPr>
          <w:rFonts w:ascii="Arial" w:hAnsi="Arial" w:cs="Arial"/>
        </w:rPr>
        <w:t>Dementia is a progressive neurodegenerative condition that affects memory, communication, behaviour, and functional abilities. With increasing numbers of individuals living with dementia, care homes play a crucial role in supporting those with advanced cognitive impairment. However, dementia care brings unique challenges that can have profound effects on caregivers' emotional wellbeing and everyday experiences. This report explores how dementia impacts adult caregivers working in care home settings, focusing on emotional strain, workplace pressures, and the need for improved support systems. The research also highlights why understanding caregiver wellbeing is essential for high-quality, person-centred dementia care.</w:t>
      </w:r>
    </w:p>
    <w:p w14:paraId="2587E44F" w14:textId="77777777" w:rsidR="004468F8" w:rsidRDefault="004468F8" w:rsidP="004468F8"/>
    <w:p w14:paraId="418EACEE" w14:textId="77777777" w:rsidR="00484A5B" w:rsidRDefault="008C5BF8" w:rsidP="00103109">
      <w:pPr>
        <w:pStyle w:val="Heading2"/>
        <w:jc w:val="both"/>
      </w:pPr>
      <w:bookmarkStart w:id="3" w:name="_Toc215223404"/>
      <w:r>
        <w:t>PROBLEM STATEMENT</w:t>
      </w:r>
      <w:bookmarkEnd w:id="3"/>
      <w:r w:rsidR="00103109">
        <w:t xml:space="preserve">             </w:t>
      </w:r>
    </w:p>
    <w:p w14:paraId="5B792010" w14:textId="6BE67A4A" w:rsidR="004468F8" w:rsidRPr="00A46CAE" w:rsidRDefault="00A46CAE" w:rsidP="00A46CAE">
      <w:pPr>
        <w:spacing w:line="360" w:lineRule="auto"/>
        <w:jc w:val="both"/>
        <w:rPr>
          <w:rFonts w:ascii="Arial" w:hAnsi="Arial" w:cs="Arial"/>
        </w:rPr>
      </w:pPr>
      <w:r w:rsidRPr="00A46CAE">
        <w:rPr>
          <w:rFonts w:ascii="Arial" w:hAnsi="Arial" w:cs="Arial"/>
        </w:rPr>
        <w:t>A significant problem within the health and social care sector is the emotional and psychological burden placed on care home staff who support residents living with dementia. Caregivers are frequently exposed to challenging behaviours such as agitation, aggression, wandering, and communication barriers, increasing emotional strain (NICE, 2022). These challenges may lead to stress, burnout, compassion fatigue, and reduced job satisfaction. The issue affects multiple stakeholders: caregivers, who experience declining emotional wellbeing; residents, who may receive lower-quality care when staff are stressed; and care organisations, which face high staff turnover and recruitment difficulties (Skills for Care, 2022). As dementia prevalence continues to rise, this problem is becoming more severe, with implications for the sustainability of the adult social care workforce.</w:t>
      </w:r>
    </w:p>
    <w:p w14:paraId="50CFE20C" w14:textId="77777777" w:rsidR="004468F8" w:rsidRDefault="004468F8" w:rsidP="004468F8"/>
    <w:p w14:paraId="521FD733" w14:textId="77777777" w:rsidR="004468F8" w:rsidRPr="004468F8" w:rsidRDefault="004468F8" w:rsidP="004468F8"/>
    <w:p w14:paraId="65261859" w14:textId="1F9BB1EC" w:rsidR="00D62A9C" w:rsidRDefault="007F0A6F" w:rsidP="002469FD">
      <w:pPr>
        <w:pStyle w:val="Heading2"/>
        <w:jc w:val="both"/>
      </w:pPr>
      <w:bookmarkStart w:id="4" w:name="_Toc215223405"/>
      <w:r>
        <w:lastRenderedPageBreak/>
        <w:t>JUSTIFICATION</w:t>
      </w:r>
      <w:bookmarkEnd w:id="4"/>
      <w:r w:rsidR="002469FD">
        <w:t xml:space="preserve">            </w:t>
      </w:r>
    </w:p>
    <w:p w14:paraId="7A0A1523" w14:textId="77777777" w:rsidR="00A46CAE" w:rsidRPr="00A46CAE" w:rsidRDefault="00A46CAE" w:rsidP="00A46CAE">
      <w:pPr>
        <w:pStyle w:val="NormalWeb"/>
        <w:spacing w:line="360" w:lineRule="auto"/>
        <w:jc w:val="both"/>
        <w:rPr>
          <w:rFonts w:ascii="Arial" w:hAnsi="Arial" w:cs="Arial"/>
          <w:sz w:val="22"/>
          <w:szCs w:val="22"/>
        </w:rPr>
      </w:pPr>
      <w:r w:rsidRPr="00A46CAE">
        <w:rPr>
          <w:rFonts w:ascii="Arial" w:hAnsi="Arial" w:cs="Arial"/>
          <w:sz w:val="22"/>
          <w:szCs w:val="22"/>
        </w:rPr>
        <w:t>This research is essential because care home staff are central to the delivery of dementia care but are often under-resourced and emotionally unsupported. Understanding how dementia impacts caregiver wellbeing will help identify strategies to improve working conditions, reduce burnout, and enhance care standards. Existing evidence suggests that emotionally supported staff provide more effective communication, demonstrate greater empathy, and maintain higher levels of person-centred care (</w:t>
      </w:r>
      <w:proofErr w:type="spellStart"/>
      <w:r w:rsidRPr="00A46CAE">
        <w:rPr>
          <w:rFonts w:ascii="Arial" w:hAnsi="Arial" w:cs="Arial"/>
          <w:sz w:val="22"/>
          <w:szCs w:val="22"/>
        </w:rPr>
        <w:t>Kitwood</w:t>
      </w:r>
      <w:proofErr w:type="spellEnd"/>
      <w:r w:rsidRPr="00A46CAE">
        <w:rPr>
          <w:rFonts w:ascii="Arial" w:hAnsi="Arial" w:cs="Arial"/>
          <w:sz w:val="22"/>
          <w:szCs w:val="22"/>
        </w:rPr>
        <w:t>, 1997). As the sector faces workforce shortages and increasing care demands, addressing caregiver emotional wellbeing is vital for ensuring stable staffing and positive resident outcomes. This research will contribute valuable insight for care home managers, policymakers, and training providers.</w:t>
      </w:r>
    </w:p>
    <w:p w14:paraId="1E329480" w14:textId="77777777" w:rsidR="004468F8" w:rsidRPr="004468F8" w:rsidRDefault="004468F8" w:rsidP="004468F8"/>
    <w:p w14:paraId="2CDEDA32" w14:textId="434D6A0B" w:rsidR="004468F8" w:rsidRPr="00E4439E" w:rsidRDefault="007F0A6F" w:rsidP="00E4439E">
      <w:pPr>
        <w:pStyle w:val="Heading2"/>
        <w:jc w:val="both"/>
      </w:pPr>
      <w:bookmarkStart w:id="5" w:name="_Toc215223406"/>
      <w:r>
        <w:t>INFORMATION SOURCES AND JUSTIFICATION</w:t>
      </w:r>
      <w:bookmarkEnd w:id="5"/>
    </w:p>
    <w:p w14:paraId="1380D4AF" w14:textId="77777777" w:rsidR="00A46CAE" w:rsidRPr="00A46CAE" w:rsidRDefault="00A46CAE" w:rsidP="00A46CAE">
      <w:pPr>
        <w:pStyle w:val="NormalWeb"/>
        <w:spacing w:line="360" w:lineRule="auto"/>
        <w:jc w:val="both"/>
        <w:rPr>
          <w:rFonts w:ascii="Arial" w:hAnsi="Arial" w:cs="Arial"/>
          <w:sz w:val="22"/>
          <w:szCs w:val="22"/>
        </w:rPr>
      </w:pPr>
      <w:r w:rsidRPr="00A46CAE">
        <w:rPr>
          <w:rFonts w:ascii="Arial" w:hAnsi="Arial" w:cs="Arial"/>
          <w:sz w:val="22"/>
          <w:szCs w:val="22"/>
        </w:rPr>
        <w:t xml:space="preserve">This research draws on a combination of academic, policy, and professional sources. Peer-reviewed journal articles and academic books offer credible and theoretical insights into dementia care, emotional labour, and caregiver wellbeing. Texts such as </w:t>
      </w:r>
      <w:proofErr w:type="spellStart"/>
      <w:r w:rsidRPr="00A46CAE">
        <w:rPr>
          <w:rFonts w:ascii="Arial" w:hAnsi="Arial" w:cs="Arial"/>
          <w:sz w:val="22"/>
          <w:szCs w:val="22"/>
        </w:rPr>
        <w:t>Kitwood’s</w:t>
      </w:r>
      <w:proofErr w:type="spellEnd"/>
      <w:r w:rsidRPr="00A46CAE">
        <w:rPr>
          <w:rFonts w:ascii="Arial" w:hAnsi="Arial" w:cs="Arial"/>
          <w:sz w:val="22"/>
          <w:szCs w:val="22"/>
        </w:rPr>
        <w:t xml:space="preserve"> </w:t>
      </w:r>
      <w:r w:rsidRPr="00A46CAE">
        <w:rPr>
          <w:rStyle w:val="Emphasis"/>
          <w:rFonts w:ascii="Arial" w:eastAsiaTheme="majorEastAsia" w:hAnsi="Arial" w:cs="Arial"/>
          <w:sz w:val="22"/>
          <w:szCs w:val="22"/>
        </w:rPr>
        <w:t>Dementia Reconsidered</w:t>
      </w:r>
      <w:r w:rsidRPr="00A46CAE">
        <w:rPr>
          <w:rFonts w:ascii="Arial" w:hAnsi="Arial" w:cs="Arial"/>
          <w:sz w:val="22"/>
          <w:szCs w:val="22"/>
        </w:rPr>
        <w:t xml:space="preserve"> (1997) provide foundational knowledge on person-centred approaches, while Braun and Clarke (2021) support understanding of qualitative research processes.</w:t>
      </w:r>
    </w:p>
    <w:p w14:paraId="506C04AE" w14:textId="77777777" w:rsidR="00A46CAE" w:rsidRPr="00A46CAE" w:rsidRDefault="00A46CAE" w:rsidP="00A46CAE">
      <w:pPr>
        <w:pStyle w:val="NormalWeb"/>
        <w:spacing w:line="360" w:lineRule="auto"/>
        <w:jc w:val="both"/>
        <w:rPr>
          <w:rFonts w:ascii="Arial" w:hAnsi="Arial" w:cs="Arial"/>
          <w:sz w:val="22"/>
          <w:szCs w:val="22"/>
        </w:rPr>
      </w:pPr>
      <w:r w:rsidRPr="00A46CAE">
        <w:rPr>
          <w:rFonts w:ascii="Arial" w:hAnsi="Arial" w:cs="Arial"/>
          <w:sz w:val="22"/>
          <w:szCs w:val="22"/>
        </w:rPr>
        <w:t>Policy and guidance sources from NICE (2022), NHS England (2023), and the Alzheimer’s Society (2023) offer up-to-date recommendations crucial for understanding current standards of dementia care. These sources are selected for their authority, reliability, and direct relevance to dementia behaviours, caregiver responsibilities, and emotional impacts.</w:t>
      </w:r>
    </w:p>
    <w:p w14:paraId="5AFC6F83" w14:textId="77777777" w:rsidR="00A46CAE" w:rsidRPr="00A46CAE" w:rsidRDefault="00A46CAE" w:rsidP="00A46CAE">
      <w:pPr>
        <w:pStyle w:val="NormalWeb"/>
        <w:spacing w:line="360" w:lineRule="auto"/>
        <w:jc w:val="both"/>
        <w:rPr>
          <w:rFonts w:ascii="Arial" w:hAnsi="Arial" w:cs="Arial"/>
          <w:sz w:val="22"/>
          <w:szCs w:val="22"/>
        </w:rPr>
      </w:pPr>
      <w:r w:rsidRPr="00A46CAE">
        <w:rPr>
          <w:rFonts w:ascii="Arial" w:hAnsi="Arial" w:cs="Arial"/>
          <w:sz w:val="22"/>
          <w:szCs w:val="22"/>
        </w:rPr>
        <w:t>Skills for Care (2022) provides workforce data that highlights sector-wide challenges, including staff shortages and the emotional pressures placed on caregivers. These sources are relevant because they directly relate to the research topic and support an evidence-based understanding of caregiver experiences.</w:t>
      </w:r>
    </w:p>
    <w:p w14:paraId="57AA53B2" w14:textId="77777777" w:rsidR="00A46CAE" w:rsidRPr="004468F8" w:rsidRDefault="00A46CAE" w:rsidP="00A46CAE">
      <w:pPr>
        <w:pStyle w:val="Heading1"/>
        <w:jc w:val="both"/>
      </w:pPr>
      <w:bookmarkStart w:id="6" w:name="_Toc215223407"/>
      <w:r w:rsidRPr="004468F8">
        <w:t xml:space="preserve">Task 2: </w:t>
      </w:r>
      <w:r>
        <w:rPr>
          <w:rFonts w:eastAsia="Aptos" w:cs="Arial"/>
          <w:bCs/>
          <w:kern w:val="2"/>
          <w:lang w:eastAsia="en-US"/>
          <w14:ligatures w14:val="standardContextual"/>
        </w:rPr>
        <w:t>Research M</w:t>
      </w:r>
      <w:r w:rsidRPr="004468F8">
        <w:rPr>
          <w:rFonts w:eastAsia="Aptos" w:cs="Arial"/>
          <w:bCs/>
          <w:kern w:val="2"/>
          <w:lang w:eastAsia="en-US"/>
          <w14:ligatures w14:val="standardContextual"/>
        </w:rPr>
        <w:t>ethodologies</w:t>
      </w:r>
      <w:bookmarkEnd w:id="6"/>
    </w:p>
    <w:p w14:paraId="71A179F8" w14:textId="33352974" w:rsidR="00A46CAE" w:rsidRPr="00A46CAE" w:rsidRDefault="00A46CAE" w:rsidP="00A46CAE">
      <w:pPr>
        <w:pStyle w:val="Heading2"/>
        <w:jc w:val="both"/>
        <w:rPr>
          <w:rFonts w:eastAsia="Aptos" w:cs="Arial"/>
          <w:kern w:val="2"/>
          <w:lang w:eastAsia="en-US"/>
          <w14:ligatures w14:val="standardContextual"/>
        </w:rPr>
      </w:pPr>
      <w:bookmarkStart w:id="7" w:name="_Toc215223408"/>
      <w:r w:rsidRPr="004468F8">
        <w:rPr>
          <w:rFonts w:eastAsia="Aptos" w:cs="Arial"/>
          <w:kern w:val="2"/>
          <w:lang w:eastAsia="en-US"/>
          <w14:ligatures w14:val="standardContextual"/>
        </w:rPr>
        <w:t>Give a brief overview of quantitative and qualitative research.</w:t>
      </w:r>
      <w:bookmarkEnd w:id="7"/>
    </w:p>
    <w:p w14:paraId="61A38775" w14:textId="77777777" w:rsidR="00A46CAE" w:rsidRPr="00A46CAE" w:rsidRDefault="00A46CAE" w:rsidP="00A46CAE">
      <w:pPr>
        <w:pStyle w:val="NormalWeb"/>
        <w:spacing w:line="360" w:lineRule="auto"/>
        <w:jc w:val="both"/>
        <w:rPr>
          <w:rFonts w:ascii="Arial" w:hAnsi="Arial" w:cs="Arial"/>
          <w:sz w:val="22"/>
          <w:szCs w:val="22"/>
        </w:rPr>
      </w:pPr>
      <w:r w:rsidRPr="00A46CAE">
        <w:rPr>
          <w:rFonts w:ascii="Arial" w:hAnsi="Arial" w:cs="Arial"/>
          <w:sz w:val="22"/>
          <w:szCs w:val="22"/>
        </w:rPr>
        <w:t xml:space="preserve">Quantitative research involves collecting numerical data that can be measured, statistically analysed, and generalised across populations. It aims to answer questions such as “how </w:t>
      </w:r>
      <w:r w:rsidRPr="00A46CAE">
        <w:rPr>
          <w:rFonts w:ascii="Arial" w:hAnsi="Arial" w:cs="Arial"/>
          <w:sz w:val="22"/>
          <w:szCs w:val="22"/>
        </w:rPr>
        <w:lastRenderedPageBreak/>
        <w:t>much,” “how often,” or “to what extent.” Common methods include surveys, experiments, and structured questionnaires.</w:t>
      </w:r>
    </w:p>
    <w:p w14:paraId="599076DC" w14:textId="77777777" w:rsidR="00A46CAE" w:rsidRPr="00A46CAE" w:rsidRDefault="00A46CAE" w:rsidP="00A46CAE">
      <w:pPr>
        <w:pStyle w:val="NormalWeb"/>
        <w:spacing w:line="360" w:lineRule="auto"/>
        <w:jc w:val="both"/>
        <w:rPr>
          <w:rFonts w:ascii="Arial" w:hAnsi="Arial" w:cs="Arial"/>
          <w:sz w:val="22"/>
          <w:szCs w:val="22"/>
        </w:rPr>
      </w:pPr>
      <w:r w:rsidRPr="00A46CAE">
        <w:rPr>
          <w:rFonts w:ascii="Arial" w:hAnsi="Arial" w:cs="Arial"/>
          <w:sz w:val="22"/>
          <w:szCs w:val="22"/>
        </w:rPr>
        <w:t>Qualitative research, in contrast, focuses on understanding people’s experiences, emotions, and perceptions. It provides in-depth insight into personal meanings and social contexts and is typically conducted through interviews, focus groups, or observations (Braun and Clarke, 2021). While quantitative research emphasises numerical measurement, qualitative research emphasises narrative understanding and interpretation.</w:t>
      </w:r>
    </w:p>
    <w:p w14:paraId="71E8A09B" w14:textId="77777777" w:rsidR="004468F8" w:rsidRPr="004468F8" w:rsidRDefault="004468F8" w:rsidP="004468F8">
      <w:pPr>
        <w:rPr>
          <w:lang w:eastAsia="en-US"/>
        </w:rPr>
      </w:pPr>
    </w:p>
    <w:p w14:paraId="04665053" w14:textId="77777777" w:rsidR="004468F8" w:rsidRDefault="004468F8" w:rsidP="004468F8">
      <w:pPr>
        <w:pStyle w:val="Heading2"/>
        <w:rPr>
          <w:rFonts w:eastAsia="Aptos"/>
          <w:lang w:eastAsia="en-US"/>
        </w:rPr>
      </w:pPr>
      <w:bookmarkStart w:id="8" w:name="_Toc215223409"/>
      <w:r w:rsidRPr="00A37C5B">
        <w:rPr>
          <w:rFonts w:eastAsia="Aptos"/>
          <w:lang w:eastAsia="en-US"/>
        </w:rPr>
        <w:t>What type of research methodology will you use for your research and why?</w:t>
      </w:r>
      <w:bookmarkEnd w:id="8"/>
    </w:p>
    <w:p w14:paraId="197D29ED" w14:textId="1482A38F" w:rsidR="00A46CAE" w:rsidRPr="00A46CAE" w:rsidRDefault="00A46CAE" w:rsidP="00A46CAE">
      <w:pPr>
        <w:spacing w:line="360" w:lineRule="auto"/>
        <w:jc w:val="both"/>
        <w:rPr>
          <w:rFonts w:ascii="Arial" w:hAnsi="Arial" w:cs="Arial"/>
          <w:lang w:eastAsia="en-US"/>
        </w:rPr>
      </w:pPr>
      <w:r w:rsidRPr="00A46CAE">
        <w:rPr>
          <w:rFonts w:ascii="Arial" w:hAnsi="Arial" w:cs="Arial"/>
        </w:rPr>
        <w:t xml:space="preserve">This research will adopt </w:t>
      </w:r>
      <w:r w:rsidRPr="00A46CAE">
        <w:rPr>
          <w:rFonts w:ascii="Arial" w:hAnsi="Arial" w:cs="Arial"/>
        </w:rPr>
        <w:t>a</w:t>
      </w:r>
      <w:r w:rsidRPr="00A46CAE">
        <w:rPr>
          <w:rFonts w:ascii="Arial" w:hAnsi="Arial" w:cs="Arial"/>
          <w:b/>
        </w:rPr>
        <w:t xml:space="preserve"> </w:t>
      </w:r>
      <w:r w:rsidRPr="00A46CAE">
        <w:rPr>
          <w:rStyle w:val="Strong"/>
          <w:rFonts w:ascii="Arial" w:hAnsi="Arial" w:cs="Arial"/>
          <w:b w:val="0"/>
        </w:rPr>
        <w:t>qualitative methodology</w:t>
      </w:r>
      <w:r w:rsidRPr="00A46CAE">
        <w:rPr>
          <w:rFonts w:ascii="Arial" w:hAnsi="Arial" w:cs="Arial"/>
        </w:rPr>
        <w:t xml:space="preserve"> because the aim is to explore the emotional experiences and caregiving challenges faced by care home staff working with residents who have dementia. Emotional wellbeing is subjective and personal; therefore, gathering rich, descriptive data is more suitable than collecting numerical data. Qualitative methods, such as semi-structured interviews, allow caregivers to express their emotions, coping strategies, and challenges in their own words. This approach is consistent with studies on emotional labour, caregiving stress, and person-centred care, which require detailed exploration of lived experiences (Braun and Clarke, 2021). A qualitative methodology will therefore provide deeper insights into how dementia affects caregivers’ emotional wellbeing.</w:t>
      </w:r>
    </w:p>
    <w:p w14:paraId="2384E9EB" w14:textId="77777777" w:rsidR="00530E16" w:rsidRDefault="004468F8">
      <w:pPr>
        <w:pStyle w:val="Heading1"/>
        <w:jc w:val="both"/>
      </w:pPr>
      <w:bookmarkStart w:id="9" w:name="_Toc215223410"/>
      <w:r>
        <w:t>Task 3: Data Collection</w:t>
      </w:r>
      <w:bookmarkEnd w:id="9"/>
      <w:r>
        <w:t xml:space="preserve"> </w:t>
      </w:r>
    </w:p>
    <w:p w14:paraId="72DC6790" w14:textId="231A3693" w:rsidR="004468F8" w:rsidRPr="00C3165E" w:rsidRDefault="00BA0043" w:rsidP="00C3165E">
      <w:pPr>
        <w:pStyle w:val="Heading2"/>
        <w:rPr>
          <w:rFonts w:eastAsia="Aptos"/>
          <w:lang w:eastAsia="en-US"/>
        </w:rPr>
      </w:pPr>
      <w:bookmarkStart w:id="10" w:name="_Toc215223411"/>
      <w:r>
        <w:rPr>
          <w:rFonts w:eastAsia="Aptos"/>
          <w:lang w:eastAsia="en-US"/>
        </w:rPr>
        <w:t>Overview of primary and secondary data collection</w:t>
      </w:r>
      <w:bookmarkEnd w:id="10"/>
    </w:p>
    <w:p w14:paraId="2C14192E" w14:textId="77777777" w:rsidR="00A46CAE" w:rsidRDefault="00A46CAE" w:rsidP="00A46CAE">
      <w:pPr>
        <w:pStyle w:val="NormalWeb"/>
      </w:pPr>
      <w:r>
        <w:t>Primary data refers to information collected directly from participants for the specific research purpose. Examples include interviews, surveys, observations, and focus groups. It offers first-hand, original insights that are tailored to the research question.</w:t>
      </w:r>
    </w:p>
    <w:p w14:paraId="1A16B941" w14:textId="77777777" w:rsidR="00A46CAE" w:rsidRDefault="00A46CAE" w:rsidP="00A46CAE">
      <w:pPr>
        <w:pStyle w:val="NormalWeb"/>
      </w:pPr>
      <w:r>
        <w:t>Secondary data refers to information that already exists and has been collected by other researchers, organisations, or institutions. Examples include academic literature, government reports, policy guidelines, and previously published studies. Secondary data provides a broader context, helps identify existing findings, and supports the development of evidence-based conclusions.</w:t>
      </w:r>
    </w:p>
    <w:p w14:paraId="74CDA749" w14:textId="77777777" w:rsidR="00A46CAE" w:rsidRDefault="00A46CAE" w:rsidP="00A46CAE">
      <w:pPr>
        <w:pStyle w:val="NormalWeb"/>
      </w:pPr>
      <w:r>
        <w:t>Both primary and secondary data are essential for developing a comprehensive understanding of research topics.</w:t>
      </w:r>
    </w:p>
    <w:p w14:paraId="4A3AD6D1" w14:textId="563BED22" w:rsidR="00354C7C" w:rsidRDefault="007B0934" w:rsidP="005802C4">
      <w:pPr>
        <w:pStyle w:val="Heading2"/>
        <w:rPr>
          <w:rFonts w:eastAsia="Aptos"/>
          <w:lang w:eastAsia="en-US"/>
        </w:rPr>
      </w:pPr>
      <w:bookmarkStart w:id="11" w:name="_Toc215223412"/>
      <w:r>
        <w:rPr>
          <w:rFonts w:eastAsia="Aptos"/>
          <w:lang w:eastAsia="en-US"/>
        </w:rPr>
        <w:lastRenderedPageBreak/>
        <w:t>W</w:t>
      </w:r>
      <w:r w:rsidR="008D67F5">
        <w:rPr>
          <w:rFonts w:eastAsia="Aptos"/>
          <w:lang w:eastAsia="en-US"/>
        </w:rPr>
        <w:t>h</w:t>
      </w:r>
      <w:r w:rsidR="008D67F5" w:rsidRPr="00231A3C">
        <w:rPr>
          <w:rFonts w:eastAsia="Aptos"/>
          <w:lang w:eastAsia="en-US"/>
        </w:rPr>
        <w:t>at</w:t>
      </w:r>
      <w:r w:rsidR="004468F8" w:rsidRPr="00231A3C">
        <w:rPr>
          <w:rFonts w:eastAsia="Aptos"/>
          <w:lang w:eastAsia="en-US"/>
        </w:rPr>
        <w:t xml:space="preserve"> form of data will be used to address your research </w:t>
      </w:r>
      <w:r w:rsidR="004468F8">
        <w:rPr>
          <w:rFonts w:eastAsia="Aptos"/>
          <w:lang w:eastAsia="en-US"/>
        </w:rPr>
        <w:t>problem</w:t>
      </w:r>
      <w:r w:rsidR="004468F8" w:rsidRPr="00231A3C">
        <w:rPr>
          <w:rFonts w:eastAsia="Aptos"/>
          <w:lang w:eastAsia="en-US"/>
        </w:rPr>
        <w:t>, and wh</w:t>
      </w:r>
      <w:r w:rsidR="005802C4">
        <w:rPr>
          <w:rFonts w:eastAsia="Aptos"/>
          <w:lang w:eastAsia="en-US"/>
        </w:rPr>
        <w:t>y?</w:t>
      </w:r>
      <w:bookmarkEnd w:id="11"/>
    </w:p>
    <w:p w14:paraId="39C83FBF" w14:textId="77777777" w:rsidR="007B0934" w:rsidRPr="007B0934" w:rsidRDefault="007B0934" w:rsidP="007B0934">
      <w:pPr>
        <w:pStyle w:val="NormalWeb"/>
        <w:spacing w:line="360" w:lineRule="auto"/>
        <w:jc w:val="both"/>
        <w:rPr>
          <w:rFonts w:ascii="Arial" w:hAnsi="Arial" w:cs="Arial"/>
          <w:sz w:val="22"/>
          <w:szCs w:val="22"/>
        </w:rPr>
      </w:pPr>
      <w:r w:rsidRPr="007B0934">
        <w:rPr>
          <w:rFonts w:ascii="Arial" w:hAnsi="Arial" w:cs="Arial"/>
          <w:sz w:val="22"/>
          <w:szCs w:val="22"/>
        </w:rPr>
        <w:t xml:space="preserve">This research will use </w:t>
      </w:r>
      <w:r w:rsidRPr="007B0934">
        <w:rPr>
          <w:rStyle w:val="Strong"/>
          <w:rFonts w:ascii="Arial" w:eastAsiaTheme="majorEastAsia" w:hAnsi="Arial" w:cs="Arial"/>
          <w:b w:val="0"/>
          <w:sz w:val="22"/>
          <w:szCs w:val="22"/>
        </w:rPr>
        <w:t>primary qualitative data</w:t>
      </w:r>
      <w:r w:rsidRPr="007B0934">
        <w:rPr>
          <w:rFonts w:ascii="Arial" w:hAnsi="Arial" w:cs="Arial"/>
          <w:sz w:val="22"/>
          <w:szCs w:val="22"/>
        </w:rPr>
        <w:t>, specifically semi-structured interviews with care home staff. This method is appropriate because the research seeks to understand emotional wellbeing and the lived experience of caregivers supporting residents with dementia. Interviews allow participants to share detailed personal insights into challenges such as stress, compassion fatigue, emotional exhaustion, and coping strategies. The flexible nature of semi-structured interviews enables the researcher to explore sensitive topics while allowing participants to express issues that matter most to them. This approach will be supported by secondary sources such as policy guidance and academic literature to provide broader context and strengthen the research findings.</w:t>
      </w:r>
    </w:p>
    <w:p w14:paraId="6A111F44" w14:textId="77777777" w:rsidR="005802C4" w:rsidRPr="005802C4" w:rsidRDefault="005802C4" w:rsidP="005802C4">
      <w:pPr>
        <w:rPr>
          <w:lang w:eastAsia="en-US"/>
        </w:rPr>
      </w:pPr>
    </w:p>
    <w:p w14:paraId="14A5342D" w14:textId="77777777" w:rsidR="00530E16" w:rsidRDefault="004468F8">
      <w:pPr>
        <w:pStyle w:val="Heading1"/>
        <w:jc w:val="both"/>
      </w:pPr>
      <w:bookmarkStart w:id="12" w:name="_Toc215223413"/>
      <w:r>
        <w:t>Conclusion</w:t>
      </w:r>
      <w:bookmarkEnd w:id="12"/>
    </w:p>
    <w:p w14:paraId="4DA08B60" w14:textId="1EE5CCFF" w:rsidR="004468F8" w:rsidRPr="007B0934" w:rsidRDefault="007B0934" w:rsidP="007B0934">
      <w:pPr>
        <w:spacing w:line="360" w:lineRule="auto"/>
        <w:jc w:val="both"/>
        <w:rPr>
          <w:rFonts w:ascii="Arial" w:hAnsi="Arial" w:cs="Arial"/>
          <w:sz w:val="22"/>
          <w:szCs w:val="22"/>
        </w:rPr>
      </w:pPr>
      <w:r w:rsidRPr="007B0934">
        <w:rPr>
          <w:rFonts w:ascii="Arial" w:hAnsi="Arial" w:cs="Arial"/>
          <w:sz w:val="22"/>
          <w:szCs w:val="22"/>
        </w:rPr>
        <w:t>Dementia significantly influences caregiving experiences and emotional wellbeing within care homes. Caregivers often face complex behavioural challenges, emotional strain, and organisational pressures that contribute to stress and burnout. Understanding these experiences is essential for improving caregiver support, reducing workforce turnover, and ensuring high-quality person-centred dementia care. A qualitative methodology supported by primary interviews will enable deep exploration of these issues and provide valuable insights for improving practice within care homes. By using credible academic and policy sources, this research highlights the importance of supporting caregiver emotional wellbeing to enhance care outcomes for both staff and residents.</w:t>
      </w:r>
    </w:p>
    <w:p w14:paraId="230FBD84" w14:textId="77777777" w:rsidR="00530E16" w:rsidRDefault="004468F8">
      <w:pPr>
        <w:pStyle w:val="Heading1"/>
      </w:pPr>
      <w:bookmarkStart w:id="13" w:name="_Toc215223414"/>
      <w:r>
        <w:t>References</w:t>
      </w:r>
      <w:bookmarkEnd w:id="13"/>
    </w:p>
    <w:p w14:paraId="756D5E15" w14:textId="77777777" w:rsidR="007B0934" w:rsidRDefault="007B0934" w:rsidP="007B0934">
      <w:pPr>
        <w:pStyle w:val="NormalWeb"/>
      </w:pPr>
      <w:r>
        <w:t xml:space="preserve">Alzheimer’s Society (2023) </w:t>
      </w:r>
      <w:r>
        <w:rPr>
          <w:rStyle w:val="Emphasis"/>
          <w:rFonts w:eastAsiaTheme="majorEastAsia"/>
        </w:rPr>
        <w:t>Dementia UK: Update on Types, Symptoms and Care Approaches</w:t>
      </w:r>
      <w:r>
        <w:t>. Alzheimer’s Society.</w:t>
      </w:r>
    </w:p>
    <w:p w14:paraId="7FBF3367" w14:textId="77777777" w:rsidR="007B0934" w:rsidRDefault="007B0934" w:rsidP="007B0934">
      <w:pPr>
        <w:pStyle w:val="NormalWeb"/>
      </w:pPr>
      <w:r>
        <w:t xml:space="preserve">Braun, V. and Clarke, V. (2021) </w:t>
      </w:r>
      <w:r>
        <w:rPr>
          <w:rStyle w:val="Emphasis"/>
          <w:rFonts w:eastAsiaTheme="majorEastAsia"/>
        </w:rPr>
        <w:t>Thematic Analysis: A Practical Guide</w:t>
      </w:r>
      <w:r>
        <w:t>. London: SAGE.</w:t>
      </w:r>
    </w:p>
    <w:p w14:paraId="6523E649" w14:textId="77777777" w:rsidR="007B0934" w:rsidRDefault="007B0934" w:rsidP="007B0934">
      <w:pPr>
        <w:pStyle w:val="NormalWeb"/>
      </w:pPr>
      <w:proofErr w:type="spellStart"/>
      <w:r>
        <w:t>Kitwood</w:t>
      </w:r>
      <w:proofErr w:type="spellEnd"/>
      <w:r>
        <w:t xml:space="preserve">, T. (1997) </w:t>
      </w:r>
      <w:r>
        <w:rPr>
          <w:rStyle w:val="Emphasis"/>
          <w:rFonts w:eastAsiaTheme="majorEastAsia"/>
        </w:rPr>
        <w:t>Dementia Reconsidered: The Person Comes First</w:t>
      </w:r>
      <w:r>
        <w:t>. Buckingham: Open University Press.</w:t>
      </w:r>
    </w:p>
    <w:p w14:paraId="2D465FB4" w14:textId="77777777" w:rsidR="007B0934" w:rsidRDefault="007B0934" w:rsidP="007B0934">
      <w:pPr>
        <w:pStyle w:val="NormalWeb"/>
      </w:pPr>
      <w:r>
        <w:t xml:space="preserve">National Institute for Health and Care Excellence (NICE) (2022) </w:t>
      </w:r>
      <w:r>
        <w:rPr>
          <w:rStyle w:val="Emphasis"/>
          <w:rFonts w:eastAsiaTheme="majorEastAsia"/>
        </w:rPr>
        <w:t>Dementia: Assessment, Management and Support for People Living with Dementia and Their Carers (NG97)</w:t>
      </w:r>
      <w:r>
        <w:t>. NICE.</w:t>
      </w:r>
    </w:p>
    <w:p w14:paraId="7FD2466B" w14:textId="77777777" w:rsidR="007B0934" w:rsidRDefault="007B0934" w:rsidP="007B0934">
      <w:pPr>
        <w:pStyle w:val="NormalWeb"/>
      </w:pPr>
      <w:r>
        <w:lastRenderedPageBreak/>
        <w:t xml:space="preserve">NHS England (2023) </w:t>
      </w:r>
      <w:r>
        <w:rPr>
          <w:rStyle w:val="Emphasis"/>
          <w:rFonts w:eastAsiaTheme="majorEastAsia"/>
        </w:rPr>
        <w:t>Dementia: Care and Support Guidelines</w:t>
      </w:r>
      <w:r>
        <w:t>. NHS England.</w:t>
      </w:r>
    </w:p>
    <w:p w14:paraId="40E46265" w14:textId="77777777" w:rsidR="007B0934" w:rsidRDefault="007B0934" w:rsidP="007B0934">
      <w:pPr>
        <w:pStyle w:val="NormalWeb"/>
      </w:pPr>
      <w:r>
        <w:t xml:space="preserve">Skills for Care (2022) </w:t>
      </w:r>
      <w:proofErr w:type="gramStart"/>
      <w:r>
        <w:rPr>
          <w:rStyle w:val="Emphasis"/>
          <w:rFonts w:eastAsiaTheme="majorEastAsia"/>
        </w:rPr>
        <w:t>The</w:t>
      </w:r>
      <w:proofErr w:type="gramEnd"/>
      <w:r>
        <w:rPr>
          <w:rStyle w:val="Emphasis"/>
          <w:rFonts w:eastAsiaTheme="majorEastAsia"/>
        </w:rPr>
        <w:t xml:space="preserve"> State of the Adult Social Care Workforce in England</w:t>
      </w:r>
      <w:r>
        <w:t>. Leeds: Skills for Care.</w:t>
      </w:r>
    </w:p>
    <w:p w14:paraId="32CA937F" w14:textId="4C48DC28" w:rsidR="008E0905" w:rsidRDefault="008E0905">
      <w:pPr>
        <w:rPr>
          <w:rFonts w:ascii="Arial" w:eastAsia="Arial" w:hAnsi="Arial" w:cs="Arial"/>
          <w:color w:val="000000" w:themeColor="text1"/>
          <w:sz w:val="36"/>
          <w:szCs w:val="36"/>
        </w:rPr>
      </w:pPr>
    </w:p>
    <w:p w14:paraId="4DEC8C26" w14:textId="77777777" w:rsidR="008E0905" w:rsidRDefault="008E0905">
      <w:pPr>
        <w:rPr>
          <w:rFonts w:ascii="Arial" w:eastAsia="Arial" w:hAnsi="Arial" w:cs="Arial"/>
          <w:color w:val="000000" w:themeColor="text1"/>
          <w:sz w:val="36"/>
          <w:szCs w:val="36"/>
        </w:rPr>
      </w:pPr>
    </w:p>
    <w:p w14:paraId="62643962" w14:textId="77777777" w:rsidR="008E0905" w:rsidRDefault="008E0905">
      <w:pPr>
        <w:rPr>
          <w:rFonts w:ascii="Arial" w:eastAsia="Arial" w:hAnsi="Arial" w:cs="Arial"/>
          <w:color w:val="000000" w:themeColor="text1"/>
          <w:sz w:val="36"/>
          <w:szCs w:val="36"/>
        </w:rPr>
      </w:pPr>
    </w:p>
    <w:p w14:paraId="52484F0E" w14:textId="77777777" w:rsidR="008E0905" w:rsidRPr="00C74F90" w:rsidRDefault="008E0905">
      <w:pPr>
        <w:rPr>
          <w:rFonts w:ascii="Arial" w:eastAsia="Arial" w:hAnsi="Arial" w:cs="Arial"/>
          <w:color w:val="000000" w:themeColor="text1"/>
          <w:sz w:val="36"/>
          <w:szCs w:val="36"/>
        </w:rPr>
      </w:pPr>
    </w:p>
    <w:sectPr w:rsidR="008E0905" w:rsidRPr="00C74F90"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027310" w14:textId="77777777" w:rsidR="003B3D92" w:rsidRDefault="003B3D92" w:rsidP="002A1842">
      <w:pPr>
        <w:spacing w:after="0" w:line="240" w:lineRule="auto"/>
      </w:pPr>
      <w:r>
        <w:separator/>
      </w:r>
    </w:p>
  </w:endnote>
  <w:endnote w:type="continuationSeparator" w:id="0">
    <w:p w14:paraId="6BC80DB1" w14:textId="77777777" w:rsidR="003B3D92" w:rsidRDefault="003B3D92"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14:paraId="6EC7AED8" w14:textId="77777777" w:rsidR="00722EFE" w:rsidRDefault="00722EFE">
        <w:pPr>
          <w:pStyle w:val="Footer"/>
          <w:jc w:val="center"/>
        </w:pPr>
        <w:r>
          <w:fldChar w:fldCharType="begin"/>
        </w:r>
        <w:r>
          <w:instrText xml:space="preserve"> PAGE   \* MERGEFORMAT </w:instrText>
        </w:r>
        <w:r>
          <w:fldChar w:fldCharType="separate"/>
        </w:r>
        <w:r w:rsidR="007B0934">
          <w:rPr>
            <w:noProof/>
          </w:rPr>
          <w:t>1</w:t>
        </w:r>
        <w:r>
          <w:rPr>
            <w:noProof/>
          </w:rPr>
          <w:fldChar w:fldCharType="end"/>
        </w:r>
      </w:p>
    </w:sdtContent>
  </w:sdt>
  <w:p w14:paraId="7D8B8C47" w14:textId="77777777"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14:paraId="7EB7D01C" w14:textId="77777777" w:rsidR="00722EFE" w:rsidRDefault="00722EFE">
        <w:pPr>
          <w:pStyle w:val="Footer"/>
          <w:jc w:val="center"/>
        </w:pPr>
        <w:r>
          <w:fldChar w:fldCharType="begin"/>
        </w:r>
        <w:r>
          <w:instrText xml:space="preserve"> PAGE   \* MERGEFORMAT </w:instrText>
        </w:r>
        <w:r>
          <w:fldChar w:fldCharType="separate"/>
        </w:r>
        <w:r w:rsidR="007B0934">
          <w:rPr>
            <w:noProof/>
          </w:rPr>
          <w:t>1</w:t>
        </w:r>
        <w:r>
          <w:rPr>
            <w:noProof/>
          </w:rPr>
          <w:fldChar w:fldCharType="end"/>
        </w:r>
      </w:p>
    </w:sdtContent>
  </w:sdt>
  <w:p w14:paraId="6CB7B615" w14:textId="77777777"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A8EC18" w14:textId="77777777" w:rsidR="003B3D92" w:rsidRDefault="003B3D92" w:rsidP="002A1842">
      <w:pPr>
        <w:spacing w:after="0" w:line="240" w:lineRule="auto"/>
      </w:pPr>
      <w:r>
        <w:separator/>
      </w:r>
    </w:p>
  </w:footnote>
  <w:footnote w:type="continuationSeparator" w:id="0">
    <w:p w14:paraId="2560BB92" w14:textId="77777777" w:rsidR="003B3D92" w:rsidRDefault="003B3D92" w:rsidP="002A1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16"/>
    <w:rsid w:val="00007093"/>
    <w:rsid w:val="00017B58"/>
    <w:rsid w:val="00034554"/>
    <w:rsid w:val="000445CB"/>
    <w:rsid w:val="00071528"/>
    <w:rsid w:val="000F0565"/>
    <w:rsid w:val="00103109"/>
    <w:rsid w:val="00154020"/>
    <w:rsid w:val="001705BD"/>
    <w:rsid w:val="00172AD1"/>
    <w:rsid w:val="001813E7"/>
    <w:rsid w:val="00185F27"/>
    <w:rsid w:val="001C3475"/>
    <w:rsid w:val="00216375"/>
    <w:rsid w:val="0023640B"/>
    <w:rsid w:val="002469FD"/>
    <w:rsid w:val="002741C4"/>
    <w:rsid w:val="002931B5"/>
    <w:rsid w:val="002965BA"/>
    <w:rsid w:val="002A1842"/>
    <w:rsid w:val="00327CF6"/>
    <w:rsid w:val="00354C7C"/>
    <w:rsid w:val="00360E9B"/>
    <w:rsid w:val="0038359E"/>
    <w:rsid w:val="003B3D92"/>
    <w:rsid w:val="003E0D10"/>
    <w:rsid w:val="003E3065"/>
    <w:rsid w:val="004016E7"/>
    <w:rsid w:val="004143AF"/>
    <w:rsid w:val="004468F8"/>
    <w:rsid w:val="0045265A"/>
    <w:rsid w:val="00452CB9"/>
    <w:rsid w:val="00456B37"/>
    <w:rsid w:val="00484A5B"/>
    <w:rsid w:val="004865FE"/>
    <w:rsid w:val="00490AFA"/>
    <w:rsid w:val="004A3A25"/>
    <w:rsid w:val="004D69D3"/>
    <w:rsid w:val="00514469"/>
    <w:rsid w:val="00530E16"/>
    <w:rsid w:val="0054010F"/>
    <w:rsid w:val="005802C4"/>
    <w:rsid w:val="00596C6E"/>
    <w:rsid w:val="005A29B0"/>
    <w:rsid w:val="005D4331"/>
    <w:rsid w:val="005E3451"/>
    <w:rsid w:val="005F2152"/>
    <w:rsid w:val="005F3285"/>
    <w:rsid w:val="0067372A"/>
    <w:rsid w:val="00684B14"/>
    <w:rsid w:val="006B5236"/>
    <w:rsid w:val="006D05C2"/>
    <w:rsid w:val="006E5A8A"/>
    <w:rsid w:val="00705ED2"/>
    <w:rsid w:val="00722196"/>
    <w:rsid w:val="00722EFE"/>
    <w:rsid w:val="00733AC4"/>
    <w:rsid w:val="0075183C"/>
    <w:rsid w:val="00760620"/>
    <w:rsid w:val="007637E9"/>
    <w:rsid w:val="00786742"/>
    <w:rsid w:val="00786AE1"/>
    <w:rsid w:val="007B0934"/>
    <w:rsid w:val="007D744F"/>
    <w:rsid w:val="007F0A6F"/>
    <w:rsid w:val="00815DCB"/>
    <w:rsid w:val="00896C27"/>
    <w:rsid w:val="008A69A2"/>
    <w:rsid w:val="008B6A4D"/>
    <w:rsid w:val="008C0D8C"/>
    <w:rsid w:val="008C3856"/>
    <w:rsid w:val="008C5BF8"/>
    <w:rsid w:val="008D67F5"/>
    <w:rsid w:val="008E0905"/>
    <w:rsid w:val="008E7834"/>
    <w:rsid w:val="008F7695"/>
    <w:rsid w:val="00906A3D"/>
    <w:rsid w:val="00971994"/>
    <w:rsid w:val="00990838"/>
    <w:rsid w:val="009A176A"/>
    <w:rsid w:val="009F60D1"/>
    <w:rsid w:val="00A01746"/>
    <w:rsid w:val="00A1146D"/>
    <w:rsid w:val="00A46CAE"/>
    <w:rsid w:val="00A50BD6"/>
    <w:rsid w:val="00A56068"/>
    <w:rsid w:val="00A70701"/>
    <w:rsid w:val="00A75B15"/>
    <w:rsid w:val="00AA0DB0"/>
    <w:rsid w:val="00AA7CC3"/>
    <w:rsid w:val="00AD2C80"/>
    <w:rsid w:val="00AE06EA"/>
    <w:rsid w:val="00AE6B82"/>
    <w:rsid w:val="00AF3149"/>
    <w:rsid w:val="00B65ED6"/>
    <w:rsid w:val="00B72526"/>
    <w:rsid w:val="00BA0043"/>
    <w:rsid w:val="00BA215C"/>
    <w:rsid w:val="00BB5D5D"/>
    <w:rsid w:val="00BE636D"/>
    <w:rsid w:val="00C3165E"/>
    <w:rsid w:val="00C74F90"/>
    <w:rsid w:val="00CF650B"/>
    <w:rsid w:val="00D50FAF"/>
    <w:rsid w:val="00D601D7"/>
    <w:rsid w:val="00D62A9C"/>
    <w:rsid w:val="00DB181C"/>
    <w:rsid w:val="00DC4F6C"/>
    <w:rsid w:val="00DE3034"/>
    <w:rsid w:val="00E02D68"/>
    <w:rsid w:val="00E238A4"/>
    <w:rsid w:val="00E4439E"/>
    <w:rsid w:val="00E92673"/>
    <w:rsid w:val="00EB685F"/>
    <w:rsid w:val="00EE09A5"/>
    <w:rsid w:val="00EF68E7"/>
    <w:rsid w:val="00F416FE"/>
    <w:rsid w:val="00F563FB"/>
    <w:rsid w:val="00F618F2"/>
    <w:rsid w:val="00FC1052"/>
    <w:rsid w:val="00FC22E1"/>
    <w:rsid w:val="00FC614B"/>
    <w:rsid w:val="00FF4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ED7BF"/>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paragraph" w:styleId="NormalWeb">
    <w:name w:val="Normal (Web)"/>
    <w:basedOn w:val="Normal"/>
    <w:uiPriority w:val="99"/>
    <w:semiHidden/>
    <w:unhideWhenUsed/>
    <w:rsid w:val="00A46CAE"/>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45767">
      <w:bodyDiv w:val="1"/>
      <w:marLeft w:val="0"/>
      <w:marRight w:val="0"/>
      <w:marTop w:val="0"/>
      <w:marBottom w:val="0"/>
      <w:divBdr>
        <w:top w:val="none" w:sz="0" w:space="0" w:color="auto"/>
        <w:left w:val="none" w:sz="0" w:space="0" w:color="auto"/>
        <w:bottom w:val="none" w:sz="0" w:space="0" w:color="auto"/>
        <w:right w:val="none" w:sz="0" w:space="0" w:color="auto"/>
      </w:divBdr>
    </w:div>
    <w:div w:id="920680659">
      <w:bodyDiv w:val="1"/>
      <w:marLeft w:val="0"/>
      <w:marRight w:val="0"/>
      <w:marTop w:val="0"/>
      <w:marBottom w:val="0"/>
      <w:divBdr>
        <w:top w:val="none" w:sz="0" w:space="0" w:color="auto"/>
        <w:left w:val="none" w:sz="0" w:space="0" w:color="auto"/>
        <w:bottom w:val="none" w:sz="0" w:space="0" w:color="auto"/>
        <w:right w:val="none" w:sz="0" w:space="0" w:color="auto"/>
      </w:divBdr>
    </w:div>
    <w:div w:id="973220460">
      <w:bodyDiv w:val="1"/>
      <w:marLeft w:val="0"/>
      <w:marRight w:val="0"/>
      <w:marTop w:val="0"/>
      <w:marBottom w:val="0"/>
      <w:divBdr>
        <w:top w:val="none" w:sz="0" w:space="0" w:color="auto"/>
        <w:left w:val="none" w:sz="0" w:space="0" w:color="auto"/>
        <w:bottom w:val="none" w:sz="0" w:space="0" w:color="auto"/>
        <w:right w:val="none" w:sz="0" w:space="0" w:color="auto"/>
      </w:divBdr>
    </w:div>
    <w:div w:id="1339967869">
      <w:bodyDiv w:val="1"/>
      <w:marLeft w:val="0"/>
      <w:marRight w:val="0"/>
      <w:marTop w:val="0"/>
      <w:marBottom w:val="0"/>
      <w:divBdr>
        <w:top w:val="none" w:sz="0" w:space="0" w:color="auto"/>
        <w:left w:val="none" w:sz="0" w:space="0" w:color="auto"/>
        <w:bottom w:val="none" w:sz="0" w:space="0" w:color="auto"/>
        <w:right w:val="none" w:sz="0" w:space="0" w:color="auto"/>
      </w:divBdr>
    </w:div>
    <w:div w:id="1377313598">
      <w:bodyDiv w:val="1"/>
      <w:marLeft w:val="0"/>
      <w:marRight w:val="0"/>
      <w:marTop w:val="0"/>
      <w:marBottom w:val="0"/>
      <w:divBdr>
        <w:top w:val="none" w:sz="0" w:space="0" w:color="auto"/>
        <w:left w:val="none" w:sz="0" w:space="0" w:color="auto"/>
        <w:bottom w:val="none" w:sz="0" w:space="0" w:color="auto"/>
        <w:right w:val="none" w:sz="0" w:space="0" w:color="auto"/>
      </w:divBdr>
    </w:div>
    <w:div w:id="1454641250">
      <w:bodyDiv w:val="1"/>
      <w:marLeft w:val="0"/>
      <w:marRight w:val="0"/>
      <w:marTop w:val="0"/>
      <w:marBottom w:val="0"/>
      <w:divBdr>
        <w:top w:val="none" w:sz="0" w:space="0" w:color="auto"/>
        <w:left w:val="none" w:sz="0" w:space="0" w:color="auto"/>
        <w:bottom w:val="none" w:sz="0" w:space="0" w:color="auto"/>
        <w:right w:val="none" w:sz="0" w:space="0" w:color="auto"/>
      </w:divBdr>
    </w:div>
    <w:div w:id="1595361759">
      <w:bodyDiv w:val="1"/>
      <w:marLeft w:val="0"/>
      <w:marRight w:val="0"/>
      <w:marTop w:val="0"/>
      <w:marBottom w:val="0"/>
      <w:divBdr>
        <w:top w:val="none" w:sz="0" w:space="0" w:color="auto"/>
        <w:left w:val="none" w:sz="0" w:space="0" w:color="auto"/>
        <w:bottom w:val="none" w:sz="0" w:space="0" w:color="auto"/>
        <w:right w:val="none" w:sz="0" w:space="0" w:color="auto"/>
      </w:divBdr>
    </w:div>
    <w:div w:id="1667435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54B9E83-E0FD-4256-87B8-009F19E0A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Pages>
  <Words>1495</Words>
  <Characters>8522</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5</cp:revision>
  <dcterms:created xsi:type="dcterms:W3CDTF">2025-11-28T10:39:00Z</dcterms:created>
  <dcterms:modified xsi:type="dcterms:W3CDTF">2025-11-28T11:56:00Z</dcterms:modified>
</cp:coreProperties>
</file>