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E5D63" w14:textId="77777777" w:rsidR="00215918" w:rsidRPr="00917116" w:rsidRDefault="00000000" w:rsidP="00917116">
      <w:pPr>
        <w:rPr>
          <w:color w:val="000000" w:themeColor="text1"/>
        </w:rPr>
      </w:pPr>
      <w:r w:rsidRPr="00917116">
        <w:rPr>
          <w:noProof/>
          <w:color w:val="000000" w:themeColor="text1"/>
        </w:rPr>
        <w:drawing>
          <wp:inline distT="0" distB="0" distL="0" distR="0" wp14:anchorId="7570507F" wp14:editId="70CCFC9D">
            <wp:extent cx="2327274" cy="8791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9661" cy="902761"/>
                    </a:xfrm>
                    <a:prstGeom prst="rect">
                      <a:avLst/>
                    </a:prstGeom>
                  </pic:spPr>
                </pic:pic>
              </a:graphicData>
            </a:graphic>
          </wp:inline>
        </w:drawing>
      </w:r>
    </w:p>
    <w:p w14:paraId="6C716685" w14:textId="77777777" w:rsidR="00036B4E" w:rsidRPr="00917116" w:rsidRDefault="00000000" w:rsidP="00917116">
      <w:pPr>
        <w:rPr>
          <w:b/>
          <w:bCs/>
          <w:color w:val="000000" w:themeColor="text1"/>
          <w:sz w:val="32"/>
          <w:szCs w:val="30"/>
        </w:rPr>
      </w:pPr>
      <w:r w:rsidRPr="00917116">
        <w:rPr>
          <w:b/>
          <w:bCs/>
          <w:color w:val="000000" w:themeColor="text1"/>
          <w:sz w:val="32"/>
          <w:szCs w:val="30"/>
        </w:rPr>
        <w:t>Programme: BA International Hotel Management</w:t>
      </w:r>
    </w:p>
    <w:p w14:paraId="5576E810" w14:textId="77777777" w:rsidR="00036B4E" w:rsidRPr="00917116" w:rsidRDefault="00000000" w:rsidP="00917116">
      <w:pPr>
        <w:rPr>
          <w:b/>
          <w:bCs/>
          <w:color w:val="000000" w:themeColor="text1"/>
          <w:sz w:val="32"/>
          <w:szCs w:val="30"/>
        </w:rPr>
      </w:pPr>
      <w:r w:rsidRPr="00917116">
        <w:rPr>
          <w:b/>
          <w:bCs/>
          <w:color w:val="000000" w:themeColor="text1"/>
          <w:sz w:val="32"/>
          <w:szCs w:val="30"/>
        </w:rPr>
        <w:t>Module: BMIH6001 Contemporary Themes in the Hotel and Hospitality Sector.</w:t>
      </w:r>
    </w:p>
    <w:p w14:paraId="4DB18F72" w14:textId="77777777" w:rsidR="00036B4E" w:rsidRPr="00917116" w:rsidRDefault="00000000" w:rsidP="00917116">
      <w:pPr>
        <w:rPr>
          <w:b/>
          <w:bCs/>
          <w:color w:val="000000" w:themeColor="text1"/>
          <w:sz w:val="32"/>
          <w:szCs w:val="30"/>
        </w:rPr>
      </w:pPr>
      <w:r w:rsidRPr="00917116">
        <w:rPr>
          <w:b/>
          <w:bCs/>
          <w:color w:val="000000" w:themeColor="text1"/>
          <w:sz w:val="32"/>
          <w:szCs w:val="30"/>
        </w:rPr>
        <w:t>Assignment Title: Assignment One Conference Research Paper</w:t>
      </w:r>
    </w:p>
    <w:p w14:paraId="2FD8D5E4" w14:textId="77777777" w:rsidR="00036B4E" w:rsidRPr="00917116" w:rsidRDefault="00036B4E" w:rsidP="00917116">
      <w:pPr>
        <w:rPr>
          <w:b/>
          <w:bCs/>
          <w:color w:val="000000" w:themeColor="text1"/>
          <w:sz w:val="32"/>
          <w:szCs w:val="30"/>
        </w:rPr>
      </w:pPr>
    </w:p>
    <w:p w14:paraId="2C925EA0" w14:textId="77777777" w:rsidR="00036B4E" w:rsidRPr="00917116" w:rsidRDefault="00036B4E" w:rsidP="00917116">
      <w:pPr>
        <w:rPr>
          <w:b/>
          <w:bCs/>
          <w:color w:val="000000" w:themeColor="text1"/>
          <w:sz w:val="32"/>
          <w:szCs w:val="30"/>
        </w:rPr>
      </w:pPr>
    </w:p>
    <w:p w14:paraId="0644EEF4" w14:textId="77777777" w:rsidR="00036B4E" w:rsidRPr="00917116" w:rsidRDefault="00036B4E" w:rsidP="00917116">
      <w:pPr>
        <w:rPr>
          <w:b/>
          <w:bCs/>
          <w:color w:val="000000" w:themeColor="text1"/>
          <w:sz w:val="28"/>
          <w:szCs w:val="26"/>
        </w:rPr>
      </w:pPr>
    </w:p>
    <w:p w14:paraId="1D8FBD6A" w14:textId="0DFA8E47" w:rsidR="00036B4E" w:rsidRPr="00917116" w:rsidRDefault="00000000" w:rsidP="00917116">
      <w:pPr>
        <w:rPr>
          <w:b/>
          <w:bCs/>
          <w:color w:val="000000" w:themeColor="text1"/>
          <w:sz w:val="28"/>
          <w:szCs w:val="26"/>
        </w:rPr>
      </w:pPr>
      <w:r w:rsidRPr="00917116">
        <w:rPr>
          <w:b/>
          <w:bCs/>
          <w:color w:val="000000" w:themeColor="text1"/>
          <w:sz w:val="28"/>
          <w:szCs w:val="26"/>
        </w:rPr>
        <w:t>Student Name:</w:t>
      </w:r>
      <w:r w:rsidR="00C476A8">
        <w:rPr>
          <w:b/>
          <w:bCs/>
          <w:color w:val="000000" w:themeColor="text1"/>
          <w:sz w:val="28"/>
          <w:szCs w:val="26"/>
        </w:rPr>
        <w:t xml:space="preserve"> Shabana Begum</w:t>
      </w:r>
    </w:p>
    <w:p w14:paraId="2E625CE2" w14:textId="74590013" w:rsidR="00036B4E" w:rsidRPr="00917116" w:rsidRDefault="00000000" w:rsidP="00917116">
      <w:pPr>
        <w:rPr>
          <w:b/>
          <w:bCs/>
          <w:color w:val="000000" w:themeColor="text1"/>
          <w:sz w:val="28"/>
          <w:szCs w:val="26"/>
        </w:rPr>
      </w:pPr>
      <w:r w:rsidRPr="00917116">
        <w:rPr>
          <w:b/>
          <w:bCs/>
          <w:color w:val="000000" w:themeColor="text1"/>
          <w:sz w:val="28"/>
          <w:szCs w:val="26"/>
        </w:rPr>
        <w:t>ID:</w:t>
      </w:r>
      <w:r w:rsidR="00C476A8">
        <w:rPr>
          <w:b/>
          <w:bCs/>
          <w:color w:val="000000" w:themeColor="text1"/>
          <w:sz w:val="28"/>
          <w:szCs w:val="26"/>
        </w:rPr>
        <w:t xml:space="preserve"> 2223853</w:t>
      </w:r>
    </w:p>
    <w:p w14:paraId="0E92079F" w14:textId="77777777" w:rsidR="00036B4E" w:rsidRPr="00917116" w:rsidRDefault="00036B4E" w:rsidP="00917116">
      <w:pPr>
        <w:rPr>
          <w:b/>
          <w:bCs/>
          <w:color w:val="000000" w:themeColor="text1"/>
          <w:sz w:val="28"/>
          <w:szCs w:val="26"/>
        </w:rPr>
      </w:pPr>
    </w:p>
    <w:p w14:paraId="133B171C" w14:textId="77777777" w:rsidR="00036B4E" w:rsidRPr="00917116" w:rsidRDefault="00036B4E" w:rsidP="00917116">
      <w:pPr>
        <w:rPr>
          <w:b/>
          <w:bCs/>
          <w:color w:val="000000" w:themeColor="text1"/>
          <w:sz w:val="28"/>
          <w:szCs w:val="26"/>
        </w:rPr>
      </w:pPr>
    </w:p>
    <w:p w14:paraId="5CF2576D" w14:textId="77777777" w:rsidR="00036B4E" w:rsidRPr="00917116" w:rsidRDefault="00036B4E" w:rsidP="00917116">
      <w:pPr>
        <w:rPr>
          <w:b/>
          <w:bCs/>
          <w:color w:val="000000" w:themeColor="text1"/>
          <w:sz w:val="28"/>
          <w:szCs w:val="26"/>
        </w:rPr>
      </w:pPr>
    </w:p>
    <w:p w14:paraId="5810CAA9" w14:textId="77777777" w:rsidR="00036B4E" w:rsidRPr="00917116" w:rsidRDefault="00036B4E" w:rsidP="00917116">
      <w:pPr>
        <w:rPr>
          <w:b/>
          <w:bCs/>
          <w:color w:val="000000" w:themeColor="text1"/>
          <w:sz w:val="28"/>
          <w:szCs w:val="26"/>
        </w:rPr>
      </w:pPr>
    </w:p>
    <w:p w14:paraId="173B9BF9" w14:textId="77777777" w:rsidR="00036B4E" w:rsidRPr="00917116" w:rsidRDefault="00036B4E" w:rsidP="00917116">
      <w:pPr>
        <w:rPr>
          <w:b/>
          <w:bCs/>
          <w:color w:val="000000" w:themeColor="text1"/>
          <w:sz w:val="28"/>
          <w:szCs w:val="26"/>
        </w:rPr>
      </w:pPr>
    </w:p>
    <w:p w14:paraId="64DB6C7B" w14:textId="5F7DEB93" w:rsidR="00036B4E" w:rsidRPr="00917116" w:rsidRDefault="00000000" w:rsidP="00917116">
      <w:pPr>
        <w:rPr>
          <w:b/>
          <w:bCs/>
          <w:color w:val="000000" w:themeColor="text1"/>
          <w:sz w:val="28"/>
          <w:szCs w:val="26"/>
        </w:rPr>
      </w:pPr>
      <w:r w:rsidRPr="00917116">
        <w:rPr>
          <w:b/>
          <w:bCs/>
          <w:color w:val="000000" w:themeColor="text1"/>
          <w:sz w:val="28"/>
          <w:szCs w:val="26"/>
        </w:rPr>
        <w:t>Date of Submission:</w:t>
      </w:r>
      <w:r w:rsidR="00C476A8">
        <w:rPr>
          <w:b/>
          <w:bCs/>
          <w:color w:val="000000" w:themeColor="text1"/>
          <w:sz w:val="28"/>
          <w:szCs w:val="26"/>
        </w:rPr>
        <w:t xml:space="preserve"> 30/10/2025</w:t>
      </w:r>
    </w:p>
    <w:p w14:paraId="50DDA065" w14:textId="77777777" w:rsidR="00036B4E" w:rsidRPr="00917116" w:rsidRDefault="00036B4E" w:rsidP="00917116">
      <w:pPr>
        <w:rPr>
          <w:b/>
          <w:bCs/>
          <w:color w:val="000000" w:themeColor="text1"/>
          <w:sz w:val="28"/>
          <w:szCs w:val="26"/>
        </w:rPr>
      </w:pPr>
    </w:p>
    <w:p w14:paraId="615F2A3E" w14:textId="77777777" w:rsidR="00036B4E" w:rsidRPr="00917116" w:rsidRDefault="00000000" w:rsidP="009D68D0">
      <w:pPr>
        <w:pStyle w:val="Heading1"/>
      </w:pPr>
      <w:bookmarkStart w:id="0" w:name="_Toc211679143"/>
      <w:r w:rsidRPr="00917116">
        <w:lastRenderedPageBreak/>
        <w:t>Abstract</w:t>
      </w:r>
      <w:bookmarkEnd w:id="0"/>
    </w:p>
    <w:p w14:paraId="1AE4676A" w14:textId="77777777" w:rsidR="00036B4E" w:rsidRPr="00917116" w:rsidRDefault="00000000" w:rsidP="00A20FDF">
      <w:r w:rsidRPr="00A20FDF">
        <w:t>Food waste is a essential and significant sustainability and operational issue in the global hospitality industry, and hotels play a crucial role due to buffet services, fluctuating occupancy, and unpredictable demand. This paper will look into how artificial intelligence (AI) can be applied to minimise food waste in Hilton Hotels with reference to the use of the Winnow Vision system. AI will give precise and real-time information on food waste, allowing specific modifications to ordering, serving, and menu design. There is evidence that 30</w:t>
      </w:r>
      <w:r>
        <w:t>-</w:t>
      </w:r>
      <w:r w:rsidRPr="00A20FDF">
        <w:t>60 per cent food waste reductions are possible, but this will require the involvement of staff, training and incorporation of the practice into operations. The precision of the technology, adherence to regulations, economic returns, social and environmental effects, and operational constraints have been identified in the PESTEL analysis, and it is necessary to note the significance of the contextual and organisational elements. Some of the recommendations are the low-cost provision of AI tools to smaller hotels, the ability of the company to include waste metrics into the employee KPIs and the creation of local surplus repurposing centres. Collectively, these policies provide a framework for scaling AI-driven, ethically and operationally sustainable food waste reduction in hospitality.</w:t>
      </w:r>
      <w:r w:rsidR="001E48BD" w:rsidRPr="00917116">
        <w:br w:type="page"/>
      </w:r>
    </w:p>
    <w:p w14:paraId="47600DA5" w14:textId="77777777" w:rsidR="00143EC3" w:rsidRPr="00917116" w:rsidRDefault="00000000" w:rsidP="009D68D0">
      <w:pPr>
        <w:pStyle w:val="Heading1"/>
        <w:rPr>
          <w:rFonts w:eastAsia="Times New Roman"/>
          <w:sz w:val="36"/>
        </w:rPr>
      </w:pPr>
      <w:bookmarkStart w:id="1" w:name="_Toc211679144"/>
      <w:r w:rsidRPr="00917116">
        <w:lastRenderedPageBreak/>
        <w:t>1. Introduction</w:t>
      </w:r>
      <w:bookmarkEnd w:id="1"/>
    </w:p>
    <w:p w14:paraId="4AF85F5D" w14:textId="77777777" w:rsidR="009D68D0" w:rsidRPr="009D68D0" w:rsidRDefault="00000000" w:rsidP="009D68D0">
      <w:pPr>
        <w:rPr>
          <w:rFonts w:eastAsia="Times New Roman"/>
        </w:rPr>
      </w:pPr>
      <w:bookmarkStart w:id="2" w:name="_Toc211679145"/>
      <w:r w:rsidRPr="009D68D0">
        <w:rPr>
          <w:rFonts w:eastAsia="Times New Roman"/>
        </w:rPr>
        <w:t>Food waste is one of the most important sustainability issues in the international hospitality sector, which has ethical, operational, and environmental consequences (AlNajdawi et al., 2025). According to the estimates of the United Nations, it is estimated that every year one-third of all food produced on the planet is lost or wasted, which adds 810 per cent to global greenhouse gas emissions (UNEP, 2023). The large contribution is made by hotels because of buffet-style services, variable occupancy, and unpredictable demand, which leads to inefficiency in the procurement, preparation, and disposal. Such complexities of operations render food waste not only an environmental problem but also a high-cost driver for hotel operators.</w:t>
      </w:r>
    </w:p>
    <w:p w14:paraId="356F4642" w14:textId="77777777" w:rsidR="009D68D0" w:rsidRPr="009D68D0" w:rsidRDefault="00000000" w:rsidP="009D68D0">
      <w:pPr>
        <w:rPr>
          <w:rFonts w:eastAsia="Times New Roman"/>
        </w:rPr>
      </w:pPr>
      <w:r w:rsidRPr="009D68D0">
        <w:rPr>
          <w:rFonts w:eastAsia="Times New Roman"/>
        </w:rPr>
        <w:t>In turn, hospitality is moving in the direction of the use of artificial intelligence (AI) as a technology to manage food waste in a data-driven manner (Amicarelli et al., 2022). Hilton Hotels and Resorts has implemented AI-based solutions, especially the Winnow Vision system, in several of its properties to quantify, track, and cut waste. It uses computer vision and machine learning to detect discarded food and analyse waste trends, and offer practical information to kitchen employees, which has allegedly led to up to 40 per cent of food waste at pilot locations (Hilton Stories, 2024).</w:t>
      </w:r>
    </w:p>
    <w:p w14:paraId="08E712CB" w14:textId="77777777" w:rsidR="009C2AC9" w:rsidRDefault="00000000" w:rsidP="009D68D0">
      <w:r w:rsidRPr="009D68D0">
        <w:rPr>
          <w:rFonts w:eastAsia="Times New Roman"/>
        </w:rPr>
        <w:t>Although these programs indicate a robust commitment to corporate sustainability, their operational performance and performance scalability, as well as long-term effectiveness, have not been scrutinised in studies outside the company (Liu et al., 2025). The paper thus critically analyses the application of AI in assisting food waste reduction in Hilton Hotels, taking into account technological, organisational and contextual factors that determine success. It provides a more detailed insight into the opportunities and constraints of digital innovation in the hospitality industry because it focuses not on general practices of sustainability but on AI-mediated interventions. The analysis is based on the academic literature, sustainability reporting, and case evidence to evaluate effectiveness, ethical implications, and compatibility with UN SDG 12: Responsible Consumption and Production.</w:t>
      </w:r>
    </w:p>
    <w:p w14:paraId="23C8ADCB" w14:textId="77777777" w:rsidR="00143EC3" w:rsidRPr="00917116" w:rsidRDefault="00000000" w:rsidP="009D68D0">
      <w:pPr>
        <w:pStyle w:val="Heading1"/>
      </w:pPr>
      <w:r w:rsidRPr="00917116">
        <w:lastRenderedPageBreak/>
        <w:t>2. Literature Review</w:t>
      </w:r>
      <w:bookmarkEnd w:id="2"/>
    </w:p>
    <w:p w14:paraId="64C0197D" w14:textId="77777777" w:rsidR="009D68D0" w:rsidRDefault="00000000" w:rsidP="009D68D0">
      <w:r>
        <w:t>Food waste minimisation has emerged as a strategic focus of global hotel chains, because sustainability performance is increasingly becoming the determinant of brand reputation and cost-saving. Here, the artificial intelligence (AI), especially computer vision and predictive analytics, has become a solution to optimising kitchen operations. However, even as it is speeding up adoption, its actual effect and its sustainability are subject to debate. The paper is a critical review of the importance of AI-based food waste management systems, particularly the implementation of Winnow Vision in Hilton Hotels.</w:t>
      </w:r>
    </w:p>
    <w:p w14:paraId="389EBAF5" w14:textId="77777777" w:rsidR="009D68D0" w:rsidRDefault="00000000" w:rsidP="009D68D0">
      <w:pPr>
        <w:pStyle w:val="Heading2"/>
      </w:pPr>
      <w:r>
        <w:t>2.1 AI as a Waste Reduction Tool.</w:t>
      </w:r>
    </w:p>
    <w:p w14:paraId="3C772E15" w14:textId="77777777" w:rsidR="009D68D0" w:rsidRDefault="00000000" w:rsidP="009D68D0">
      <w:r>
        <w:t>The AI-based surveillance systems are accurate, efficient, and real-time. Research indicates that technologies such as Winnow Vision have the capacity to cut back food waste by 36-45 per cent in 6 months (WRAP, 2022). According to the report by Winnow Solutions (2023), their main advantage is their precision based on the data: by detecting trends related to overproduction and plate waste, the kitchens can recalibrate portions and purchases. In the case of Hilton, this type of automation supports the Travel with Purpose 2030 objective of reducing the intensity of food waste by half. Nonetheless, its main shortcoming is the reliance on steady data entry and the adherence to the rules by the staff. According to Karvounidi et al. (2023), the improper classification of waste may bias analytics, resulting in spurious increases in efficiency. This underscores the significance of staff training and integration of processes as opposed to technology.</w:t>
      </w:r>
    </w:p>
    <w:p w14:paraId="432FB6BE" w14:textId="77777777" w:rsidR="009D68D0" w:rsidRDefault="00000000" w:rsidP="009D68D0">
      <w:pPr>
        <w:pStyle w:val="Heading2"/>
      </w:pPr>
      <w:r>
        <w:t>2.2 Operational and Organisational Implications.</w:t>
      </w:r>
    </w:p>
    <w:p w14:paraId="18826C12" w14:textId="77777777" w:rsidR="009D68D0" w:rsidRDefault="00000000" w:rsidP="009D68D0">
      <w:r>
        <w:t>There are other operational advantages of AI that are not waste measurement. Smart data at Hilton enables the chefs to strategise the menus based on the past consumption patterns in line with cost reduction and sustainability goals. However, this efficiency can strengthen centralised decision-making and lessen the autonomy of local chefs, which could be a weakness in dynamic markets, where the preferences of the guests change quickly. Semwal et al. (2024) warn that technological determinism can ignore the socio-cultural attributes that influence the waste behaviour, including the motivation of the staff and the perception of guests. Therefore, AI should be introduced within a culture of responsibility and interaction with employees instead of being an organisational indicator (ReFED 2021).</w:t>
      </w:r>
    </w:p>
    <w:p w14:paraId="5E78A83B" w14:textId="77777777" w:rsidR="009D68D0" w:rsidRDefault="00000000" w:rsidP="009D68D0">
      <w:pPr>
        <w:pStyle w:val="Heading2"/>
      </w:pPr>
      <w:r>
        <w:lastRenderedPageBreak/>
        <w:t>2.3 Economic and Moral Aspects.</w:t>
      </w:r>
    </w:p>
    <w:p w14:paraId="55DADA64" w14:textId="77777777" w:rsidR="009D68D0" w:rsidRDefault="00000000" w:rsidP="009D68D0">
      <w:r>
        <w:t>Even though AI systems can deliver tangible benefits in the form of lower procurement costs, the initial investment and maintenance costs may be prohibitive to smaller hotel units. It takes a long time of 12 to 18 months before the return on investment (ROI) can be realised (Lee and Huang, 2023). Furthermore, when using proprietary algorithms, there are challenges in ethics and transparency; the collaboration between Hilton and Winnow, e.g., on menu structure and wastefulness, implies the sharing of data, but the control over such data is not very transparent. According to researchers like Shams and Kadow (2024), this kind of transparency might restrict independent validation and responsibility, which might negate the corporate sustainability claims.</w:t>
      </w:r>
    </w:p>
    <w:p w14:paraId="47F90AF0" w14:textId="77777777" w:rsidR="009D68D0" w:rsidRDefault="00000000" w:rsidP="009D68D0">
      <w:pPr>
        <w:pStyle w:val="Heading2"/>
      </w:pPr>
      <w:r>
        <w:t>2.4 Synthesis and Research Gap</w:t>
      </w:r>
    </w:p>
    <w:p w14:paraId="38258682" w14:textId="77777777" w:rsidR="009D68D0" w:rsidRPr="009C2AC9" w:rsidRDefault="00000000" w:rsidP="009D68D0">
      <w:r>
        <w:t>The evidence reviewed shows that AI can help to decrease food waste significantly, although it will largely rely on the contextual and organisational factors; specifically, human interaction, training, and long-term integration (Uthaisar et al., 2024). The current literature is mostly descriptive and company-based and does not provide much critical information regarding post-implementation performance or employee adjustment. Therefore, the current paper is devoted to the waste reduction programs of Hilton that use AI to evaluate not only the quantitative results but also the structural, ethical, and behavioural aspects that determine their efficiency and expandability.</w:t>
      </w:r>
    </w:p>
    <w:p w14:paraId="12A60398" w14:textId="77777777" w:rsidR="00917116" w:rsidRPr="00917116" w:rsidRDefault="00000000" w:rsidP="009D68D0">
      <w:pPr>
        <w:pStyle w:val="Heading1"/>
      </w:pPr>
      <w:r>
        <w:t xml:space="preserve">3. </w:t>
      </w:r>
      <w:r w:rsidRPr="00917116">
        <w:t>Method</w:t>
      </w:r>
    </w:p>
    <w:p w14:paraId="05E493F2" w14:textId="77777777" w:rsidR="00A20FDF" w:rsidRDefault="00000000" w:rsidP="00A20FDF">
      <w:r w:rsidRPr="00A20FDF">
        <w:t>This study adopts a qualitative, secondary data approach to evaluate the effectiveness of AI-driven food waste reduction strategies at Hilton Hotels.</w:t>
      </w:r>
      <w:r>
        <w:t xml:space="preserve"> It is based solely on the review of documents, relying on publicly available sources such as sustainability reports (e.g., Travel with Purpose reports), corporate case studies (e.g., Green Ramadan, Green Breakfast), press releases, and other industry publications (Ruiz Molina et al., 2022).</w:t>
      </w:r>
    </w:p>
    <w:p w14:paraId="2D0C6775" w14:textId="77777777" w:rsidR="00A20FDF" w:rsidRDefault="00000000" w:rsidP="00A20FDF">
      <w:r w:rsidRPr="00A20FDF">
        <w:t xml:space="preserve">The documentary data are analysed using content analysis, enabling the extraction of both quantitative and qualitative insights. Quantitative indicators include reported reductions in food waste, ROI from AI adoption, and resource savings, while qualitative accounts provide context on </w:t>
      </w:r>
      <w:r w:rsidRPr="00A20FDF">
        <w:lastRenderedPageBreak/>
        <w:t>implementation challenges, staff engagement, and cultural adaptations required to embed sustainable gastronomy practices (Pirani and Arafat, 2016).</w:t>
      </w:r>
    </w:p>
    <w:p w14:paraId="4FE9C45A" w14:textId="77777777" w:rsidR="00A20FDF" w:rsidRDefault="00000000" w:rsidP="00A20FDF">
      <w:r>
        <w:t>The Food Recovery Hierarchy is used as a theoretical framework to structure the evaluation, with the focus on the reduction of the sources rather than on the recycling or disposal (Karvounidi et al., 2023). The model will enable the determination of whether the AI-based strategies of Hilton are in compliance with the best-practice waste management concepts and produce quantifiable environmental, economic, and operational results.</w:t>
      </w:r>
    </w:p>
    <w:p w14:paraId="561E8A29" w14:textId="77777777" w:rsidR="00A20FDF" w:rsidRPr="00917116" w:rsidRDefault="00000000" w:rsidP="00A20FDF">
      <w:pPr>
        <w:rPr>
          <w:rFonts w:eastAsia="Times New Roman"/>
        </w:rPr>
      </w:pPr>
      <w:r>
        <w:t>This method provides a sound, evidence-based evaluation of the strategic and operational effects of AI technology on food waste reduction by focusing on secondary sources only.</w:t>
      </w:r>
    </w:p>
    <w:p w14:paraId="6CA71C16" w14:textId="77777777" w:rsidR="00917116" w:rsidRPr="00917116" w:rsidRDefault="00000000" w:rsidP="009D68D0">
      <w:pPr>
        <w:pStyle w:val="Heading1"/>
      </w:pPr>
      <w:r w:rsidRPr="00917116">
        <w:t>4. Theme Impact Analysis</w:t>
      </w:r>
      <w:r w:rsidR="009C2AC9">
        <w:t>:</w:t>
      </w:r>
      <w:r w:rsidRPr="00917116">
        <w:t xml:space="preserve"> PESTLE (AI-driven food waste reduction at Hilton)</w:t>
      </w:r>
    </w:p>
    <w:p w14:paraId="61ED65FC" w14:textId="77777777" w:rsidR="009D68D0" w:rsidRPr="009D68D0" w:rsidRDefault="00000000" w:rsidP="009D68D0">
      <w:bookmarkStart w:id="3" w:name="_Hlk211628668"/>
      <w:r w:rsidRPr="009D68D0">
        <w:t>The implementation of AI in Hilton Hotels in the form of the Winnow system is a multi-dimensional operational and strategic issue. A PESTEL assesses the external and internal pressures influencing the adoption, effectiveness, and sustainability results.</w:t>
      </w:r>
    </w:p>
    <w:p w14:paraId="6B6E6742" w14:textId="77777777" w:rsidR="009D68D0" w:rsidRPr="009D68D0" w:rsidRDefault="00000000" w:rsidP="009D68D0">
      <w:pPr>
        <w:pStyle w:val="Heading2"/>
      </w:pPr>
      <w:r w:rsidRPr="009D68D0">
        <w:t>4.1 Political and Legal</w:t>
      </w:r>
    </w:p>
    <w:p w14:paraId="057C52B4" w14:textId="77777777" w:rsidR="009D68D0" w:rsidRPr="009D68D0" w:rsidRDefault="00000000" w:rsidP="009D68D0">
      <w:r w:rsidRPr="009D68D0">
        <w:t>Policymaking frameworks, such as SDG 12.3, establish a regulatory pressure to have effective measurement and accountability in reducing food waste (Kasavan and Saraswathy, 2019). Compliance is made easy through AI since the resulting data is verifiable and granular and can be benchmarked in multiple locations.</w:t>
      </w:r>
    </w:p>
    <w:p w14:paraId="0D7D8375" w14:textId="77777777" w:rsidR="009D68D0" w:rsidRPr="009D68D0" w:rsidRDefault="00000000" w:rsidP="009D68D0">
      <w:pPr>
        <w:pStyle w:val="ListParagraph"/>
        <w:numPr>
          <w:ilvl w:val="0"/>
          <w:numId w:val="27"/>
        </w:numPr>
      </w:pPr>
      <w:r w:rsidRPr="009D68D0">
        <w:rPr>
          <w:b/>
          <w:bCs/>
        </w:rPr>
        <w:t>Strengths:</w:t>
      </w:r>
      <w:r w:rsidRPr="009D68D0">
        <w:t xml:space="preserve"> Strengthens regulatory reporting and allows standardisation of waste tracking in many properties, which can become a strong point in sustainability ratings and certifications of Hilton.</w:t>
      </w:r>
    </w:p>
    <w:p w14:paraId="2328DE98" w14:textId="77777777" w:rsidR="009D68D0" w:rsidRPr="009D68D0" w:rsidRDefault="00000000" w:rsidP="009D68D0">
      <w:pPr>
        <w:pStyle w:val="ListParagraph"/>
        <w:numPr>
          <w:ilvl w:val="0"/>
          <w:numId w:val="27"/>
        </w:numPr>
      </w:pPr>
      <w:r w:rsidRPr="009D68D0">
        <w:rPr>
          <w:b/>
          <w:bCs/>
        </w:rPr>
        <w:t>Weaknesses:</w:t>
      </w:r>
      <w:r w:rsidRPr="009D68D0">
        <w:t xml:space="preserve"> Legal: There are legal restrictions on actionable use of AI-identified surplus; actionable use of AI-identified food is discouraged by regulatory liability even in instances where AI identifies edible food (Anand et al., 2016).</w:t>
      </w:r>
    </w:p>
    <w:p w14:paraId="71F044CF" w14:textId="77777777" w:rsidR="009D68D0" w:rsidRPr="009D68D0" w:rsidRDefault="00000000" w:rsidP="009D68D0">
      <w:pPr>
        <w:pStyle w:val="ListParagraph"/>
        <w:numPr>
          <w:ilvl w:val="0"/>
          <w:numId w:val="27"/>
        </w:numPr>
      </w:pPr>
      <w:r w:rsidRPr="009D68D0">
        <w:rPr>
          <w:b/>
          <w:bCs/>
        </w:rPr>
        <w:lastRenderedPageBreak/>
        <w:t>Limitations:</w:t>
      </w:r>
      <w:r w:rsidRPr="009D68D0">
        <w:t xml:space="preserve"> Smaller Hiltons or franchise partners might not be able to afford AI implementation, and the adoption will be uneven and compliance reporting will be inconsistent throughout the portfolio.</w:t>
      </w:r>
    </w:p>
    <w:p w14:paraId="298CA001" w14:textId="77777777" w:rsidR="009D68D0" w:rsidRPr="009D68D0" w:rsidRDefault="00000000" w:rsidP="009D68D0">
      <w:pPr>
        <w:pStyle w:val="ListParagraph"/>
        <w:numPr>
          <w:ilvl w:val="0"/>
          <w:numId w:val="27"/>
        </w:numPr>
      </w:pPr>
      <w:r w:rsidRPr="009D68D0">
        <w:rPr>
          <w:b/>
          <w:bCs/>
        </w:rPr>
        <w:t>Implication:</w:t>
      </w:r>
      <w:r w:rsidRPr="009D68D0">
        <w:t xml:space="preserve"> Political and legal pressure hastens the adoption of AI, but risks unintentionally developing a culture of compliance, rather than actual waste prevention. The policy alignment in the long term will necessitate the coordination with the legal frameworks on the redistribution and the mitigation of liability.</w:t>
      </w:r>
    </w:p>
    <w:p w14:paraId="12E301EF" w14:textId="77777777" w:rsidR="009D68D0" w:rsidRPr="009D68D0" w:rsidRDefault="00000000" w:rsidP="009D68D0">
      <w:pPr>
        <w:pStyle w:val="Heading2"/>
      </w:pPr>
      <w:r w:rsidRPr="009D68D0">
        <w:t>4.2 Economic</w:t>
      </w:r>
    </w:p>
    <w:p w14:paraId="29CDF0D0" w14:textId="77777777" w:rsidR="009D68D0" w:rsidRPr="009D68D0" w:rsidRDefault="00000000" w:rsidP="009D68D0">
      <w:r w:rsidRPr="009D68D0">
        <w:t>Food waste is a quantifiable monetary waste in the form of raw materials, labour, and disposal expenses. AI transforms such losses into practical information, which can be used to make specific procurement and portion-control interventions. Research indicates that AI-informed operations have the potential to cut down kitchen waste by 3060, which has a major impact on the efficiency of operations (Hawkins, 2023; Hilton, 2023).</w:t>
      </w:r>
    </w:p>
    <w:p w14:paraId="5C9C1DDF" w14:textId="77777777" w:rsidR="009D68D0" w:rsidRPr="009D68D0" w:rsidRDefault="00000000" w:rsidP="009D68D0">
      <w:pPr>
        <w:pStyle w:val="ListParagraph"/>
        <w:numPr>
          <w:ilvl w:val="0"/>
          <w:numId w:val="28"/>
        </w:numPr>
      </w:pPr>
      <w:r w:rsidRPr="009D68D0">
        <w:rPr>
          <w:b/>
          <w:bCs/>
        </w:rPr>
        <w:t>Strengths:</w:t>
      </w:r>
      <w:r w:rsidRPr="009D68D0">
        <w:t xml:space="preserve"> Strengths are that it has quantifiable ROI and aids in financial decision-making. Waste minimisation leads to the decrease of procurement and labour costs and the minimisation of landfill expenses.</w:t>
      </w:r>
    </w:p>
    <w:p w14:paraId="6C32EAB2" w14:textId="77777777" w:rsidR="009D68D0" w:rsidRPr="009D68D0" w:rsidRDefault="00000000" w:rsidP="009D68D0">
      <w:pPr>
        <w:pStyle w:val="ListParagraph"/>
        <w:numPr>
          <w:ilvl w:val="0"/>
          <w:numId w:val="28"/>
        </w:numPr>
      </w:pPr>
      <w:r w:rsidRPr="009D68D0">
        <w:rPr>
          <w:b/>
          <w:bCs/>
        </w:rPr>
        <w:t>Weaknesses:</w:t>
      </w:r>
      <w:r w:rsidRPr="009D68D0">
        <w:t xml:space="preserve"> Large capital expenditure, such as hardware, software licensing and training, can be more than the amounts available in a small property. Continued deskilling and upkeep may also add to the expenses.</w:t>
      </w:r>
    </w:p>
    <w:p w14:paraId="7862A413" w14:textId="77777777" w:rsidR="009D68D0" w:rsidRPr="009D68D0" w:rsidRDefault="00000000" w:rsidP="009D68D0">
      <w:pPr>
        <w:pStyle w:val="ListParagraph"/>
        <w:numPr>
          <w:ilvl w:val="0"/>
          <w:numId w:val="28"/>
        </w:numPr>
      </w:pPr>
      <w:r w:rsidRPr="009D68D0">
        <w:rPr>
          <w:b/>
          <w:bCs/>
        </w:rPr>
        <w:t>Limitations:</w:t>
      </w:r>
      <w:r w:rsidRPr="009D68D0">
        <w:t xml:space="preserve"> ROI research is conducted on numerous pilot or short-term interventions; longer-term economic viability in a wide range of hotel settings is an unexplored area of research (Juthi et al., 2025).</w:t>
      </w:r>
    </w:p>
    <w:p w14:paraId="7B3D5F04" w14:textId="77777777" w:rsidR="009D68D0" w:rsidRPr="009D68D0" w:rsidRDefault="00000000" w:rsidP="009D68D0">
      <w:pPr>
        <w:pStyle w:val="ListParagraph"/>
        <w:numPr>
          <w:ilvl w:val="0"/>
          <w:numId w:val="28"/>
        </w:numPr>
      </w:pPr>
      <w:r w:rsidRPr="009D68D0">
        <w:rPr>
          <w:b/>
          <w:bCs/>
        </w:rPr>
        <w:t>Implications:</w:t>
      </w:r>
      <w:r w:rsidRPr="009D68D0">
        <w:t xml:space="preserve"> The adoption of AI will improve the efficiency of the big Hilton business, but may increase the divide between large and small hotels, which will lead to possible inequities in the sustainability success of the brand.</w:t>
      </w:r>
    </w:p>
    <w:p w14:paraId="7C730EDE" w14:textId="77777777" w:rsidR="009D68D0" w:rsidRPr="009D68D0" w:rsidRDefault="00000000" w:rsidP="009D68D0">
      <w:pPr>
        <w:pStyle w:val="Heading2"/>
      </w:pPr>
      <w:r w:rsidRPr="009D68D0">
        <w:t>4.3 Social</w:t>
      </w:r>
    </w:p>
    <w:p w14:paraId="650E4292" w14:textId="77777777" w:rsidR="009D68D0" w:rsidRPr="009D68D0" w:rsidRDefault="00000000" w:rsidP="009D68D0">
      <w:r w:rsidRPr="009D68D0">
        <w:t xml:space="preserve">AI influences the social aspect of the hotel in terms of employee involvement and perception of the guest. The sustainability performance of the hotels is becoming one of the key criteria that </w:t>
      </w:r>
      <w:r w:rsidRPr="009D68D0">
        <w:lastRenderedPageBreak/>
        <w:t>guests consider when choosing a hotel, and the interaction of the staff with the AI data is essential to change operations (Tsai et al., 2025).</w:t>
      </w:r>
    </w:p>
    <w:p w14:paraId="6F1CD8D7" w14:textId="77777777" w:rsidR="009D68D0" w:rsidRPr="009D68D0" w:rsidRDefault="00000000" w:rsidP="009D68D0">
      <w:pPr>
        <w:pStyle w:val="ListParagraph"/>
        <w:numPr>
          <w:ilvl w:val="0"/>
          <w:numId w:val="29"/>
        </w:numPr>
      </w:pPr>
      <w:r w:rsidRPr="009D68D0">
        <w:rPr>
          <w:b/>
          <w:bCs/>
        </w:rPr>
        <w:t>Strengths:</w:t>
      </w:r>
      <w:r w:rsidRPr="009D68D0">
        <w:t xml:space="preserve"> The initiative helps to enhance the brand image of Hilton and initiate cultural change in favour of sustainable gastronomy. Observable improvements in waste cut employee involvement and may increase customer satisfaction and loyalty.</w:t>
      </w:r>
    </w:p>
    <w:p w14:paraId="40B7AF56" w14:textId="77777777" w:rsidR="009D68D0" w:rsidRPr="009D68D0" w:rsidRDefault="00000000" w:rsidP="009D68D0">
      <w:pPr>
        <w:pStyle w:val="ListParagraph"/>
        <w:numPr>
          <w:ilvl w:val="0"/>
          <w:numId w:val="29"/>
        </w:numPr>
      </w:pPr>
      <w:r w:rsidRPr="009D68D0">
        <w:rPr>
          <w:b/>
          <w:bCs/>
        </w:rPr>
        <w:t>Weaknesses:</w:t>
      </w:r>
      <w:r w:rsidRPr="009D68D0">
        <w:t xml:space="preserve"> The resistance of the staff or the feeling that AI is surveillance can decrease compliance and data quality (Stevens, 2023). Insights need to be translated into behavioural change by training and motivating the staff.</w:t>
      </w:r>
    </w:p>
    <w:p w14:paraId="61CE3A33" w14:textId="77777777" w:rsidR="009D68D0" w:rsidRPr="009D68D0" w:rsidRDefault="00000000" w:rsidP="009D68D0">
      <w:pPr>
        <w:pStyle w:val="ListParagraph"/>
        <w:numPr>
          <w:ilvl w:val="0"/>
          <w:numId w:val="29"/>
        </w:numPr>
      </w:pPr>
      <w:r w:rsidRPr="009D68D0">
        <w:rPr>
          <w:b/>
          <w:bCs/>
        </w:rPr>
        <w:t>Limitations:</w:t>
      </w:r>
      <w:r w:rsidRPr="009D68D0">
        <w:t xml:space="preserve"> Due to the diversity of the global workforce and cultural differences, it is difficult to standardise practices that are driven by AI; uneven participation can undermine the overall effectiveness.</w:t>
      </w:r>
    </w:p>
    <w:p w14:paraId="3F9BAD10" w14:textId="77777777" w:rsidR="009D68D0" w:rsidRPr="009D68D0" w:rsidRDefault="00000000" w:rsidP="009D68D0">
      <w:pPr>
        <w:pStyle w:val="ListParagraph"/>
        <w:numPr>
          <w:ilvl w:val="0"/>
          <w:numId w:val="29"/>
        </w:numPr>
      </w:pPr>
      <w:r w:rsidRPr="009D68D0">
        <w:rPr>
          <w:b/>
          <w:bCs/>
        </w:rPr>
        <w:t>Implications:</w:t>
      </w:r>
      <w:r w:rsidRPr="009D68D0">
        <w:t xml:space="preserve"> Social buy-in is a key to the success of AI. To instil sustainable practices in the daily operations, incentive structures, recognition programs, and continuous training are required (Talukder et al., 2024).</w:t>
      </w:r>
    </w:p>
    <w:p w14:paraId="524B264A" w14:textId="77777777" w:rsidR="009D68D0" w:rsidRPr="009D68D0" w:rsidRDefault="00000000" w:rsidP="009D68D0">
      <w:pPr>
        <w:pStyle w:val="Heading2"/>
      </w:pPr>
      <w:r w:rsidRPr="009D68D0">
        <w:t>4.4 Technological</w:t>
      </w:r>
    </w:p>
    <w:p w14:paraId="2808B8CE" w14:textId="77777777" w:rsidR="009D68D0" w:rsidRPr="009D68D0" w:rsidRDefault="00000000" w:rsidP="009D68D0">
      <w:r w:rsidRPr="009D68D0">
        <w:t>AI offers high-resolution information on the type of waste, quantities, and trends which can be used to redesign menus, adjust inventory and implement nudges. Technology changes operations to preventive disposal instead of reactive (WRAP, 2022).</w:t>
      </w:r>
    </w:p>
    <w:p w14:paraId="71A67B18" w14:textId="77777777" w:rsidR="009D68D0" w:rsidRPr="009D68D0" w:rsidRDefault="00000000" w:rsidP="009D68D0">
      <w:pPr>
        <w:pStyle w:val="ListParagraph"/>
        <w:numPr>
          <w:ilvl w:val="0"/>
          <w:numId w:val="30"/>
        </w:numPr>
      </w:pPr>
      <w:r w:rsidRPr="009D68D0">
        <w:rPr>
          <w:b/>
          <w:bCs/>
        </w:rPr>
        <w:t>Strengths:</w:t>
      </w:r>
      <w:r w:rsidRPr="009D68D0">
        <w:t xml:space="preserve"> Precision measurement: This allows focused interventions, predictive analytics and constant enhancement of operational practices.</w:t>
      </w:r>
    </w:p>
    <w:p w14:paraId="1ACD33C5" w14:textId="77777777" w:rsidR="009D68D0" w:rsidRPr="009D68D0" w:rsidRDefault="00000000" w:rsidP="009D68D0">
      <w:pPr>
        <w:pStyle w:val="ListParagraph"/>
        <w:numPr>
          <w:ilvl w:val="0"/>
          <w:numId w:val="30"/>
        </w:numPr>
      </w:pPr>
      <w:r w:rsidRPr="009D68D0">
        <w:rPr>
          <w:b/>
          <w:bCs/>
        </w:rPr>
        <w:t>Weaknesses:</w:t>
      </w:r>
      <w:r w:rsidRPr="009D68D0">
        <w:t xml:space="preserve"> The system requires accurate and consistent data entry; misclassification may decrease the effectiveness of the system. Vendor lock-in can be developed by proprietary platforms, which restricts flexibility and interoperability (Shams and Kadow, 2024).</w:t>
      </w:r>
    </w:p>
    <w:p w14:paraId="4D47BD58" w14:textId="77777777" w:rsidR="009D68D0" w:rsidRPr="009D68D0" w:rsidRDefault="00000000" w:rsidP="009D68D0">
      <w:pPr>
        <w:pStyle w:val="ListParagraph"/>
        <w:numPr>
          <w:ilvl w:val="0"/>
          <w:numId w:val="30"/>
        </w:numPr>
      </w:pPr>
      <w:r w:rsidRPr="009D68D0">
        <w:rPr>
          <w:b/>
          <w:bCs/>
        </w:rPr>
        <w:t>Limitations:</w:t>
      </w:r>
      <w:r w:rsidRPr="009D68D0">
        <w:t xml:space="preserve"> Technology in itself cannot overpower human factors. The compliance and engagement of staff is a precondition, as AI cannot be a preventative system without being integrated into the working process and becoming a monitoring mechanism that is rather expensive.</w:t>
      </w:r>
    </w:p>
    <w:p w14:paraId="5437BC53" w14:textId="77777777" w:rsidR="009D68D0" w:rsidRPr="009D68D0" w:rsidRDefault="00000000" w:rsidP="009D68D0">
      <w:pPr>
        <w:pStyle w:val="ListParagraph"/>
        <w:numPr>
          <w:ilvl w:val="0"/>
          <w:numId w:val="30"/>
        </w:numPr>
      </w:pPr>
      <w:r w:rsidRPr="009D68D0">
        <w:rPr>
          <w:b/>
          <w:bCs/>
        </w:rPr>
        <w:lastRenderedPageBreak/>
        <w:t>Implications:</w:t>
      </w:r>
      <w:r w:rsidRPr="009D68D0">
        <w:t xml:space="preserve"> To be successfully adopted, AI should be integrated into the SOPs, performance measures, and culture, and the insights should be turned into a real waste reduction (Uthaisar et al., 2024).</w:t>
      </w:r>
    </w:p>
    <w:p w14:paraId="79409072" w14:textId="77777777" w:rsidR="009D68D0" w:rsidRPr="009D68D0" w:rsidRDefault="00000000" w:rsidP="009D68D0">
      <w:pPr>
        <w:pStyle w:val="Heading2"/>
      </w:pPr>
      <w:r w:rsidRPr="009D68D0">
        <w:t>4.5 Environmental</w:t>
      </w:r>
    </w:p>
    <w:p w14:paraId="3CF24C84" w14:textId="77777777" w:rsidR="009D68D0" w:rsidRPr="009D68D0" w:rsidRDefault="00000000" w:rsidP="009D68D0">
      <w:r w:rsidRPr="009D68D0">
        <w:t>The use of AI is directly in line with the net-zero goals of Hilton since it helps avoid food entering supply chains, which contributes to upstream emissions and landfill methane (Hawkins et al., 2023). Downstream recycling is not as harmful to the environment as source reduction.</w:t>
      </w:r>
    </w:p>
    <w:p w14:paraId="366E3B65" w14:textId="77777777" w:rsidR="009D68D0" w:rsidRPr="009D68D0" w:rsidRDefault="00000000" w:rsidP="009D68D0">
      <w:pPr>
        <w:pStyle w:val="ListParagraph"/>
        <w:numPr>
          <w:ilvl w:val="0"/>
          <w:numId w:val="31"/>
        </w:numPr>
      </w:pPr>
      <w:r w:rsidRPr="009D68D0">
        <w:rPr>
          <w:b/>
          <w:bCs/>
        </w:rPr>
        <w:t>Strengths:</w:t>
      </w:r>
      <w:r w:rsidRPr="009D68D0">
        <w:t xml:space="preserve"> Allows making measurable cuts in Scope 3 emissions, offers the metrics in the environmental reporting, and makes sustainable buying choices.</w:t>
      </w:r>
    </w:p>
    <w:p w14:paraId="3DE96A8F" w14:textId="77777777" w:rsidR="009D68D0" w:rsidRPr="009D68D0" w:rsidRDefault="00000000" w:rsidP="009D68D0">
      <w:pPr>
        <w:pStyle w:val="ListParagraph"/>
        <w:numPr>
          <w:ilvl w:val="0"/>
          <w:numId w:val="31"/>
        </w:numPr>
      </w:pPr>
      <w:r w:rsidRPr="009D68D0">
        <w:rPr>
          <w:b/>
          <w:bCs/>
        </w:rPr>
        <w:t>Weaknesses:</w:t>
      </w:r>
      <w:r w:rsidRPr="009D68D0">
        <w:t xml:space="preserve"> Environmental benefits are based on the regular operational compliance; short-term pilot achievements can exaggerate the effect if they are not provided throughout all the properties (Pirani and Arafat, 2016).</w:t>
      </w:r>
    </w:p>
    <w:p w14:paraId="3EA9B3C2" w14:textId="77777777" w:rsidR="009D68D0" w:rsidRPr="009D68D0" w:rsidRDefault="00000000" w:rsidP="009D68D0">
      <w:pPr>
        <w:pStyle w:val="ListParagraph"/>
        <w:numPr>
          <w:ilvl w:val="0"/>
          <w:numId w:val="31"/>
        </w:numPr>
      </w:pPr>
      <w:r w:rsidRPr="009D68D0">
        <w:rPr>
          <w:b/>
          <w:bCs/>
        </w:rPr>
        <w:t>Limitations:</w:t>
      </w:r>
      <w:r w:rsidRPr="009D68D0">
        <w:t xml:space="preserve"> The effects of AI hardware and energy consumption on life cycles are rarely considered; rebound, like an increase in menu or excessive procurement, may offset net gain.</w:t>
      </w:r>
    </w:p>
    <w:p w14:paraId="0F620214" w14:textId="77777777" w:rsidR="009D68D0" w:rsidRPr="009D68D0" w:rsidRDefault="00000000" w:rsidP="009D68D0">
      <w:pPr>
        <w:pStyle w:val="ListParagraph"/>
        <w:numPr>
          <w:ilvl w:val="0"/>
          <w:numId w:val="31"/>
        </w:numPr>
      </w:pPr>
      <w:r w:rsidRPr="009D68D0">
        <w:rPr>
          <w:b/>
          <w:bCs/>
        </w:rPr>
        <w:t>Implications:</w:t>
      </w:r>
      <w:r w:rsidRPr="009D68D0">
        <w:t xml:space="preserve"> To achieve the full environmental advantages, AI needs to be coupled with process redesign, staff involvement, and monitoring. Sustainability is only sustainable through organisational integration and not technology (Juthi et al., 2025).</w:t>
      </w:r>
    </w:p>
    <w:p w14:paraId="3DF6829F" w14:textId="77777777" w:rsidR="009D68D0" w:rsidRPr="009D68D0" w:rsidRDefault="00000000" w:rsidP="009D68D0">
      <w:pPr>
        <w:pStyle w:val="Heading2"/>
      </w:pPr>
      <w:r w:rsidRPr="009D68D0">
        <w:t xml:space="preserve">4.6 </w:t>
      </w:r>
      <w:r>
        <w:t xml:space="preserve">Overall </w:t>
      </w:r>
      <w:r w:rsidRPr="009D68D0">
        <w:t>Operational Implications.</w:t>
      </w:r>
    </w:p>
    <w:p w14:paraId="34FDE0EF" w14:textId="77777777" w:rsidR="009D68D0" w:rsidRPr="009D68D0" w:rsidRDefault="00000000" w:rsidP="009D68D0">
      <w:r w:rsidRPr="009D68D0">
        <w:t>AI effectiveness is dependent on operational integration. The translation of data into practice includes portion control, cook-to-order systems, inventory adjustments and menu optimisation.</w:t>
      </w:r>
    </w:p>
    <w:p w14:paraId="0AAAFC21" w14:textId="77777777" w:rsidR="009D68D0" w:rsidRPr="009D68D0" w:rsidRDefault="00000000" w:rsidP="009D68D0">
      <w:pPr>
        <w:pStyle w:val="ListParagraph"/>
        <w:numPr>
          <w:ilvl w:val="0"/>
          <w:numId w:val="32"/>
        </w:numPr>
      </w:pPr>
      <w:r w:rsidRPr="009D68D0">
        <w:rPr>
          <w:b/>
          <w:bCs/>
        </w:rPr>
        <w:t>Strengths:</w:t>
      </w:r>
      <w:r w:rsidRPr="009D68D0">
        <w:t xml:space="preserve"> It helps to make data-driven decisions, to improve continuously and to standardise operations across different locations (Anand et al., 2016).</w:t>
      </w:r>
    </w:p>
    <w:p w14:paraId="5C974684" w14:textId="77777777" w:rsidR="009D68D0" w:rsidRDefault="00000000" w:rsidP="009D68D0">
      <w:pPr>
        <w:pStyle w:val="ListParagraph"/>
        <w:numPr>
          <w:ilvl w:val="0"/>
          <w:numId w:val="32"/>
        </w:numPr>
      </w:pPr>
      <w:r w:rsidRPr="009D68D0">
        <w:rPr>
          <w:b/>
          <w:bCs/>
        </w:rPr>
        <w:t>Weaknesses:</w:t>
      </w:r>
      <w:r w:rsidRPr="009D68D0">
        <w:t xml:space="preserve"> Interventions that are global in portfolio are difficult to scale across the world because of the differences in skills, staff attrition, and local operation differences.</w:t>
      </w:r>
    </w:p>
    <w:p w14:paraId="32792F90" w14:textId="77777777" w:rsidR="009D68D0" w:rsidRPr="009D68D0" w:rsidRDefault="00000000" w:rsidP="009D68D0">
      <w:pPr>
        <w:pStyle w:val="ListParagraph"/>
        <w:numPr>
          <w:ilvl w:val="0"/>
          <w:numId w:val="32"/>
        </w:numPr>
      </w:pPr>
      <w:r w:rsidRPr="009D68D0">
        <w:rPr>
          <w:b/>
          <w:bCs/>
        </w:rPr>
        <w:t>Limitations:</w:t>
      </w:r>
      <w:r w:rsidRPr="009D68D0">
        <w:t xml:space="preserve"> Pilot programs might not be generalizable to different locations; integration should be supported by the long-term leadership and investment in training (ReFED, 2021).</w:t>
      </w:r>
    </w:p>
    <w:p w14:paraId="6E227995" w14:textId="77777777" w:rsidR="00F44192" w:rsidRPr="009D68D0" w:rsidRDefault="00000000" w:rsidP="00F44192">
      <w:pPr>
        <w:pStyle w:val="ListParagraph"/>
        <w:numPr>
          <w:ilvl w:val="0"/>
          <w:numId w:val="32"/>
        </w:numPr>
      </w:pPr>
      <w:r w:rsidRPr="009D68D0">
        <w:rPr>
          <w:b/>
          <w:bCs/>
        </w:rPr>
        <w:lastRenderedPageBreak/>
        <w:t>Implications:</w:t>
      </w:r>
      <w:r w:rsidRPr="009D68D0">
        <w:t xml:space="preserve"> AI success will depend on its ability to integrate into operational practices, align performance incentives, and develop a culture of waste reduction as one of the key operational metrics in the organisation.</w:t>
      </w:r>
    </w:p>
    <w:p w14:paraId="3B9F33E7" w14:textId="77777777" w:rsidR="00917116" w:rsidRPr="009D68D0" w:rsidRDefault="00000000" w:rsidP="00F44192">
      <w:pPr>
        <w:pStyle w:val="Heading1"/>
      </w:pPr>
      <w:r w:rsidRPr="009D68D0">
        <w:t xml:space="preserve">5. Conclusion </w:t>
      </w:r>
    </w:p>
    <w:p w14:paraId="6596F89C" w14:textId="77777777" w:rsidR="00A20FDF" w:rsidRPr="00A20FDF" w:rsidRDefault="00000000" w:rsidP="00A20FDF">
      <w:pPr>
        <w:rPr>
          <w:color w:val="000000" w:themeColor="text1"/>
        </w:rPr>
      </w:pPr>
      <w:r w:rsidRPr="00A20FDF">
        <w:rPr>
          <w:color w:val="000000" w:themeColor="text1"/>
        </w:rPr>
        <w:t>The discussion of AI-assisted food waste minimisation in Hilton Hotels emphasises that technology is not enough; operational integration, employee involvement, and alignment of strategic goals are important as well. AI systems like Winnow allow measuring the amount of waste in the kitchen and service processes and transforming hitherto invisible losses into actionable information. This can be economically reflected in the cost of procurement, labour savings, and disposal expenses, and research indicates that there can be a 3060 per cent decrease in food waste with the successful implementation of AI (Shams and Kadow, 2024). AI can assist regulatory compliance and benchmarking on the international standards (SDG 12.3), politically and legally, but the redistribution of surplus is limited due to liability. On the social level, AI information creates a culture of responsibility among employees and sends an indication of the company's responsibility to more conscious customers; nevertheless, the lack of adoption and use can set a limit to its effectiveness. AI-proposed source reduction can help reduce Scope 3 emissions, but only when the operation practices are constant and the staff members are willing to buy the technology. Technologically, the biggest difficulty is maintaining the correct data entry and incorporating AI insights into routine activities. Operationally, the expansion of interventions in various worldwide properties requires constant training, leadership assistance and standard procedures.</w:t>
      </w:r>
    </w:p>
    <w:p w14:paraId="6BCC74C0" w14:textId="77777777" w:rsidR="00A20FDF" w:rsidRPr="00A20FDF" w:rsidRDefault="00000000" w:rsidP="00A20FDF">
      <w:pPr>
        <w:pStyle w:val="Heading1"/>
      </w:pPr>
      <w:r w:rsidRPr="00A20FDF">
        <w:t>6. Recommendations</w:t>
      </w:r>
    </w:p>
    <w:p w14:paraId="1DA7E22A" w14:textId="77777777" w:rsidR="00A20FDF" w:rsidRPr="00A20FDF" w:rsidRDefault="00000000" w:rsidP="00A20FDF">
      <w:pPr>
        <w:rPr>
          <w:color w:val="000000" w:themeColor="text1"/>
        </w:rPr>
      </w:pPr>
      <w:r w:rsidRPr="00A20FDF">
        <w:rPr>
          <w:color w:val="000000" w:themeColor="text1"/>
        </w:rPr>
        <w:t>The combination of the above reflections gives rise to three strategies that can be identified to optimise AI-mediated food waste reduction:</w:t>
      </w:r>
    </w:p>
    <w:p w14:paraId="4C9C14D6" w14:textId="77777777" w:rsidR="00A20FDF" w:rsidRPr="00A20FDF" w:rsidRDefault="00000000" w:rsidP="00A20FDF">
      <w:pPr>
        <w:pStyle w:val="ListParagraph"/>
        <w:numPr>
          <w:ilvl w:val="0"/>
          <w:numId w:val="34"/>
        </w:numPr>
        <w:rPr>
          <w:color w:val="000000" w:themeColor="text1"/>
        </w:rPr>
      </w:pPr>
      <w:r w:rsidRPr="00A20FDF">
        <w:rPr>
          <w:b/>
          <w:bCs/>
          <w:color w:val="000000" w:themeColor="text1"/>
        </w:rPr>
        <w:t xml:space="preserve">Encourage Data Accessibility on Smaller Hotels: </w:t>
      </w:r>
      <w:r w:rsidRPr="00A20FDF">
        <w:rPr>
          <w:color w:val="000000" w:themeColor="text1"/>
        </w:rPr>
        <w:t xml:space="preserve">The cost of proprietary AI is prohibitive to smaller and franchised hotels in the Hilton. The creation of open-source and low-cost digital tracking tools would democratize measurement and allow for reducing the sources throughout the portfolio (Karvounidi et al., 2023). The analytical rigour can be </w:t>
      </w:r>
      <w:r w:rsidRPr="00A20FDF">
        <w:rPr>
          <w:color w:val="000000" w:themeColor="text1"/>
        </w:rPr>
        <w:lastRenderedPageBreak/>
        <w:t>ensured by simplified reporting and automated dashboards in order to minimise the operational burden.</w:t>
      </w:r>
    </w:p>
    <w:p w14:paraId="1AD83CB2" w14:textId="77777777" w:rsidR="00A20FDF" w:rsidRPr="00A20FDF" w:rsidRDefault="00000000" w:rsidP="00270990">
      <w:pPr>
        <w:pStyle w:val="ListParagraph"/>
        <w:numPr>
          <w:ilvl w:val="0"/>
          <w:numId w:val="34"/>
        </w:numPr>
        <w:rPr>
          <w:color w:val="000000" w:themeColor="text1"/>
        </w:rPr>
      </w:pPr>
      <w:r w:rsidRPr="00A20FDF">
        <w:rPr>
          <w:b/>
          <w:bCs/>
          <w:color w:val="000000" w:themeColor="text1"/>
        </w:rPr>
        <w:t>Integrate Waste Metrics into the Performance Management:</w:t>
      </w:r>
      <w:r w:rsidRPr="00A20FDF">
        <w:rPr>
          <w:color w:val="000000" w:themeColor="text1"/>
        </w:rPr>
        <w:t xml:space="preserve"> The performance of AI is based on the involvement of personnel. Measures of food waste reduction implemented in the KPIs of the kitchen, F&amp;B, and procurement personnel align operational targets with the sustainability targets. Tying quantifiable results to incentives is a guarantee that AI insights will lead to a steady change in behaviour and a culture of sustainable gastronomy as opposed to a short-term adherence (AlNajdawi et al., 2025).</w:t>
      </w:r>
    </w:p>
    <w:p w14:paraId="749D422A" w14:textId="77777777" w:rsidR="00A20FDF" w:rsidRDefault="00000000" w:rsidP="00A20FDF">
      <w:pPr>
        <w:pStyle w:val="ListParagraph"/>
        <w:numPr>
          <w:ilvl w:val="0"/>
          <w:numId w:val="34"/>
        </w:numPr>
        <w:rPr>
          <w:color w:val="000000" w:themeColor="text1"/>
        </w:rPr>
      </w:pPr>
      <w:r w:rsidRPr="00A20FDF">
        <w:rPr>
          <w:b/>
          <w:bCs/>
          <w:color w:val="000000" w:themeColor="text1"/>
        </w:rPr>
        <w:t>Concentrate Resource Recycling Programs:</w:t>
      </w:r>
      <w:r w:rsidRPr="00A20FDF">
        <w:rPr>
          <w:color w:val="000000" w:themeColor="text1"/>
        </w:rPr>
        <w:t xml:space="preserve"> In addition to AI-driven reduction, residual excess may be recycled at local processing facilities that are shared across several Hilton hotels. Reusing vegetable trimmings, expired food, and bread crusts as value-added products, including stocks, dehydrated, or biogas, will help minimise environmental impact, reduce legal liability and shift the business towards a model of a circular economy (Liu et al., 2025).</w:t>
      </w:r>
    </w:p>
    <w:p w14:paraId="50004CBA" w14:textId="77777777" w:rsidR="00A11C02" w:rsidRPr="00A20FDF" w:rsidRDefault="00000000" w:rsidP="00A20FDF">
      <w:pPr>
        <w:rPr>
          <w:color w:val="000000" w:themeColor="text1"/>
        </w:rPr>
      </w:pPr>
      <w:r w:rsidRPr="00A20FDF">
        <w:rPr>
          <w:color w:val="000000" w:themeColor="text1"/>
        </w:rPr>
        <w:t>Combining AI with operational, social, and environmental strategies will enable Hilton Hotels to reach quantifiable food waste reduction. To be deployed effectively, there must be a fit between technology and staff behaviour as well as organisational culture (Semwal et al., 2024). Through the use of accessible measurement, performance incentives, and surplus repurposing, Hilton can increase the profitability and sustainability results, which can be achieved as an illustration of a scalable AI-based approach to food waste reduction in the global hospitality industry.</w:t>
      </w:r>
      <w:r w:rsidR="0093643C" w:rsidRPr="00A20FDF">
        <w:rPr>
          <w:color w:val="000000" w:themeColor="text1"/>
        </w:rPr>
        <w:br w:type="page"/>
      </w:r>
    </w:p>
    <w:p w14:paraId="368C64FF" w14:textId="77777777" w:rsidR="00A11C02" w:rsidRPr="00917116" w:rsidRDefault="00000000" w:rsidP="009D68D0">
      <w:pPr>
        <w:pStyle w:val="Heading1"/>
      </w:pPr>
      <w:bookmarkStart w:id="4" w:name="_Toc211679155"/>
      <w:r w:rsidRPr="00917116">
        <w:lastRenderedPageBreak/>
        <w:t>References</w:t>
      </w:r>
      <w:bookmarkEnd w:id="4"/>
    </w:p>
    <w:p w14:paraId="430B53EB" w14:textId="77777777" w:rsidR="00C8058E" w:rsidRPr="00C8058E" w:rsidRDefault="00000000" w:rsidP="00C8058E">
      <w:bookmarkStart w:id="5" w:name="_Hlk212749461"/>
      <w:bookmarkEnd w:id="3"/>
      <w:r w:rsidRPr="00C8058E">
        <w:t xml:space="preserve">AlNajdawi, R., Gaber, T., and Clark, A. (2025). </w:t>
      </w:r>
      <w:bookmarkEnd w:id="5"/>
      <w:r w:rsidRPr="00C8058E">
        <w:t>A Digital Circular Food System: A systematic review and conceptual framework. Available at SSRN 5241116.</w:t>
      </w:r>
    </w:p>
    <w:p w14:paraId="249F2A93" w14:textId="77777777" w:rsidR="00C8058E" w:rsidRPr="00C8058E" w:rsidRDefault="00000000" w:rsidP="00C8058E">
      <w:bookmarkStart w:id="6" w:name="_Hlk212748497"/>
      <w:r w:rsidRPr="00C8058E">
        <w:t xml:space="preserve">Amicarelli, V., Aluculesei, A. C., Lagioia, G., Pamfilie, R., and Bux, C. (2022). </w:t>
      </w:r>
      <w:bookmarkEnd w:id="6"/>
      <w:r w:rsidRPr="00C8058E">
        <w:t>How to manage and minimise food waste in the hotel industry: An exploratory research. International Journal of Culture, Tourism and Hospitality Research, 16(1), 152-167.</w:t>
      </w:r>
    </w:p>
    <w:p w14:paraId="093118D4" w14:textId="77777777" w:rsidR="00C8058E" w:rsidRPr="00C8058E" w:rsidRDefault="00000000" w:rsidP="00C8058E">
      <w:r w:rsidRPr="00C8058E">
        <w:t>Anand, A., Khan, R. A., and Wani, M. F. (2016). Development of a sustainability risk assessment index of a mechanical system at the conceptual design stage. Journal of Cleaner Production, 139, 258-266.</w:t>
      </w:r>
    </w:p>
    <w:p w14:paraId="3B92452C" w14:textId="77777777" w:rsidR="00C8058E" w:rsidRPr="00C8058E" w:rsidRDefault="00000000" w:rsidP="00C8058E">
      <w:bookmarkStart w:id="7" w:name="_Hlk212749129"/>
      <w:r w:rsidRPr="00C8058E">
        <w:t xml:space="preserve">Hawkins, R., Chawla, G., Lugosi, P., and Nguyen, V. T. (2023). </w:t>
      </w:r>
      <w:bookmarkEnd w:id="7"/>
      <w:r w:rsidRPr="00C8058E">
        <w:t>Food Waste and Net Zero Ambitions: Leading question: What is the importance of food waste prevention for net zero ambitions?. In Critical Questions in Sustainability and Hospitality (pp. 63-76). Routledge.</w:t>
      </w:r>
    </w:p>
    <w:p w14:paraId="75747FC0" w14:textId="77777777" w:rsidR="00C8058E" w:rsidRPr="00C8058E" w:rsidRDefault="00000000" w:rsidP="00C8058E">
      <w:bookmarkStart w:id="8" w:name="_Hlk211628915"/>
      <w:r w:rsidRPr="00C8058E">
        <w:t xml:space="preserve">Hilton Stories. (2024). </w:t>
      </w:r>
      <w:bookmarkEnd w:id="8"/>
      <w:r w:rsidRPr="00C8058E">
        <w:t>Serving Up Solutions: Hilton's Efforts in Reducing Food Waste and Reimagining a More Responsible Plate. Retrieved from https://stories.hilton.com/travel-with-purpose/hiltons-efforts-in-reducing-food-waste</w:t>
      </w:r>
    </w:p>
    <w:p w14:paraId="1155CFA1" w14:textId="77777777" w:rsidR="00C8058E" w:rsidRPr="00C8058E" w:rsidRDefault="00000000" w:rsidP="00C8058E">
      <w:bookmarkStart w:id="9" w:name="_Hlk211629516"/>
      <w:r w:rsidRPr="00C8058E">
        <w:t xml:space="preserve">Hilton. (2023). </w:t>
      </w:r>
      <w:bookmarkEnd w:id="9"/>
      <w:r w:rsidRPr="00C8058E">
        <w:t>Sustainability Report 2023: Travel with Purpose. Hilton Worldwide Holdings. Retrieved from https://esg.hilton.com/wp-content/uploads/sites/4/2024/05/2023-Travel-with-Purpose-Report-ADA-final.pdf</w:t>
      </w:r>
    </w:p>
    <w:p w14:paraId="240B161A" w14:textId="77777777" w:rsidR="00C8058E" w:rsidRPr="00C8058E" w:rsidRDefault="00000000" w:rsidP="00C8058E">
      <w:bookmarkStart w:id="10" w:name="_Hlk211629265"/>
      <w:r w:rsidRPr="00C8058E">
        <w:t>Juthi, J., Islam, Q. T., Zabir, F., and Akif, A. (2025). </w:t>
      </w:r>
      <w:bookmarkEnd w:id="10"/>
      <w:r w:rsidRPr="00C8058E">
        <w:t>Navigating a Sustainable Voyage: Hilton’s Strategic Blueprint in Global Tourism and Achieving Sustainable Development Goals. SAGE Publications: SAGE Business Cases Originals.</w:t>
      </w:r>
    </w:p>
    <w:p w14:paraId="585BA947" w14:textId="77777777" w:rsidR="00C8058E" w:rsidRPr="00C8058E" w:rsidRDefault="00000000" w:rsidP="00C8058E">
      <w:bookmarkStart w:id="11" w:name="_Hlk211629296"/>
      <w:bookmarkStart w:id="12" w:name="_Hlk212749437"/>
      <w:r w:rsidRPr="00C8058E">
        <w:t>Karvounidi</w:t>
      </w:r>
      <w:bookmarkEnd w:id="11"/>
      <w:r w:rsidRPr="00C8058E">
        <w:t xml:space="preserve">, M. D., Alexandropoulou, A. P., and Fousteris, A. E. (2023). </w:t>
      </w:r>
      <w:bookmarkEnd w:id="12"/>
      <w:r w:rsidRPr="00C8058E">
        <w:t>Sustainable Food Waste Management in the Hospitality Industry: Innovations and Best Practices.</w:t>
      </w:r>
    </w:p>
    <w:p w14:paraId="4F79EDB9" w14:textId="77777777" w:rsidR="00C8058E" w:rsidRPr="00C8058E" w:rsidRDefault="00000000" w:rsidP="00C8058E">
      <w:bookmarkStart w:id="13" w:name="_Hlk212748967"/>
      <w:r w:rsidRPr="00C8058E">
        <w:t xml:space="preserve">Kasavan, M., and Saraswathy, K. (2019). </w:t>
      </w:r>
      <w:bookmarkEnd w:id="13"/>
      <w:r w:rsidRPr="00C8058E">
        <w:t xml:space="preserve">“SUSTAINABLE FOOD WASTE MANAGEMENT in HOTELS: CASE STUDY LANGKAWI UNESCO GLOBAL GEOPARK.” PLANNING </w:t>
      </w:r>
      <w:r w:rsidRPr="00C8058E">
        <w:lastRenderedPageBreak/>
        <w:t>MALAYSIA JOURNAL, vol. 15, no. 4, 29 Nov. 2017, https://doi.org/10.21837/pmjournal.v15.i4.317. Accessed 25 Oct. 2019.</w:t>
      </w:r>
    </w:p>
    <w:p w14:paraId="13A19F63" w14:textId="77777777" w:rsidR="00C8058E" w:rsidRPr="00C8058E" w:rsidRDefault="00000000" w:rsidP="00C8058E">
      <w:bookmarkStart w:id="14" w:name="_Hlk212748754"/>
      <w:r w:rsidRPr="00C8058E">
        <w:t xml:space="preserve">Lee, H. H., and Huang, P. Y. (2023). </w:t>
      </w:r>
      <w:bookmarkEnd w:id="14"/>
      <w:r w:rsidRPr="00C8058E">
        <w:t>Food waste and environmental sustainability of the hotel industry. Sustainability, 15(21), 15459.</w:t>
      </w:r>
    </w:p>
    <w:p w14:paraId="3A6C4FE3" w14:textId="77777777" w:rsidR="00C8058E" w:rsidRPr="00C8058E" w:rsidRDefault="00000000" w:rsidP="00C8058E">
      <w:bookmarkStart w:id="15" w:name="_Hlk211629637"/>
      <w:r w:rsidRPr="00C8058E">
        <w:t xml:space="preserve">Liu, W., He, Y., Liang, Y., and Lim, M. K. (2025). </w:t>
      </w:r>
      <w:bookmarkEnd w:id="15"/>
      <w:r w:rsidRPr="00C8058E">
        <w:t>A theoretical framework for platform-to-platform cooperation: a multi-case study from China. International Journal of Physical Distribution and Logistics Management, 55(6), 582-612.</w:t>
      </w:r>
    </w:p>
    <w:p w14:paraId="684196C6" w14:textId="77777777" w:rsidR="00C8058E" w:rsidRPr="00C8058E" w:rsidRDefault="00000000" w:rsidP="00C8058E">
      <w:r w:rsidRPr="00C8058E">
        <w:t>Pirani, S. I., and Arafat, H. A. (2016). Reduction of food waste generation in the hospitality industry. Journal of cleaner production, 132, 129-145.</w:t>
      </w:r>
    </w:p>
    <w:p w14:paraId="37420591" w14:textId="77777777" w:rsidR="00C8058E" w:rsidRPr="00C8058E" w:rsidRDefault="00000000" w:rsidP="00C8058E">
      <w:bookmarkStart w:id="16" w:name="_Hlk212748734"/>
      <w:r w:rsidRPr="00C8058E">
        <w:t xml:space="preserve">ReFED. (2021). </w:t>
      </w:r>
      <w:bookmarkEnd w:id="16"/>
      <w:r w:rsidRPr="00C8058E">
        <w:t>Roadmap to 2030: Reducing US food waste by 50% and the ReFED insights engine: At‐a‐glance.</w:t>
      </w:r>
    </w:p>
    <w:p w14:paraId="7ADC6B22" w14:textId="77777777" w:rsidR="00C8058E" w:rsidRPr="00C8058E" w:rsidRDefault="00000000" w:rsidP="00C8058E">
      <w:bookmarkStart w:id="17" w:name="_Hlk211629227"/>
      <w:r w:rsidRPr="00C8058E">
        <w:t xml:space="preserve">Ruiz Molina, M. E., Belda-Miquel, S., Hytti, A., and Gil-Saura, I. (2022). </w:t>
      </w:r>
      <w:bookmarkEnd w:id="17"/>
      <w:r w:rsidRPr="00C8058E">
        <w:t>Addressing sustainable food management in hotels: proposing a framework and examining hotel groups. British Food Journal, 124(2), 462-492.</w:t>
      </w:r>
    </w:p>
    <w:p w14:paraId="7506E0EC" w14:textId="77777777" w:rsidR="00C8058E" w:rsidRPr="00C8058E" w:rsidRDefault="00000000" w:rsidP="00C8058E">
      <w:bookmarkStart w:id="18" w:name="_Hlk211629357"/>
      <w:r w:rsidRPr="00C8058E">
        <w:t>Semwal, R., Tripathi, N., Kulshrestha, R., and Tyagi, P. (2024</w:t>
      </w:r>
      <w:bookmarkEnd w:id="18"/>
      <w:r w:rsidRPr="00C8058E">
        <w:t>). Innovative Approaches to Sustainable Hospitality: Leveraging AI and Technology for Energy Efficiency, Waste Reduction, and Eco-Friendly Mobility. In Hotel and Travel Management in the AI Era (pp. 379-400). IGI Global.</w:t>
      </w:r>
    </w:p>
    <w:p w14:paraId="23EFBB64" w14:textId="77777777" w:rsidR="00C8058E" w:rsidRPr="00C8058E" w:rsidRDefault="00000000" w:rsidP="00C8058E">
      <w:r w:rsidRPr="00C8058E">
        <w:t>Shams, K., and Kadow, A. (2024). Determinants of consumer satisfaction with green e-marketing of international fast foods chains using service quality dimensions and happiness approach: a case study from urban Pakistan. Asia-Pacific Journal of Regional Science, 8(3), 833-857.</w:t>
      </w:r>
    </w:p>
    <w:p w14:paraId="3EF4B655" w14:textId="77777777" w:rsidR="00C8058E" w:rsidRPr="00C8058E" w:rsidRDefault="00000000" w:rsidP="00C8058E">
      <w:r w:rsidRPr="00C8058E">
        <w:t>Stevens, C. D. (2023). Thirteen Years of Thirteen Leading Journals: A Bibliography of Research in the Area of Consumer Satisfaction, Dissatisfaction and Complaining Behavior. Journal of Consumer Satisfaction, Dissatisfaction and Complaining Behavior, 36(1), 156-253.</w:t>
      </w:r>
    </w:p>
    <w:p w14:paraId="4D03ADE6" w14:textId="77777777" w:rsidR="00C8058E" w:rsidRPr="00C8058E" w:rsidRDefault="00000000" w:rsidP="00C8058E">
      <w:bookmarkStart w:id="19" w:name="_Hlk212749239"/>
      <w:r w:rsidRPr="00C8058E">
        <w:t xml:space="preserve">Talukder, M. B., Kumar, S., and Das, I. R. (2024). </w:t>
      </w:r>
      <w:bookmarkEnd w:id="19"/>
      <w:r w:rsidRPr="00C8058E">
        <w:t>Food wastage on the economic outcome: Evidence from the hotel industry. In Sustainable disposal methods of food wastes in hospitality operations (pp. 68-80). IGI Global Scientific Publishing.</w:t>
      </w:r>
    </w:p>
    <w:p w14:paraId="21333449" w14:textId="77777777" w:rsidR="00C8058E" w:rsidRPr="00C8058E" w:rsidRDefault="00000000" w:rsidP="00C8058E">
      <w:r w:rsidRPr="00C8058E">
        <w:lastRenderedPageBreak/>
        <w:t>Tsai, F. M., Mohamed, A. F., Bui, T. D., Sethanan, K., and Tseng, M. L. (2025). Sustainable development goal 12-responsible consumption and production challenges and opportunities in world regions: a data-driven analysis on circular economy practices. Journal of Industrial and Production Engineering, 1-47.</w:t>
      </w:r>
    </w:p>
    <w:p w14:paraId="4469A54B" w14:textId="77777777" w:rsidR="00C8058E" w:rsidRPr="00C8058E" w:rsidRDefault="00000000" w:rsidP="00C8058E">
      <w:bookmarkStart w:id="20" w:name="_Hlk211629316"/>
      <w:r w:rsidRPr="00C8058E">
        <w:t xml:space="preserve">UNEP (United Nations Environment Programme). (2023). </w:t>
      </w:r>
      <w:bookmarkEnd w:id="20"/>
      <w:r w:rsidRPr="00C8058E">
        <w:t>Food Waste Index Report 2021. Retrieved from https://www.google.com/search?q=https://www.unep.org/resources/report/food-waste-index-report-2023</w:t>
      </w:r>
    </w:p>
    <w:p w14:paraId="23F700BF" w14:textId="77777777" w:rsidR="00C8058E" w:rsidRPr="00C8058E" w:rsidRDefault="00000000" w:rsidP="00C8058E">
      <w:bookmarkStart w:id="21" w:name="_Hlk211629248"/>
      <w:r w:rsidRPr="00C8058E">
        <w:t xml:space="preserve">Uthaisar, S., Eves, A., and Wang, X. L. (2024). </w:t>
      </w:r>
      <w:bookmarkEnd w:id="21"/>
      <w:r w:rsidRPr="00C8058E">
        <w:t>Tourists’ online information search behavior: Combined user-generated and marketer-generated content in restaurant decision making. Journal of travel research, 63(6), 1549-1573.</w:t>
      </w:r>
    </w:p>
    <w:p w14:paraId="55E45256" w14:textId="77777777" w:rsidR="00C8058E" w:rsidRPr="00C8058E" w:rsidRDefault="00000000" w:rsidP="00C8058E">
      <w:r w:rsidRPr="00C8058E">
        <w:t>Winnow Solutions. (2025). Food waste reduction. Retrieved from https://info.winnowsolutions.com/food-waste-reduction</w:t>
      </w:r>
    </w:p>
    <w:p w14:paraId="33379ADD" w14:textId="77777777" w:rsidR="00C8058E" w:rsidRPr="00C8058E" w:rsidRDefault="00000000" w:rsidP="00C8058E">
      <w:bookmarkStart w:id="22" w:name="_Hlk211629332"/>
      <w:bookmarkStart w:id="23" w:name="_Hlk212749264"/>
      <w:r w:rsidRPr="00C8058E">
        <w:t>WRAP (</w:t>
      </w:r>
      <w:bookmarkEnd w:id="22"/>
      <w:r w:rsidRPr="00C8058E">
        <w:t xml:space="preserve">Waste and Resources Action Programme). (2022). </w:t>
      </w:r>
      <w:bookmarkEnd w:id="23"/>
      <w:r w:rsidRPr="00C8058E">
        <w:t xml:space="preserve">The food waste report: Hospitality and Food Service. Retrieved from </w:t>
      </w:r>
      <w:hyperlink r:id="rId9" w:history="1">
        <w:r w:rsidR="00C8058E" w:rsidRPr="00C8058E">
          <w:t>https://www.google.com/search?q=https://wrap.org.uk/sites/default/files/2020-09/hospitality-and-food-service-report.pdf</w:t>
        </w:r>
      </w:hyperlink>
    </w:p>
    <w:p w14:paraId="773CE028" w14:textId="77777777" w:rsidR="00036B4E" w:rsidRPr="00917116" w:rsidRDefault="00036B4E" w:rsidP="00C8058E">
      <w:pPr>
        <w:rPr>
          <w:color w:val="000000" w:themeColor="text1"/>
        </w:rPr>
      </w:pPr>
    </w:p>
    <w:sectPr w:rsidR="00036B4E" w:rsidRPr="00917116" w:rsidSect="003717F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00292" w14:textId="77777777" w:rsidR="00505F28" w:rsidRDefault="00505F28">
      <w:pPr>
        <w:spacing w:after="0" w:line="240" w:lineRule="auto"/>
      </w:pPr>
      <w:r>
        <w:separator/>
      </w:r>
    </w:p>
  </w:endnote>
  <w:endnote w:type="continuationSeparator" w:id="0">
    <w:p w14:paraId="75437DA5" w14:textId="77777777" w:rsidR="00505F28" w:rsidRDefault="00505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871704"/>
      <w:docPartObj>
        <w:docPartGallery w:val="Page Numbers (Bottom of Page)"/>
        <w:docPartUnique/>
      </w:docPartObj>
    </w:sdtPr>
    <w:sdtEndPr>
      <w:rPr>
        <w:noProof/>
      </w:rPr>
    </w:sdtEndPr>
    <w:sdtContent>
      <w:p w14:paraId="199CEA68" w14:textId="77777777" w:rsidR="00036B4E"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D944E4" w14:textId="77777777" w:rsidR="00036B4E" w:rsidRDefault="00036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4C4DE" w14:textId="77777777" w:rsidR="00505F28" w:rsidRDefault="00505F28">
      <w:pPr>
        <w:spacing w:after="0" w:line="240" w:lineRule="auto"/>
      </w:pPr>
      <w:r>
        <w:separator/>
      </w:r>
    </w:p>
  </w:footnote>
  <w:footnote w:type="continuationSeparator" w:id="0">
    <w:p w14:paraId="22E84273" w14:textId="77777777" w:rsidR="00505F28" w:rsidRDefault="00505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291F"/>
    <w:multiLevelType w:val="multilevel"/>
    <w:tmpl w:val="6964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17286"/>
    <w:multiLevelType w:val="hybridMultilevel"/>
    <w:tmpl w:val="AF189EAC"/>
    <w:lvl w:ilvl="0" w:tplc="E15E6BBE">
      <w:start w:val="1"/>
      <w:numFmt w:val="decimal"/>
      <w:lvlText w:val="%1."/>
      <w:lvlJc w:val="left"/>
      <w:pPr>
        <w:ind w:left="720" w:hanging="360"/>
      </w:pPr>
    </w:lvl>
    <w:lvl w:ilvl="1" w:tplc="BE3EE900" w:tentative="1">
      <w:start w:val="1"/>
      <w:numFmt w:val="lowerLetter"/>
      <w:lvlText w:val="%2."/>
      <w:lvlJc w:val="left"/>
      <w:pPr>
        <w:ind w:left="1440" w:hanging="360"/>
      </w:pPr>
    </w:lvl>
    <w:lvl w:ilvl="2" w:tplc="4DC4AEF0" w:tentative="1">
      <w:start w:val="1"/>
      <w:numFmt w:val="lowerRoman"/>
      <w:lvlText w:val="%3."/>
      <w:lvlJc w:val="right"/>
      <w:pPr>
        <w:ind w:left="2160" w:hanging="180"/>
      </w:pPr>
    </w:lvl>
    <w:lvl w:ilvl="3" w:tplc="98AA1C00" w:tentative="1">
      <w:start w:val="1"/>
      <w:numFmt w:val="decimal"/>
      <w:lvlText w:val="%4."/>
      <w:lvlJc w:val="left"/>
      <w:pPr>
        <w:ind w:left="2880" w:hanging="360"/>
      </w:pPr>
    </w:lvl>
    <w:lvl w:ilvl="4" w:tplc="A09C233E" w:tentative="1">
      <w:start w:val="1"/>
      <w:numFmt w:val="lowerLetter"/>
      <w:lvlText w:val="%5."/>
      <w:lvlJc w:val="left"/>
      <w:pPr>
        <w:ind w:left="3600" w:hanging="360"/>
      </w:pPr>
    </w:lvl>
    <w:lvl w:ilvl="5" w:tplc="665C6156" w:tentative="1">
      <w:start w:val="1"/>
      <w:numFmt w:val="lowerRoman"/>
      <w:lvlText w:val="%6."/>
      <w:lvlJc w:val="right"/>
      <w:pPr>
        <w:ind w:left="4320" w:hanging="180"/>
      </w:pPr>
    </w:lvl>
    <w:lvl w:ilvl="6" w:tplc="8BEC5A2A" w:tentative="1">
      <w:start w:val="1"/>
      <w:numFmt w:val="decimal"/>
      <w:lvlText w:val="%7."/>
      <w:lvlJc w:val="left"/>
      <w:pPr>
        <w:ind w:left="5040" w:hanging="360"/>
      </w:pPr>
    </w:lvl>
    <w:lvl w:ilvl="7" w:tplc="6D76B516" w:tentative="1">
      <w:start w:val="1"/>
      <w:numFmt w:val="lowerLetter"/>
      <w:lvlText w:val="%8."/>
      <w:lvlJc w:val="left"/>
      <w:pPr>
        <w:ind w:left="5760" w:hanging="360"/>
      </w:pPr>
    </w:lvl>
    <w:lvl w:ilvl="8" w:tplc="B7C0F0F2" w:tentative="1">
      <w:start w:val="1"/>
      <w:numFmt w:val="lowerRoman"/>
      <w:lvlText w:val="%9."/>
      <w:lvlJc w:val="right"/>
      <w:pPr>
        <w:ind w:left="6480" w:hanging="180"/>
      </w:pPr>
    </w:lvl>
  </w:abstractNum>
  <w:abstractNum w:abstractNumId="2" w15:restartNumberingAfterBreak="0">
    <w:nsid w:val="072538BE"/>
    <w:multiLevelType w:val="hybridMultilevel"/>
    <w:tmpl w:val="358CC31A"/>
    <w:lvl w:ilvl="0" w:tplc="706A334A">
      <w:start w:val="1"/>
      <w:numFmt w:val="decimal"/>
      <w:lvlText w:val="%1."/>
      <w:lvlJc w:val="left"/>
      <w:pPr>
        <w:ind w:left="720" w:hanging="360"/>
      </w:pPr>
      <w:rPr>
        <w:rFonts w:eastAsiaTheme="minorEastAsia" w:cstheme="minorBidi" w:hint="default"/>
        <w:color w:val="auto"/>
      </w:rPr>
    </w:lvl>
    <w:lvl w:ilvl="1" w:tplc="29BEB7FE" w:tentative="1">
      <w:start w:val="1"/>
      <w:numFmt w:val="lowerLetter"/>
      <w:lvlText w:val="%2."/>
      <w:lvlJc w:val="left"/>
      <w:pPr>
        <w:ind w:left="1440" w:hanging="360"/>
      </w:pPr>
    </w:lvl>
    <w:lvl w:ilvl="2" w:tplc="2F1A82EE" w:tentative="1">
      <w:start w:val="1"/>
      <w:numFmt w:val="lowerRoman"/>
      <w:lvlText w:val="%3."/>
      <w:lvlJc w:val="right"/>
      <w:pPr>
        <w:ind w:left="2160" w:hanging="180"/>
      </w:pPr>
    </w:lvl>
    <w:lvl w:ilvl="3" w:tplc="52FAA65A" w:tentative="1">
      <w:start w:val="1"/>
      <w:numFmt w:val="decimal"/>
      <w:lvlText w:val="%4."/>
      <w:lvlJc w:val="left"/>
      <w:pPr>
        <w:ind w:left="2880" w:hanging="360"/>
      </w:pPr>
    </w:lvl>
    <w:lvl w:ilvl="4" w:tplc="74880798" w:tentative="1">
      <w:start w:val="1"/>
      <w:numFmt w:val="lowerLetter"/>
      <w:lvlText w:val="%5."/>
      <w:lvlJc w:val="left"/>
      <w:pPr>
        <w:ind w:left="3600" w:hanging="360"/>
      </w:pPr>
    </w:lvl>
    <w:lvl w:ilvl="5" w:tplc="926A7C2A" w:tentative="1">
      <w:start w:val="1"/>
      <w:numFmt w:val="lowerRoman"/>
      <w:lvlText w:val="%6."/>
      <w:lvlJc w:val="right"/>
      <w:pPr>
        <w:ind w:left="4320" w:hanging="180"/>
      </w:pPr>
    </w:lvl>
    <w:lvl w:ilvl="6" w:tplc="B2BC8DDE" w:tentative="1">
      <w:start w:val="1"/>
      <w:numFmt w:val="decimal"/>
      <w:lvlText w:val="%7."/>
      <w:lvlJc w:val="left"/>
      <w:pPr>
        <w:ind w:left="5040" w:hanging="360"/>
      </w:pPr>
    </w:lvl>
    <w:lvl w:ilvl="7" w:tplc="0D082E48" w:tentative="1">
      <w:start w:val="1"/>
      <w:numFmt w:val="lowerLetter"/>
      <w:lvlText w:val="%8."/>
      <w:lvlJc w:val="left"/>
      <w:pPr>
        <w:ind w:left="5760" w:hanging="360"/>
      </w:pPr>
    </w:lvl>
    <w:lvl w:ilvl="8" w:tplc="05D40848" w:tentative="1">
      <w:start w:val="1"/>
      <w:numFmt w:val="lowerRoman"/>
      <w:lvlText w:val="%9."/>
      <w:lvlJc w:val="right"/>
      <w:pPr>
        <w:ind w:left="6480" w:hanging="180"/>
      </w:pPr>
    </w:lvl>
  </w:abstractNum>
  <w:abstractNum w:abstractNumId="3" w15:restartNumberingAfterBreak="0">
    <w:nsid w:val="09245146"/>
    <w:multiLevelType w:val="hybridMultilevel"/>
    <w:tmpl w:val="86A6214E"/>
    <w:lvl w:ilvl="0" w:tplc="0F1CFE24">
      <w:start w:val="1"/>
      <w:numFmt w:val="bullet"/>
      <w:lvlText w:val=""/>
      <w:lvlJc w:val="left"/>
      <w:pPr>
        <w:ind w:left="720" w:hanging="360"/>
      </w:pPr>
      <w:rPr>
        <w:rFonts w:ascii="Symbol" w:hAnsi="Symbol" w:hint="default"/>
      </w:rPr>
    </w:lvl>
    <w:lvl w:ilvl="1" w:tplc="48FA1134" w:tentative="1">
      <w:start w:val="1"/>
      <w:numFmt w:val="bullet"/>
      <w:lvlText w:val="o"/>
      <w:lvlJc w:val="left"/>
      <w:pPr>
        <w:ind w:left="1440" w:hanging="360"/>
      </w:pPr>
      <w:rPr>
        <w:rFonts w:ascii="Courier New" w:hAnsi="Courier New" w:cs="Courier New" w:hint="default"/>
      </w:rPr>
    </w:lvl>
    <w:lvl w:ilvl="2" w:tplc="4F3C009C" w:tentative="1">
      <w:start w:val="1"/>
      <w:numFmt w:val="bullet"/>
      <w:lvlText w:val=""/>
      <w:lvlJc w:val="left"/>
      <w:pPr>
        <w:ind w:left="2160" w:hanging="360"/>
      </w:pPr>
      <w:rPr>
        <w:rFonts w:ascii="Wingdings" w:hAnsi="Wingdings" w:hint="default"/>
      </w:rPr>
    </w:lvl>
    <w:lvl w:ilvl="3" w:tplc="D4181E38" w:tentative="1">
      <w:start w:val="1"/>
      <w:numFmt w:val="bullet"/>
      <w:lvlText w:val=""/>
      <w:lvlJc w:val="left"/>
      <w:pPr>
        <w:ind w:left="2880" w:hanging="360"/>
      </w:pPr>
      <w:rPr>
        <w:rFonts w:ascii="Symbol" w:hAnsi="Symbol" w:hint="default"/>
      </w:rPr>
    </w:lvl>
    <w:lvl w:ilvl="4" w:tplc="9020C3AE" w:tentative="1">
      <w:start w:val="1"/>
      <w:numFmt w:val="bullet"/>
      <w:lvlText w:val="o"/>
      <w:lvlJc w:val="left"/>
      <w:pPr>
        <w:ind w:left="3600" w:hanging="360"/>
      </w:pPr>
      <w:rPr>
        <w:rFonts w:ascii="Courier New" w:hAnsi="Courier New" w:cs="Courier New" w:hint="default"/>
      </w:rPr>
    </w:lvl>
    <w:lvl w:ilvl="5" w:tplc="8802572E" w:tentative="1">
      <w:start w:val="1"/>
      <w:numFmt w:val="bullet"/>
      <w:lvlText w:val=""/>
      <w:lvlJc w:val="left"/>
      <w:pPr>
        <w:ind w:left="4320" w:hanging="360"/>
      </w:pPr>
      <w:rPr>
        <w:rFonts w:ascii="Wingdings" w:hAnsi="Wingdings" w:hint="default"/>
      </w:rPr>
    </w:lvl>
    <w:lvl w:ilvl="6" w:tplc="0F26A978" w:tentative="1">
      <w:start w:val="1"/>
      <w:numFmt w:val="bullet"/>
      <w:lvlText w:val=""/>
      <w:lvlJc w:val="left"/>
      <w:pPr>
        <w:ind w:left="5040" w:hanging="360"/>
      </w:pPr>
      <w:rPr>
        <w:rFonts w:ascii="Symbol" w:hAnsi="Symbol" w:hint="default"/>
      </w:rPr>
    </w:lvl>
    <w:lvl w:ilvl="7" w:tplc="E0A6DD38" w:tentative="1">
      <w:start w:val="1"/>
      <w:numFmt w:val="bullet"/>
      <w:lvlText w:val="o"/>
      <w:lvlJc w:val="left"/>
      <w:pPr>
        <w:ind w:left="5760" w:hanging="360"/>
      </w:pPr>
      <w:rPr>
        <w:rFonts w:ascii="Courier New" w:hAnsi="Courier New" w:cs="Courier New" w:hint="default"/>
      </w:rPr>
    </w:lvl>
    <w:lvl w:ilvl="8" w:tplc="6248B9D2" w:tentative="1">
      <w:start w:val="1"/>
      <w:numFmt w:val="bullet"/>
      <w:lvlText w:val=""/>
      <w:lvlJc w:val="left"/>
      <w:pPr>
        <w:ind w:left="6480" w:hanging="360"/>
      </w:pPr>
      <w:rPr>
        <w:rFonts w:ascii="Wingdings" w:hAnsi="Wingdings" w:hint="default"/>
      </w:rPr>
    </w:lvl>
  </w:abstractNum>
  <w:abstractNum w:abstractNumId="4" w15:restartNumberingAfterBreak="0">
    <w:nsid w:val="09DA1DF9"/>
    <w:multiLevelType w:val="multilevel"/>
    <w:tmpl w:val="2250B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6822FA"/>
    <w:multiLevelType w:val="hybridMultilevel"/>
    <w:tmpl w:val="26641788"/>
    <w:lvl w:ilvl="0" w:tplc="3430669A">
      <w:start w:val="1"/>
      <w:numFmt w:val="bullet"/>
      <w:lvlText w:val=""/>
      <w:lvlJc w:val="left"/>
      <w:pPr>
        <w:ind w:left="720" w:hanging="360"/>
      </w:pPr>
      <w:rPr>
        <w:rFonts w:ascii="Symbol" w:hAnsi="Symbol" w:hint="default"/>
      </w:rPr>
    </w:lvl>
    <w:lvl w:ilvl="1" w:tplc="B4A21C30" w:tentative="1">
      <w:start w:val="1"/>
      <w:numFmt w:val="bullet"/>
      <w:lvlText w:val="o"/>
      <w:lvlJc w:val="left"/>
      <w:pPr>
        <w:ind w:left="1440" w:hanging="360"/>
      </w:pPr>
      <w:rPr>
        <w:rFonts w:ascii="Courier New" w:hAnsi="Courier New" w:cs="Courier New" w:hint="default"/>
      </w:rPr>
    </w:lvl>
    <w:lvl w:ilvl="2" w:tplc="CDD2A84A" w:tentative="1">
      <w:start w:val="1"/>
      <w:numFmt w:val="bullet"/>
      <w:lvlText w:val=""/>
      <w:lvlJc w:val="left"/>
      <w:pPr>
        <w:ind w:left="2160" w:hanging="360"/>
      </w:pPr>
      <w:rPr>
        <w:rFonts w:ascii="Wingdings" w:hAnsi="Wingdings" w:hint="default"/>
      </w:rPr>
    </w:lvl>
    <w:lvl w:ilvl="3" w:tplc="91722CC2" w:tentative="1">
      <w:start w:val="1"/>
      <w:numFmt w:val="bullet"/>
      <w:lvlText w:val=""/>
      <w:lvlJc w:val="left"/>
      <w:pPr>
        <w:ind w:left="2880" w:hanging="360"/>
      </w:pPr>
      <w:rPr>
        <w:rFonts w:ascii="Symbol" w:hAnsi="Symbol" w:hint="default"/>
      </w:rPr>
    </w:lvl>
    <w:lvl w:ilvl="4" w:tplc="7B086730" w:tentative="1">
      <w:start w:val="1"/>
      <w:numFmt w:val="bullet"/>
      <w:lvlText w:val="o"/>
      <w:lvlJc w:val="left"/>
      <w:pPr>
        <w:ind w:left="3600" w:hanging="360"/>
      </w:pPr>
      <w:rPr>
        <w:rFonts w:ascii="Courier New" w:hAnsi="Courier New" w:cs="Courier New" w:hint="default"/>
      </w:rPr>
    </w:lvl>
    <w:lvl w:ilvl="5" w:tplc="2A52FF4E" w:tentative="1">
      <w:start w:val="1"/>
      <w:numFmt w:val="bullet"/>
      <w:lvlText w:val=""/>
      <w:lvlJc w:val="left"/>
      <w:pPr>
        <w:ind w:left="4320" w:hanging="360"/>
      </w:pPr>
      <w:rPr>
        <w:rFonts w:ascii="Wingdings" w:hAnsi="Wingdings" w:hint="default"/>
      </w:rPr>
    </w:lvl>
    <w:lvl w:ilvl="6" w:tplc="E55466D4" w:tentative="1">
      <w:start w:val="1"/>
      <w:numFmt w:val="bullet"/>
      <w:lvlText w:val=""/>
      <w:lvlJc w:val="left"/>
      <w:pPr>
        <w:ind w:left="5040" w:hanging="360"/>
      </w:pPr>
      <w:rPr>
        <w:rFonts w:ascii="Symbol" w:hAnsi="Symbol" w:hint="default"/>
      </w:rPr>
    </w:lvl>
    <w:lvl w:ilvl="7" w:tplc="5CB06242" w:tentative="1">
      <w:start w:val="1"/>
      <w:numFmt w:val="bullet"/>
      <w:lvlText w:val="o"/>
      <w:lvlJc w:val="left"/>
      <w:pPr>
        <w:ind w:left="5760" w:hanging="360"/>
      </w:pPr>
      <w:rPr>
        <w:rFonts w:ascii="Courier New" w:hAnsi="Courier New" w:cs="Courier New" w:hint="default"/>
      </w:rPr>
    </w:lvl>
    <w:lvl w:ilvl="8" w:tplc="D8A0F956" w:tentative="1">
      <w:start w:val="1"/>
      <w:numFmt w:val="bullet"/>
      <w:lvlText w:val=""/>
      <w:lvlJc w:val="left"/>
      <w:pPr>
        <w:ind w:left="6480" w:hanging="360"/>
      </w:pPr>
      <w:rPr>
        <w:rFonts w:ascii="Wingdings" w:hAnsi="Wingdings" w:hint="default"/>
      </w:rPr>
    </w:lvl>
  </w:abstractNum>
  <w:abstractNum w:abstractNumId="6" w15:restartNumberingAfterBreak="0">
    <w:nsid w:val="0EB60763"/>
    <w:multiLevelType w:val="hybridMultilevel"/>
    <w:tmpl w:val="36082E2C"/>
    <w:lvl w:ilvl="0" w:tplc="6278132A">
      <w:start w:val="1"/>
      <w:numFmt w:val="bullet"/>
      <w:lvlText w:val=""/>
      <w:lvlJc w:val="left"/>
      <w:pPr>
        <w:ind w:left="720" w:hanging="360"/>
      </w:pPr>
      <w:rPr>
        <w:rFonts w:ascii="Symbol" w:hAnsi="Symbol" w:hint="default"/>
      </w:rPr>
    </w:lvl>
    <w:lvl w:ilvl="1" w:tplc="86BA2572" w:tentative="1">
      <w:start w:val="1"/>
      <w:numFmt w:val="bullet"/>
      <w:lvlText w:val="o"/>
      <w:lvlJc w:val="left"/>
      <w:pPr>
        <w:ind w:left="1440" w:hanging="360"/>
      </w:pPr>
      <w:rPr>
        <w:rFonts w:ascii="Courier New" w:hAnsi="Courier New" w:cs="Courier New" w:hint="default"/>
      </w:rPr>
    </w:lvl>
    <w:lvl w:ilvl="2" w:tplc="FD4C0EA6" w:tentative="1">
      <w:start w:val="1"/>
      <w:numFmt w:val="bullet"/>
      <w:lvlText w:val=""/>
      <w:lvlJc w:val="left"/>
      <w:pPr>
        <w:ind w:left="2160" w:hanging="360"/>
      </w:pPr>
      <w:rPr>
        <w:rFonts w:ascii="Wingdings" w:hAnsi="Wingdings" w:hint="default"/>
      </w:rPr>
    </w:lvl>
    <w:lvl w:ilvl="3" w:tplc="5D40CED4" w:tentative="1">
      <w:start w:val="1"/>
      <w:numFmt w:val="bullet"/>
      <w:lvlText w:val=""/>
      <w:lvlJc w:val="left"/>
      <w:pPr>
        <w:ind w:left="2880" w:hanging="360"/>
      </w:pPr>
      <w:rPr>
        <w:rFonts w:ascii="Symbol" w:hAnsi="Symbol" w:hint="default"/>
      </w:rPr>
    </w:lvl>
    <w:lvl w:ilvl="4" w:tplc="2AD8100C" w:tentative="1">
      <w:start w:val="1"/>
      <w:numFmt w:val="bullet"/>
      <w:lvlText w:val="o"/>
      <w:lvlJc w:val="left"/>
      <w:pPr>
        <w:ind w:left="3600" w:hanging="360"/>
      </w:pPr>
      <w:rPr>
        <w:rFonts w:ascii="Courier New" w:hAnsi="Courier New" w:cs="Courier New" w:hint="default"/>
      </w:rPr>
    </w:lvl>
    <w:lvl w:ilvl="5" w:tplc="0D0CD05A" w:tentative="1">
      <w:start w:val="1"/>
      <w:numFmt w:val="bullet"/>
      <w:lvlText w:val=""/>
      <w:lvlJc w:val="left"/>
      <w:pPr>
        <w:ind w:left="4320" w:hanging="360"/>
      </w:pPr>
      <w:rPr>
        <w:rFonts w:ascii="Wingdings" w:hAnsi="Wingdings" w:hint="default"/>
      </w:rPr>
    </w:lvl>
    <w:lvl w:ilvl="6" w:tplc="9B5229CC" w:tentative="1">
      <w:start w:val="1"/>
      <w:numFmt w:val="bullet"/>
      <w:lvlText w:val=""/>
      <w:lvlJc w:val="left"/>
      <w:pPr>
        <w:ind w:left="5040" w:hanging="360"/>
      </w:pPr>
      <w:rPr>
        <w:rFonts w:ascii="Symbol" w:hAnsi="Symbol" w:hint="default"/>
      </w:rPr>
    </w:lvl>
    <w:lvl w:ilvl="7" w:tplc="C55E2AF4" w:tentative="1">
      <w:start w:val="1"/>
      <w:numFmt w:val="bullet"/>
      <w:lvlText w:val="o"/>
      <w:lvlJc w:val="left"/>
      <w:pPr>
        <w:ind w:left="5760" w:hanging="360"/>
      </w:pPr>
      <w:rPr>
        <w:rFonts w:ascii="Courier New" w:hAnsi="Courier New" w:cs="Courier New" w:hint="default"/>
      </w:rPr>
    </w:lvl>
    <w:lvl w:ilvl="8" w:tplc="48FA11CA" w:tentative="1">
      <w:start w:val="1"/>
      <w:numFmt w:val="bullet"/>
      <w:lvlText w:val=""/>
      <w:lvlJc w:val="left"/>
      <w:pPr>
        <w:ind w:left="6480" w:hanging="360"/>
      </w:pPr>
      <w:rPr>
        <w:rFonts w:ascii="Wingdings" w:hAnsi="Wingdings" w:hint="default"/>
      </w:rPr>
    </w:lvl>
  </w:abstractNum>
  <w:abstractNum w:abstractNumId="7" w15:restartNumberingAfterBreak="0">
    <w:nsid w:val="168E0796"/>
    <w:multiLevelType w:val="multilevel"/>
    <w:tmpl w:val="74683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8A0A93"/>
    <w:multiLevelType w:val="multilevel"/>
    <w:tmpl w:val="C7A0C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633E4D"/>
    <w:multiLevelType w:val="hybridMultilevel"/>
    <w:tmpl w:val="7DAC8F40"/>
    <w:lvl w:ilvl="0" w:tplc="EC74CA68">
      <w:start w:val="1"/>
      <w:numFmt w:val="bullet"/>
      <w:lvlText w:val=""/>
      <w:lvlJc w:val="left"/>
      <w:pPr>
        <w:ind w:left="720" w:hanging="360"/>
      </w:pPr>
      <w:rPr>
        <w:rFonts w:ascii="Symbol" w:hAnsi="Symbol" w:hint="default"/>
      </w:rPr>
    </w:lvl>
    <w:lvl w:ilvl="1" w:tplc="92B80602" w:tentative="1">
      <w:start w:val="1"/>
      <w:numFmt w:val="bullet"/>
      <w:lvlText w:val="o"/>
      <w:lvlJc w:val="left"/>
      <w:pPr>
        <w:ind w:left="1440" w:hanging="360"/>
      </w:pPr>
      <w:rPr>
        <w:rFonts w:ascii="Courier New" w:hAnsi="Courier New" w:cs="Courier New" w:hint="default"/>
      </w:rPr>
    </w:lvl>
    <w:lvl w:ilvl="2" w:tplc="DA72FFA2" w:tentative="1">
      <w:start w:val="1"/>
      <w:numFmt w:val="bullet"/>
      <w:lvlText w:val=""/>
      <w:lvlJc w:val="left"/>
      <w:pPr>
        <w:ind w:left="2160" w:hanging="360"/>
      </w:pPr>
      <w:rPr>
        <w:rFonts w:ascii="Wingdings" w:hAnsi="Wingdings" w:hint="default"/>
      </w:rPr>
    </w:lvl>
    <w:lvl w:ilvl="3" w:tplc="978693F4" w:tentative="1">
      <w:start w:val="1"/>
      <w:numFmt w:val="bullet"/>
      <w:lvlText w:val=""/>
      <w:lvlJc w:val="left"/>
      <w:pPr>
        <w:ind w:left="2880" w:hanging="360"/>
      </w:pPr>
      <w:rPr>
        <w:rFonts w:ascii="Symbol" w:hAnsi="Symbol" w:hint="default"/>
      </w:rPr>
    </w:lvl>
    <w:lvl w:ilvl="4" w:tplc="8FA8C364" w:tentative="1">
      <w:start w:val="1"/>
      <w:numFmt w:val="bullet"/>
      <w:lvlText w:val="o"/>
      <w:lvlJc w:val="left"/>
      <w:pPr>
        <w:ind w:left="3600" w:hanging="360"/>
      </w:pPr>
      <w:rPr>
        <w:rFonts w:ascii="Courier New" w:hAnsi="Courier New" w:cs="Courier New" w:hint="default"/>
      </w:rPr>
    </w:lvl>
    <w:lvl w:ilvl="5" w:tplc="4CFE1FA2" w:tentative="1">
      <w:start w:val="1"/>
      <w:numFmt w:val="bullet"/>
      <w:lvlText w:val=""/>
      <w:lvlJc w:val="left"/>
      <w:pPr>
        <w:ind w:left="4320" w:hanging="360"/>
      </w:pPr>
      <w:rPr>
        <w:rFonts w:ascii="Wingdings" w:hAnsi="Wingdings" w:hint="default"/>
      </w:rPr>
    </w:lvl>
    <w:lvl w:ilvl="6" w:tplc="CF78C366" w:tentative="1">
      <w:start w:val="1"/>
      <w:numFmt w:val="bullet"/>
      <w:lvlText w:val=""/>
      <w:lvlJc w:val="left"/>
      <w:pPr>
        <w:ind w:left="5040" w:hanging="360"/>
      </w:pPr>
      <w:rPr>
        <w:rFonts w:ascii="Symbol" w:hAnsi="Symbol" w:hint="default"/>
      </w:rPr>
    </w:lvl>
    <w:lvl w:ilvl="7" w:tplc="920C5932" w:tentative="1">
      <w:start w:val="1"/>
      <w:numFmt w:val="bullet"/>
      <w:lvlText w:val="o"/>
      <w:lvlJc w:val="left"/>
      <w:pPr>
        <w:ind w:left="5760" w:hanging="360"/>
      </w:pPr>
      <w:rPr>
        <w:rFonts w:ascii="Courier New" w:hAnsi="Courier New" w:cs="Courier New" w:hint="default"/>
      </w:rPr>
    </w:lvl>
    <w:lvl w:ilvl="8" w:tplc="6B9476AA" w:tentative="1">
      <w:start w:val="1"/>
      <w:numFmt w:val="bullet"/>
      <w:lvlText w:val=""/>
      <w:lvlJc w:val="left"/>
      <w:pPr>
        <w:ind w:left="6480" w:hanging="360"/>
      </w:pPr>
      <w:rPr>
        <w:rFonts w:ascii="Wingdings" w:hAnsi="Wingdings" w:hint="default"/>
      </w:rPr>
    </w:lvl>
  </w:abstractNum>
  <w:abstractNum w:abstractNumId="10" w15:restartNumberingAfterBreak="0">
    <w:nsid w:val="24A87588"/>
    <w:multiLevelType w:val="multilevel"/>
    <w:tmpl w:val="85C43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7944E8"/>
    <w:multiLevelType w:val="hybridMultilevel"/>
    <w:tmpl w:val="754A0C18"/>
    <w:lvl w:ilvl="0" w:tplc="BEA667EA">
      <w:start w:val="1"/>
      <w:numFmt w:val="bullet"/>
      <w:lvlText w:val=""/>
      <w:lvlJc w:val="left"/>
      <w:pPr>
        <w:ind w:left="720" w:hanging="360"/>
      </w:pPr>
      <w:rPr>
        <w:rFonts w:ascii="Symbol" w:hAnsi="Symbol" w:hint="default"/>
      </w:rPr>
    </w:lvl>
    <w:lvl w:ilvl="1" w:tplc="1AA6B99C" w:tentative="1">
      <w:start w:val="1"/>
      <w:numFmt w:val="bullet"/>
      <w:lvlText w:val="o"/>
      <w:lvlJc w:val="left"/>
      <w:pPr>
        <w:ind w:left="1440" w:hanging="360"/>
      </w:pPr>
      <w:rPr>
        <w:rFonts w:ascii="Courier New" w:hAnsi="Courier New" w:cs="Courier New" w:hint="default"/>
      </w:rPr>
    </w:lvl>
    <w:lvl w:ilvl="2" w:tplc="28CCA2CE" w:tentative="1">
      <w:start w:val="1"/>
      <w:numFmt w:val="bullet"/>
      <w:lvlText w:val=""/>
      <w:lvlJc w:val="left"/>
      <w:pPr>
        <w:ind w:left="2160" w:hanging="360"/>
      </w:pPr>
      <w:rPr>
        <w:rFonts w:ascii="Wingdings" w:hAnsi="Wingdings" w:hint="default"/>
      </w:rPr>
    </w:lvl>
    <w:lvl w:ilvl="3" w:tplc="54DCE972" w:tentative="1">
      <w:start w:val="1"/>
      <w:numFmt w:val="bullet"/>
      <w:lvlText w:val=""/>
      <w:lvlJc w:val="left"/>
      <w:pPr>
        <w:ind w:left="2880" w:hanging="360"/>
      </w:pPr>
      <w:rPr>
        <w:rFonts w:ascii="Symbol" w:hAnsi="Symbol" w:hint="default"/>
      </w:rPr>
    </w:lvl>
    <w:lvl w:ilvl="4" w:tplc="79285F94" w:tentative="1">
      <w:start w:val="1"/>
      <w:numFmt w:val="bullet"/>
      <w:lvlText w:val="o"/>
      <w:lvlJc w:val="left"/>
      <w:pPr>
        <w:ind w:left="3600" w:hanging="360"/>
      </w:pPr>
      <w:rPr>
        <w:rFonts w:ascii="Courier New" w:hAnsi="Courier New" w:cs="Courier New" w:hint="default"/>
      </w:rPr>
    </w:lvl>
    <w:lvl w:ilvl="5" w:tplc="461CFA86" w:tentative="1">
      <w:start w:val="1"/>
      <w:numFmt w:val="bullet"/>
      <w:lvlText w:val=""/>
      <w:lvlJc w:val="left"/>
      <w:pPr>
        <w:ind w:left="4320" w:hanging="360"/>
      </w:pPr>
      <w:rPr>
        <w:rFonts w:ascii="Wingdings" w:hAnsi="Wingdings" w:hint="default"/>
      </w:rPr>
    </w:lvl>
    <w:lvl w:ilvl="6" w:tplc="A7E487D6" w:tentative="1">
      <w:start w:val="1"/>
      <w:numFmt w:val="bullet"/>
      <w:lvlText w:val=""/>
      <w:lvlJc w:val="left"/>
      <w:pPr>
        <w:ind w:left="5040" w:hanging="360"/>
      </w:pPr>
      <w:rPr>
        <w:rFonts w:ascii="Symbol" w:hAnsi="Symbol" w:hint="default"/>
      </w:rPr>
    </w:lvl>
    <w:lvl w:ilvl="7" w:tplc="A95EF4CE" w:tentative="1">
      <w:start w:val="1"/>
      <w:numFmt w:val="bullet"/>
      <w:lvlText w:val="o"/>
      <w:lvlJc w:val="left"/>
      <w:pPr>
        <w:ind w:left="5760" w:hanging="360"/>
      </w:pPr>
      <w:rPr>
        <w:rFonts w:ascii="Courier New" w:hAnsi="Courier New" w:cs="Courier New" w:hint="default"/>
      </w:rPr>
    </w:lvl>
    <w:lvl w:ilvl="8" w:tplc="448E8182" w:tentative="1">
      <w:start w:val="1"/>
      <w:numFmt w:val="bullet"/>
      <w:lvlText w:val=""/>
      <w:lvlJc w:val="left"/>
      <w:pPr>
        <w:ind w:left="6480" w:hanging="360"/>
      </w:pPr>
      <w:rPr>
        <w:rFonts w:ascii="Wingdings" w:hAnsi="Wingdings" w:hint="default"/>
      </w:rPr>
    </w:lvl>
  </w:abstractNum>
  <w:abstractNum w:abstractNumId="12" w15:restartNumberingAfterBreak="0">
    <w:nsid w:val="27C32472"/>
    <w:multiLevelType w:val="multilevel"/>
    <w:tmpl w:val="BE02D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292A07"/>
    <w:multiLevelType w:val="hybridMultilevel"/>
    <w:tmpl w:val="F10E4F7C"/>
    <w:lvl w:ilvl="0" w:tplc="E78ED832">
      <w:start w:val="1"/>
      <w:numFmt w:val="bullet"/>
      <w:lvlText w:val=""/>
      <w:lvlJc w:val="left"/>
      <w:pPr>
        <w:ind w:left="720" w:hanging="360"/>
      </w:pPr>
      <w:rPr>
        <w:rFonts w:ascii="Symbol" w:hAnsi="Symbol" w:hint="default"/>
      </w:rPr>
    </w:lvl>
    <w:lvl w:ilvl="1" w:tplc="6E6A5ADC" w:tentative="1">
      <w:start w:val="1"/>
      <w:numFmt w:val="bullet"/>
      <w:lvlText w:val="o"/>
      <w:lvlJc w:val="left"/>
      <w:pPr>
        <w:ind w:left="1440" w:hanging="360"/>
      </w:pPr>
      <w:rPr>
        <w:rFonts w:ascii="Courier New" w:hAnsi="Courier New" w:cs="Courier New" w:hint="default"/>
      </w:rPr>
    </w:lvl>
    <w:lvl w:ilvl="2" w:tplc="FE5CA2D0" w:tentative="1">
      <w:start w:val="1"/>
      <w:numFmt w:val="bullet"/>
      <w:lvlText w:val=""/>
      <w:lvlJc w:val="left"/>
      <w:pPr>
        <w:ind w:left="2160" w:hanging="360"/>
      </w:pPr>
      <w:rPr>
        <w:rFonts w:ascii="Wingdings" w:hAnsi="Wingdings" w:hint="default"/>
      </w:rPr>
    </w:lvl>
    <w:lvl w:ilvl="3" w:tplc="9000EE1C" w:tentative="1">
      <w:start w:val="1"/>
      <w:numFmt w:val="bullet"/>
      <w:lvlText w:val=""/>
      <w:lvlJc w:val="left"/>
      <w:pPr>
        <w:ind w:left="2880" w:hanging="360"/>
      </w:pPr>
      <w:rPr>
        <w:rFonts w:ascii="Symbol" w:hAnsi="Symbol" w:hint="default"/>
      </w:rPr>
    </w:lvl>
    <w:lvl w:ilvl="4" w:tplc="49F49002" w:tentative="1">
      <w:start w:val="1"/>
      <w:numFmt w:val="bullet"/>
      <w:lvlText w:val="o"/>
      <w:lvlJc w:val="left"/>
      <w:pPr>
        <w:ind w:left="3600" w:hanging="360"/>
      </w:pPr>
      <w:rPr>
        <w:rFonts w:ascii="Courier New" w:hAnsi="Courier New" w:cs="Courier New" w:hint="default"/>
      </w:rPr>
    </w:lvl>
    <w:lvl w:ilvl="5" w:tplc="074E7FA6" w:tentative="1">
      <w:start w:val="1"/>
      <w:numFmt w:val="bullet"/>
      <w:lvlText w:val=""/>
      <w:lvlJc w:val="left"/>
      <w:pPr>
        <w:ind w:left="4320" w:hanging="360"/>
      </w:pPr>
      <w:rPr>
        <w:rFonts w:ascii="Wingdings" w:hAnsi="Wingdings" w:hint="default"/>
      </w:rPr>
    </w:lvl>
    <w:lvl w:ilvl="6" w:tplc="7F08C28E" w:tentative="1">
      <w:start w:val="1"/>
      <w:numFmt w:val="bullet"/>
      <w:lvlText w:val=""/>
      <w:lvlJc w:val="left"/>
      <w:pPr>
        <w:ind w:left="5040" w:hanging="360"/>
      </w:pPr>
      <w:rPr>
        <w:rFonts w:ascii="Symbol" w:hAnsi="Symbol" w:hint="default"/>
      </w:rPr>
    </w:lvl>
    <w:lvl w:ilvl="7" w:tplc="5304291E" w:tentative="1">
      <w:start w:val="1"/>
      <w:numFmt w:val="bullet"/>
      <w:lvlText w:val="o"/>
      <w:lvlJc w:val="left"/>
      <w:pPr>
        <w:ind w:left="5760" w:hanging="360"/>
      </w:pPr>
      <w:rPr>
        <w:rFonts w:ascii="Courier New" w:hAnsi="Courier New" w:cs="Courier New" w:hint="default"/>
      </w:rPr>
    </w:lvl>
    <w:lvl w:ilvl="8" w:tplc="AA808E28" w:tentative="1">
      <w:start w:val="1"/>
      <w:numFmt w:val="bullet"/>
      <w:lvlText w:val=""/>
      <w:lvlJc w:val="left"/>
      <w:pPr>
        <w:ind w:left="6480" w:hanging="360"/>
      </w:pPr>
      <w:rPr>
        <w:rFonts w:ascii="Wingdings" w:hAnsi="Wingdings" w:hint="default"/>
      </w:rPr>
    </w:lvl>
  </w:abstractNum>
  <w:abstractNum w:abstractNumId="14" w15:restartNumberingAfterBreak="0">
    <w:nsid w:val="2BC148D1"/>
    <w:multiLevelType w:val="hybridMultilevel"/>
    <w:tmpl w:val="8006DF30"/>
    <w:lvl w:ilvl="0" w:tplc="51C2DC86">
      <w:start w:val="1"/>
      <w:numFmt w:val="bullet"/>
      <w:lvlText w:val=""/>
      <w:lvlJc w:val="left"/>
      <w:pPr>
        <w:ind w:left="720" w:hanging="360"/>
      </w:pPr>
      <w:rPr>
        <w:rFonts w:ascii="Symbol" w:hAnsi="Symbol" w:hint="default"/>
      </w:rPr>
    </w:lvl>
    <w:lvl w:ilvl="1" w:tplc="7EE8F286" w:tentative="1">
      <w:start w:val="1"/>
      <w:numFmt w:val="bullet"/>
      <w:lvlText w:val="o"/>
      <w:lvlJc w:val="left"/>
      <w:pPr>
        <w:ind w:left="1440" w:hanging="360"/>
      </w:pPr>
      <w:rPr>
        <w:rFonts w:ascii="Courier New" w:hAnsi="Courier New" w:cs="Courier New" w:hint="default"/>
      </w:rPr>
    </w:lvl>
    <w:lvl w:ilvl="2" w:tplc="A5A2C51E" w:tentative="1">
      <w:start w:val="1"/>
      <w:numFmt w:val="bullet"/>
      <w:lvlText w:val=""/>
      <w:lvlJc w:val="left"/>
      <w:pPr>
        <w:ind w:left="2160" w:hanging="360"/>
      </w:pPr>
      <w:rPr>
        <w:rFonts w:ascii="Wingdings" w:hAnsi="Wingdings" w:hint="default"/>
      </w:rPr>
    </w:lvl>
    <w:lvl w:ilvl="3" w:tplc="817875E6" w:tentative="1">
      <w:start w:val="1"/>
      <w:numFmt w:val="bullet"/>
      <w:lvlText w:val=""/>
      <w:lvlJc w:val="left"/>
      <w:pPr>
        <w:ind w:left="2880" w:hanging="360"/>
      </w:pPr>
      <w:rPr>
        <w:rFonts w:ascii="Symbol" w:hAnsi="Symbol" w:hint="default"/>
      </w:rPr>
    </w:lvl>
    <w:lvl w:ilvl="4" w:tplc="5FBE7422" w:tentative="1">
      <w:start w:val="1"/>
      <w:numFmt w:val="bullet"/>
      <w:lvlText w:val="o"/>
      <w:lvlJc w:val="left"/>
      <w:pPr>
        <w:ind w:left="3600" w:hanging="360"/>
      </w:pPr>
      <w:rPr>
        <w:rFonts w:ascii="Courier New" w:hAnsi="Courier New" w:cs="Courier New" w:hint="default"/>
      </w:rPr>
    </w:lvl>
    <w:lvl w:ilvl="5" w:tplc="C4DE145A" w:tentative="1">
      <w:start w:val="1"/>
      <w:numFmt w:val="bullet"/>
      <w:lvlText w:val=""/>
      <w:lvlJc w:val="left"/>
      <w:pPr>
        <w:ind w:left="4320" w:hanging="360"/>
      </w:pPr>
      <w:rPr>
        <w:rFonts w:ascii="Wingdings" w:hAnsi="Wingdings" w:hint="default"/>
      </w:rPr>
    </w:lvl>
    <w:lvl w:ilvl="6" w:tplc="3DF6719E" w:tentative="1">
      <w:start w:val="1"/>
      <w:numFmt w:val="bullet"/>
      <w:lvlText w:val=""/>
      <w:lvlJc w:val="left"/>
      <w:pPr>
        <w:ind w:left="5040" w:hanging="360"/>
      </w:pPr>
      <w:rPr>
        <w:rFonts w:ascii="Symbol" w:hAnsi="Symbol" w:hint="default"/>
      </w:rPr>
    </w:lvl>
    <w:lvl w:ilvl="7" w:tplc="4CA0F9D0" w:tentative="1">
      <w:start w:val="1"/>
      <w:numFmt w:val="bullet"/>
      <w:lvlText w:val="o"/>
      <w:lvlJc w:val="left"/>
      <w:pPr>
        <w:ind w:left="5760" w:hanging="360"/>
      </w:pPr>
      <w:rPr>
        <w:rFonts w:ascii="Courier New" w:hAnsi="Courier New" w:cs="Courier New" w:hint="default"/>
      </w:rPr>
    </w:lvl>
    <w:lvl w:ilvl="8" w:tplc="3884A126" w:tentative="1">
      <w:start w:val="1"/>
      <w:numFmt w:val="bullet"/>
      <w:lvlText w:val=""/>
      <w:lvlJc w:val="left"/>
      <w:pPr>
        <w:ind w:left="6480" w:hanging="360"/>
      </w:pPr>
      <w:rPr>
        <w:rFonts w:ascii="Wingdings" w:hAnsi="Wingdings" w:hint="default"/>
      </w:rPr>
    </w:lvl>
  </w:abstractNum>
  <w:abstractNum w:abstractNumId="15" w15:restartNumberingAfterBreak="0">
    <w:nsid w:val="2D043879"/>
    <w:multiLevelType w:val="hybridMultilevel"/>
    <w:tmpl w:val="7708F514"/>
    <w:lvl w:ilvl="0" w:tplc="A77496F6">
      <w:start w:val="1"/>
      <w:numFmt w:val="bullet"/>
      <w:lvlText w:val=""/>
      <w:lvlJc w:val="left"/>
      <w:pPr>
        <w:ind w:left="720" w:hanging="360"/>
      </w:pPr>
      <w:rPr>
        <w:rFonts w:ascii="Symbol" w:hAnsi="Symbol" w:hint="default"/>
      </w:rPr>
    </w:lvl>
    <w:lvl w:ilvl="1" w:tplc="DAD6C274" w:tentative="1">
      <w:start w:val="1"/>
      <w:numFmt w:val="bullet"/>
      <w:lvlText w:val="o"/>
      <w:lvlJc w:val="left"/>
      <w:pPr>
        <w:ind w:left="1440" w:hanging="360"/>
      </w:pPr>
      <w:rPr>
        <w:rFonts w:ascii="Courier New" w:hAnsi="Courier New" w:cs="Courier New" w:hint="default"/>
      </w:rPr>
    </w:lvl>
    <w:lvl w:ilvl="2" w:tplc="87CC2528" w:tentative="1">
      <w:start w:val="1"/>
      <w:numFmt w:val="bullet"/>
      <w:lvlText w:val=""/>
      <w:lvlJc w:val="left"/>
      <w:pPr>
        <w:ind w:left="2160" w:hanging="360"/>
      </w:pPr>
      <w:rPr>
        <w:rFonts w:ascii="Wingdings" w:hAnsi="Wingdings" w:hint="default"/>
      </w:rPr>
    </w:lvl>
    <w:lvl w:ilvl="3" w:tplc="DCB46AD2" w:tentative="1">
      <w:start w:val="1"/>
      <w:numFmt w:val="bullet"/>
      <w:lvlText w:val=""/>
      <w:lvlJc w:val="left"/>
      <w:pPr>
        <w:ind w:left="2880" w:hanging="360"/>
      </w:pPr>
      <w:rPr>
        <w:rFonts w:ascii="Symbol" w:hAnsi="Symbol" w:hint="default"/>
      </w:rPr>
    </w:lvl>
    <w:lvl w:ilvl="4" w:tplc="7FF6A50A" w:tentative="1">
      <w:start w:val="1"/>
      <w:numFmt w:val="bullet"/>
      <w:lvlText w:val="o"/>
      <w:lvlJc w:val="left"/>
      <w:pPr>
        <w:ind w:left="3600" w:hanging="360"/>
      </w:pPr>
      <w:rPr>
        <w:rFonts w:ascii="Courier New" w:hAnsi="Courier New" w:cs="Courier New" w:hint="default"/>
      </w:rPr>
    </w:lvl>
    <w:lvl w:ilvl="5" w:tplc="0F50C2D2" w:tentative="1">
      <w:start w:val="1"/>
      <w:numFmt w:val="bullet"/>
      <w:lvlText w:val=""/>
      <w:lvlJc w:val="left"/>
      <w:pPr>
        <w:ind w:left="4320" w:hanging="360"/>
      </w:pPr>
      <w:rPr>
        <w:rFonts w:ascii="Wingdings" w:hAnsi="Wingdings" w:hint="default"/>
      </w:rPr>
    </w:lvl>
    <w:lvl w:ilvl="6" w:tplc="788C0142" w:tentative="1">
      <w:start w:val="1"/>
      <w:numFmt w:val="bullet"/>
      <w:lvlText w:val=""/>
      <w:lvlJc w:val="left"/>
      <w:pPr>
        <w:ind w:left="5040" w:hanging="360"/>
      </w:pPr>
      <w:rPr>
        <w:rFonts w:ascii="Symbol" w:hAnsi="Symbol" w:hint="default"/>
      </w:rPr>
    </w:lvl>
    <w:lvl w:ilvl="7" w:tplc="A7BED676" w:tentative="1">
      <w:start w:val="1"/>
      <w:numFmt w:val="bullet"/>
      <w:lvlText w:val="o"/>
      <w:lvlJc w:val="left"/>
      <w:pPr>
        <w:ind w:left="5760" w:hanging="360"/>
      </w:pPr>
      <w:rPr>
        <w:rFonts w:ascii="Courier New" w:hAnsi="Courier New" w:cs="Courier New" w:hint="default"/>
      </w:rPr>
    </w:lvl>
    <w:lvl w:ilvl="8" w:tplc="09D80028" w:tentative="1">
      <w:start w:val="1"/>
      <w:numFmt w:val="bullet"/>
      <w:lvlText w:val=""/>
      <w:lvlJc w:val="left"/>
      <w:pPr>
        <w:ind w:left="6480" w:hanging="360"/>
      </w:pPr>
      <w:rPr>
        <w:rFonts w:ascii="Wingdings" w:hAnsi="Wingdings" w:hint="default"/>
      </w:rPr>
    </w:lvl>
  </w:abstractNum>
  <w:abstractNum w:abstractNumId="16" w15:restartNumberingAfterBreak="0">
    <w:nsid w:val="2FA05581"/>
    <w:multiLevelType w:val="hybridMultilevel"/>
    <w:tmpl w:val="B7CA531C"/>
    <w:lvl w:ilvl="0" w:tplc="0FDE1D58">
      <w:start w:val="1"/>
      <w:numFmt w:val="bullet"/>
      <w:lvlText w:val=""/>
      <w:lvlJc w:val="left"/>
      <w:pPr>
        <w:ind w:left="720" w:hanging="360"/>
      </w:pPr>
      <w:rPr>
        <w:rFonts w:ascii="Symbol" w:hAnsi="Symbol" w:hint="default"/>
      </w:rPr>
    </w:lvl>
    <w:lvl w:ilvl="1" w:tplc="2F461F24" w:tentative="1">
      <w:start w:val="1"/>
      <w:numFmt w:val="bullet"/>
      <w:lvlText w:val="o"/>
      <w:lvlJc w:val="left"/>
      <w:pPr>
        <w:ind w:left="1440" w:hanging="360"/>
      </w:pPr>
      <w:rPr>
        <w:rFonts w:ascii="Courier New" w:hAnsi="Courier New" w:cs="Courier New" w:hint="default"/>
      </w:rPr>
    </w:lvl>
    <w:lvl w:ilvl="2" w:tplc="18DE5D3A" w:tentative="1">
      <w:start w:val="1"/>
      <w:numFmt w:val="bullet"/>
      <w:lvlText w:val=""/>
      <w:lvlJc w:val="left"/>
      <w:pPr>
        <w:ind w:left="2160" w:hanging="360"/>
      </w:pPr>
      <w:rPr>
        <w:rFonts w:ascii="Wingdings" w:hAnsi="Wingdings" w:hint="default"/>
      </w:rPr>
    </w:lvl>
    <w:lvl w:ilvl="3" w:tplc="04FA580C" w:tentative="1">
      <w:start w:val="1"/>
      <w:numFmt w:val="bullet"/>
      <w:lvlText w:val=""/>
      <w:lvlJc w:val="left"/>
      <w:pPr>
        <w:ind w:left="2880" w:hanging="360"/>
      </w:pPr>
      <w:rPr>
        <w:rFonts w:ascii="Symbol" w:hAnsi="Symbol" w:hint="default"/>
      </w:rPr>
    </w:lvl>
    <w:lvl w:ilvl="4" w:tplc="261450C0" w:tentative="1">
      <w:start w:val="1"/>
      <w:numFmt w:val="bullet"/>
      <w:lvlText w:val="o"/>
      <w:lvlJc w:val="left"/>
      <w:pPr>
        <w:ind w:left="3600" w:hanging="360"/>
      </w:pPr>
      <w:rPr>
        <w:rFonts w:ascii="Courier New" w:hAnsi="Courier New" w:cs="Courier New" w:hint="default"/>
      </w:rPr>
    </w:lvl>
    <w:lvl w:ilvl="5" w:tplc="271817D8" w:tentative="1">
      <w:start w:val="1"/>
      <w:numFmt w:val="bullet"/>
      <w:lvlText w:val=""/>
      <w:lvlJc w:val="left"/>
      <w:pPr>
        <w:ind w:left="4320" w:hanging="360"/>
      </w:pPr>
      <w:rPr>
        <w:rFonts w:ascii="Wingdings" w:hAnsi="Wingdings" w:hint="default"/>
      </w:rPr>
    </w:lvl>
    <w:lvl w:ilvl="6" w:tplc="33FA8FE6" w:tentative="1">
      <w:start w:val="1"/>
      <w:numFmt w:val="bullet"/>
      <w:lvlText w:val=""/>
      <w:lvlJc w:val="left"/>
      <w:pPr>
        <w:ind w:left="5040" w:hanging="360"/>
      </w:pPr>
      <w:rPr>
        <w:rFonts w:ascii="Symbol" w:hAnsi="Symbol" w:hint="default"/>
      </w:rPr>
    </w:lvl>
    <w:lvl w:ilvl="7" w:tplc="EBBC4070" w:tentative="1">
      <w:start w:val="1"/>
      <w:numFmt w:val="bullet"/>
      <w:lvlText w:val="o"/>
      <w:lvlJc w:val="left"/>
      <w:pPr>
        <w:ind w:left="5760" w:hanging="360"/>
      </w:pPr>
      <w:rPr>
        <w:rFonts w:ascii="Courier New" w:hAnsi="Courier New" w:cs="Courier New" w:hint="default"/>
      </w:rPr>
    </w:lvl>
    <w:lvl w:ilvl="8" w:tplc="86E6B834" w:tentative="1">
      <w:start w:val="1"/>
      <w:numFmt w:val="bullet"/>
      <w:lvlText w:val=""/>
      <w:lvlJc w:val="left"/>
      <w:pPr>
        <w:ind w:left="6480" w:hanging="360"/>
      </w:pPr>
      <w:rPr>
        <w:rFonts w:ascii="Wingdings" w:hAnsi="Wingdings" w:hint="default"/>
      </w:rPr>
    </w:lvl>
  </w:abstractNum>
  <w:abstractNum w:abstractNumId="17" w15:restartNumberingAfterBreak="0">
    <w:nsid w:val="35C22169"/>
    <w:multiLevelType w:val="hybridMultilevel"/>
    <w:tmpl w:val="F154EBE8"/>
    <w:lvl w:ilvl="0" w:tplc="C316CC32">
      <w:start w:val="1"/>
      <w:numFmt w:val="decimal"/>
      <w:lvlText w:val="%1."/>
      <w:lvlJc w:val="left"/>
      <w:pPr>
        <w:ind w:left="720" w:hanging="360"/>
      </w:pPr>
    </w:lvl>
    <w:lvl w:ilvl="1" w:tplc="27A2EF8E" w:tentative="1">
      <w:start w:val="1"/>
      <w:numFmt w:val="lowerLetter"/>
      <w:lvlText w:val="%2."/>
      <w:lvlJc w:val="left"/>
      <w:pPr>
        <w:ind w:left="1440" w:hanging="360"/>
      </w:pPr>
    </w:lvl>
    <w:lvl w:ilvl="2" w:tplc="D2D496AC" w:tentative="1">
      <w:start w:val="1"/>
      <w:numFmt w:val="lowerRoman"/>
      <w:lvlText w:val="%3."/>
      <w:lvlJc w:val="right"/>
      <w:pPr>
        <w:ind w:left="2160" w:hanging="180"/>
      </w:pPr>
    </w:lvl>
    <w:lvl w:ilvl="3" w:tplc="E5DE0E48" w:tentative="1">
      <w:start w:val="1"/>
      <w:numFmt w:val="decimal"/>
      <w:lvlText w:val="%4."/>
      <w:lvlJc w:val="left"/>
      <w:pPr>
        <w:ind w:left="2880" w:hanging="360"/>
      </w:pPr>
    </w:lvl>
    <w:lvl w:ilvl="4" w:tplc="353834B8" w:tentative="1">
      <w:start w:val="1"/>
      <w:numFmt w:val="lowerLetter"/>
      <w:lvlText w:val="%5."/>
      <w:lvlJc w:val="left"/>
      <w:pPr>
        <w:ind w:left="3600" w:hanging="360"/>
      </w:pPr>
    </w:lvl>
    <w:lvl w:ilvl="5" w:tplc="D228EE0A" w:tentative="1">
      <w:start w:val="1"/>
      <w:numFmt w:val="lowerRoman"/>
      <w:lvlText w:val="%6."/>
      <w:lvlJc w:val="right"/>
      <w:pPr>
        <w:ind w:left="4320" w:hanging="180"/>
      </w:pPr>
    </w:lvl>
    <w:lvl w:ilvl="6" w:tplc="73EC8E4A" w:tentative="1">
      <w:start w:val="1"/>
      <w:numFmt w:val="decimal"/>
      <w:lvlText w:val="%7."/>
      <w:lvlJc w:val="left"/>
      <w:pPr>
        <w:ind w:left="5040" w:hanging="360"/>
      </w:pPr>
    </w:lvl>
    <w:lvl w:ilvl="7" w:tplc="1D34CEE0" w:tentative="1">
      <w:start w:val="1"/>
      <w:numFmt w:val="lowerLetter"/>
      <w:lvlText w:val="%8."/>
      <w:lvlJc w:val="left"/>
      <w:pPr>
        <w:ind w:left="5760" w:hanging="360"/>
      </w:pPr>
    </w:lvl>
    <w:lvl w:ilvl="8" w:tplc="1602AB12" w:tentative="1">
      <w:start w:val="1"/>
      <w:numFmt w:val="lowerRoman"/>
      <w:lvlText w:val="%9."/>
      <w:lvlJc w:val="right"/>
      <w:pPr>
        <w:ind w:left="6480" w:hanging="180"/>
      </w:pPr>
    </w:lvl>
  </w:abstractNum>
  <w:abstractNum w:abstractNumId="18" w15:restartNumberingAfterBreak="0">
    <w:nsid w:val="3A4C39F1"/>
    <w:multiLevelType w:val="multilevel"/>
    <w:tmpl w:val="1774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45891"/>
    <w:multiLevelType w:val="hybridMultilevel"/>
    <w:tmpl w:val="8C701AFA"/>
    <w:lvl w:ilvl="0" w:tplc="67FCB020">
      <w:numFmt w:val="bullet"/>
      <w:lvlText w:val="•"/>
      <w:lvlJc w:val="left"/>
      <w:pPr>
        <w:ind w:left="720" w:hanging="360"/>
      </w:pPr>
      <w:rPr>
        <w:rFonts w:ascii="Times New Roman" w:eastAsiaTheme="minorEastAsia" w:hAnsi="Times New Roman" w:cs="Times New Roman" w:hint="default"/>
      </w:rPr>
    </w:lvl>
    <w:lvl w:ilvl="1" w:tplc="430ED1B8" w:tentative="1">
      <w:start w:val="1"/>
      <w:numFmt w:val="bullet"/>
      <w:lvlText w:val="o"/>
      <w:lvlJc w:val="left"/>
      <w:pPr>
        <w:ind w:left="1440" w:hanging="360"/>
      </w:pPr>
      <w:rPr>
        <w:rFonts w:ascii="Courier New" w:hAnsi="Courier New" w:cs="Courier New" w:hint="default"/>
      </w:rPr>
    </w:lvl>
    <w:lvl w:ilvl="2" w:tplc="3DE857D0" w:tentative="1">
      <w:start w:val="1"/>
      <w:numFmt w:val="bullet"/>
      <w:lvlText w:val=""/>
      <w:lvlJc w:val="left"/>
      <w:pPr>
        <w:ind w:left="2160" w:hanging="360"/>
      </w:pPr>
      <w:rPr>
        <w:rFonts w:ascii="Wingdings" w:hAnsi="Wingdings" w:hint="default"/>
      </w:rPr>
    </w:lvl>
    <w:lvl w:ilvl="3" w:tplc="1E2E406E" w:tentative="1">
      <w:start w:val="1"/>
      <w:numFmt w:val="bullet"/>
      <w:lvlText w:val=""/>
      <w:lvlJc w:val="left"/>
      <w:pPr>
        <w:ind w:left="2880" w:hanging="360"/>
      </w:pPr>
      <w:rPr>
        <w:rFonts w:ascii="Symbol" w:hAnsi="Symbol" w:hint="default"/>
      </w:rPr>
    </w:lvl>
    <w:lvl w:ilvl="4" w:tplc="380231DC" w:tentative="1">
      <w:start w:val="1"/>
      <w:numFmt w:val="bullet"/>
      <w:lvlText w:val="o"/>
      <w:lvlJc w:val="left"/>
      <w:pPr>
        <w:ind w:left="3600" w:hanging="360"/>
      </w:pPr>
      <w:rPr>
        <w:rFonts w:ascii="Courier New" w:hAnsi="Courier New" w:cs="Courier New" w:hint="default"/>
      </w:rPr>
    </w:lvl>
    <w:lvl w:ilvl="5" w:tplc="39DAA872" w:tentative="1">
      <w:start w:val="1"/>
      <w:numFmt w:val="bullet"/>
      <w:lvlText w:val=""/>
      <w:lvlJc w:val="left"/>
      <w:pPr>
        <w:ind w:left="4320" w:hanging="360"/>
      </w:pPr>
      <w:rPr>
        <w:rFonts w:ascii="Wingdings" w:hAnsi="Wingdings" w:hint="default"/>
      </w:rPr>
    </w:lvl>
    <w:lvl w:ilvl="6" w:tplc="C69A7DFE" w:tentative="1">
      <w:start w:val="1"/>
      <w:numFmt w:val="bullet"/>
      <w:lvlText w:val=""/>
      <w:lvlJc w:val="left"/>
      <w:pPr>
        <w:ind w:left="5040" w:hanging="360"/>
      </w:pPr>
      <w:rPr>
        <w:rFonts w:ascii="Symbol" w:hAnsi="Symbol" w:hint="default"/>
      </w:rPr>
    </w:lvl>
    <w:lvl w:ilvl="7" w:tplc="F498087A" w:tentative="1">
      <w:start w:val="1"/>
      <w:numFmt w:val="bullet"/>
      <w:lvlText w:val="o"/>
      <w:lvlJc w:val="left"/>
      <w:pPr>
        <w:ind w:left="5760" w:hanging="360"/>
      </w:pPr>
      <w:rPr>
        <w:rFonts w:ascii="Courier New" w:hAnsi="Courier New" w:cs="Courier New" w:hint="default"/>
      </w:rPr>
    </w:lvl>
    <w:lvl w:ilvl="8" w:tplc="77963CE0" w:tentative="1">
      <w:start w:val="1"/>
      <w:numFmt w:val="bullet"/>
      <w:lvlText w:val=""/>
      <w:lvlJc w:val="left"/>
      <w:pPr>
        <w:ind w:left="6480" w:hanging="360"/>
      </w:pPr>
      <w:rPr>
        <w:rFonts w:ascii="Wingdings" w:hAnsi="Wingdings" w:hint="default"/>
      </w:rPr>
    </w:lvl>
  </w:abstractNum>
  <w:abstractNum w:abstractNumId="20" w15:restartNumberingAfterBreak="0">
    <w:nsid w:val="3E434976"/>
    <w:multiLevelType w:val="multilevel"/>
    <w:tmpl w:val="DC38C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A66ED7"/>
    <w:multiLevelType w:val="multilevel"/>
    <w:tmpl w:val="E576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C22D1"/>
    <w:multiLevelType w:val="hybridMultilevel"/>
    <w:tmpl w:val="A3020796"/>
    <w:lvl w:ilvl="0" w:tplc="68CA866C">
      <w:start w:val="1"/>
      <w:numFmt w:val="bullet"/>
      <w:lvlText w:val=""/>
      <w:lvlJc w:val="left"/>
      <w:pPr>
        <w:ind w:left="720" w:hanging="360"/>
      </w:pPr>
      <w:rPr>
        <w:rFonts w:ascii="Symbol" w:hAnsi="Symbol" w:hint="default"/>
      </w:rPr>
    </w:lvl>
    <w:lvl w:ilvl="1" w:tplc="7CFC5E82" w:tentative="1">
      <w:start w:val="1"/>
      <w:numFmt w:val="bullet"/>
      <w:lvlText w:val="o"/>
      <w:lvlJc w:val="left"/>
      <w:pPr>
        <w:ind w:left="1440" w:hanging="360"/>
      </w:pPr>
      <w:rPr>
        <w:rFonts w:ascii="Courier New" w:hAnsi="Courier New" w:cs="Courier New" w:hint="default"/>
      </w:rPr>
    </w:lvl>
    <w:lvl w:ilvl="2" w:tplc="18DC1944" w:tentative="1">
      <w:start w:val="1"/>
      <w:numFmt w:val="bullet"/>
      <w:lvlText w:val=""/>
      <w:lvlJc w:val="left"/>
      <w:pPr>
        <w:ind w:left="2160" w:hanging="360"/>
      </w:pPr>
      <w:rPr>
        <w:rFonts w:ascii="Wingdings" w:hAnsi="Wingdings" w:hint="default"/>
      </w:rPr>
    </w:lvl>
    <w:lvl w:ilvl="3" w:tplc="9D484720" w:tentative="1">
      <w:start w:val="1"/>
      <w:numFmt w:val="bullet"/>
      <w:lvlText w:val=""/>
      <w:lvlJc w:val="left"/>
      <w:pPr>
        <w:ind w:left="2880" w:hanging="360"/>
      </w:pPr>
      <w:rPr>
        <w:rFonts w:ascii="Symbol" w:hAnsi="Symbol" w:hint="default"/>
      </w:rPr>
    </w:lvl>
    <w:lvl w:ilvl="4" w:tplc="02E6A036" w:tentative="1">
      <w:start w:val="1"/>
      <w:numFmt w:val="bullet"/>
      <w:lvlText w:val="o"/>
      <w:lvlJc w:val="left"/>
      <w:pPr>
        <w:ind w:left="3600" w:hanging="360"/>
      </w:pPr>
      <w:rPr>
        <w:rFonts w:ascii="Courier New" w:hAnsi="Courier New" w:cs="Courier New" w:hint="default"/>
      </w:rPr>
    </w:lvl>
    <w:lvl w:ilvl="5" w:tplc="DA322E92" w:tentative="1">
      <w:start w:val="1"/>
      <w:numFmt w:val="bullet"/>
      <w:lvlText w:val=""/>
      <w:lvlJc w:val="left"/>
      <w:pPr>
        <w:ind w:left="4320" w:hanging="360"/>
      </w:pPr>
      <w:rPr>
        <w:rFonts w:ascii="Wingdings" w:hAnsi="Wingdings" w:hint="default"/>
      </w:rPr>
    </w:lvl>
    <w:lvl w:ilvl="6" w:tplc="F0825C7E" w:tentative="1">
      <w:start w:val="1"/>
      <w:numFmt w:val="bullet"/>
      <w:lvlText w:val=""/>
      <w:lvlJc w:val="left"/>
      <w:pPr>
        <w:ind w:left="5040" w:hanging="360"/>
      </w:pPr>
      <w:rPr>
        <w:rFonts w:ascii="Symbol" w:hAnsi="Symbol" w:hint="default"/>
      </w:rPr>
    </w:lvl>
    <w:lvl w:ilvl="7" w:tplc="E4A2D6DC" w:tentative="1">
      <w:start w:val="1"/>
      <w:numFmt w:val="bullet"/>
      <w:lvlText w:val="o"/>
      <w:lvlJc w:val="left"/>
      <w:pPr>
        <w:ind w:left="5760" w:hanging="360"/>
      </w:pPr>
      <w:rPr>
        <w:rFonts w:ascii="Courier New" w:hAnsi="Courier New" w:cs="Courier New" w:hint="default"/>
      </w:rPr>
    </w:lvl>
    <w:lvl w:ilvl="8" w:tplc="6A7CB378" w:tentative="1">
      <w:start w:val="1"/>
      <w:numFmt w:val="bullet"/>
      <w:lvlText w:val=""/>
      <w:lvlJc w:val="left"/>
      <w:pPr>
        <w:ind w:left="6480" w:hanging="360"/>
      </w:pPr>
      <w:rPr>
        <w:rFonts w:ascii="Wingdings" w:hAnsi="Wingdings" w:hint="default"/>
      </w:rPr>
    </w:lvl>
  </w:abstractNum>
  <w:abstractNum w:abstractNumId="23" w15:restartNumberingAfterBreak="0">
    <w:nsid w:val="4FE42216"/>
    <w:multiLevelType w:val="hybridMultilevel"/>
    <w:tmpl w:val="D07CD3F0"/>
    <w:lvl w:ilvl="0" w:tplc="85E40C44">
      <w:start w:val="1"/>
      <w:numFmt w:val="bullet"/>
      <w:lvlText w:val=""/>
      <w:lvlJc w:val="left"/>
      <w:pPr>
        <w:ind w:left="720" w:hanging="360"/>
      </w:pPr>
      <w:rPr>
        <w:rFonts w:ascii="Symbol" w:hAnsi="Symbol" w:hint="default"/>
      </w:rPr>
    </w:lvl>
    <w:lvl w:ilvl="1" w:tplc="FFAC0410" w:tentative="1">
      <w:start w:val="1"/>
      <w:numFmt w:val="bullet"/>
      <w:lvlText w:val="o"/>
      <w:lvlJc w:val="left"/>
      <w:pPr>
        <w:ind w:left="1440" w:hanging="360"/>
      </w:pPr>
      <w:rPr>
        <w:rFonts w:ascii="Courier New" w:hAnsi="Courier New" w:cs="Courier New" w:hint="default"/>
      </w:rPr>
    </w:lvl>
    <w:lvl w:ilvl="2" w:tplc="3620B132" w:tentative="1">
      <w:start w:val="1"/>
      <w:numFmt w:val="bullet"/>
      <w:lvlText w:val=""/>
      <w:lvlJc w:val="left"/>
      <w:pPr>
        <w:ind w:left="2160" w:hanging="360"/>
      </w:pPr>
      <w:rPr>
        <w:rFonts w:ascii="Wingdings" w:hAnsi="Wingdings" w:hint="default"/>
      </w:rPr>
    </w:lvl>
    <w:lvl w:ilvl="3" w:tplc="6AE2C63E" w:tentative="1">
      <w:start w:val="1"/>
      <w:numFmt w:val="bullet"/>
      <w:lvlText w:val=""/>
      <w:lvlJc w:val="left"/>
      <w:pPr>
        <w:ind w:left="2880" w:hanging="360"/>
      </w:pPr>
      <w:rPr>
        <w:rFonts w:ascii="Symbol" w:hAnsi="Symbol" w:hint="default"/>
      </w:rPr>
    </w:lvl>
    <w:lvl w:ilvl="4" w:tplc="C8E0B762" w:tentative="1">
      <w:start w:val="1"/>
      <w:numFmt w:val="bullet"/>
      <w:lvlText w:val="o"/>
      <w:lvlJc w:val="left"/>
      <w:pPr>
        <w:ind w:left="3600" w:hanging="360"/>
      </w:pPr>
      <w:rPr>
        <w:rFonts w:ascii="Courier New" w:hAnsi="Courier New" w:cs="Courier New" w:hint="default"/>
      </w:rPr>
    </w:lvl>
    <w:lvl w:ilvl="5" w:tplc="CDD04208" w:tentative="1">
      <w:start w:val="1"/>
      <w:numFmt w:val="bullet"/>
      <w:lvlText w:val=""/>
      <w:lvlJc w:val="left"/>
      <w:pPr>
        <w:ind w:left="4320" w:hanging="360"/>
      </w:pPr>
      <w:rPr>
        <w:rFonts w:ascii="Wingdings" w:hAnsi="Wingdings" w:hint="default"/>
      </w:rPr>
    </w:lvl>
    <w:lvl w:ilvl="6" w:tplc="A8F6867E" w:tentative="1">
      <w:start w:val="1"/>
      <w:numFmt w:val="bullet"/>
      <w:lvlText w:val=""/>
      <w:lvlJc w:val="left"/>
      <w:pPr>
        <w:ind w:left="5040" w:hanging="360"/>
      </w:pPr>
      <w:rPr>
        <w:rFonts w:ascii="Symbol" w:hAnsi="Symbol" w:hint="default"/>
      </w:rPr>
    </w:lvl>
    <w:lvl w:ilvl="7" w:tplc="272AE6FE" w:tentative="1">
      <w:start w:val="1"/>
      <w:numFmt w:val="bullet"/>
      <w:lvlText w:val="o"/>
      <w:lvlJc w:val="left"/>
      <w:pPr>
        <w:ind w:left="5760" w:hanging="360"/>
      </w:pPr>
      <w:rPr>
        <w:rFonts w:ascii="Courier New" w:hAnsi="Courier New" w:cs="Courier New" w:hint="default"/>
      </w:rPr>
    </w:lvl>
    <w:lvl w:ilvl="8" w:tplc="623AE6F6" w:tentative="1">
      <w:start w:val="1"/>
      <w:numFmt w:val="bullet"/>
      <w:lvlText w:val=""/>
      <w:lvlJc w:val="left"/>
      <w:pPr>
        <w:ind w:left="6480" w:hanging="360"/>
      </w:pPr>
      <w:rPr>
        <w:rFonts w:ascii="Wingdings" w:hAnsi="Wingdings" w:hint="default"/>
      </w:rPr>
    </w:lvl>
  </w:abstractNum>
  <w:abstractNum w:abstractNumId="24" w15:restartNumberingAfterBreak="0">
    <w:nsid w:val="513E0C53"/>
    <w:multiLevelType w:val="hybridMultilevel"/>
    <w:tmpl w:val="E422B300"/>
    <w:lvl w:ilvl="0" w:tplc="1092FADE">
      <w:start w:val="1"/>
      <w:numFmt w:val="decimal"/>
      <w:lvlText w:val="%1."/>
      <w:lvlJc w:val="left"/>
      <w:pPr>
        <w:ind w:left="720" w:hanging="360"/>
      </w:pPr>
      <w:rPr>
        <w:rFonts w:eastAsiaTheme="minorEastAsia" w:cstheme="minorBidi" w:hint="default"/>
        <w:color w:val="auto"/>
      </w:rPr>
    </w:lvl>
    <w:lvl w:ilvl="1" w:tplc="A4EC9A3A" w:tentative="1">
      <w:start w:val="1"/>
      <w:numFmt w:val="lowerLetter"/>
      <w:lvlText w:val="%2."/>
      <w:lvlJc w:val="left"/>
      <w:pPr>
        <w:ind w:left="1440" w:hanging="360"/>
      </w:pPr>
    </w:lvl>
    <w:lvl w:ilvl="2" w:tplc="2C2E27DA" w:tentative="1">
      <w:start w:val="1"/>
      <w:numFmt w:val="lowerRoman"/>
      <w:lvlText w:val="%3."/>
      <w:lvlJc w:val="right"/>
      <w:pPr>
        <w:ind w:left="2160" w:hanging="180"/>
      </w:pPr>
    </w:lvl>
    <w:lvl w:ilvl="3" w:tplc="3E7EB7CA" w:tentative="1">
      <w:start w:val="1"/>
      <w:numFmt w:val="decimal"/>
      <w:lvlText w:val="%4."/>
      <w:lvlJc w:val="left"/>
      <w:pPr>
        <w:ind w:left="2880" w:hanging="360"/>
      </w:pPr>
    </w:lvl>
    <w:lvl w:ilvl="4" w:tplc="60BA49C8" w:tentative="1">
      <w:start w:val="1"/>
      <w:numFmt w:val="lowerLetter"/>
      <w:lvlText w:val="%5."/>
      <w:lvlJc w:val="left"/>
      <w:pPr>
        <w:ind w:left="3600" w:hanging="360"/>
      </w:pPr>
    </w:lvl>
    <w:lvl w:ilvl="5" w:tplc="DCD45078" w:tentative="1">
      <w:start w:val="1"/>
      <w:numFmt w:val="lowerRoman"/>
      <w:lvlText w:val="%6."/>
      <w:lvlJc w:val="right"/>
      <w:pPr>
        <w:ind w:left="4320" w:hanging="180"/>
      </w:pPr>
    </w:lvl>
    <w:lvl w:ilvl="6" w:tplc="930CC84A" w:tentative="1">
      <w:start w:val="1"/>
      <w:numFmt w:val="decimal"/>
      <w:lvlText w:val="%7."/>
      <w:lvlJc w:val="left"/>
      <w:pPr>
        <w:ind w:left="5040" w:hanging="360"/>
      </w:pPr>
    </w:lvl>
    <w:lvl w:ilvl="7" w:tplc="76A89C64" w:tentative="1">
      <w:start w:val="1"/>
      <w:numFmt w:val="lowerLetter"/>
      <w:lvlText w:val="%8."/>
      <w:lvlJc w:val="left"/>
      <w:pPr>
        <w:ind w:left="5760" w:hanging="360"/>
      </w:pPr>
    </w:lvl>
    <w:lvl w:ilvl="8" w:tplc="3D88E6A4" w:tentative="1">
      <w:start w:val="1"/>
      <w:numFmt w:val="lowerRoman"/>
      <w:lvlText w:val="%9."/>
      <w:lvlJc w:val="right"/>
      <w:pPr>
        <w:ind w:left="6480" w:hanging="180"/>
      </w:pPr>
    </w:lvl>
  </w:abstractNum>
  <w:abstractNum w:abstractNumId="25" w15:restartNumberingAfterBreak="0">
    <w:nsid w:val="57EB1148"/>
    <w:multiLevelType w:val="hybridMultilevel"/>
    <w:tmpl w:val="DE82B254"/>
    <w:lvl w:ilvl="0" w:tplc="76869902">
      <w:start w:val="1"/>
      <w:numFmt w:val="decimal"/>
      <w:lvlText w:val="%1."/>
      <w:lvlJc w:val="left"/>
      <w:pPr>
        <w:ind w:left="720" w:hanging="360"/>
      </w:pPr>
      <w:rPr>
        <w:rFonts w:hint="default"/>
        <w:b/>
        <w:bCs/>
      </w:rPr>
    </w:lvl>
    <w:lvl w:ilvl="1" w:tplc="5EEAA408" w:tentative="1">
      <w:start w:val="1"/>
      <w:numFmt w:val="bullet"/>
      <w:lvlText w:val="o"/>
      <w:lvlJc w:val="left"/>
      <w:pPr>
        <w:ind w:left="1440" w:hanging="360"/>
      </w:pPr>
      <w:rPr>
        <w:rFonts w:ascii="Courier New" w:hAnsi="Courier New" w:cs="Courier New" w:hint="default"/>
      </w:rPr>
    </w:lvl>
    <w:lvl w:ilvl="2" w:tplc="606C9262" w:tentative="1">
      <w:start w:val="1"/>
      <w:numFmt w:val="bullet"/>
      <w:lvlText w:val=""/>
      <w:lvlJc w:val="left"/>
      <w:pPr>
        <w:ind w:left="2160" w:hanging="360"/>
      </w:pPr>
      <w:rPr>
        <w:rFonts w:ascii="Wingdings" w:hAnsi="Wingdings" w:hint="default"/>
      </w:rPr>
    </w:lvl>
    <w:lvl w:ilvl="3" w:tplc="4342C4E0" w:tentative="1">
      <w:start w:val="1"/>
      <w:numFmt w:val="bullet"/>
      <w:lvlText w:val=""/>
      <w:lvlJc w:val="left"/>
      <w:pPr>
        <w:ind w:left="2880" w:hanging="360"/>
      </w:pPr>
      <w:rPr>
        <w:rFonts w:ascii="Symbol" w:hAnsi="Symbol" w:hint="default"/>
      </w:rPr>
    </w:lvl>
    <w:lvl w:ilvl="4" w:tplc="6B505AC2" w:tentative="1">
      <w:start w:val="1"/>
      <w:numFmt w:val="bullet"/>
      <w:lvlText w:val="o"/>
      <w:lvlJc w:val="left"/>
      <w:pPr>
        <w:ind w:left="3600" w:hanging="360"/>
      </w:pPr>
      <w:rPr>
        <w:rFonts w:ascii="Courier New" w:hAnsi="Courier New" w:cs="Courier New" w:hint="default"/>
      </w:rPr>
    </w:lvl>
    <w:lvl w:ilvl="5" w:tplc="15F49B68" w:tentative="1">
      <w:start w:val="1"/>
      <w:numFmt w:val="bullet"/>
      <w:lvlText w:val=""/>
      <w:lvlJc w:val="left"/>
      <w:pPr>
        <w:ind w:left="4320" w:hanging="360"/>
      </w:pPr>
      <w:rPr>
        <w:rFonts w:ascii="Wingdings" w:hAnsi="Wingdings" w:hint="default"/>
      </w:rPr>
    </w:lvl>
    <w:lvl w:ilvl="6" w:tplc="7F9CF09C" w:tentative="1">
      <w:start w:val="1"/>
      <w:numFmt w:val="bullet"/>
      <w:lvlText w:val=""/>
      <w:lvlJc w:val="left"/>
      <w:pPr>
        <w:ind w:left="5040" w:hanging="360"/>
      </w:pPr>
      <w:rPr>
        <w:rFonts w:ascii="Symbol" w:hAnsi="Symbol" w:hint="default"/>
      </w:rPr>
    </w:lvl>
    <w:lvl w:ilvl="7" w:tplc="432C7F7A" w:tentative="1">
      <w:start w:val="1"/>
      <w:numFmt w:val="bullet"/>
      <w:lvlText w:val="o"/>
      <w:lvlJc w:val="left"/>
      <w:pPr>
        <w:ind w:left="5760" w:hanging="360"/>
      </w:pPr>
      <w:rPr>
        <w:rFonts w:ascii="Courier New" w:hAnsi="Courier New" w:cs="Courier New" w:hint="default"/>
      </w:rPr>
    </w:lvl>
    <w:lvl w:ilvl="8" w:tplc="DF461306" w:tentative="1">
      <w:start w:val="1"/>
      <w:numFmt w:val="bullet"/>
      <w:lvlText w:val=""/>
      <w:lvlJc w:val="left"/>
      <w:pPr>
        <w:ind w:left="6480" w:hanging="360"/>
      </w:pPr>
      <w:rPr>
        <w:rFonts w:ascii="Wingdings" w:hAnsi="Wingdings" w:hint="default"/>
      </w:rPr>
    </w:lvl>
  </w:abstractNum>
  <w:abstractNum w:abstractNumId="26" w15:restartNumberingAfterBreak="0">
    <w:nsid w:val="5AEC6589"/>
    <w:multiLevelType w:val="hybridMultilevel"/>
    <w:tmpl w:val="1C60096E"/>
    <w:lvl w:ilvl="0" w:tplc="9C8667CA">
      <w:start w:val="1"/>
      <w:numFmt w:val="bullet"/>
      <w:lvlText w:val=""/>
      <w:lvlJc w:val="left"/>
      <w:pPr>
        <w:ind w:left="720" w:hanging="360"/>
      </w:pPr>
      <w:rPr>
        <w:rFonts w:ascii="Symbol" w:hAnsi="Symbol" w:hint="default"/>
      </w:rPr>
    </w:lvl>
    <w:lvl w:ilvl="1" w:tplc="2A28ABD0" w:tentative="1">
      <w:start w:val="1"/>
      <w:numFmt w:val="bullet"/>
      <w:lvlText w:val="o"/>
      <w:lvlJc w:val="left"/>
      <w:pPr>
        <w:ind w:left="1440" w:hanging="360"/>
      </w:pPr>
      <w:rPr>
        <w:rFonts w:ascii="Courier New" w:hAnsi="Courier New" w:cs="Courier New" w:hint="default"/>
      </w:rPr>
    </w:lvl>
    <w:lvl w:ilvl="2" w:tplc="D4AA39F6" w:tentative="1">
      <w:start w:val="1"/>
      <w:numFmt w:val="bullet"/>
      <w:lvlText w:val=""/>
      <w:lvlJc w:val="left"/>
      <w:pPr>
        <w:ind w:left="2160" w:hanging="360"/>
      </w:pPr>
      <w:rPr>
        <w:rFonts w:ascii="Wingdings" w:hAnsi="Wingdings" w:hint="default"/>
      </w:rPr>
    </w:lvl>
    <w:lvl w:ilvl="3" w:tplc="FDBEFE22" w:tentative="1">
      <w:start w:val="1"/>
      <w:numFmt w:val="bullet"/>
      <w:lvlText w:val=""/>
      <w:lvlJc w:val="left"/>
      <w:pPr>
        <w:ind w:left="2880" w:hanging="360"/>
      </w:pPr>
      <w:rPr>
        <w:rFonts w:ascii="Symbol" w:hAnsi="Symbol" w:hint="default"/>
      </w:rPr>
    </w:lvl>
    <w:lvl w:ilvl="4" w:tplc="07FED694" w:tentative="1">
      <w:start w:val="1"/>
      <w:numFmt w:val="bullet"/>
      <w:lvlText w:val="o"/>
      <w:lvlJc w:val="left"/>
      <w:pPr>
        <w:ind w:left="3600" w:hanging="360"/>
      </w:pPr>
      <w:rPr>
        <w:rFonts w:ascii="Courier New" w:hAnsi="Courier New" w:cs="Courier New" w:hint="default"/>
      </w:rPr>
    </w:lvl>
    <w:lvl w:ilvl="5" w:tplc="81DC532C" w:tentative="1">
      <w:start w:val="1"/>
      <w:numFmt w:val="bullet"/>
      <w:lvlText w:val=""/>
      <w:lvlJc w:val="left"/>
      <w:pPr>
        <w:ind w:left="4320" w:hanging="360"/>
      </w:pPr>
      <w:rPr>
        <w:rFonts w:ascii="Wingdings" w:hAnsi="Wingdings" w:hint="default"/>
      </w:rPr>
    </w:lvl>
    <w:lvl w:ilvl="6" w:tplc="59A6CDE4" w:tentative="1">
      <w:start w:val="1"/>
      <w:numFmt w:val="bullet"/>
      <w:lvlText w:val=""/>
      <w:lvlJc w:val="left"/>
      <w:pPr>
        <w:ind w:left="5040" w:hanging="360"/>
      </w:pPr>
      <w:rPr>
        <w:rFonts w:ascii="Symbol" w:hAnsi="Symbol" w:hint="default"/>
      </w:rPr>
    </w:lvl>
    <w:lvl w:ilvl="7" w:tplc="4DD2C2EA" w:tentative="1">
      <w:start w:val="1"/>
      <w:numFmt w:val="bullet"/>
      <w:lvlText w:val="o"/>
      <w:lvlJc w:val="left"/>
      <w:pPr>
        <w:ind w:left="5760" w:hanging="360"/>
      </w:pPr>
      <w:rPr>
        <w:rFonts w:ascii="Courier New" w:hAnsi="Courier New" w:cs="Courier New" w:hint="default"/>
      </w:rPr>
    </w:lvl>
    <w:lvl w:ilvl="8" w:tplc="30AA4038" w:tentative="1">
      <w:start w:val="1"/>
      <w:numFmt w:val="bullet"/>
      <w:lvlText w:val=""/>
      <w:lvlJc w:val="left"/>
      <w:pPr>
        <w:ind w:left="6480" w:hanging="360"/>
      </w:pPr>
      <w:rPr>
        <w:rFonts w:ascii="Wingdings" w:hAnsi="Wingdings" w:hint="default"/>
      </w:rPr>
    </w:lvl>
  </w:abstractNum>
  <w:abstractNum w:abstractNumId="27" w15:restartNumberingAfterBreak="0">
    <w:nsid w:val="5BDE27E8"/>
    <w:multiLevelType w:val="hybridMultilevel"/>
    <w:tmpl w:val="F4CE0C68"/>
    <w:lvl w:ilvl="0" w:tplc="BBF07384">
      <w:start w:val="1"/>
      <w:numFmt w:val="decimal"/>
      <w:lvlText w:val="%1."/>
      <w:lvlJc w:val="left"/>
      <w:pPr>
        <w:ind w:left="720" w:hanging="360"/>
      </w:pPr>
      <w:rPr>
        <w:rFonts w:hint="default"/>
        <w:b/>
      </w:rPr>
    </w:lvl>
    <w:lvl w:ilvl="1" w:tplc="29D05894" w:tentative="1">
      <w:start w:val="1"/>
      <w:numFmt w:val="lowerLetter"/>
      <w:lvlText w:val="%2."/>
      <w:lvlJc w:val="left"/>
      <w:pPr>
        <w:ind w:left="1440" w:hanging="360"/>
      </w:pPr>
    </w:lvl>
    <w:lvl w:ilvl="2" w:tplc="991AF5D2" w:tentative="1">
      <w:start w:val="1"/>
      <w:numFmt w:val="lowerRoman"/>
      <w:lvlText w:val="%3."/>
      <w:lvlJc w:val="right"/>
      <w:pPr>
        <w:ind w:left="2160" w:hanging="180"/>
      </w:pPr>
    </w:lvl>
    <w:lvl w:ilvl="3" w:tplc="0BB2F5C6" w:tentative="1">
      <w:start w:val="1"/>
      <w:numFmt w:val="decimal"/>
      <w:lvlText w:val="%4."/>
      <w:lvlJc w:val="left"/>
      <w:pPr>
        <w:ind w:left="2880" w:hanging="360"/>
      </w:pPr>
    </w:lvl>
    <w:lvl w:ilvl="4" w:tplc="6B74C57C" w:tentative="1">
      <w:start w:val="1"/>
      <w:numFmt w:val="lowerLetter"/>
      <w:lvlText w:val="%5."/>
      <w:lvlJc w:val="left"/>
      <w:pPr>
        <w:ind w:left="3600" w:hanging="360"/>
      </w:pPr>
    </w:lvl>
    <w:lvl w:ilvl="5" w:tplc="A100EA66" w:tentative="1">
      <w:start w:val="1"/>
      <w:numFmt w:val="lowerRoman"/>
      <w:lvlText w:val="%6."/>
      <w:lvlJc w:val="right"/>
      <w:pPr>
        <w:ind w:left="4320" w:hanging="180"/>
      </w:pPr>
    </w:lvl>
    <w:lvl w:ilvl="6" w:tplc="E4AAD2D4" w:tentative="1">
      <w:start w:val="1"/>
      <w:numFmt w:val="decimal"/>
      <w:lvlText w:val="%7."/>
      <w:lvlJc w:val="left"/>
      <w:pPr>
        <w:ind w:left="5040" w:hanging="360"/>
      </w:pPr>
    </w:lvl>
    <w:lvl w:ilvl="7" w:tplc="C838A66C" w:tentative="1">
      <w:start w:val="1"/>
      <w:numFmt w:val="lowerLetter"/>
      <w:lvlText w:val="%8."/>
      <w:lvlJc w:val="left"/>
      <w:pPr>
        <w:ind w:left="5760" w:hanging="360"/>
      </w:pPr>
    </w:lvl>
    <w:lvl w:ilvl="8" w:tplc="FB2A2808" w:tentative="1">
      <w:start w:val="1"/>
      <w:numFmt w:val="lowerRoman"/>
      <w:lvlText w:val="%9."/>
      <w:lvlJc w:val="right"/>
      <w:pPr>
        <w:ind w:left="6480" w:hanging="180"/>
      </w:pPr>
    </w:lvl>
  </w:abstractNum>
  <w:abstractNum w:abstractNumId="28" w15:restartNumberingAfterBreak="0">
    <w:nsid w:val="5DD44EF6"/>
    <w:multiLevelType w:val="hybridMultilevel"/>
    <w:tmpl w:val="0C2065B0"/>
    <w:lvl w:ilvl="0" w:tplc="30E4F8B4">
      <w:start w:val="1"/>
      <w:numFmt w:val="decimal"/>
      <w:lvlText w:val="%1."/>
      <w:lvlJc w:val="left"/>
      <w:pPr>
        <w:ind w:left="720" w:hanging="360"/>
      </w:pPr>
    </w:lvl>
    <w:lvl w:ilvl="1" w:tplc="AD0414DE" w:tentative="1">
      <w:start w:val="1"/>
      <w:numFmt w:val="lowerLetter"/>
      <w:lvlText w:val="%2."/>
      <w:lvlJc w:val="left"/>
      <w:pPr>
        <w:ind w:left="1440" w:hanging="360"/>
      </w:pPr>
    </w:lvl>
    <w:lvl w:ilvl="2" w:tplc="C7C2DD4E" w:tentative="1">
      <w:start w:val="1"/>
      <w:numFmt w:val="lowerRoman"/>
      <w:lvlText w:val="%3."/>
      <w:lvlJc w:val="right"/>
      <w:pPr>
        <w:ind w:left="2160" w:hanging="180"/>
      </w:pPr>
    </w:lvl>
    <w:lvl w:ilvl="3" w:tplc="8FD8BF48" w:tentative="1">
      <w:start w:val="1"/>
      <w:numFmt w:val="decimal"/>
      <w:lvlText w:val="%4."/>
      <w:lvlJc w:val="left"/>
      <w:pPr>
        <w:ind w:left="2880" w:hanging="360"/>
      </w:pPr>
    </w:lvl>
    <w:lvl w:ilvl="4" w:tplc="E5E40CCC" w:tentative="1">
      <w:start w:val="1"/>
      <w:numFmt w:val="lowerLetter"/>
      <w:lvlText w:val="%5."/>
      <w:lvlJc w:val="left"/>
      <w:pPr>
        <w:ind w:left="3600" w:hanging="360"/>
      </w:pPr>
    </w:lvl>
    <w:lvl w:ilvl="5" w:tplc="2C5C1E28" w:tentative="1">
      <w:start w:val="1"/>
      <w:numFmt w:val="lowerRoman"/>
      <w:lvlText w:val="%6."/>
      <w:lvlJc w:val="right"/>
      <w:pPr>
        <w:ind w:left="4320" w:hanging="180"/>
      </w:pPr>
    </w:lvl>
    <w:lvl w:ilvl="6" w:tplc="5D6C600E" w:tentative="1">
      <w:start w:val="1"/>
      <w:numFmt w:val="decimal"/>
      <w:lvlText w:val="%7."/>
      <w:lvlJc w:val="left"/>
      <w:pPr>
        <w:ind w:left="5040" w:hanging="360"/>
      </w:pPr>
    </w:lvl>
    <w:lvl w:ilvl="7" w:tplc="78DC2D4E" w:tentative="1">
      <w:start w:val="1"/>
      <w:numFmt w:val="lowerLetter"/>
      <w:lvlText w:val="%8."/>
      <w:lvlJc w:val="left"/>
      <w:pPr>
        <w:ind w:left="5760" w:hanging="360"/>
      </w:pPr>
    </w:lvl>
    <w:lvl w:ilvl="8" w:tplc="84C277AC" w:tentative="1">
      <w:start w:val="1"/>
      <w:numFmt w:val="lowerRoman"/>
      <w:lvlText w:val="%9."/>
      <w:lvlJc w:val="right"/>
      <w:pPr>
        <w:ind w:left="6480" w:hanging="180"/>
      </w:pPr>
    </w:lvl>
  </w:abstractNum>
  <w:abstractNum w:abstractNumId="29" w15:restartNumberingAfterBreak="0">
    <w:nsid w:val="624C3880"/>
    <w:multiLevelType w:val="hybridMultilevel"/>
    <w:tmpl w:val="6CF685CE"/>
    <w:lvl w:ilvl="0" w:tplc="1AFC9FF8">
      <w:start w:val="1"/>
      <w:numFmt w:val="bullet"/>
      <w:lvlText w:val=""/>
      <w:lvlJc w:val="left"/>
      <w:pPr>
        <w:ind w:left="720" w:hanging="360"/>
      </w:pPr>
      <w:rPr>
        <w:rFonts w:ascii="Symbol" w:hAnsi="Symbol" w:hint="default"/>
      </w:rPr>
    </w:lvl>
    <w:lvl w:ilvl="1" w:tplc="76D2D868" w:tentative="1">
      <w:start w:val="1"/>
      <w:numFmt w:val="bullet"/>
      <w:lvlText w:val="o"/>
      <w:lvlJc w:val="left"/>
      <w:pPr>
        <w:ind w:left="1440" w:hanging="360"/>
      </w:pPr>
      <w:rPr>
        <w:rFonts w:ascii="Courier New" w:hAnsi="Courier New" w:cs="Courier New" w:hint="default"/>
      </w:rPr>
    </w:lvl>
    <w:lvl w:ilvl="2" w:tplc="C8202C6A" w:tentative="1">
      <w:start w:val="1"/>
      <w:numFmt w:val="bullet"/>
      <w:lvlText w:val=""/>
      <w:lvlJc w:val="left"/>
      <w:pPr>
        <w:ind w:left="2160" w:hanging="360"/>
      </w:pPr>
      <w:rPr>
        <w:rFonts w:ascii="Wingdings" w:hAnsi="Wingdings" w:hint="default"/>
      </w:rPr>
    </w:lvl>
    <w:lvl w:ilvl="3" w:tplc="317019A0" w:tentative="1">
      <w:start w:val="1"/>
      <w:numFmt w:val="bullet"/>
      <w:lvlText w:val=""/>
      <w:lvlJc w:val="left"/>
      <w:pPr>
        <w:ind w:left="2880" w:hanging="360"/>
      </w:pPr>
      <w:rPr>
        <w:rFonts w:ascii="Symbol" w:hAnsi="Symbol" w:hint="default"/>
      </w:rPr>
    </w:lvl>
    <w:lvl w:ilvl="4" w:tplc="96DCF3C0" w:tentative="1">
      <w:start w:val="1"/>
      <w:numFmt w:val="bullet"/>
      <w:lvlText w:val="o"/>
      <w:lvlJc w:val="left"/>
      <w:pPr>
        <w:ind w:left="3600" w:hanging="360"/>
      </w:pPr>
      <w:rPr>
        <w:rFonts w:ascii="Courier New" w:hAnsi="Courier New" w:cs="Courier New" w:hint="default"/>
      </w:rPr>
    </w:lvl>
    <w:lvl w:ilvl="5" w:tplc="D862A1AC" w:tentative="1">
      <w:start w:val="1"/>
      <w:numFmt w:val="bullet"/>
      <w:lvlText w:val=""/>
      <w:lvlJc w:val="left"/>
      <w:pPr>
        <w:ind w:left="4320" w:hanging="360"/>
      </w:pPr>
      <w:rPr>
        <w:rFonts w:ascii="Wingdings" w:hAnsi="Wingdings" w:hint="default"/>
      </w:rPr>
    </w:lvl>
    <w:lvl w:ilvl="6" w:tplc="D280F7C2" w:tentative="1">
      <w:start w:val="1"/>
      <w:numFmt w:val="bullet"/>
      <w:lvlText w:val=""/>
      <w:lvlJc w:val="left"/>
      <w:pPr>
        <w:ind w:left="5040" w:hanging="360"/>
      </w:pPr>
      <w:rPr>
        <w:rFonts w:ascii="Symbol" w:hAnsi="Symbol" w:hint="default"/>
      </w:rPr>
    </w:lvl>
    <w:lvl w:ilvl="7" w:tplc="70165E56" w:tentative="1">
      <w:start w:val="1"/>
      <w:numFmt w:val="bullet"/>
      <w:lvlText w:val="o"/>
      <w:lvlJc w:val="left"/>
      <w:pPr>
        <w:ind w:left="5760" w:hanging="360"/>
      </w:pPr>
      <w:rPr>
        <w:rFonts w:ascii="Courier New" w:hAnsi="Courier New" w:cs="Courier New" w:hint="default"/>
      </w:rPr>
    </w:lvl>
    <w:lvl w:ilvl="8" w:tplc="8D82272A" w:tentative="1">
      <w:start w:val="1"/>
      <w:numFmt w:val="bullet"/>
      <w:lvlText w:val=""/>
      <w:lvlJc w:val="left"/>
      <w:pPr>
        <w:ind w:left="6480" w:hanging="360"/>
      </w:pPr>
      <w:rPr>
        <w:rFonts w:ascii="Wingdings" w:hAnsi="Wingdings" w:hint="default"/>
      </w:rPr>
    </w:lvl>
  </w:abstractNum>
  <w:abstractNum w:abstractNumId="30" w15:restartNumberingAfterBreak="0">
    <w:nsid w:val="66BB6C91"/>
    <w:multiLevelType w:val="hybridMultilevel"/>
    <w:tmpl w:val="73260582"/>
    <w:lvl w:ilvl="0" w:tplc="0246B8EC">
      <w:start w:val="1"/>
      <w:numFmt w:val="bullet"/>
      <w:lvlText w:val=""/>
      <w:lvlJc w:val="left"/>
      <w:pPr>
        <w:ind w:left="720" w:hanging="360"/>
      </w:pPr>
      <w:rPr>
        <w:rFonts w:ascii="Symbol" w:hAnsi="Symbol" w:hint="default"/>
      </w:rPr>
    </w:lvl>
    <w:lvl w:ilvl="1" w:tplc="D6D2B74A" w:tentative="1">
      <w:start w:val="1"/>
      <w:numFmt w:val="bullet"/>
      <w:lvlText w:val="o"/>
      <w:lvlJc w:val="left"/>
      <w:pPr>
        <w:ind w:left="1440" w:hanging="360"/>
      </w:pPr>
      <w:rPr>
        <w:rFonts w:ascii="Courier New" w:hAnsi="Courier New" w:cs="Courier New" w:hint="default"/>
      </w:rPr>
    </w:lvl>
    <w:lvl w:ilvl="2" w:tplc="10525900" w:tentative="1">
      <w:start w:val="1"/>
      <w:numFmt w:val="bullet"/>
      <w:lvlText w:val=""/>
      <w:lvlJc w:val="left"/>
      <w:pPr>
        <w:ind w:left="2160" w:hanging="360"/>
      </w:pPr>
      <w:rPr>
        <w:rFonts w:ascii="Wingdings" w:hAnsi="Wingdings" w:hint="default"/>
      </w:rPr>
    </w:lvl>
    <w:lvl w:ilvl="3" w:tplc="E4A40DEA" w:tentative="1">
      <w:start w:val="1"/>
      <w:numFmt w:val="bullet"/>
      <w:lvlText w:val=""/>
      <w:lvlJc w:val="left"/>
      <w:pPr>
        <w:ind w:left="2880" w:hanging="360"/>
      </w:pPr>
      <w:rPr>
        <w:rFonts w:ascii="Symbol" w:hAnsi="Symbol" w:hint="default"/>
      </w:rPr>
    </w:lvl>
    <w:lvl w:ilvl="4" w:tplc="496E58D8" w:tentative="1">
      <w:start w:val="1"/>
      <w:numFmt w:val="bullet"/>
      <w:lvlText w:val="o"/>
      <w:lvlJc w:val="left"/>
      <w:pPr>
        <w:ind w:left="3600" w:hanging="360"/>
      </w:pPr>
      <w:rPr>
        <w:rFonts w:ascii="Courier New" w:hAnsi="Courier New" w:cs="Courier New" w:hint="default"/>
      </w:rPr>
    </w:lvl>
    <w:lvl w:ilvl="5" w:tplc="AA3EAB76" w:tentative="1">
      <w:start w:val="1"/>
      <w:numFmt w:val="bullet"/>
      <w:lvlText w:val=""/>
      <w:lvlJc w:val="left"/>
      <w:pPr>
        <w:ind w:left="4320" w:hanging="360"/>
      </w:pPr>
      <w:rPr>
        <w:rFonts w:ascii="Wingdings" w:hAnsi="Wingdings" w:hint="default"/>
      </w:rPr>
    </w:lvl>
    <w:lvl w:ilvl="6" w:tplc="37B212F0" w:tentative="1">
      <w:start w:val="1"/>
      <w:numFmt w:val="bullet"/>
      <w:lvlText w:val=""/>
      <w:lvlJc w:val="left"/>
      <w:pPr>
        <w:ind w:left="5040" w:hanging="360"/>
      </w:pPr>
      <w:rPr>
        <w:rFonts w:ascii="Symbol" w:hAnsi="Symbol" w:hint="default"/>
      </w:rPr>
    </w:lvl>
    <w:lvl w:ilvl="7" w:tplc="BF16536E" w:tentative="1">
      <w:start w:val="1"/>
      <w:numFmt w:val="bullet"/>
      <w:lvlText w:val="o"/>
      <w:lvlJc w:val="left"/>
      <w:pPr>
        <w:ind w:left="5760" w:hanging="360"/>
      </w:pPr>
      <w:rPr>
        <w:rFonts w:ascii="Courier New" w:hAnsi="Courier New" w:cs="Courier New" w:hint="default"/>
      </w:rPr>
    </w:lvl>
    <w:lvl w:ilvl="8" w:tplc="194E39A4" w:tentative="1">
      <w:start w:val="1"/>
      <w:numFmt w:val="bullet"/>
      <w:lvlText w:val=""/>
      <w:lvlJc w:val="left"/>
      <w:pPr>
        <w:ind w:left="6480" w:hanging="360"/>
      </w:pPr>
      <w:rPr>
        <w:rFonts w:ascii="Wingdings" w:hAnsi="Wingdings" w:hint="default"/>
      </w:rPr>
    </w:lvl>
  </w:abstractNum>
  <w:abstractNum w:abstractNumId="31" w15:restartNumberingAfterBreak="0">
    <w:nsid w:val="6AEC28BD"/>
    <w:multiLevelType w:val="multilevel"/>
    <w:tmpl w:val="0AFA5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8837936"/>
    <w:multiLevelType w:val="hybridMultilevel"/>
    <w:tmpl w:val="F97CB406"/>
    <w:lvl w:ilvl="0" w:tplc="0FCC51E0">
      <w:start w:val="1"/>
      <w:numFmt w:val="decimal"/>
      <w:lvlText w:val="%1."/>
      <w:lvlJc w:val="left"/>
      <w:pPr>
        <w:ind w:left="720" w:hanging="360"/>
      </w:pPr>
      <w:rPr>
        <w:rFonts w:hint="default"/>
        <w:b/>
        <w:bCs/>
      </w:rPr>
    </w:lvl>
    <w:lvl w:ilvl="1" w:tplc="560C6674" w:tentative="1">
      <w:start w:val="1"/>
      <w:numFmt w:val="lowerLetter"/>
      <w:lvlText w:val="%2."/>
      <w:lvlJc w:val="left"/>
      <w:pPr>
        <w:ind w:left="1440" w:hanging="360"/>
      </w:pPr>
    </w:lvl>
    <w:lvl w:ilvl="2" w:tplc="CEFE9D52" w:tentative="1">
      <w:start w:val="1"/>
      <w:numFmt w:val="lowerRoman"/>
      <w:lvlText w:val="%3."/>
      <w:lvlJc w:val="right"/>
      <w:pPr>
        <w:ind w:left="2160" w:hanging="180"/>
      </w:pPr>
    </w:lvl>
    <w:lvl w:ilvl="3" w:tplc="D9181758" w:tentative="1">
      <w:start w:val="1"/>
      <w:numFmt w:val="decimal"/>
      <w:lvlText w:val="%4."/>
      <w:lvlJc w:val="left"/>
      <w:pPr>
        <w:ind w:left="2880" w:hanging="360"/>
      </w:pPr>
    </w:lvl>
    <w:lvl w:ilvl="4" w:tplc="0010E134" w:tentative="1">
      <w:start w:val="1"/>
      <w:numFmt w:val="lowerLetter"/>
      <w:lvlText w:val="%5."/>
      <w:lvlJc w:val="left"/>
      <w:pPr>
        <w:ind w:left="3600" w:hanging="360"/>
      </w:pPr>
    </w:lvl>
    <w:lvl w:ilvl="5" w:tplc="4C361E5A" w:tentative="1">
      <w:start w:val="1"/>
      <w:numFmt w:val="lowerRoman"/>
      <w:lvlText w:val="%6."/>
      <w:lvlJc w:val="right"/>
      <w:pPr>
        <w:ind w:left="4320" w:hanging="180"/>
      </w:pPr>
    </w:lvl>
    <w:lvl w:ilvl="6" w:tplc="CF8A7EDE" w:tentative="1">
      <w:start w:val="1"/>
      <w:numFmt w:val="decimal"/>
      <w:lvlText w:val="%7."/>
      <w:lvlJc w:val="left"/>
      <w:pPr>
        <w:ind w:left="5040" w:hanging="360"/>
      </w:pPr>
    </w:lvl>
    <w:lvl w:ilvl="7" w:tplc="8286AF62" w:tentative="1">
      <w:start w:val="1"/>
      <w:numFmt w:val="lowerLetter"/>
      <w:lvlText w:val="%8."/>
      <w:lvlJc w:val="left"/>
      <w:pPr>
        <w:ind w:left="5760" w:hanging="360"/>
      </w:pPr>
    </w:lvl>
    <w:lvl w:ilvl="8" w:tplc="BBD2D6F6" w:tentative="1">
      <w:start w:val="1"/>
      <w:numFmt w:val="lowerRoman"/>
      <w:lvlText w:val="%9."/>
      <w:lvlJc w:val="right"/>
      <w:pPr>
        <w:ind w:left="6480" w:hanging="180"/>
      </w:pPr>
    </w:lvl>
  </w:abstractNum>
  <w:abstractNum w:abstractNumId="33" w15:restartNumberingAfterBreak="0">
    <w:nsid w:val="78BA3B02"/>
    <w:multiLevelType w:val="multilevel"/>
    <w:tmpl w:val="0CD4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760A78"/>
    <w:multiLevelType w:val="hybridMultilevel"/>
    <w:tmpl w:val="AFC2466E"/>
    <w:lvl w:ilvl="0" w:tplc="912CD66E">
      <w:start w:val="1"/>
      <w:numFmt w:val="bullet"/>
      <w:lvlText w:val=""/>
      <w:lvlJc w:val="left"/>
      <w:pPr>
        <w:ind w:left="720" w:hanging="360"/>
      </w:pPr>
      <w:rPr>
        <w:rFonts w:ascii="Symbol" w:hAnsi="Symbol" w:hint="default"/>
      </w:rPr>
    </w:lvl>
    <w:lvl w:ilvl="1" w:tplc="BF22111A" w:tentative="1">
      <w:start w:val="1"/>
      <w:numFmt w:val="bullet"/>
      <w:lvlText w:val="o"/>
      <w:lvlJc w:val="left"/>
      <w:pPr>
        <w:ind w:left="1440" w:hanging="360"/>
      </w:pPr>
      <w:rPr>
        <w:rFonts w:ascii="Courier New" w:hAnsi="Courier New" w:cs="Courier New" w:hint="default"/>
      </w:rPr>
    </w:lvl>
    <w:lvl w:ilvl="2" w:tplc="98241CF4" w:tentative="1">
      <w:start w:val="1"/>
      <w:numFmt w:val="bullet"/>
      <w:lvlText w:val=""/>
      <w:lvlJc w:val="left"/>
      <w:pPr>
        <w:ind w:left="2160" w:hanging="360"/>
      </w:pPr>
      <w:rPr>
        <w:rFonts w:ascii="Wingdings" w:hAnsi="Wingdings" w:hint="default"/>
      </w:rPr>
    </w:lvl>
    <w:lvl w:ilvl="3" w:tplc="23B05B76" w:tentative="1">
      <w:start w:val="1"/>
      <w:numFmt w:val="bullet"/>
      <w:lvlText w:val=""/>
      <w:lvlJc w:val="left"/>
      <w:pPr>
        <w:ind w:left="2880" w:hanging="360"/>
      </w:pPr>
      <w:rPr>
        <w:rFonts w:ascii="Symbol" w:hAnsi="Symbol" w:hint="default"/>
      </w:rPr>
    </w:lvl>
    <w:lvl w:ilvl="4" w:tplc="318C4DC2" w:tentative="1">
      <w:start w:val="1"/>
      <w:numFmt w:val="bullet"/>
      <w:lvlText w:val="o"/>
      <w:lvlJc w:val="left"/>
      <w:pPr>
        <w:ind w:left="3600" w:hanging="360"/>
      </w:pPr>
      <w:rPr>
        <w:rFonts w:ascii="Courier New" w:hAnsi="Courier New" w:cs="Courier New" w:hint="default"/>
      </w:rPr>
    </w:lvl>
    <w:lvl w:ilvl="5" w:tplc="999ECA4A" w:tentative="1">
      <w:start w:val="1"/>
      <w:numFmt w:val="bullet"/>
      <w:lvlText w:val=""/>
      <w:lvlJc w:val="left"/>
      <w:pPr>
        <w:ind w:left="4320" w:hanging="360"/>
      </w:pPr>
      <w:rPr>
        <w:rFonts w:ascii="Wingdings" w:hAnsi="Wingdings" w:hint="default"/>
      </w:rPr>
    </w:lvl>
    <w:lvl w:ilvl="6" w:tplc="F48ADCDC" w:tentative="1">
      <w:start w:val="1"/>
      <w:numFmt w:val="bullet"/>
      <w:lvlText w:val=""/>
      <w:lvlJc w:val="left"/>
      <w:pPr>
        <w:ind w:left="5040" w:hanging="360"/>
      </w:pPr>
      <w:rPr>
        <w:rFonts w:ascii="Symbol" w:hAnsi="Symbol" w:hint="default"/>
      </w:rPr>
    </w:lvl>
    <w:lvl w:ilvl="7" w:tplc="7D964ADA" w:tentative="1">
      <w:start w:val="1"/>
      <w:numFmt w:val="bullet"/>
      <w:lvlText w:val="o"/>
      <w:lvlJc w:val="left"/>
      <w:pPr>
        <w:ind w:left="5760" w:hanging="360"/>
      </w:pPr>
      <w:rPr>
        <w:rFonts w:ascii="Courier New" w:hAnsi="Courier New" w:cs="Courier New" w:hint="default"/>
      </w:rPr>
    </w:lvl>
    <w:lvl w:ilvl="8" w:tplc="1D1C132E" w:tentative="1">
      <w:start w:val="1"/>
      <w:numFmt w:val="bullet"/>
      <w:lvlText w:val=""/>
      <w:lvlJc w:val="left"/>
      <w:pPr>
        <w:ind w:left="6480" w:hanging="360"/>
      </w:pPr>
      <w:rPr>
        <w:rFonts w:ascii="Wingdings" w:hAnsi="Wingdings" w:hint="default"/>
      </w:rPr>
    </w:lvl>
  </w:abstractNum>
  <w:num w:numId="1" w16cid:durableId="1369406618">
    <w:abstractNumId w:val="21"/>
  </w:num>
  <w:num w:numId="2" w16cid:durableId="1964995458">
    <w:abstractNumId w:val="0"/>
  </w:num>
  <w:num w:numId="3" w16cid:durableId="1578394424">
    <w:abstractNumId w:val="31"/>
  </w:num>
  <w:num w:numId="4" w16cid:durableId="954287561">
    <w:abstractNumId w:val="15"/>
  </w:num>
  <w:num w:numId="5" w16cid:durableId="305283835">
    <w:abstractNumId w:val="23"/>
  </w:num>
  <w:num w:numId="6" w16cid:durableId="343635431">
    <w:abstractNumId w:val="28"/>
  </w:num>
  <w:num w:numId="7" w16cid:durableId="1899317636">
    <w:abstractNumId w:val="10"/>
  </w:num>
  <w:num w:numId="8" w16cid:durableId="213858027">
    <w:abstractNumId w:val="18"/>
  </w:num>
  <w:num w:numId="9" w16cid:durableId="533495618">
    <w:abstractNumId w:val="20"/>
  </w:num>
  <w:num w:numId="10" w16cid:durableId="1478954883">
    <w:abstractNumId w:val="4"/>
  </w:num>
  <w:num w:numId="11" w16cid:durableId="2083867284">
    <w:abstractNumId w:val="33"/>
  </w:num>
  <w:num w:numId="12" w16cid:durableId="1527711789">
    <w:abstractNumId w:val="7"/>
  </w:num>
  <w:num w:numId="13" w16cid:durableId="690642406">
    <w:abstractNumId w:val="16"/>
  </w:num>
  <w:num w:numId="14" w16cid:durableId="89081708">
    <w:abstractNumId w:val="32"/>
  </w:num>
  <w:num w:numId="15" w16cid:durableId="475682190">
    <w:abstractNumId w:val="27"/>
  </w:num>
  <w:num w:numId="16" w16cid:durableId="1314259340">
    <w:abstractNumId w:val="8"/>
  </w:num>
  <w:num w:numId="17" w16cid:durableId="285090190">
    <w:abstractNumId w:val="2"/>
  </w:num>
  <w:num w:numId="18" w16cid:durableId="1257865195">
    <w:abstractNumId w:val="24"/>
  </w:num>
  <w:num w:numId="19" w16cid:durableId="1509828108">
    <w:abstractNumId w:val="12"/>
  </w:num>
  <w:num w:numId="20" w16cid:durableId="1795711467">
    <w:abstractNumId w:val="26"/>
  </w:num>
  <w:num w:numId="21" w16cid:durableId="811361607">
    <w:abstractNumId w:val="34"/>
  </w:num>
  <w:num w:numId="22" w16cid:durableId="920024151">
    <w:abstractNumId w:val="11"/>
  </w:num>
  <w:num w:numId="23" w16cid:durableId="1862820556">
    <w:abstractNumId w:val="29"/>
  </w:num>
  <w:num w:numId="24" w16cid:durableId="1567179958">
    <w:abstractNumId w:val="6"/>
  </w:num>
  <w:num w:numId="25" w16cid:durableId="1219895075">
    <w:abstractNumId w:val="30"/>
  </w:num>
  <w:num w:numId="26" w16cid:durableId="167406824">
    <w:abstractNumId w:val="17"/>
  </w:num>
  <w:num w:numId="27" w16cid:durableId="1870411276">
    <w:abstractNumId w:val="13"/>
  </w:num>
  <w:num w:numId="28" w16cid:durableId="1914660866">
    <w:abstractNumId w:val="5"/>
  </w:num>
  <w:num w:numId="29" w16cid:durableId="806246229">
    <w:abstractNumId w:val="22"/>
  </w:num>
  <w:num w:numId="30" w16cid:durableId="571283188">
    <w:abstractNumId w:val="14"/>
  </w:num>
  <w:num w:numId="31" w16cid:durableId="1540971749">
    <w:abstractNumId w:val="9"/>
  </w:num>
  <w:num w:numId="32" w16cid:durableId="1774864347">
    <w:abstractNumId w:val="3"/>
  </w:num>
  <w:num w:numId="33" w16cid:durableId="111750516">
    <w:abstractNumId w:val="19"/>
  </w:num>
  <w:num w:numId="34" w16cid:durableId="1484153694">
    <w:abstractNumId w:val="25"/>
  </w:num>
  <w:num w:numId="35" w16cid:durableId="365839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DF0"/>
    <w:rsid w:val="00036B4E"/>
    <w:rsid w:val="00037F83"/>
    <w:rsid w:val="00041849"/>
    <w:rsid w:val="00092DF0"/>
    <w:rsid w:val="00094BBA"/>
    <w:rsid w:val="000A071B"/>
    <w:rsid w:val="000A1EA2"/>
    <w:rsid w:val="000A404F"/>
    <w:rsid w:val="000B63FB"/>
    <w:rsid w:val="000D4C8E"/>
    <w:rsid w:val="001338FF"/>
    <w:rsid w:val="00143EC3"/>
    <w:rsid w:val="001E48BD"/>
    <w:rsid w:val="00205304"/>
    <w:rsid w:val="00215918"/>
    <w:rsid w:val="00225D63"/>
    <w:rsid w:val="002347AA"/>
    <w:rsid w:val="00270990"/>
    <w:rsid w:val="00275337"/>
    <w:rsid w:val="002A53A7"/>
    <w:rsid w:val="002E20CB"/>
    <w:rsid w:val="003076DE"/>
    <w:rsid w:val="00315B5E"/>
    <w:rsid w:val="00330A1D"/>
    <w:rsid w:val="003522A8"/>
    <w:rsid w:val="00362476"/>
    <w:rsid w:val="003717FF"/>
    <w:rsid w:val="00381454"/>
    <w:rsid w:val="003D41DB"/>
    <w:rsid w:val="003E5814"/>
    <w:rsid w:val="0044691D"/>
    <w:rsid w:val="004A1D23"/>
    <w:rsid w:val="004B0B03"/>
    <w:rsid w:val="004C7189"/>
    <w:rsid w:val="004E094B"/>
    <w:rsid w:val="004F76D1"/>
    <w:rsid w:val="00505F28"/>
    <w:rsid w:val="005313C7"/>
    <w:rsid w:val="00585CA9"/>
    <w:rsid w:val="005D227A"/>
    <w:rsid w:val="00642F8D"/>
    <w:rsid w:val="0064515A"/>
    <w:rsid w:val="00662645"/>
    <w:rsid w:val="00682EBC"/>
    <w:rsid w:val="00696C98"/>
    <w:rsid w:val="006A7B55"/>
    <w:rsid w:val="006C22C8"/>
    <w:rsid w:val="006E750E"/>
    <w:rsid w:val="006F5C17"/>
    <w:rsid w:val="00745480"/>
    <w:rsid w:val="0083793B"/>
    <w:rsid w:val="00844B5C"/>
    <w:rsid w:val="008813E5"/>
    <w:rsid w:val="008B288C"/>
    <w:rsid w:val="008B5026"/>
    <w:rsid w:val="008D5B4D"/>
    <w:rsid w:val="00917116"/>
    <w:rsid w:val="0093643C"/>
    <w:rsid w:val="009A1DEF"/>
    <w:rsid w:val="009C2AC9"/>
    <w:rsid w:val="009D68D0"/>
    <w:rsid w:val="009E062C"/>
    <w:rsid w:val="00A11C02"/>
    <w:rsid w:val="00A20FDF"/>
    <w:rsid w:val="00A64D11"/>
    <w:rsid w:val="00B04EDC"/>
    <w:rsid w:val="00B24C32"/>
    <w:rsid w:val="00B974E8"/>
    <w:rsid w:val="00BA4641"/>
    <w:rsid w:val="00BB3D55"/>
    <w:rsid w:val="00BF6949"/>
    <w:rsid w:val="00C0029F"/>
    <w:rsid w:val="00C476A8"/>
    <w:rsid w:val="00C65A23"/>
    <w:rsid w:val="00C728C1"/>
    <w:rsid w:val="00C8058E"/>
    <w:rsid w:val="00C903A8"/>
    <w:rsid w:val="00C94DA8"/>
    <w:rsid w:val="00CC78BB"/>
    <w:rsid w:val="00CE48FA"/>
    <w:rsid w:val="00CE710D"/>
    <w:rsid w:val="00D040C6"/>
    <w:rsid w:val="00DC3200"/>
    <w:rsid w:val="00DE3559"/>
    <w:rsid w:val="00DE4705"/>
    <w:rsid w:val="00E1267B"/>
    <w:rsid w:val="00E438D6"/>
    <w:rsid w:val="00E710FB"/>
    <w:rsid w:val="00E9456D"/>
    <w:rsid w:val="00EC31B9"/>
    <w:rsid w:val="00EF0B0A"/>
    <w:rsid w:val="00EF1752"/>
    <w:rsid w:val="00F24CB8"/>
    <w:rsid w:val="00F44192"/>
    <w:rsid w:val="00F77B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ACB37"/>
  <w15:chartTrackingRefBased/>
  <w15:docId w15:val="{67EFF066-BE25-4596-9C00-E1F3F7237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D23"/>
    <w:pPr>
      <w:spacing w:after="200"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autoRedefine/>
    <w:uiPriority w:val="9"/>
    <w:qFormat/>
    <w:rsid w:val="009D68D0"/>
    <w:pPr>
      <w:keepNext/>
      <w:keepLines/>
      <w:spacing w:before="240"/>
      <w:outlineLvl w:val="0"/>
    </w:pPr>
    <w:rPr>
      <w:b/>
      <w:sz w:val="32"/>
    </w:rPr>
  </w:style>
  <w:style w:type="paragraph" w:styleId="Heading2">
    <w:name w:val="heading 2"/>
    <w:basedOn w:val="Normal"/>
    <w:next w:val="Normal"/>
    <w:link w:val="Heading2Char"/>
    <w:autoRedefine/>
    <w:uiPriority w:val="9"/>
    <w:unhideWhenUsed/>
    <w:qFormat/>
    <w:rsid w:val="009D68D0"/>
    <w:pPr>
      <w:keepNext/>
      <w:keepLines/>
      <w:spacing w:before="40" w:after="0"/>
      <w:outlineLvl w:val="1"/>
    </w:pPr>
    <w:rPr>
      <w:rFonts w:cstheme="majorBidi"/>
      <w:b/>
      <w:bCs/>
      <w:color w:val="000000" w:themeColor="text1"/>
      <w:sz w:val="28"/>
      <w:szCs w:val="24"/>
    </w:rPr>
  </w:style>
  <w:style w:type="paragraph" w:styleId="Heading3">
    <w:name w:val="heading 3"/>
    <w:basedOn w:val="Normal"/>
    <w:next w:val="Normal"/>
    <w:link w:val="Heading3Char"/>
    <w:autoRedefine/>
    <w:uiPriority w:val="9"/>
    <w:unhideWhenUsed/>
    <w:qFormat/>
    <w:rsid w:val="004F76D1"/>
    <w:pPr>
      <w:keepNext/>
      <w:keepLines/>
      <w:spacing w:after="0"/>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036B4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6B4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8D0"/>
    <w:rPr>
      <w:rFonts w:ascii="Times New Roman" w:eastAsiaTheme="minorEastAsia" w:hAnsi="Times New Roman"/>
      <w:b/>
      <w:sz w:val="32"/>
      <w:lang w:eastAsia="en-GB"/>
    </w:rPr>
  </w:style>
  <w:style w:type="character" w:customStyle="1" w:styleId="Heading2Char">
    <w:name w:val="Heading 2 Char"/>
    <w:basedOn w:val="DefaultParagraphFont"/>
    <w:link w:val="Heading2"/>
    <w:uiPriority w:val="9"/>
    <w:rsid w:val="009D68D0"/>
    <w:rPr>
      <w:rFonts w:ascii="Times New Roman" w:eastAsiaTheme="minorEastAsia" w:hAnsi="Times New Roman" w:cstheme="majorBidi"/>
      <w:b/>
      <w:bCs/>
      <w:color w:val="000000" w:themeColor="text1"/>
      <w:sz w:val="28"/>
      <w:szCs w:val="24"/>
      <w:lang w:eastAsia="en-GB"/>
    </w:rPr>
  </w:style>
  <w:style w:type="character" w:customStyle="1" w:styleId="Heading3Char">
    <w:name w:val="Heading 3 Char"/>
    <w:basedOn w:val="DefaultParagraphFont"/>
    <w:link w:val="Heading3"/>
    <w:uiPriority w:val="9"/>
    <w:rsid w:val="004F76D1"/>
    <w:rPr>
      <w:rFonts w:ascii="Times New Roman" w:eastAsiaTheme="majorEastAsia" w:hAnsi="Times New Roman" w:cstheme="majorBidi"/>
      <w:b/>
      <w:color w:val="000000" w:themeColor="text1"/>
      <w:sz w:val="24"/>
      <w:szCs w:val="21"/>
    </w:rPr>
  </w:style>
  <w:style w:type="paragraph" w:customStyle="1" w:styleId="Style2">
    <w:name w:val="Style2"/>
    <w:basedOn w:val="Heading2"/>
    <w:link w:val="Style2Char"/>
    <w:autoRedefine/>
    <w:rsid w:val="001338FF"/>
    <w:rPr>
      <w:bCs w:val="0"/>
    </w:rPr>
  </w:style>
  <w:style w:type="character" w:customStyle="1" w:styleId="Style2Char">
    <w:name w:val="Style2 Char"/>
    <w:basedOn w:val="Heading2Char"/>
    <w:link w:val="Style2"/>
    <w:locked/>
    <w:rsid w:val="001338FF"/>
    <w:rPr>
      <w:rFonts w:ascii="Times New Roman" w:eastAsiaTheme="majorEastAsia" w:hAnsi="Times New Roman" w:cs="Times New Roman"/>
      <w:b/>
      <w:bCs w:val="0"/>
      <w:iCs w:val="0"/>
      <w:noProof/>
      <w:color w:val="000000" w:themeColor="text1"/>
      <w:sz w:val="28"/>
      <w:szCs w:val="24"/>
      <w:lang w:val="en-US" w:eastAsia="en-GB"/>
    </w:rPr>
  </w:style>
  <w:style w:type="paragraph" w:styleId="Caption">
    <w:name w:val="caption"/>
    <w:aliases w:val="body 1"/>
    <w:basedOn w:val="Normal"/>
    <w:next w:val="Normal"/>
    <w:autoRedefine/>
    <w:rsid w:val="005D227A"/>
    <w:pPr>
      <w:spacing w:after="0" w:line="240" w:lineRule="auto"/>
    </w:pPr>
    <w:rPr>
      <w:rFonts w:eastAsia="Times New Roman" w:cs="Times New Roman"/>
      <w:bCs/>
      <w:szCs w:val="24"/>
    </w:rPr>
  </w:style>
  <w:style w:type="paragraph" w:styleId="Header">
    <w:name w:val="header"/>
    <w:basedOn w:val="Normal"/>
    <w:link w:val="HeaderChar"/>
    <w:uiPriority w:val="99"/>
    <w:unhideWhenUsed/>
    <w:rsid w:val="00036B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B4E"/>
    <w:rPr>
      <w:rFonts w:ascii="Times New Roman" w:eastAsiaTheme="minorEastAsia" w:hAnsi="Times New Roman"/>
      <w:sz w:val="24"/>
      <w:lang w:eastAsia="en-GB"/>
    </w:rPr>
  </w:style>
  <w:style w:type="paragraph" w:styleId="Footer">
    <w:name w:val="footer"/>
    <w:basedOn w:val="Normal"/>
    <w:link w:val="FooterChar"/>
    <w:uiPriority w:val="99"/>
    <w:unhideWhenUsed/>
    <w:rsid w:val="00036B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B4E"/>
    <w:rPr>
      <w:rFonts w:ascii="Times New Roman" w:eastAsiaTheme="minorEastAsia" w:hAnsi="Times New Roman"/>
      <w:sz w:val="24"/>
      <w:lang w:eastAsia="en-GB"/>
    </w:rPr>
  </w:style>
  <w:style w:type="paragraph" w:styleId="NoSpacing">
    <w:name w:val="No Spacing"/>
    <w:uiPriority w:val="1"/>
    <w:rsid w:val="00036B4E"/>
    <w:pPr>
      <w:spacing w:after="0" w:line="240" w:lineRule="auto"/>
      <w:jc w:val="both"/>
    </w:pPr>
    <w:rPr>
      <w:rFonts w:ascii="Times New Roman" w:eastAsiaTheme="minorEastAsia" w:hAnsi="Times New Roman"/>
      <w:sz w:val="24"/>
      <w:lang w:eastAsia="en-GB"/>
    </w:rPr>
  </w:style>
  <w:style w:type="paragraph" w:styleId="TOCHeading">
    <w:name w:val="TOC Heading"/>
    <w:basedOn w:val="Heading1"/>
    <w:next w:val="Normal"/>
    <w:uiPriority w:val="39"/>
    <w:unhideWhenUsed/>
    <w:qFormat/>
    <w:rsid w:val="00036B4E"/>
    <w:pPr>
      <w:spacing w:after="0"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036B4E"/>
    <w:pPr>
      <w:spacing w:after="100"/>
    </w:pPr>
  </w:style>
  <w:style w:type="character" w:styleId="Hyperlink">
    <w:name w:val="Hyperlink"/>
    <w:basedOn w:val="DefaultParagraphFont"/>
    <w:uiPriority w:val="99"/>
    <w:unhideWhenUsed/>
    <w:rsid w:val="00036B4E"/>
    <w:rPr>
      <w:color w:val="0563C1" w:themeColor="hyperlink"/>
      <w:u w:val="single"/>
    </w:rPr>
  </w:style>
  <w:style w:type="character" w:customStyle="1" w:styleId="Heading4Char">
    <w:name w:val="Heading 4 Char"/>
    <w:basedOn w:val="DefaultParagraphFont"/>
    <w:link w:val="Heading4"/>
    <w:uiPriority w:val="9"/>
    <w:semiHidden/>
    <w:rsid w:val="00036B4E"/>
    <w:rPr>
      <w:rFonts w:asciiTheme="majorHAnsi" w:eastAsiaTheme="majorEastAsia" w:hAnsiTheme="majorHAnsi" w:cstheme="majorBidi"/>
      <w:i/>
      <w:iCs/>
      <w:color w:val="2F5496" w:themeColor="accent1" w:themeShade="BF"/>
      <w:sz w:val="24"/>
      <w:lang w:eastAsia="en-GB"/>
    </w:rPr>
  </w:style>
  <w:style w:type="character" w:customStyle="1" w:styleId="Heading5Char">
    <w:name w:val="Heading 5 Char"/>
    <w:basedOn w:val="DefaultParagraphFont"/>
    <w:link w:val="Heading5"/>
    <w:uiPriority w:val="9"/>
    <w:semiHidden/>
    <w:rsid w:val="00036B4E"/>
    <w:rPr>
      <w:rFonts w:asciiTheme="majorHAnsi" w:eastAsiaTheme="majorEastAsia" w:hAnsiTheme="majorHAnsi" w:cstheme="majorBidi"/>
      <w:color w:val="2F5496" w:themeColor="accent1" w:themeShade="BF"/>
      <w:sz w:val="24"/>
      <w:lang w:eastAsia="en-GB"/>
    </w:rPr>
  </w:style>
  <w:style w:type="paragraph" w:styleId="NormalWeb">
    <w:name w:val="Normal (Web)"/>
    <w:basedOn w:val="Normal"/>
    <w:uiPriority w:val="99"/>
    <w:unhideWhenUsed/>
    <w:rsid w:val="003D41DB"/>
    <w:pPr>
      <w:spacing w:before="100" w:beforeAutospacing="1" w:after="100" w:afterAutospacing="1" w:line="240" w:lineRule="auto"/>
      <w:jc w:val="left"/>
    </w:pPr>
    <w:rPr>
      <w:rFonts w:eastAsia="Times New Roman" w:cs="Times New Roman"/>
      <w:szCs w:val="24"/>
    </w:rPr>
  </w:style>
  <w:style w:type="character" w:customStyle="1" w:styleId="ms-1">
    <w:name w:val="ms-1"/>
    <w:basedOn w:val="DefaultParagraphFont"/>
    <w:rsid w:val="003D41DB"/>
  </w:style>
  <w:style w:type="character" w:customStyle="1" w:styleId="max-w-15ch">
    <w:name w:val="max-w-[15ch]"/>
    <w:basedOn w:val="DefaultParagraphFont"/>
    <w:rsid w:val="003D41DB"/>
  </w:style>
  <w:style w:type="character" w:customStyle="1" w:styleId="-me-1">
    <w:name w:val="-me-1"/>
    <w:basedOn w:val="DefaultParagraphFont"/>
    <w:rsid w:val="003D41DB"/>
  </w:style>
  <w:style w:type="character" w:styleId="Strong">
    <w:name w:val="Strong"/>
    <w:basedOn w:val="DefaultParagraphFont"/>
    <w:uiPriority w:val="22"/>
    <w:qFormat/>
    <w:rsid w:val="003D41DB"/>
    <w:rPr>
      <w:b/>
      <w:bCs/>
    </w:rPr>
  </w:style>
  <w:style w:type="character" w:styleId="Emphasis">
    <w:name w:val="Emphasis"/>
    <w:basedOn w:val="DefaultParagraphFont"/>
    <w:uiPriority w:val="20"/>
    <w:qFormat/>
    <w:rsid w:val="003D41DB"/>
    <w:rPr>
      <w:i/>
      <w:iCs/>
    </w:rPr>
  </w:style>
  <w:style w:type="paragraph" w:styleId="ListParagraph">
    <w:name w:val="List Paragraph"/>
    <w:basedOn w:val="Normal"/>
    <w:uiPriority w:val="34"/>
    <w:qFormat/>
    <w:rsid w:val="003D41DB"/>
    <w:pPr>
      <w:ind w:left="720"/>
      <w:contextualSpacing/>
    </w:pPr>
  </w:style>
  <w:style w:type="paragraph" w:styleId="TOC2">
    <w:name w:val="toc 2"/>
    <w:basedOn w:val="Normal"/>
    <w:next w:val="Normal"/>
    <w:autoRedefine/>
    <w:uiPriority w:val="39"/>
    <w:unhideWhenUsed/>
    <w:rsid w:val="00745480"/>
    <w:pPr>
      <w:spacing w:after="100"/>
      <w:ind w:left="240"/>
    </w:pPr>
  </w:style>
  <w:style w:type="paragraph" w:styleId="TOC3">
    <w:name w:val="toc 3"/>
    <w:basedOn w:val="Normal"/>
    <w:next w:val="Normal"/>
    <w:autoRedefine/>
    <w:uiPriority w:val="39"/>
    <w:unhideWhenUsed/>
    <w:rsid w:val="00745480"/>
    <w:pPr>
      <w:spacing w:after="100"/>
      <w:ind w:left="480"/>
    </w:pPr>
  </w:style>
  <w:style w:type="character" w:styleId="UnresolvedMention">
    <w:name w:val="Unresolved Mention"/>
    <w:basedOn w:val="DefaultParagraphFont"/>
    <w:uiPriority w:val="99"/>
    <w:semiHidden/>
    <w:unhideWhenUsed/>
    <w:rsid w:val="00BA46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m/search?q=https://wrap.org.uk/sites/default/files/2020-09/hospitality-and-food-service-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89F88-D68D-4E9C-BE03-7F98A689E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3812</Words>
  <Characters>21730</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dc:creator>
  <cp:lastModifiedBy>Shabana Begum (2223853)</cp:lastModifiedBy>
  <cp:revision>2</cp:revision>
  <dcterms:created xsi:type="dcterms:W3CDTF">2025-10-30T17:40:00Z</dcterms:created>
  <dcterms:modified xsi:type="dcterms:W3CDTF">2025-10-30T17:40:00Z</dcterms:modified>
</cp:coreProperties>
</file>