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543D6" w14:textId="77777777" w:rsidR="00ED1049" w:rsidRPr="001F7900" w:rsidRDefault="00ED1049" w:rsidP="00ED1049">
      <w:pPr>
        <w:ind w:left="426"/>
        <w:rPr>
          <w:rFonts w:ascii="Arial" w:hAnsi="Arial" w:cs="Arial"/>
          <w:sz w:val="20"/>
          <w:szCs w:val="20"/>
        </w:rPr>
      </w:pPr>
    </w:p>
    <w:p w14:paraId="6BC844C0" w14:textId="056048FE" w:rsidR="00ED1049" w:rsidRPr="001F7900" w:rsidRDefault="004B6148" w:rsidP="00ED1049">
      <w:pPr>
        <w:spacing w:line="360" w:lineRule="auto"/>
        <w:ind w:left="426"/>
        <w:rPr>
          <w:rFonts w:ascii="Arial" w:hAnsi="Arial" w:cs="Arial"/>
          <w:sz w:val="20"/>
          <w:szCs w:val="20"/>
        </w:rPr>
      </w:pPr>
      <w:r w:rsidRPr="001F7900">
        <w:rPr>
          <w:rFonts w:ascii="Arial" w:hAnsi="Arial" w:cs="Arial"/>
          <w:noProof/>
          <w:sz w:val="20"/>
          <w:szCs w:val="20"/>
        </w:rPr>
        <w:drawing>
          <wp:anchor distT="0" distB="0" distL="114300" distR="114300" simplePos="0" relativeHeight="251657728" behindDoc="0" locked="0" layoutInCell="1" allowOverlap="1" wp14:anchorId="12E24ED6" wp14:editId="4C5F76E0">
            <wp:simplePos x="0" y="0"/>
            <wp:positionH relativeFrom="margin">
              <wp:posOffset>-635</wp:posOffset>
            </wp:positionH>
            <wp:positionV relativeFrom="paragraph">
              <wp:posOffset>289560</wp:posOffset>
            </wp:positionV>
            <wp:extent cx="2600325" cy="9144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027C0C" w14:textId="77777777" w:rsidR="00ED1049" w:rsidRPr="001F7900" w:rsidRDefault="00ED1049" w:rsidP="00ED1049">
      <w:pPr>
        <w:spacing w:line="360" w:lineRule="auto"/>
        <w:ind w:left="426"/>
        <w:rPr>
          <w:rFonts w:ascii="Arial" w:hAnsi="Arial" w:cs="Arial"/>
          <w:sz w:val="20"/>
          <w:szCs w:val="20"/>
        </w:rPr>
      </w:pPr>
    </w:p>
    <w:p w14:paraId="635DD3C4" w14:textId="77777777" w:rsidR="00ED1049" w:rsidRPr="001F7900" w:rsidRDefault="00ED1049" w:rsidP="00ED1049">
      <w:pPr>
        <w:spacing w:line="360" w:lineRule="auto"/>
        <w:ind w:left="426"/>
        <w:rPr>
          <w:rFonts w:ascii="Arial" w:hAnsi="Arial" w:cs="Arial"/>
          <w:sz w:val="20"/>
          <w:szCs w:val="20"/>
        </w:rPr>
      </w:pPr>
    </w:p>
    <w:p w14:paraId="2191E657" w14:textId="77777777" w:rsidR="00ED1049" w:rsidRPr="001F7900" w:rsidRDefault="00ED1049" w:rsidP="00ED1049">
      <w:pPr>
        <w:spacing w:line="360" w:lineRule="auto"/>
        <w:ind w:left="426"/>
        <w:rPr>
          <w:rFonts w:ascii="Arial" w:hAnsi="Arial" w:cs="Arial"/>
          <w:sz w:val="20"/>
          <w:szCs w:val="20"/>
        </w:rPr>
      </w:pPr>
    </w:p>
    <w:p w14:paraId="753E4CCD" w14:textId="77777777" w:rsidR="00ED1049" w:rsidRPr="001F7900" w:rsidRDefault="00ED1049" w:rsidP="00ED1049">
      <w:pPr>
        <w:tabs>
          <w:tab w:val="left" w:pos="6540"/>
        </w:tabs>
        <w:spacing w:line="360" w:lineRule="auto"/>
        <w:ind w:left="426"/>
        <w:rPr>
          <w:rFonts w:ascii="Arial" w:hAnsi="Arial" w:cs="Arial"/>
          <w:sz w:val="20"/>
          <w:szCs w:val="20"/>
        </w:rPr>
      </w:pPr>
    </w:p>
    <w:p w14:paraId="72155353" w14:textId="3A19E2B1" w:rsidR="00ED1049" w:rsidRPr="00A32016" w:rsidRDefault="00ED1049" w:rsidP="00BC7001">
      <w:pPr>
        <w:tabs>
          <w:tab w:val="left" w:pos="6540"/>
        </w:tabs>
        <w:spacing w:line="360" w:lineRule="auto"/>
        <w:ind w:left="426"/>
        <w:jc w:val="center"/>
        <w:rPr>
          <w:rFonts w:ascii="Arial" w:hAnsi="Arial" w:cs="Arial"/>
          <w:sz w:val="36"/>
          <w:szCs w:val="36"/>
          <w:lang w:val="en-GB"/>
        </w:rPr>
      </w:pPr>
      <w:r w:rsidRPr="00A32016">
        <w:rPr>
          <w:rFonts w:ascii="Arial" w:hAnsi="Arial" w:cs="Arial"/>
          <w:b/>
          <w:bCs/>
          <w:sz w:val="36"/>
          <w:szCs w:val="36"/>
          <w:lang w:val="en-GB"/>
        </w:rPr>
        <w:t>Student name</w:t>
      </w:r>
      <w:r w:rsidRPr="00A32016">
        <w:rPr>
          <w:rFonts w:ascii="Arial" w:hAnsi="Arial" w:cs="Arial"/>
          <w:sz w:val="36"/>
          <w:szCs w:val="36"/>
          <w:lang w:val="en-GB"/>
        </w:rPr>
        <w:t>:</w:t>
      </w:r>
      <w:r w:rsidR="001F7900" w:rsidRPr="00A32016">
        <w:rPr>
          <w:rFonts w:ascii="Arial" w:hAnsi="Arial" w:cs="Arial"/>
          <w:sz w:val="36"/>
          <w:szCs w:val="36"/>
          <w:lang w:val="en-GB"/>
        </w:rPr>
        <w:t xml:space="preserve"> JUMOKE CATHERINE ADEDOYIN</w:t>
      </w:r>
    </w:p>
    <w:p w14:paraId="753A2F9E" w14:textId="35AB9A68" w:rsidR="00ED1049" w:rsidRPr="00A32016" w:rsidRDefault="00ED1049" w:rsidP="00BC7001">
      <w:pPr>
        <w:tabs>
          <w:tab w:val="left" w:pos="6540"/>
        </w:tabs>
        <w:spacing w:line="360" w:lineRule="auto"/>
        <w:ind w:left="426"/>
        <w:jc w:val="center"/>
        <w:rPr>
          <w:rFonts w:ascii="Arial" w:hAnsi="Arial" w:cs="Arial"/>
          <w:sz w:val="36"/>
          <w:szCs w:val="36"/>
          <w:lang w:val="en-GB"/>
        </w:rPr>
      </w:pPr>
      <w:r w:rsidRPr="00A32016">
        <w:rPr>
          <w:rFonts w:ascii="Arial" w:hAnsi="Arial" w:cs="Arial"/>
          <w:b/>
          <w:bCs/>
          <w:sz w:val="36"/>
          <w:szCs w:val="36"/>
          <w:lang w:val="en-GB"/>
        </w:rPr>
        <w:t>Student ID</w:t>
      </w:r>
      <w:r w:rsidRPr="00A32016">
        <w:rPr>
          <w:rFonts w:ascii="Arial" w:hAnsi="Arial" w:cs="Arial"/>
          <w:sz w:val="36"/>
          <w:szCs w:val="36"/>
          <w:lang w:val="en-GB"/>
        </w:rPr>
        <w:t>:</w:t>
      </w:r>
      <w:r w:rsidR="001F7900" w:rsidRPr="00A32016">
        <w:rPr>
          <w:rFonts w:ascii="Arial" w:hAnsi="Arial" w:cs="Arial"/>
          <w:sz w:val="36"/>
          <w:szCs w:val="36"/>
          <w:lang w:val="en-GB"/>
        </w:rPr>
        <w:t xml:space="preserve"> 2324739</w:t>
      </w:r>
    </w:p>
    <w:p w14:paraId="5441B117" w14:textId="0D03311E" w:rsidR="00ED1049" w:rsidRPr="00A32016" w:rsidRDefault="00ED1049" w:rsidP="00BC7001">
      <w:pPr>
        <w:tabs>
          <w:tab w:val="left" w:pos="6540"/>
        </w:tabs>
        <w:spacing w:line="360" w:lineRule="auto"/>
        <w:ind w:left="426"/>
        <w:jc w:val="center"/>
        <w:rPr>
          <w:rFonts w:ascii="Arial" w:hAnsi="Arial" w:cs="Arial"/>
          <w:sz w:val="36"/>
          <w:szCs w:val="36"/>
          <w:lang w:val="en-GB"/>
        </w:rPr>
      </w:pPr>
      <w:r w:rsidRPr="00A32016">
        <w:rPr>
          <w:rFonts w:ascii="Arial" w:hAnsi="Arial" w:cs="Arial"/>
          <w:b/>
          <w:bCs/>
          <w:sz w:val="36"/>
          <w:szCs w:val="36"/>
          <w:lang w:val="en-GB"/>
        </w:rPr>
        <w:t>Module name</w:t>
      </w:r>
      <w:r w:rsidRPr="00A32016">
        <w:rPr>
          <w:rFonts w:ascii="Arial" w:hAnsi="Arial" w:cs="Arial"/>
          <w:sz w:val="36"/>
          <w:szCs w:val="36"/>
          <w:lang w:val="en-GB"/>
        </w:rPr>
        <w:t xml:space="preserve">: </w:t>
      </w:r>
      <w:r w:rsidR="001F7900" w:rsidRPr="00A32016">
        <w:rPr>
          <w:rFonts w:ascii="Arial" w:hAnsi="Arial" w:cs="Arial"/>
          <w:sz w:val="36"/>
          <w:szCs w:val="36"/>
          <w:lang w:val="en-GB"/>
        </w:rPr>
        <w:t>EMPOWERING THE OLDER PERSON</w:t>
      </w:r>
    </w:p>
    <w:p w14:paraId="7733A062" w14:textId="12AEE280" w:rsidR="00ED1049" w:rsidRPr="00A32016" w:rsidRDefault="00ED1049" w:rsidP="00BC7001">
      <w:pPr>
        <w:tabs>
          <w:tab w:val="left" w:pos="6540"/>
        </w:tabs>
        <w:spacing w:line="360" w:lineRule="auto"/>
        <w:ind w:left="426"/>
        <w:jc w:val="center"/>
        <w:rPr>
          <w:rFonts w:ascii="Arial" w:hAnsi="Arial" w:cs="Arial"/>
          <w:sz w:val="36"/>
          <w:szCs w:val="36"/>
        </w:rPr>
      </w:pPr>
      <w:r w:rsidRPr="00A32016">
        <w:rPr>
          <w:rFonts w:ascii="Arial" w:hAnsi="Arial" w:cs="Arial"/>
          <w:b/>
          <w:bCs/>
          <w:sz w:val="36"/>
          <w:szCs w:val="36"/>
        </w:rPr>
        <w:t>Module code</w:t>
      </w:r>
      <w:r w:rsidRPr="00A32016">
        <w:rPr>
          <w:rFonts w:ascii="Arial" w:hAnsi="Arial" w:cs="Arial"/>
          <w:sz w:val="36"/>
          <w:szCs w:val="36"/>
        </w:rPr>
        <w:t>:</w:t>
      </w:r>
      <w:r w:rsidR="001F7900" w:rsidRPr="00A32016">
        <w:rPr>
          <w:rFonts w:ascii="Arial" w:hAnsi="Arial" w:cs="Arial"/>
          <w:sz w:val="36"/>
          <w:szCs w:val="36"/>
        </w:rPr>
        <w:t xml:space="preserve"> BMHP6027</w:t>
      </w:r>
    </w:p>
    <w:p w14:paraId="129CD86C" w14:textId="54A7A9CF" w:rsidR="00ED1049" w:rsidRPr="00A32016" w:rsidRDefault="00FB49B9" w:rsidP="00BC7001">
      <w:pPr>
        <w:tabs>
          <w:tab w:val="left" w:pos="6540"/>
        </w:tabs>
        <w:spacing w:line="360" w:lineRule="auto"/>
        <w:ind w:left="426"/>
        <w:jc w:val="center"/>
        <w:rPr>
          <w:rFonts w:ascii="Arial" w:hAnsi="Arial" w:cs="Arial"/>
          <w:sz w:val="36"/>
          <w:szCs w:val="36"/>
        </w:rPr>
      </w:pPr>
      <w:r w:rsidRPr="00A32016">
        <w:rPr>
          <w:rFonts w:ascii="Arial" w:hAnsi="Arial" w:cs="Arial"/>
          <w:b/>
          <w:bCs/>
          <w:sz w:val="36"/>
          <w:szCs w:val="36"/>
        </w:rPr>
        <w:t>Lecturer</w:t>
      </w:r>
      <w:r w:rsidR="006D2642" w:rsidRPr="00A32016">
        <w:rPr>
          <w:rFonts w:ascii="Arial" w:hAnsi="Arial" w:cs="Arial"/>
          <w:b/>
          <w:bCs/>
          <w:sz w:val="36"/>
          <w:szCs w:val="36"/>
        </w:rPr>
        <w:t>’s</w:t>
      </w:r>
      <w:r w:rsidR="00ED1049" w:rsidRPr="00A32016">
        <w:rPr>
          <w:rFonts w:ascii="Arial" w:hAnsi="Arial" w:cs="Arial"/>
          <w:b/>
          <w:bCs/>
          <w:sz w:val="36"/>
          <w:szCs w:val="36"/>
        </w:rPr>
        <w:t xml:space="preserve"> name</w:t>
      </w:r>
      <w:r w:rsidR="00ED1049" w:rsidRPr="00A32016">
        <w:rPr>
          <w:rFonts w:ascii="Arial" w:hAnsi="Arial" w:cs="Arial"/>
          <w:sz w:val="36"/>
          <w:szCs w:val="36"/>
        </w:rPr>
        <w:t>:</w:t>
      </w:r>
      <w:r w:rsidR="001F7900" w:rsidRPr="00A32016">
        <w:rPr>
          <w:rFonts w:ascii="Arial" w:hAnsi="Arial" w:cs="Arial"/>
          <w:sz w:val="36"/>
          <w:szCs w:val="36"/>
        </w:rPr>
        <w:t xml:space="preserve"> DR CHRISTOPHER MAFUVA</w:t>
      </w:r>
    </w:p>
    <w:p w14:paraId="218F2BE2" w14:textId="77777777" w:rsidR="00725A0A" w:rsidRDefault="00725A0A" w:rsidP="00ED1049">
      <w:pPr>
        <w:tabs>
          <w:tab w:val="left" w:pos="6540"/>
        </w:tabs>
        <w:spacing w:line="360" w:lineRule="auto"/>
        <w:ind w:left="426"/>
        <w:rPr>
          <w:rFonts w:ascii="Arial" w:hAnsi="Arial" w:cs="Arial"/>
          <w:sz w:val="20"/>
          <w:szCs w:val="20"/>
        </w:rPr>
      </w:pPr>
    </w:p>
    <w:p w14:paraId="06AFC473" w14:textId="77777777" w:rsidR="00725A0A" w:rsidRDefault="00725A0A" w:rsidP="00ED1049">
      <w:pPr>
        <w:tabs>
          <w:tab w:val="left" w:pos="6540"/>
        </w:tabs>
        <w:spacing w:line="360" w:lineRule="auto"/>
        <w:ind w:left="426"/>
        <w:rPr>
          <w:rFonts w:ascii="Arial" w:hAnsi="Arial" w:cs="Arial"/>
          <w:sz w:val="20"/>
          <w:szCs w:val="20"/>
        </w:rPr>
      </w:pPr>
    </w:p>
    <w:p w14:paraId="262774C9" w14:textId="77777777" w:rsidR="00ED1049" w:rsidRPr="001F7900" w:rsidRDefault="00ED1049">
      <w:pPr>
        <w:rPr>
          <w:rFonts w:ascii="Arial" w:hAnsi="Arial" w:cs="Arial"/>
          <w:sz w:val="20"/>
          <w:szCs w:val="20"/>
        </w:rPr>
      </w:pPr>
    </w:p>
    <w:p w14:paraId="52B81CC8" w14:textId="5AD91FC6" w:rsidR="00CC0A8F" w:rsidRPr="006F6A8D" w:rsidRDefault="00CC0A8F" w:rsidP="00CB36A5">
      <w:pPr>
        <w:spacing w:line="360" w:lineRule="auto"/>
        <w:jc w:val="both"/>
        <w:rPr>
          <w:rFonts w:ascii="Arial" w:hAnsi="Arial" w:cs="Arial"/>
        </w:rPr>
      </w:pPr>
      <w:r w:rsidRPr="006F6A8D">
        <w:rPr>
          <w:rFonts w:ascii="Arial" w:hAnsi="Arial" w:cs="Arial"/>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4530"/>
        <w:gridCol w:w="416"/>
        <w:gridCol w:w="4497"/>
        <w:gridCol w:w="333"/>
        <w:gridCol w:w="4614"/>
      </w:tblGrid>
      <w:tr w:rsidR="00346FFA" w:rsidRPr="006F6A8D" w14:paraId="1DBF3FA0" w14:textId="77777777" w:rsidTr="00D160DA">
        <w:trPr>
          <w:trHeight w:val="3647"/>
          <w:jc w:val="center"/>
        </w:trPr>
        <w:tc>
          <w:tcPr>
            <w:tcW w:w="4530" w:type="dxa"/>
          </w:tcPr>
          <w:p w14:paraId="70D326D0" w14:textId="52EA56C2" w:rsidR="00CB3CFD" w:rsidRPr="006F6A8D" w:rsidRDefault="00FA06A7" w:rsidP="00CB36A5">
            <w:pPr>
              <w:spacing w:line="360" w:lineRule="auto"/>
              <w:jc w:val="both"/>
              <w:rPr>
                <w:rFonts w:ascii="Arial" w:hAnsi="Arial" w:cs="Arial"/>
                <w:noProof/>
              </w:rPr>
            </w:pPr>
            <w:bookmarkStart w:id="0" w:name="_Hlk234159042"/>
            <w:r w:rsidRPr="006F6A8D">
              <w:rPr>
                <w:rFonts w:ascii="Arial" w:hAnsi="Arial" w:cs="Arial"/>
                <w:noProof/>
              </w:rPr>
              <w:lastRenderedPageBreak/>
              <w:drawing>
                <wp:inline distT="0" distB="0" distL="0" distR="0" wp14:anchorId="030F28D2" wp14:editId="779DB9AE">
                  <wp:extent cx="2531600" cy="1456956"/>
                  <wp:effectExtent l="0" t="0" r="2540" b="0"/>
                  <wp:docPr id="97" name="Picture 1" descr="How to look after older people in your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look after older people in your commun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6039" cy="1476776"/>
                          </a:xfrm>
                          <a:prstGeom prst="rect">
                            <a:avLst/>
                          </a:prstGeom>
                          <a:noFill/>
                          <a:ln>
                            <a:noFill/>
                          </a:ln>
                        </pic:spPr>
                      </pic:pic>
                    </a:graphicData>
                  </a:graphic>
                </wp:inline>
              </w:drawing>
            </w:r>
          </w:p>
          <w:p w14:paraId="60595BB1" w14:textId="5B02485B" w:rsidR="00346FFA" w:rsidRPr="006F6A8D" w:rsidRDefault="00243EC1" w:rsidP="00761634">
            <w:pPr>
              <w:spacing w:line="360" w:lineRule="auto"/>
              <w:jc w:val="both"/>
              <w:rPr>
                <w:rFonts w:ascii="Arial" w:hAnsi="Arial" w:cs="Arial"/>
              </w:rPr>
            </w:pPr>
            <w:r w:rsidRPr="006F6A8D">
              <w:rPr>
                <w:rFonts w:ascii="Arial" w:hAnsi="Arial" w:cs="Arial"/>
              </w:rPr>
              <w:br w:type="page"/>
              <w:t>handicare-stairlifts.co.uk/</w:t>
            </w:r>
          </w:p>
        </w:tc>
        <w:tc>
          <w:tcPr>
            <w:tcW w:w="416" w:type="dxa"/>
            <w:vMerge w:val="restart"/>
          </w:tcPr>
          <w:p w14:paraId="5F1F8AF0" w14:textId="77777777" w:rsidR="00346FFA" w:rsidRPr="006F6A8D" w:rsidRDefault="00346FFA" w:rsidP="00CB36A5">
            <w:pPr>
              <w:spacing w:line="360" w:lineRule="auto"/>
              <w:jc w:val="both"/>
              <w:rPr>
                <w:rFonts w:ascii="Arial" w:hAnsi="Arial" w:cs="Arial"/>
                <w:noProof/>
              </w:rPr>
            </w:pPr>
          </w:p>
        </w:tc>
        <w:tc>
          <w:tcPr>
            <w:tcW w:w="4497" w:type="dxa"/>
            <w:vMerge w:val="restart"/>
          </w:tcPr>
          <w:p w14:paraId="531174DB" w14:textId="73694114" w:rsidR="007E7BA5" w:rsidRPr="006F6A8D" w:rsidRDefault="007E7BA5" w:rsidP="00CB36A5">
            <w:pPr>
              <w:spacing w:line="360" w:lineRule="auto"/>
              <w:jc w:val="both"/>
              <w:rPr>
                <w:rFonts w:ascii="Arial" w:hAnsi="Arial" w:cs="Arial"/>
                <w:b/>
                <w:bCs/>
              </w:rPr>
            </w:pPr>
            <w:r w:rsidRPr="006F6A8D">
              <w:rPr>
                <w:rFonts w:ascii="Arial" w:hAnsi="Arial" w:cs="Arial"/>
                <w:b/>
                <w:bCs/>
              </w:rPr>
              <w:t>Critical Evaluation of Care, Empowerment and Support Needs of Older People</w:t>
            </w:r>
          </w:p>
          <w:p w14:paraId="5FBCCE46" w14:textId="77777777" w:rsidR="007E7BA5" w:rsidRPr="006F6A8D" w:rsidRDefault="007E7BA5" w:rsidP="00CB36A5">
            <w:pPr>
              <w:spacing w:line="360" w:lineRule="auto"/>
              <w:jc w:val="both"/>
              <w:rPr>
                <w:rFonts w:ascii="Arial" w:hAnsi="Arial" w:cs="Arial"/>
              </w:rPr>
            </w:pPr>
            <w:r w:rsidRPr="006F6A8D">
              <w:rPr>
                <w:rFonts w:ascii="Arial" w:hAnsi="Arial" w:cs="Arial"/>
              </w:rPr>
              <w:t>* Personalised care promotes dignity, independence and wellbeing (NICE, 2023).</w:t>
            </w:r>
          </w:p>
          <w:p w14:paraId="69422FAA" w14:textId="77777777" w:rsidR="007E7BA5" w:rsidRPr="006F6A8D" w:rsidRDefault="007E7BA5" w:rsidP="00CB36A5">
            <w:pPr>
              <w:spacing w:line="360" w:lineRule="auto"/>
              <w:jc w:val="both"/>
              <w:rPr>
                <w:rFonts w:ascii="Arial" w:hAnsi="Arial" w:cs="Arial"/>
              </w:rPr>
            </w:pPr>
            <w:r w:rsidRPr="006F6A8D">
              <w:rPr>
                <w:rFonts w:ascii="Arial" w:hAnsi="Arial" w:cs="Arial"/>
              </w:rPr>
              <w:t>* Empowerment enables informed decision-making and greater autonomy (Care Act, 2014).</w:t>
            </w:r>
          </w:p>
          <w:p w14:paraId="1A33F827" w14:textId="77777777" w:rsidR="00EB6F36" w:rsidRPr="006F6A8D" w:rsidRDefault="007E7BA5" w:rsidP="00CB36A5">
            <w:pPr>
              <w:spacing w:line="360" w:lineRule="auto"/>
              <w:jc w:val="both"/>
              <w:rPr>
                <w:rFonts w:ascii="Arial" w:hAnsi="Arial" w:cs="Arial"/>
              </w:rPr>
            </w:pPr>
            <w:r w:rsidRPr="006F6A8D">
              <w:rPr>
                <w:rFonts w:ascii="Arial" w:hAnsi="Arial" w:cs="Arial"/>
              </w:rPr>
              <w:t>* Advocacy supports older people with communication or cognitive difficulties (Mental Capacity Act, 2005)</w:t>
            </w:r>
          </w:p>
          <w:p w14:paraId="2C60CBFC" w14:textId="77777777" w:rsidR="0049203B" w:rsidRPr="006F6A8D" w:rsidRDefault="0049203B" w:rsidP="00CB36A5">
            <w:pPr>
              <w:spacing w:line="360" w:lineRule="auto"/>
              <w:jc w:val="both"/>
              <w:rPr>
                <w:rFonts w:ascii="Arial" w:hAnsi="Arial" w:cs="Arial"/>
              </w:rPr>
            </w:pPr>
          </w:p>
          <w:p w14:paraId="3E02294F" w14:textId="77777777" w:rsidR="0049203B" w:rsidRPr="006F6A8D" w:rsidRDefault="0049203B" w:rsidP="00CB36A5">
            <w:pPr>
              <w:spacing w:line="360" w:lineRule="auto"/>
              <w:jc w:val="both"/>
              <w:rPr>
                <w:rFonts w:ascii="Arial" w:hAnsi="Arial" w:cs="Arial"/>
              </w:rPr>
            </w:pPr>
          </w:p>
          <w:p w14:paraId="79B55D62" w14:textId="77777777" w:rsidR="0049203B" w:rsidRPr="006F6A8D" w:rsidRDefault="0049203B" w:rsidP="00CB36A5">
            <w:pPr>
              <w:spacing w:line="360" w:lineRule="auto"/>
              <w:jc w:val="both"/>
              <w:rPr>
                <w:rFonts w:ascii="Arial" w:hAnsi="Arial" w:cs="Arial"/>
              </w:rPr>
            </w:pPr>
          </w:p>
          <w:p w14:paraId="66B69A6D" w14:textId="77777777" w:rsidR="0049203B" w:rsidRPr="006F6A8D" w:rsidRDefault="0049203B" w:rsidP="00CB36A5">
            <w:pPr>
              <w:spacing w:line="360" w:lineRule="auto"/>
              <w:jc w:val="both"/>
              <w:rPr>
                <w:rFonts w:ascii="Arial" w:hAnsi="Arial" w:cs="Arial"/>
              </w:rPr>
            </w:pPr>
          </w:p>
          <w:p w14:paraId="2A79B589" w14:textId="77777777" w:rsidR="0049203B" w:rsidRPr="006F6A8D" w:rsidRDefault="0049203B" w:rsidP="00CB36A5">
            <w:pPr>
              <w:spacing w:line="360" w:lineRule="auto"/>
              <w:jc w:val="both"/>
              <w:rPr>
                <w:rFonts w:ascii="Arial" w:hAnsi="Arial" w:cs="Arial"/>
              </w:rPr>
            </w:pPr>
          </w:p>
          <w:p w14:paraId="25E3D9FF" w14:textId="77777777" w:rsidR="0049203B" w:rsidRPr="006F6A8D" w:rsidRDefault="0049203B" w:rsidP="00CB36A5">
            <w:pPr>
              <w:spacing w:line="360" w:lineRule="auto"/>
              <w:jc w:val="both"/>
              <w:rPr>
                <w:rFonts w:ascii="Arial" w:hAnsi="Arial" w:cs="Arial"/>
              </w:rPr>
            </w:pPr>
          </w:p>
          <w:p w14:paraId="2A77D994" w14:textId="076E9681" w:rsidR="0049203B" w:rsidRPr="006F6A8D" w:rsidRDefault="0049203B" w:rsidP="00CB36A5">
            <w:pPr>
              <w:spacing w:line="360" w:lineRule="auto"/>
              <w:jc w:val="both"/>
              <w:rPr>
                <w:rFonts w:ascii="Arial" w:hAnsi="Arial" w:cs="Arial"/>
              </w:rPr>
            </w:pPr>
          </w:p>
        </w:tc>
        <w:tc>
          <w:tcPr>
            <w:tcW w:w="333" w:type="dxa"/>
            <w:vMerge w:val="restart"/>
          </w:tcPr>
          <w:p w14:paraId="52E2C287" w14:textId="77777777" w:rsidR="00346FFA" w:rsidRPr="006F6A8D" w:rsidRDefault="00346FFA" w:rsidP="00CB36A5">
            <w:pPr>
              <w:spacing w:line="360" w:lineRule="auto"/>
              <w:jc w:val="both"/>
              <w:rPr>
                <w:rFonts w:ascii="Arial" w:hAnsi="Arial" w:cs="Arial"/>
                <w:noProof/>
              </w:rPr>
            </w:pPr>
          </w:p>
        </w:tc>
        <w:tc>
          <w:tcPr>
            <w:tcW w:w="4614" w:type="dxa"/>
            <w:vAlign w:val="center"/>
          </w:tcPr>
          <w:p w14:paraId="0C91F206" w14:textId="5EE333CE" w:rsidR="00DC1CDF" w:rsidRPr="006F6A8D" w:rsidRDefault="009E5253" w:rsidP="00CB36A5">
            <w:pPr>
              <w:spacing w:line="360" w:lineRule="auto"/>
              <w:jc w:val="both"/>
              <w:rPr>
                <w:rStyle w:val="Heading1Char"/>
                <w:rFonts w:ascii="Arial" w:hAnsi="Arial" w:cs="Arial"/>
                <w:b w:val="0"/>
                <w:sz w:val="22"/>
              </w:rPr>
            </w:pPr>
            <w:r w:rsidRPr="006F6A8D">
              <w:rPr>
                <w:rFonts w:ascii="Arial" w:hAnsi="Arial" w:cs="Arial"/>
                <w:noProof/>
              </w:rPr>
              <w:drawing>
                <wp:inline distT="0" distB="0" distL="0" distR="0" wp14:anchorId="4D474C90" wp14:editId="49C548E2">
                  <wp:extent cx="2376805" cy="1579599"/>
                  <wp:effectExtent l="0" t="0" r="4445" b="1905"/>
                  <wp:docPr id="922941979" name="Picture 1" descr="Our new report released today looking at the state of health and social  care found that currently, the health and care system is not delivering the  care and support older people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new report released today looking at the state of health and social  care found that currently, the health and care system is not delivering the  care and support older people ne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5975" cy="1592339"/>
                          </a:xfrm>
                          <a:prstGeom prst="rect">
                            <a:avLst/>
                          </a:prstGeom>
                          <a:noFill/>
                          <a:ln>
                            <a:noFill/>
                          </a:ln>
                        </pic:spPr>
                      </pic:pic>
                    </a:graphicData>
                  </a:graphic>
                </wp:inline>
              </w:drawing>
            </w:r>
          </w:p>
          <w:p w14:paraId="604DA4FC" w14:textId="54FC38C3" w:rsidR="003D1045" w:rsidRPr="006F6A8D" w:rsidRDefault="00C425DE" w:rsidP="00CB36A5">
            <w:pPr>
              <w:spacing w:line="360" w:lineRule="auto"/>
              <w:jc w:val="both"/>
              <w:rPr>
                <w:rFonts w:ascii="Arial" w:hAnsi="Arial" w:cs="Arial"/>
                <w:noProof/>
              </w:rPr>
            </w:pPr>
            <w:r>
              <w:rPr>
                <w:rFonts w:ascii="Arial" w:hAnsi="Arial" w:cs="Arial"/>
                <w:noProof/>
              </w:rPr>
              <w:t>Google-</w:t>
            </w:r>
            <w:r w:rsidR="00D91E41">
              <w:rPr>
                <w:rFonts w:ascii="Arial" w:hAnsi="Arial" w:cs="Arial"/>
                <w:noProof/>
              </w:rPr>
              <w:t xml:space="preserve">AgeUK </w:t>
            </w:r>
          </w:p>
        </w:tc>
      </w:tr>
      <w:bookmarkEnd w:id="0"/>
      <w:tr w:rsidR="00346FFA" w:rsidRPr="006F6A8D" w14:paraId="2E01BC0B" w14:textId="77777777" w:rsidTr="004F7F38">
        <w:trPr>
          <w:trHeight w:val="272"/>
          <w:jc w:val="center"/>
        </w:trPr>
        <w:tc>
          <w:tcPr>
            <w:tcW w:w="4530" w:type="dxa"/>
          </w:tcPr>
          <w:p w14:paraId="4CF89C10" w14:textId="77777777" w:rsidR="00346FFA" w:rsidRPr="006F6A8D" w:rsidRDefault="00346FFA" w:rsidP="00CB36A5">
            <w:pPr>
              <w:spacing w:line="360" w:lineRule="auto"/>
              <w:jc w:val="both"/>
              <w:rPr>
                <w:rFonts w:ascii="Arial" w:hAnsi="Arial" w:cs="Arial"/>
                <w:noProof/>
              </w:rPr>
            </w:pPr>
          </w:p>
        </w:tc>
        <w:tc>
          <w:tcPr>
            <w:tcW w:w="416" w:type="dxa"/>
            <w:vMerge/>
          </w:tcPr>
          <w:p w14:paraId="788801D4" w14:textId="77777777" w:rsidR="00346FFA" w:rsidRPr="006F6A8D" w:rsidRDefault="00346FFA" w:rsidP="00CB36A5">
            <w:pPr>
              <w:spacing w:line="360" w:lineRule="auto"/>
              <w:jc w:val="both"/>
              <w:rPr>
                <w:rFonts w:ascii="Arial" w:hAnsi="Arial" w:cs="Arial"/>
                <w:noProof/>
              </w:rPr>
            </w:pPr>
          </w:p>
        </w:tc>
        <w:tc>
          <w:tcPr>
            <w:tcW w:w="4497" w:type="dxa"/>
            <w:vMerge/>
          </w:tcPr>
          <w:p w14:paraId="14BB1110" w14:textId="77777777" w:rsidR="00346FFA" w:rsidRPr="006F6A8D" w:rsidRDefault="00346FFA" w:rsidP="00CB36A5">
            <w:pPr>
              <w:spacing w:line="360" w:lineRule="auto"/>
              <w:jc w:val="both"/>
              <w:rPr>
                <w:rFonts w:ascii="Arial" w:eastAsia="Century Gothic" w:hAnsi="Arial" w:cs="Arial"/>
                <w:b/>
                <w:noProof/>
                <w:color w:val="FFFFFF"/>
              </w:rPr>
            </w:pPr>
          </w:p>
        </w:tc>
        <w:tc>
          <w:tcPr>
            <w:tcW w:w="333" w:type="dxa"/>
            <w:vMerge/>
          </w:tcPr>
          <w:p w14:paraId="678A4DC7" w14:textId="77777777" w:rsidR="00346FFA" w:rsidRPr="006F6A8D" w:rsidRDefault="00346FFA" w:rsidP="00CB36A5">
            <w:pPr>
              <w:spacing w:line="360" w:lineRule="auto"/>
              <w:jc w:val="both"/>
              <w:rPr>
                <w:rFonts w:ascii="Arial" w:hAnsi="Arial" w:cs="Arial"/>
                <w:noProof/>
              </w:rPr>
            </w:pPr>
          </w:p>
        </w:tc>
        <w:tc>
          <w:tcPr>
            <w:tcW w:w="4614" w:type="dxa"/>
          </w:tcPr>
          <w:p w14:paraId="3FD6C99F" w14:textId="77777777" w:rsidR="00346FFA" w:rsidRPr="006F6A8D" w:rsidRDefault="00346FFA" w:rsidP="00CB36A5">
            <w:pPr>
              <w:pStyle w:val="NoSpacing"/>
              <w:spacing w:line="360" w:lineRule="auto"/>
              <w:jc w:val="both"/>
              <w:rPr>
                <w:rFonts w:ascii="Arial" w:hAnsi="Arial" w:cs="Arial"/>
              </w:rPr>
            </w:pPr>
          </w:p>
        </w:tc>
      </w:tr>
      <w:tr w:rsidR="004642F0" w:rsidRPr="006F6A8D" w14:paraId="77654D54" w14:textId="77777777" w:rsidTr="004F7F38">
        <w:trPr>
          <w:trHeight w:val="599"/>
          <w:jc w:val="center"/>
        </w:trPr>
        <w:tc>
          <w:tcPr>
            <w:tcW w:w="4530" w:type="dxa"/>
            <w:vMerge w:val="restart"/>
          </w:tcPr>
          <w:p w14:paraId="1397BF53" w14:textId="497AD37D" w:rsidR="00B67824" w:rsidRPr="006F6A8D" w:rsidRDefault="00DC1CDF" w:rsidP="00CB36A5">
            <w:pPr>
              <w:pStyle w:val="Heading1"/>
              <w:spacing w:line="360" w:lineRule="auto"/>
              <w:jc w:val="both"/>
              <w:rPr>
                <w:rStyle w:val="Heading1Char"/>
                <w:rFonts w:ascii="Arial" w:hAnsi="Arial" w:cs="Arial"/>
                <w:b/>
                <w:sz w:val="22"/>
              </w:rPr>
            </w:pPr>
            <w:r w:rsidRPr="006F6A8D">
              <w:rPr>
                <w:rStyle w:val="Heading1Char"/>
                <w:rFonts w:ascii="Arial" w:hAnsi="Arial" w:cs="Arial"/>
                <w:b/>
                <w:sz w:val="22"/>
              </w:rPr>
              <w:t>Introduction</w:t>
            </w:r>
          </w:p>
          <w:p w14:paraId="3E98982B" w14:textId="55134078" w:rsidR="00076C37" w:rsidRPr="006F6A8D" w:rsidRDefault="00076C37" w:rsidP="00CB36A5">
            <w:pPr>
              <w:spacing w:line="360" w:lineRule="auto"/>
              <w:jc w:val="both"/>
              <w:rPr>
                <w:rFonts w:ascii="Arial" w:hAnsi="Arial" w:cs="Arial"/>
              </w:rPr>
            </w:pPr>
            <w:r w:rsidRPr="006F6A8D">
              <w:rPr>
                <w:rFonts w:ascii="Arial" w:hAnsi="Arial" w:cs="Arial"/>
              </w:rPr>
              <w:t xml:space="preserve">The UK has an ageing population, with almost one in five (19%) people in England aged 65 years and over, increasing the demand for person </w:t>
            </w:r>
            <w:r w:rsidR="001F7900" w:rsidRPr="006F6A8D">
              <w:rPr>
                <w:rFonts w:ascii="Arial" w:hAnsi="Arial" w:cs="Arial"/>
              </w:rPr>
              <w:t>centered</w:t>
            </w:r>
            <w:r w:rsidRPr="006F6A8D">
              <w:rPr>
                <w:rFonts w:ascii="Arial" w:hAnsi="Arial" w:cs="Arial"/>
              </w:rPr>
              <w:t xml:space="preserve"> health and social care services. Older people require care that promotes independence, dignity and wellbeing while respecting their freedom and choice. This poster critically evaluates the care, empowerment and support needs of older people and examines how local and national services enable autonomy and </w:t>
            </w:r>
            <w:r w:rsidRPr="006F6A8D">
              <w:rPr>
                <w:rFonts w:ascii="Arial" w:hAnsi="Arial" w:cs="Arial"/>
              </w:rPr>
              <w:lastRenderedPageBreak/>
              <w:t>informed decision-making (Centre for Ageing Better, 2025; DHSC, 2025).</w:t>
            </w:r>
          </w:p>
          <w:p w14:paraId="0B69D702" w14:textId="77777777" w:rsidR="0044464F" w:rsidRPr="006F6A8D" w:rsidRDefault="0044464F" w:rsidP="00CB36A5">
            <w:pPr>
              <w:spacing w:line="360" w:lineRule="auto"/>
              <w:jc w:val="both"/>
              <w:rPr>
                <w:rFonts w:ascii="Arial" w:hAnsi="Arial" w:cs="Arial"/>
              </w:rPr>
            </w:pPr>
            <w:r w:rsidRPr="006F6A8D">
              <w:rPr>
                <w:rStyle w:val="Heading1Char"/>
                <w:rFonts w:ascii="Arial" w:hAnsi="Arial" w:cs="Arial"/>
                <w:b w:val="0"/>
                <w:sz w:val="22"/>
              </w:rPr>
              <w:t>Conclusion</w:t>
            </w:r>
            <w:r w:rsidRPr="006F6A8D">
              <w:rPr>
                <w:rFonts w:ascii="Arial" w:hAnsi="Arial" w:cs="Arial"/>
              </w:rPr>
              <w:t>.</w:t>
            </w:r>
          </w:p>
          <w:p w14:paraId="7C02981E" w14:textId="77777777" w:rsidR="00FB3000" w:rsidRPr="006F6A8D" w:rsidRDefault="00FB3000" w:rsidP="00CB36A5">
            <w:pPr>
              <w:spacing w:line="360" w:lineRule="auto"/>
              <w:jc w:val="both"/>
              <w:rPr>
                <w:rFonts w:ascii="Arial" w:hAnsi="Arial" w:cs="Arial"/>
              </w:rPr>
            </w:pPr>
            <w:r w:rsidRPr="006F6A8D">
              <w:rPr>
                <w:rFonts w:ascii="Arial" w:hAnsi="Arial" w:cs="Arial"/>
              </w:rPr>
              <w:t>Promoting independence and functional ability improves quality of life (WHO, 2022).</w:t>
            </w:r>
          </w:p>
          <w:p w14:paraId="0A92B95A" w14:textId="77777777" w:rsidR="00FB3000" w:rsidRPr="006F6A8D" w:rsidRDefault="00FB3000" w:rsidP="00CB36A5">
            <w:pPr>
              <w:spacing w:line="360" w:lineRule="auto"/>
              <w:jc w:val="both"/>
              <w:rPr>
                <w:rFonts w:ascii="Arial" w:hAnsi="Arial" w:cs="Arial"/>
              </w:rPr>
            </w:pPr>
            <w:r w:rsidRPr="006F6A8D">
              <w:rPr>
                <w:rFonts w:ascii="Arial" w:hAnsi="Arial" w:cs="Arial"/>
              </w:rPr>
              <w:t>* Person-</w:t>
            </w:r>
            <w:proofErr w:type="spellStart"/>
            <w:r w:rsidRPr="006F6A8D">
              <w:rPr>
                <w:rFonts w:ascii="Arial" w:hAnsi="Arial" w:cs="Arial"/>
              </w:rPr>
              <w:t>centred</w:t>
            </w:r>
            <w:proofErr w:type="spellEnd"/>
            <w:r w:rsidRPr="006F6A8D">
              <w:rPr>
                <w:rFonts w:ascii="Arial" w:hAnsi="Arial" w:cs="Arial"/>
              </w:rPr>
              <w:t xml:space="preserve"> care empowers older people to make informed choices (NICE, 2023).</w:t>
            </w:r>
          </w:p>
          <w:p w14:paraId="39DD6E50" w14:textId="77777777" w:rsidR="00FB3000" w:rsidRPr="006F6A8D" w:rsidRDefault="00FB3000" w:rsidP="00CB36A5">
            <w:pPr>
              <w:spacing w:line="360" w:lineRule="auto"/>
              <w:jc w:val="both"/>
              <w:rPr>
                <w:rFonts w:ascii="Arial" w:hAnsi="Arial" w:cs="Arial"/>
              </w:rPr>
            </w:pPr>
            <w:r w:rsidRPr="006F6A8D">
              <w:rPr>
                <w:rFonts w:ascii="Arial" w:hAnsi="Arial" w:cs="Arial"/>
              </w:rPr>
              <w:t>* UK legislation supports dignity, autonomy and participation (Care Act, 2014; Mental Capacity Act, 2005).</w:t>
            </w:r>
          </w:p>
          <w:p w14:paraId="1EEA2A98" w14:textId="77777777" w:rsidR="00A45C18" w:rsidRPr="006F6A8D" w:rsidRDefault="00A45C18" w:rsidP="00CB36A5">
            <w:pPr>
              <w:spacing w:line="360" w:lineRule="auto"/>
              <w:jc w:val="both"/>
              <w:rPr>
                <w:rFonts w:ascii="Arial" w:hAnsi="Arial" w:cs="Arial"/>
              </w:rPr>
            </w:pPr>
            <w:r w:rsidRPr="006F6A8D">
              <w:rPr>
                <w:rFonts w:ascii="Arial" w:hAnsi="Arial" w:cs="Arial"/>
              </w:rPr>
              <w:t>* Continued investment, workforce development and equitable access are essential to meet the changing needs of an ageing population (The King’s Fund, 2023).</w:t>
            </w:r>
          </w:p>
          <w:p w14:paraId="1C3B8229" w14:textId="77777777" w:rsidR="00EB6F36" w:rsidRPr="006F6A8D" w:rsidRDefault="00EB6F36" w:rsidP="00CB36A5">
            <w:pPr>
              <w:spacing w:line="360" w:lineRule="auto"/>
              <w:jc w:val="both"/>
              <w:rPr>
                <w:rFonts w:ascii="Arial" w:hAnsi="Arial" w:cs="Arial"/>
              </w:rPr>
            </w:pPr>
          </w:p>
        </w:tc>
        <w:tc>
          <w:tcPr>
            <w:tcW w:w="416" w:type="dxa"/>
            <w:vMerge/>
            <w:tcMar>
              <w:top w:w="29" w:type="dxa"/>
              <w:left w:w="29" w:type="dxa"/>
              <w:bottom w:w="29" w:type="dxa"/>
              <w:right w:w="29" w:type="dxa"/>
            </w:tcMar>
            <w:vAlign w:val="center"/>
          </w:tcPr>
          <w:p w14:paraId="31FD14EB" w14:textId="77777777" w:rsidR="004642F0" w:rsidRPr="006F6A8D" w:rsidRDefault="004642F0" w:rsidP="00CB36A5">
            <w:pPr>
              <w:pStyle w:val="NoSpacing"/>
              <w:spacing w:line="360" w:lineRule="auto"/>
              <w:jc w:val="both"/>
              <w:rPr>
                <w:rFonts w:ascii="Arial" w:hAnsi="Arial" w:cs="Arial"/>
                <w:noProof/>
              </w:rPr>
            </w:pPr>
          </w:p>
        </w:tc>
        <w:tc>
          <w:tcPr>
            <w:tcW w:w="4497" w:type="dxa"/>
            <w:vMerge/>
            <w:vAlign w:val="center"/>
          </w:tcPr>
          <w:p w14:paraId="551853C9" w14:textId="77777777" w:rsidR="004642F0" w:rsidRPr="006F6A8D" w:rsidRDefault="004642F0" w:rsidP="00CB36A5">
            <w:pPr>
              <w:pStyle w:val="NoSpacing"/>
              <w:spacing w:line="360" w:lineRule="auto"/>
              <w:jc w:val="both"/>
              <w:rPr>
                <w:rFonts w:ascii="Arial" w:hAnsi="Arial" w:cs="Arial"/>
                <w:noProof/>
              </w:rPr>
            </w:pPr>
          </w:p>
        </w:tc>
        <w:tc>
          <w:tcPr>
            <w:tcW w:w="333" w:type="dxa"/>
            <w:vMerge/>
            <w:vAlign w:val="center"/>
          </w:tcPr>
          <w:p w14:paraId="21532CC0" w14:textId="77777777" w:rsidR="004642F0" w:rsidRPr="006F6A8D" w:rsidRDefault="004642F0" w:rsidP="00CB36A5">
            <w:pPr>
              <w:pStyle w:val="NoSpacing"/>
              <w:spacing w:line="360" w:lineRule="auto"/>
              <w:jc w:val="both"/>
              <w:rPr>
                <w:rFonts w:ascii="Arial" w:hAnsi="Arial" w:cs="Arial"/>
                <w:noProof/>
              </w:rPr>
            </w:pPr>
          </w:p>
        </w:tc>
        <w:tc>
          <w:tcPr>
            <w:tcW w:w="4614" w:type="dxa"/>
            <w:vMerge w:val="restart"/>
          </w:tcPr>
          <w:p w14:paraId="0EE8765A" w14:textId="34A881EB" w:rsidR="00B67824" w:rsidRPr="006F6A8D" w:rsidRDefault="003907B2" w:rsidP="00CB36A5">
            <w:pPr>
              <w:pStyle w:val="Heading1"/>
              <w:spacing w:line="360" w:lineRule="auto"/>
              <w:jc w:val="both"/>
              <w:rPr>
                <w:rStyle w:val="Heading1Char"/>
                <w:rFonts w:ascii="Arial" w:hAnsi="Arial" w:cs="Arial"/>
                <w:b/>
                <w:sz w:val="22"/>
              </w:rPr>
            </w:pPr>
            <w:r w:rsidRPr="006F6A8D">
              <w:rPr>
                <w:rStyle w:val="Heading1Char"/>
                <w:rFonts w:ascii="Arial" w:hAnsi="Arial" w:cs="Arial"/>
                <w:b/>
                <w:sz w:val="22"/>
              </w:rPr>
              <w:t>Challenges</w:t>
            </w:r>
          </w:p>
          <w:p w14:paraId="5AF7CF84" w14:textId="11EABACB" w:rsidR="008416EA" w:rsidRPr="006F6A8D" w:rsidRDefault="00E47F00" w:rsidP="00CB36A5">
            <w:pPr>
              <w:pStyle w:val="ListParagraph"/>
              <w:numPr>
                <w:ilvl w:val="0"/>
                <w:numId w:val="12"/>
              </w:numPr>
              <w:spacing w:line="360" w:lineRule="auto"/>
              <w:jc w:val="both"/>
              <w:rPr>
                <w:rFonts w:ascii="Arial" w:hAnsi="Arial" w:cs="Arial"/>
              </w:rPr>
            </w:pPr>
            <w:r w:rsidRPr="006F6A8D">
              <w:rPr>
                <w:rFonts w:ascii="Arial" w:hAnsi="Arial" w:cs="Arial"/>
              </w:rPr>
              <w:t>Physical limitation</w:t>
            </w:r>
            <w:r w:rsidR="00675F73" w:rsidRPr="006F6A8D">
              <w:rPr>
                <w:rFonts w:ascii="Arial" w:hAnsi="Arial" w:cs="Arial"/>
              </w:rPr>
              <w:t>s</w:t>
            </w:r>
          </w:p>
          <w:p w14:paraId="3D401F8B" w14:textId="3354F10F" w:rsidR="00E47F00" w:rsidRPr="006F6A8D" w:rsidRDefault="00675F73" w:rsidP="00CB36A5">
            <w:pPr>
              <w:pStyle w:val="ListParagraph"/>
              <w:numPr>
                <w:ilvl w:val="0"/>
                <w:numId w:val="12"/>
              </w:numPr>
              <w:spacing w:line="360" w:lineRule="auto"/>
              <w:jc w:val="both"/>
              <w:rPr>
                <w:rFonts w:ascii="Arial" w:hAnsi="Arial" w:cs="Arial"/>
              </w:rPr>
            </w:pPr>
            <w:r w:rsidRPr="006F6A8D">
              <w:rPr>
                <w:rFonts w:ascii="Arial" w:hAnsi="Arial" w:cs="Arial"/>
              </w:rPr>
              <w:t>Health conditions</w:t>
            </w:r>
          </w:p>
          <w:p w14:paraId="7F445DEC" w14:textId="7DAA867C" w:rsidR="00675F73" w:rsidRPr="006F6A8D" w:rsidRDefault="00675F73" w:rsidP="00CB36A5">
            <w:pPr>
              <w:pStyle w:val="ListParagraph"/>
              <w:numPr>
                <w:ilvl w:val="0"/>
                <w:numId w:val="12"/>
              </w:numPr>
              <w:spacing w:line="360" w:lineRule="auto"/>
              <w:jc w:val="both"/>
              <w:rPr>
                <w:rFonts w:ascii="Arial" w:hAnsi="Arial" w:cs="Arial"/>
              </w:rPr>
            </w:pPr>
            <w:r w:rsidRPr="006F6A8D">
              <w:rPr>
                <w:rFonts w:ascii="Arial" w:hAnsi="Arial" w:cs="Arial"/>
              </w:rPr>
              <w:t>Social / Emotional factors</w:t>
            </w:r>
          </w:p>
          <w:p w14:paraId="0610FF4D" w14:textId="0CA699F1" w:rsidR="00EB6F36" w:rsidRPr="00136858" w:rsidRDefault="006D50B1" w:rsidP="00136858">
            <w:pPr>
              <w:pStyle w:val="ListParagraph"/>
              <w:numPr>
                <w:ilvl w:val="0"/>
                <w:numId w:val="12"/>
              </w:numPr>
              <w:spacing w:line="360" w:lineRule="auto"/>
              <w:jc w:val="both"/>
              <w:rPr>
                <w:rFonts w:ascii="Arial" w:hAnsi="Arial" w:cs="Arial"/>
              </w:rPr>
            </w:pPr>
            <w:r w:rsidRPr="006F6A8D">
              <w:rPr>
                <w:rFonts w:ascii="Arial" w:hAnsi="Arial" w:cs="Arial"/>
              </w:rPr>
              <w:t>Digital divide</w:t>
            </w:r>
          </w:p>
          <w:p w14:paraId="6335E4E5" w14:textId="11567B93" w:rsidR="00DB34E4" w:rsidRPr="006F6A8D" w:rsidRDefault="006A790B" w:rsidP="00CB36A5">
            <w:pPr>
              <w:pStyle w:val="Heading1"/>
              <w:spacing w:line="360" w:lineRule="auto"/>
              <w:jc w:val="both"/>
              <w:rPr>
                <w:rStyle w:val="Heading1Char"/>
                <w:rFonts w:ascii="Arial" w:hAnsi="Arial" w:cs="Arial"/>
                <w:b/>
                <w:sz w:val="22"/>
              </w:rPr>
            </w:pPr>
            <w:r w:rsidRPr="006F6A8D">
              <w:rPr>
                <w:rStyle w:val="Heading1Char"/>
                <w:rFonts w:ascii="Arial" w:hAnsi="Arial" w:cs="Arial"/>
                <w:b/>
                <w:sz w:val="22"/>
              </w:rPr>
              <w:t>Recommendations</w:t>
            </w:r>
          </w:p>
          <w:p w14:paraId="365972C3" w14:textId="77777777" w:rsidR="00AF560B" w:rsidRPr="006F6A8D" w:rsidRDefault="00AF560B" w:rsidP="00CB36A5">
            <w:pPr>
              <w:spacing w:line="360" w:lineRule="auto"/>
              <w:jc w:val="both"/>
              <w:rPr>
                <w:rFonts w:ascii="Arial" w:hAnsi="Arial" w:cs="Arial"/>
              </w:rPr>
            </w:pPr>
            <w:r w:rsidRPr="006F6A8D">
              <w:rPr>
                <w:rFonts w:ascii="Arial" w:hAnsi="Arial" w:cs="Arial"/>
              </w:rPr>
              <w:t>Increase funding for adult social care (The King’s Fund, 2023)</w:t>
            </w:r>
          </w:p>
          <w:p w14:paraId="20946C6C" w14:textId="77777777" w:rsidR="00AF560B" w:rsidRPr="006F6A8D" w:rsidRDefault="00AF560B" w:rsidP="00CB36A5">
            <w:pPr>
              <w:spacing w:line="360" w:lineRule="auto"/>
              <w:jc w:val="both"/>
              <w:rPr>
                <w:rFonts w:ascii="Arial" w:hAnsi="Arial" w:cs="Arial"/>
              </w:rPr>
            </w:pPr>
            <w:r w:rsidRPr="006F6A8D">
              <w:rPr>
                <w:rFonts w:ascii="Arial" w:hAnsi="Arial" w:cs="Arial"/>
              </w:rPr>
              <w:t>* Strengthen person-</w:t>
            </w:r>
            <w:proofErr w:type="spellStart"/>
            <w:r w:rsidRPr="006F6A8D">
              <w:rPr>
                <w:rFonts w:ascii="Arial" w:hAnsi="Arial" w:cs="Arial"/>
              </w:rPr>
              <w:t>centred</w:t>
            </w:r>
            <w:proofErr w:type="spellEnd"/>
            <w:r w:rsidRPr="006F6A8D">
              <w:rPr>
                <w:rFonts w:ascii="Arial" w:hAnsi="Arial" w:cs="Arial"/>
              </w:rPr>
              <w:t xml:space="preserve"> care (NICE, 2023)</w:t>
            </w:r>
          </w:p>
          <w:p w14:paraId="6DCCF4B8" w14:textId="77777777" w:rsidR="00F9332F" w:rsidRPr="006F6A8D" w:rsidRDefault="00F9332F" w:rsidP="00CB36A5">
            <w:pPr>
              <w:spacing w:line="360" w:lineRule="auto"/>
              <w:jc w:val="both"/>
              <w:rPr>
                <w:rFonts w:ascii="Arial" w:hAnsi="Arial" w:cs="Arial"/>
              </w:rPr>
            </w:pPr>
            <w:r w:rsidRPr="006F6A8D">
              <w:rPr>
                <w:rFonts w:ascii="Arial" w:hAnsi="Arial" w:cs="Arial"/>
              </w:rPr>
              <w:lastRenderedPageBreak/>
              <w:t>* Expand community-based support services (Age UK, 2024)</w:t>
            </w:r>
          </w:p>
          <w:p w14:paraId="70D2C91C" w14:textId="23593839" w:rsidR="001B5B20" w:rsidRPr="006F6A8D" w:rsidRDefault="00E23DFE" w:rsidP="00CB36A5">
            <w:pPr>
              <w:spacing w:line="360" w:lineRule="auto"/>
              <w:jc w:val="both"/>
              <w:rPr>
                <w:rFonts w:ascii="Arial" w:hAnsi="Arial" w:cs="Arial"/>
              </w:rPr>
            </w:pPr>
            <w:r w:rsidRPr="006F6A8D">
              <w:rPr>
                <w:rFonts w:ascii="Arial" w:hAnsi="Arial" w:cs="Arial"/>
              </w:rPr>
              <w:t xml:space="preserve">* Expand </w:t>
            </w:r>
            <w:proofErr w:type="spellStart"/>
            <w:r w:rsidRPr="006F6A8D">
              <w:rPr>
                <w:rFonts w:ascii="Arial" w:hAnsi="Arial" w:cs="Arial"/>
              </w:rPr>
              <w:t>reablement</w:t>
            </w:r>
            <w:proofErr w:type="spellEnd"/>
            <w:r w:rsidRPr="006F6A8D">
              <w:rPr>
                <w:rFonts w:ascii="Arial" w:hAnsi="Arial" w:cs="Arial"/>
              </w:rPr>
              <w:t xml:space="preserve"> and rehabilitation services (NHS England, 2019)</w:t>
            </w:r>
          </w:p>
          <w:p w14:paraId="14074EC3" w14:textId="77777777" w:rsidR="00FC3EDD" w:rsidRPr="006F6A8D" w:rsidRDefault="00FC3EDD" w:rsidP="00CB36A5">
            <w:pPr>
              <w:spacing w:line="360" w:lineRule="auto"/>
              <w:jc w:val="both"/>
              <w:rPr>
                <w:rFonts w:ascii="Arial" w:hAnsi="Arial" w:cs="Arial"/>
              </w:rPr>
            </w:pPr>
          </w:p>
        </w:tc>
      </w:tr>
      <w:tr w:rsidR="004642F0" w:rsidRPr="006F6A8D" w14:paraId="4E38803B" w14:textId="77777777" w:rsidTr="004F7F38">
        <w:trPr>
          <w:trHeight w:val="60"/>
          <w:jc w:val="center"/>
        </w:trPr>
        <w:tc>
          <w:tcPr>
            <w:tcW w:w="4530" w:type="dxa"/>
            <w:vMerge/>
          </w:tcPr>
          <w:p w14:paraId="04547C17" w14:textId="77777777" w:rsidR="004642F0" w:rsidRPr="006F6A8D" w:rsidRDefault="004642F0" w:rsidP="00CB36A5">
            <w:pPr>
              <w:spacing w:line="360" w:lineRule="auto"/>
              <w:jc w:val="both"/>
              <w:rPr>
                <w:rFonts w:ascii="Arial" w:hAnsi="Arial" w:cs="Arial"/>
                <w:noProof/>
              </w:rPr>
            </w:pPr>
          </w:p>
        </w:tc>
        <w:tc>
          <w:tcPr>
            <w:tcW w:w="416" w:type="dxa"/>
            <w:vMerge/>
          </w:tcPr>
          <w:p w14:paraId="3829397A" w14:textId="77777777" w:rsidR="004642F0" w:rsidRPr="006F6A8D" w:rsidRDefault="004642F0" w:rsidP="00CB36A5">
            <w:pPr>
              <w:spacing w:line="360" w:lineRule="auto"/>
              <w:jc w:val="both"/>
              <w:rPr>
                <w:rFonts w:ascii="Arial" w:hAnsi="Arial" w:cs="Arial"/>
                <w:noProof/>
              </w:rPr>
            </w:pPr>
          </w:p>
        </w:tc>
        <w:tc>
          <w:tcPr>
            <w:tcW w:w="4497" w:type="dxa"/>
          </w:tcPr>
          <w:p w14:paraId="208EBCDD" w14:textId="77777777" w:rsidR="004642F0" w:rsidRPr="006F6A8D" w:rsidRDefault="004642F0" w:rsidP="00CB36A5">
            <w:pPr>
              <w:spacing w:line="360" w:lineRule="auto"/>
              <w:jc w:val="both"/>
              <w:rPr>
                <w:rFonts w:ascii="Arial" w:hAnsi="Arial" w:cs="Arial"/>
                <w:noProof/>
              </w:rPr>
            </w:pPr>
          </w:p>
        </w:tc>
        <w:tc>
          <w:tcPr>
            <w:tcW w:w="333" w:type="dxa"/>
            <w:vMerge/>
          </w:tcPr>
          <w:p w14:paraId="1EF01EF6" w14:textId="77777777" w:rsidR="004642F0" w:rsidRPr="006F6A8D" w:rsidRDefault="004642F0" w:rsidP="00CB36A5">
            <w:pPr>
              <w:spacing w:line="360" w:lineRule="auto"/>
              <w:jc w:val="both"/>
              <w:rPr>
                <w:rFonts w:ascii="Arial" w:hAnsi="Arial" w:cs="Arial"/>
                <w:noProof/>
              </w:rPr>
            </w:pPr>
          </w:p>
        </w:tc>
        <w:tc>
          <w:tcPr>
            <w:tcW w:w="4614" w:type="dxa"/>
            <w:vMerge/>
          </w:tcPr>
          <w:p w14:paraId="7CE09170" w14:textId="77777777" w:rsidR="004642F0" w:rsidRPr="006F6A8D" w:rsidRDefault="004642F0" w:rsidP="00CB36A5">
            <w:pPr>
              <w:spacing w:line="360" w:lineRule="auto"/>
              <w:jc w:val="both"/>
              <w:rPr>
                <w:rFonts w:ascii="Arial" w:hAnsi="Arial" w:cs="Arial"/>
              </w:rPr>
            </w:pPr>
          </w:p>
        </w:tc>
      </w:tr>
      <w:tr w:rsidR="004642F0" w:rsidRPr="006F6A8D" w14:paraId="187B2CA8" w14:textId="77777777" w:rsidTr="004F7F38">
        <w:trPr>
          <w:trHeight w:val="6431"/>
          <w:jc w:val="center"/>
        </w:trPr>
        <w:tc>
          <w:tcPr>
            <w:tcW w:w="4530" w:type="dxa"/>
            <w:vMerge/>
          </w:tcPr>
          <w:p w14:paraId="689C2BBA" w14:textId="77777777" w:rsidR="004642F0" w:rsidRPr="006F6A8D" w:rsidRDefault="004642F0" w:rsidP="00CB36A5">
            <w:pPr>
              <w:spacing w:line="360" w:lineRule="auto"/>
              <w:jc w:val="both"/>
              <w:rPr>
                <w:rFonts w:ascii="Arial" w:hAnsi="Arial" w:cs="Arial"/>
                <w:noProof/>
              </w:rPr>
            </w:pPr>
          </w:p>
        </w:tc>
        <w:tc>
          <w:tcPr>
            <w:tcW w:w="416" w:type="dxa"/>
            <w:vMerge/>
          </w:tcPr>
          <w:p w14:paraId="4A4665AC" w14:textId="77777777" w:rsidR="004642F0" w:rsidRPr="006F6A8D" w:rsidRDefault="004642F0" w:rsidP="00CB36A5">
            <w:pPr>
              <w:spacing w:line="360" w:lineRule="auto"/>
              <w:jc w:val="both"/>
              <w:rPr>
                <w:rFonts w:ascii="Arial" w:hAnsi="Arial" w:cs="Arial"/>
                <w:noProof/>
              </w:rPr>
            </w:pPr>
          </w:p>
        </w:tc>
        <w:tc>
          <w:tcPr>
            <w:tcW w:w="4497" w:type="dxa"/>
          </w:tcPr>
          <w:p w14:paraId="00122237" w14:textId="70EC904A" w:rsidR="00AA3136" w:rsidRPr="006F6A8D" w:rsidRDefault="003907B2" w:rsidP="00136858">
            <w:pPr>
              <w:pStyle w:val="Heading1"/>
              <w:spacing w:line="360" w:lineRule="auto"/>
              <w:jc w:val="both"/>
              <w:rPr>
                <w:rFonts w:ascii="Arial" w:hAnsi="Arial" w:cs="Arial"/>
                <w:noProof/>
                <w:sz w:val="22"/>
              </w:rPr>
            </w:pPr>
            <w:r w:rsidRPr="006F6A8D">
              <w:rPr>
                <w:rStyle w:val="Heading1Char"/>
                <w:rFonts w:ascii="Arial" w:hAnsi="Arial" w:cs="Arial"/>
                <w:b/>
                <w:sz w:val="22"/>
              </w:rPr>
              <w:t>Ef</w:t>
            </w:r>
            <w:r w:rsidR="00D62DF6" w:rsidRPr="006F6A8D">
              <w:rPr>
                <w:rFonts w:ascii="Arial" w:hAnsi="Arial" w:cs="Arial"/>
                <w:noProof/>
                <w:sz w:val="22"/>
              </w:rPr>
              <w:t>fectiveness</w:t>
            </w:r>
            <w:r w:rsidRPr="006F6A8D">
              <w:rPr>
                <w:rFonts w:ascii="Arial" w:hAnsi="Arial" w:cs="Arial"/>
                <w:noProof/>
                <w:sz w:val="22"/>
              </w:rPr>
              <w:t>,</w:t>
            </w:r>
            <w:r w:rsidR="00D62DF6" w:rsidRPr="006F6A8D">
              <w:rPr>
                <w:rFonts w:ascii="Arial" w:hAnsi="Arial" w:cs="Arial"/>
                <w:noProof/>
                <w:sz w:val="22"/>
              </w:rPr>
              <w:t xml:space="preserve"> benefit of approaches and interventions</w:t>
            </w:r>
            <w:r w:rsidRPr="006F6A8D">
              <w:rPr>
                <w:rFonts w:ascii="Arial" w:hAnsi="Arial" w:cs="Arial"/>
                <w:noProof/>
                <w:sz w:val="22"/>
              </w:rPr>
              <w:t>.</w:t>
            </w:r>
          </w:p>
          <w:p w14:paraId="1B9BF434" w14:textId="77777777" w:rsidR="00B423A5" w:rsidRPr="006F6A8D" w:rsidRDefault="00B423A5" w:rsidP="00CB36A5">
            <w:pPr>
              <w:spacing w:line="360" w:lineRule="auto"/>
              <w:jc w:val="both"/>
              <w:rPr>
                <w:rFonts w:ascii="Arial" w:hAnsi="Arial" w:cs="Arial"/>
              </w:rPr>
            </w:pPr>
            <w:r w:rsidRPr="006F6A8D">
              <w:rPr>
                <w:rFonts w:ascii="Arial" w:hAnsi="Arial" w:cs="Arial"/>
              </w:rPr>
              <w:t>Maintains identity and personhood (</w:t>
            </w:r>
            <w:proofErr w:type="spellStart"/>
            <w:r w:rsidRPr="006F6A8D">
              <w:rPr>
                <w:rFonts w:ascii="Arial" w:hAnsi="Arial" w:cs="Arial"/>
              </w:rPr>
              <w:t>Kitwood</w:t>
            </w:r>
            <w:proofErr w:type="spellEnd"/>
            <w:r w:rsidRPr="006F6A8D">
              <w:rPr>
                <w:rFonts w:ascii="Arial" w:hAnsi="Arial" w:cs="Arial"/>
              </w:rPr>
              <w:t>, 1997)</w:t>
            </w:r>
          </w:p>
          <w:p w14:paraId="48F429C9" w14:textId="77777777" w:rsidR="00B423A5" w:rsidRPr="006F6A8D" w:rsidRDefault="00B423A5" w:rsidP="00CB36A5">
            <w:pPr>
              <w:spacing w:line="360" w:lineRule="auto"/>
              <w:jc w:val="both"/>
              <w:rPr>
                <w:rFonts w:ascii="Arial" w:hAnsi="Arial" w:cs="Arial"/>
              </w:rPr>
            </w:pPr>
            <w:r w:rsidRPr="006F6A8D">
              <w:rPr>
                <w:rFonts w:ascii="Arial" w:hAnsi="Arial" w:cs="Arial"/>
              </w:rPr>
              <w:t>* Addresses physical, social and psychological needs (Maslow, 1943)</w:t>
            </w:r>
          </w:p>
          <w:p w14:paraId="59F3D504" w14:textId="77777777" w:rsidR="00B423A5" w:rsidRPr="006F6A8D" w:rsidRDefault="00B423A5" w:rsidP="00CB36A5">
            <w:pPr>
              <w:spacing w:line="360" w:lineRule="auto"/>
              <w:jc w:val="both"/>
              <w:rPr>
                <w:rFonts w:ascii="Arial" w:hAnsi="Arial" w:cs="Arial"/>
              </w:rPr>
            </w:pPr>
            <w:r w:rsidRPr="006F6A8D">
              <w:rPr>
                <w:rFonts w:ascii="Arial" w:hAnsi="Arial" w:cs="Arial"/>
              </w:rPr>
              <w:t>* Improves health and wellbeing outcomes</w:t>
            </w:r>
          </w:p>
          <w:p w14:paraId="5E1E4A6F" w14:textId="17E3E10B" w:rsidR="00AA3136" w:rsidRPr="006F6A8D" w:rsidRDefault="00B423A5" w:rsidP="00CB36A5">
            <w:pPr>
              <w:spacing w:line="360" w:lineRule="auto"/>
              <w:jc w:val="both"/>
              <w:rPr>
                <w:rFonts w:ascii="Arial" w:hAnsi="Arial" w:cs="Arial"/>
              </w:rPr>
            </w:pPr>
            <w:r w:rsidRPr="006F6A8D">
              <w:rPr>
                <w:rFonts w:ascii="Arial" w:hAnsi="Arial" w:cs="Arial"/>
              </w:rPr>
              <w:t>* Limitation: Workforce shortages and funding pressures reduce service effectiveness (The King’s Fund, 2023</w:t>
            </w:r>
          </w:p>
          <w:p w14:paraId="32CEAD7A" w14:textId="01470D6D" w:rsidR="003907B2" w:rsidRPr="006F6A8D" w:rsidRDefault="003907B2" w:rsidP="00CB36A5">
            <w:pPr>
              <w:spacing w:line="360" w:lineRule="auto"/>
              <w:jc w:val="both"/>
              <w:rPr>
                <w:rFonts w:ascii="Arial" w:hAnsi="Arial" w:cs="Arial"/>
              </w:rPr>
            </w:pPr>
            <w:r w:rsidRPr="006F6A8D">
              <w:rPr>
                <w:rFonts w:ascii="Arial" w:hAnsi="Arial" w:cs="Arial"/>
              </w:rPr>
              <w:t>Key policies:</w:t>
            </w:r>
          </w:p>
          <w:p w14:paraId="3DE1E7E7" w14:textId="77777777" w:rsidR="003907B2" w:rsidRPr="006F6A8D" w:rsidRDefault="003907B2" w:rsidP="00CB36A5">
            <w:pPr>
              <w:spacing w:line="360" w:lineRule="auto"/>
              <w:jc w:val="both"/>
              <w:rPr>
                <w:rFonts w:ascii="Arial" w:hAnsi="Arial" w:cs="Arial"/>
              </w:rPr>
            </w:pPr>
            <w:r w:rsidRPr="006F6A8D">
              <w:rPr>
                <w:rFonts w:ascii="Arial" w:hAnsi="Arial" w:cs="Arial"/>
              </w:rPr>
              <w:t>* Care Act 2014</w:t>
            </w:r>
          </w:p>
          <w:p w14:paraId="1E8A66CE" w14:textId="77777777" w:rsidR="003907B2" w:rsidRPr="006F6A8D" w:rsidRDefault="003907B2" w:rsidP="00CB36A5">
            <w:pPr>
              <w:spacing w:line="360" w:lineRule="auto"/>
              <w:jc w:val="both"/>
              <w:rPr>
                <w:rFonts w:ascii="Arial" w:hAnsi="Arial" w:cs="Arial"/>
              </w:rPr>
            </w:pPr>
            <w:r w:rsidRPr="006F6A8D">
              <w:rPr>
                <w:rFonts w:ascii="Arial" w:hAnsi="Arial" w:cs="Arial"/>
              </w:rPr>
              <w:t>* Mental Capacity Act 2005</w:t>
            </w:r>
          </w:p>
          <w:p w14:paraId="36FDA74A" w14:textId="77777777" w:rsidR="003907B2" w:rsidRPr="006F6A8D" w:rsidRDefault="003907B2" w:rsidP="00CB36A5">
            <w:pPr>
              <w:spacing w:line="360" w:lineRule="auto"/>
              <w:jc w:val="both"/>
              <w:rPr>
                <w:rFonts w:ascii="Arial" w:hAnsi="Arial" w:cs="Arial"/>
              </w:rPr>
            </w:pPr>
            <w:r w:rsidRPr="006F6A8D">
              <w:rPr>
                <w:rFonts w:ascii="Arial" w:hAnsi="Arial" w:cs="Arial"/>
              </w:rPr>
              <w:t>* NICE Guideline NG32: Older People – Independence and Mental Wellbeing (2023)</w:t>
            </w:r>
          </w:p>
          <w:p w14:paraId="585BB2F6" w14:textId="22B3681F" w:rsidR="003907B2" w:rsidRPr="006F6A8D" w:rsidRDefault="003907B2" w:rsidP="00CB36A5">
            <w:pPr>
              <w:spacing w:line="360" w:lineRule="auto"/>
              <w:jc w:val="both"/>
              <w:rPr>
                <w:rFonts w:ascii="Arial" w:hAnsi="Arial" w:cs="Arial"/>
              </w:rPr>
            </w:pPr>
          </w:p>
        </w:tc>
        <w:tc>
          <w:tcPr>
            <w:tcW w:w="333" w:type="dxa"/>
            <w:vMerge/>
          </w:tcPr>
          <w:p w14:paraId="50ED718A" w14:textId="77777777" w:rsidR="004642F0" w:rsidRPr="006F6A8D" w:rsidRDefault="004642F0" w:rsidP="00CB36A5">
            <w:pPr>
              <w:spacing w:line="360" w:lineRule="auto"/>
              <w:jc w:val="both"/>
              <w:rPr>
                <w:rFonts w:ascii="Arial" w:hAnsi="Arial" w:cs="Arial"/>
                <w:noProof/>
              </w:rPr>
            </w:pPr>
          </w:p>
        </w:tc>
        <w:tc>
          <w:tcPr>
            <w:tcW w:w="4614" w:type="dxa"/>
            <w:vMerge/>
          </w:tcPr>
          <w:p w14:paraId="4029A3BC" w14:textId="77777777" w:rsidR="004642F0" w:rsidRPr="006F6A8D" w:rsidRDefault="004642F0" w:rsidP="00CB36A5">
            <w:pPr>
              <w:spacing w:line="360" w:lineRule="auto"/>
              <w:jc w:val="both"/>
              <w:rPr>
                <w:rFonts w:ascii="Arial" w:hAnsi="Arial" w:cs="Arial"/>
              </w:rPr>
            </w:pPr>
          </w:p>
        </w:tc>
      </w:tr>
    </w:tbl>
    <w:p w14:paraId="2DF2FE8D" w14:textId="77777777" w:rsidR="006738DC" w:rsidRPr="006F6A8D" w:rsidRDefault="006738DC" w:rsidP="00CB36A5">
      <w:pPr>
        <w:spacing w:line="360" w:lineRule="auto"/>
        <w:jc w:val="both"/>
        <w:rPr>
          <w:rFonts w:ascii="Arial" w:hAnsi="Arial" w:cs="Arial"/>
          <w:b/>
          <w:bCs/>
        </w:rPr>
      </w:pPr>
    </w:p>
    <w:p w14:paraId="46B8FBD2" w14:textId="77777777" w:rsidR="00CB36A5" w:rsidRDefault="00CB36A5" w:rsidP="00CB36A5">
      <w:pPr>
        <w:spacing w:line="360" w:lineRule="auto"/>
        <w:jc w:val="both"/>
        <w:rPr>
          <w:rFonts w:ascii="Arial" w:hAnsi="Arial" w:cs="Arial"/>
          <w:b/>
          <w:bCs/>
        </w:rPr>
      </w:pPr>
    </w:p>
    <w:p w14:paraId="6B28C910" w14:textId="77777777" w:rsidR="00CB36A5" w:rsidRDefault="00CB36A5" w:rsidP="00CB36A5">
      <w:pPr>
        <w:spacing w:line="360" w:lineRule="auto"/>
        <w:jc w:val="both"/>
        <w:rPr>
          <w:rFonts w:ascii="Arial" w:hAnsi="Arial" w:cs="Arial"/>
          <w:b/>
          <w:bCs/>
        </w:rPr>
      </w:pPr>
    </w:p>
    <w:p w14:paraId="6FFDDE40" w14:textId="77777777" w:rsidR="00105F2E" w:rsidRDefault="00105F2E" w:rsidP="00CB36A5">
      <w:pPr>
        <w:spacing w:line="360" w:lineRule="auto"/>
        <w:jc w:val="both"/>
        <w:rPr>
          <w:rFonts w:ascii="Arial" w:hAnsi="Arial" w:cs="Arial"/>
          <w:b/>
          <w:bCs/>
        </w:rPr>
      </w:pPr>
    </w:p>
    <w:p w14:paraId="6218EC80" w14:textId="41A17C42" w:rsidR="00DC1CDF" w:rsidRPr="006F6A8D" w:rsidRDefault="00ED1049" w:rsidP="00CB36A5">
      <w:pPr>
        <w:spacing w:line="360" w:lineRule="auto"/>
        <w:jc w:val="both"/>
        <w:rPr>
          <w:rFonts w:ascii="Arial" w:hAnsi="Arial" w:cs="Arial"/>
          <w:b/>
          <w:bCs/>
        </w:rPr>
      </w:pPr>
      <w:r w:rsidRPr="006F6A8D">
        <w:rPr>
          <w:rFonts w:ascii="Arial" w:hAnsi="Arial" w:cs="Arial"/>
          <w:b/>
          <w:bCs/>
        </w:rPr>
        <w:lastRenderedPageBreak/>
        <w:t>References</w:t>
      </w:r>
    </w:p>
    <w:p w14:paraId="0B28B6BB" w14:textId="1D39F7EF" w:rsidR="00DB34E4" w:rsidRPr="006F6A8D" w:rsidRDefault="00DB34E4" w:rsidP="00CB36A5">
      <w:pPr>
        <w:spacing w:line="360" w:lineRule="auto"/>
        <w:jc w:val="both"/>
        <w:rPr>
          <w:rFonts w:ascii="Arial" w:hAnsi="Arial" w:cs="Arial"/>
        </w:rPr>
      </w:pPr>
      <w:r w:rsidRPr="006F6A8D">
        <w:rPr>
          <w:rFonts w:ascii="Arial" w:hAnsi="Arial" w:cs="Arial"/>
        </w:rPr>
        <w:t xml:space="preserve">Age UK (2024) </w:t>
      </w:r>
      <w:r w:rsidRPr="006F6A8D">
        <w:rPr>
          <w:rFonts w:ascii="Arial" w:hAnsi="Arial" w:cs="Arial"/>
          <w:i/>
          <w:iCs/>
        </w:rPr>
        <w:t>Later Life in the United Kingdom</w:t>
      </w:r>
      <w:r w:rsidRPr="006F6A8D">
        <w:rPr>
          <w:rFonts w:ascii="Arial" w:hAnsi="Arial" w:cs="Arial"/>
        </w:rPr>
        <w:t>. London: Age UK.</w:t>
      </w:r>
      <w:r w:rsidR="00332A88">
        <w:rPr>
          <w:rFonts w:ascii="Arial" w:hAnsi="Arial" w:cs="Arial"/>
        </w:rPr>
        <w:t xml:space="preserve"> (</w:t>
      </w:r>
      <w:r w:rsidR="00B92830">
        <w:rPr>
          <w:rFonts w:ascii="Arial" w:hAnsi="Arial" w:cs="Arial"/>
        </w:rPr>
        <w:t>Accessed</w:t>
      </w:r>
      <w:r w:rsidR="00332A88">
        <w:rPr>
          <w:rFonts w:ascii="Arial" w:hAnsi="Arial" w:cs="Arial"/>
        </w:rPr>
        <w:t xml:space="preserve"> </w:t>
      </w:r>
      <w:r w:rsidR="00E16492">
        <w:rPr>
          <w:rFonts w:ascii="Arial" w:hAnsi="Arial" w:cs="Arial"/>
        </w:rPr>
        <w:t>30</w:t>
      </w:r>
      <w:r w:rsidR="009B7A0F">
        <w:rPr>
          <w:rFonts w:ascii="Arial" w:hAnsi="Arial" w:cs="Arial"/>
        </w:rPr>
        <w:t xml:space="preserve"> </w:t>
      </w:r>
      <w:r w:rsidR="00821101">
        <w:rPr>
          <w:rFonts w:ascii="Arial" w:hAnsi="Arial" w:cs="Arial"/>
        </w:rPr>
        <w:t>June</w:t>
      </w:r>
      <w:r w:rsidR="009B7A0F">
        <w:rPr>
          <w:rFonts w:ascii="Arial" w:hAnsi="Arial" w:cs="Arial"/>
        </w:rPr>
        <w:t xml:space="preserve"> 2026)</w:t>
      </w:r>
    </w:p>
    <w:p w14:paraId="33F6CD25" w14:textId="18CA43C7" w:rsidR="00DB34E4" w:rsidRPr="006F6A8D" w:rsidRDefault="00DB34E4" w:rsidP="00CB36A5">
      <w:pPr>
        <w:spacing w:line="360" w:lineRule="auto"/>
        <w:jc w:val="both"/>
        <w:rPr>
          <w:rFonts w:ascii="Arial" w:hAnsi="Arial" w:cs="Arial"/>
        </w:rPr>
      </w:pPr>
      <w:r w:rsidRPr="006F6A8D">
        <w:rPr>
          <w:rFonts w:ascii="Arial" w:hAnsi="Arial" w:cs="Arial"/>
        </w:rPr>
        <w:t xml:space="preserve">Alzheimer’s Society (2024) </w:t>
      </w:r>
      <w:r w:rsidRPr="006F6A8D">
        <w:rPr>
          <w:rFonts w:ascii="Arial" w:hAnsi="Arial" w:cs="Arial"/>
          <w:i/>
          <w:iCs/>
        </w:rPr>
        <w:t>Dementia UK Report.</w:t>
      </w:r>
      <w:r w:rsidRPr="006F6A8D">
        <w:rPr>
          <w:rFonts w:ascii="Arial" w:hAnsi="Arial" w:cs="Arial"/>
        </w:rPr>
        <w:t xml:space="preserve"> London: Alzheimer’s Society.</w:t>
      </w:r>
      <w:r w:rsidR="005903A2">
        <w:rPr>
          <w:rFonts w:ascii="Arial" w:hAnsi="Arial" w:cs="Arial"/>
        </w:rPr>
        <w:t xml:space="preserve"> </w:t>
      </w:r>
      <w:r w:rsidR="005903A2">
        <w:rPr>
          <w:rFonts w:ascii="Arial" w:hAnsi="Arial" w:cs="Arial"/>
        </w:rPr>
        <w:t>(Accessed 27 June 2026)</w:t>
      </w:r>
    </w:p>
    <w:p w14:paraId="1E28DA89" w14:textId="3553FAF7" w:rsidR="00DB34E4" w:rsidRPr="006F6A8D" w:rsidRDefault="00DB34E4" w:rsidP="00CB36A5">
      <w:pPr>
        <w:spacing w:line="360" w:lineRule="auto"/>
        <w:jc w:val="both"/>
        <w:rPr>
          <w:rFonts w:ascii="Arial" w:hAnsi="Arial" w:cs="Arial"/>
        </w:rPr>
      </w:pPr>
      <w:r w:rsidRPr="006F6A8D">
        <w:rPr>
          <w:rFonts w:ascii="Arial" w:hAnsi="Arial" w:cs="Arial"/>
        </w:rPr>
        <w:t xml:space="preserve">Bunn, F., Goodman, C., Russell, B. et al. (2018) </w:t>
      </w:r>
      <w:r w:rsidRPr="006F6A8D">
        <w:rPr>
          <w:rFonts w:ascii="Arial" w:hAnsi="Arial" w:cs="Arial"/>
          <w:i/>
          <w:iCs/>
        </w:rPr>
        <w:t>Supporting shared decision-making for older people with multiple long-term conditions.</w:t>
      </w:r>
      <w:r w:rsidRPr="006F6A8D">
        <w:rPr>
          <w:rFonts w:ascii="Arial" w:hAnsi="Arial" w:cs="Arial"/>
        </w:rPr>
        <w:t xml:space="preserve"> Southampton: NIHR.</w:t>
      </w:r>
      <w:r w:rsidR="003747AF">
        <w:rPr>
          <w:rFonts w:ascii="Arial" w:hAnsi="Arial" w:cs="Arial"/>
        </w:rPr>
        <w:t xml:space="preserve"> </w:t>
      </w:r>
      <w:r w:rsidR="003747AF">
        <w:rPr>
          <w:rFonts w:ascii="Arial" w:hAnsi="Arial" w:cs="Arial"/>
        </w:rPr>
        <w:t>(Accessed 27 June 2026)</w:t>
      </w:r>
    </w:p>
    <w:p w14:paraId="2054884C" w14:textId="484B599A" w:rsidR="00DB34E4" w:rsidRPr="006F6A8D" w:rsidRDefault="00DB34E4" w:rsidP="00CB36A5">
      <w:pPr>
        <w:spacing w:line="360" w:lineRule="auto"/>
        <w:jc w:val="both"/>
        <w:rPr>
          <w:rFonts w:ascii="Arial" w:hAnsi="Arial" w:cs="Arial"/>
        </w:rPr>
      </w:pPr>
      <w:r w:rsidRPr="006F6A8D">
        <w:rPr>
          <w:rFonts w:ascii="Arial" w:hAnsi="Arial" w:cs="Arial"/>
        </w:rPr>
        <w:t>Care Act 2014. London: HMSO.</w:t>
      </w:r>
      <w:r w:rsidR="003747AF" w:rsidRPr="003747AF">
        <w:rPr>
          <w:rFonts w:ascii="Arial" w:hAnsi="Arial" w:cs="Arial"/>
        </w:rPr>
        <w:t xml:space="preserve"> </w:t>
      </w:r>
      <w:r w:rsidR="003747AF">
        <w:rPr>
          <w:rFonts w:ascii="Arial" w:hAnsi="Arial" w:cs="Arial"/>
        </w:rPr>
        <w:t xml:space="preserve">(Accessed </w:t>
      </w:r>
      <w:r w:rsidR="00940043">
        <w:rPr>
          <w:rFonts w:ascii="Arial" w:hAnsi="Arial" w:cs="Arial"/>
        </w:rPr>
        <w:t>6</w:t>
      </w:r>
      <w:r w:rsidR="003747AF">
        <w:rPr>
          <w:rFonts w:ascii="Arial" w:hAnsi="Arial" w:cs="Arial"/>
        </w:rPr>
        <w:t xml:space="preserve"> J</w:t>
      </w:r>
      <w:r w:rsidR="00940043">
        <w:rPr>
          <w:rFonts w:ascii="Arial" w:hAnsi="Arial" w:cs="Arial"/>
        </w:rPr>
        <w:t>uly</w:t>
      </w:r>
      <w:r w:rsidR="003747AF">
        <w:rPr>
          <w:rFonts w:ascii="Arial" w:hAnsi="Arial" w:cs="Arial"/>
        </w:rPr>
        <w:t xml:space="preserve"> 2026)</w:t>
      </w:r>
    </w:p>
    <w:p w14:paraId="65FD8CDF" w14:textId="4BA4504E" w:rsidR="00DB34E4" w:rsidRPr="006F6A8D" w:rsidRDefault="00DB34E4" w:rsidP="00CB36A5">
      <w:pPr>
        <w:spacing w:line="360" w:lineRule="auto"/>
        <w:jc w:val="both"/>
        <w:rPr>
          <w:rFonts w:ascii="Arial" w:hAnsi="Arial" w:cs="Arial"/>
        </w:rPr>
      </w:pPr>
      <w:r w:rsidRPr="006F6A8D">
        <w:rPr>
          <w:rFonts w:ascii="Arial" w:hAnsi="Arial" w:cs="Arial"/>
        </w:rPr>
        <w:t xml:space="preserve">Care Quality Commission (2024) </w:t>
      </w:r>
      <w:r w:rsidRPr="006F6A8D">
        <w:rPr>
          <w:rFonts w:ascii="Arial" w:hAnsi="Arial" w:cs="Arial"/>
          <w:i/>
          <w:iCs/>
        </w:rPr>
        <w:t>State of Health Care and Adult Social Care in England</w:t>
      </w:r>
      <w:r w:rsidRPr="006F6A8D">
        <w:rPr>
          <w:rFonts w:ascii="Arial" w:hAnsi="Arial" w:cs="Arial"/>
        </w:rPr>
        <w:t>. London: CQC.</w:t>
      </w:r>
      <w:r w:rsidR="00DA1A48" w:rsidRPr="00DA1A48">
        <w:rPr>
          <w:rFonts w:ascii="Arial" w:hAnsi="Arial" w:cs="Arial"/>
        </w:rPr>
        <w:t xml:space="preserve"> </w:t>
      </w:r>
      <w:r w:rsidR="00DA1A48">
        <w:rPr>
          <w:rFonts w:ascii="Arial" w:hAnsi="Arial" w:cs="Arial"/>
        </w:rPr>
        <w:t>(Accessed 2</w:t>
      </w:r>
      <w:r w:rsidR="009D0E89">
        <w:rPr>
          <w:rFonts w:ascii="Arial" w:hAnsi="Arial" w:cs="Arial"/>
        </w:rPr>
        <w:t>3</w:t>
      </w:r>
      <w:r w:rsidR="00DA1A48">
        <w:rPr>
          <w:rFonts w:ascii="Arial" w:hAnsi="Arial" w:cs="Arial"/>
        </w:rPr>
        <w:t xml:space="preserve"> June 2026)</w:t>
      </w:r>
    </w:p>
    <w:p w14:paraId="4B1228DE" w14:textId="24B3236D" w:rsidR="00DB34E4" w:rsidRPr="006F6A8D" w:rsidRDefault="00DB34E4" w:rsidP="00CB36A5">
      <w:pPr>
        <w:spacing w:line="360" w:lineRule="auto"/>
        <w:jc w:val="both"/>
        <w:rPr>
          <w:rFonts w:ascii="Arial" w:hAnsi="Arial" w:cs="Arial"/>
        </w:rPr>
      </w:pPr>
      <w:r w:rsidRPr="006F6A8D">
        <w:rPr>
          <w:rFonts w:ascii="Arial" w:hAnsi="Arial" w:cs="Arial"/>
        </w:rPr>
        <w:t xml:space="preserve">Centre for Ageing Better (2025) </w:t>
      </w:r>
      <w:r w:rsidRPr="006F6A8D">
        <w:rPr>
          <w:rFonts w:ascii="Arial" w:hAnsi="Arial" w:cs="Arial"/>
          <w:i/>
          <w:iCs/>
        </w:rPr>
        <w:t>The State of Ageing 2025</w:t>
      </w:r>
      <w:r w:rsidRPr="006F6A8D">
        <w:rPr>
          <w:rFonts w:ascii="Arial" w:hAnsi="Arial" w:cs="Arial"/>
        </w:rPr>
        <w:t>. London: Ageing Better.</w:t>
      </w:r>
      <w:r w:rsidR="00DA1A48" w:rsidRPr="00DA1A48">
        <w:rPr>
          <w:rFonts w:ascii="Arial" w:hAnsi="Arial" w:cs="Arial"/>
        </w:rPr>
        <w:t xml:space="preserve"> </w:t>
      </w:r>
      <w:r w:rsidR="00DA1A48">
        <w:rPr>
          <w:rFonts w:ascii="Arial" w:hAnsi="Arial" w:cs="Arial"/>
        </w:rPr>
        <w:t xml:space="preserve">(Accessed </w:t>
      </w:r>
      <w:r w:rsidR="009D0E89">
        <w:rPr>
          <w:rFonts w:ascii="Arial" w:hAnsi="Arial" w:cs="Arial"/>
        </w:rPr>
        <w:t>30</w:t>
      </w:r>
      <w:r w:rsidR="00DA1A48">
        <w:rPr>
          <w:rFonts w:ascii="Arial" w:hAnsi="Arial" w:cs="Arial"/>
        </w:rPr>
        <w:t xml:space="preserve"> June 2026)</w:t>
      </w:r>
    </w:p>
    <w:p w14:paraId="12B6AF08" w14:textId="43A51750" w:rsidR="00DB34E4" w:rsidRPr="006F6A8D" w:rsidRDefault="00DB34E4" w:rsidP="00CB36A5">
      <w:pPr>
        <w:spacing w:line="360" w:lineRule="auto"/>
        <w:jc w:val="both"/>
        <w:rPr>
          <w:rFonts w:ascii="Arial" w:hAnsi="Arial" w:cs="Arial"/>
        </w:rPr>
      </w:pPr>
      <w:r w:rsidRPr="006F6A8D">
        <w:rPr>
          <w:rFonts w:ascii="Arial" w:hAnsi="Arial" w:cs="Arial"/>
        </w:rPr>
        <w:t xml:space="preserve">Department of Health and Social Care (2025) </w:t>
      </w:r>
      <w:r w:rsidRPr="006F6A8D">
        <w:rPr>
          <w:rFonts w:ascii="Arial" w:hAnsi="Arial" w:cs="Arial"/>
          <w:i/>
          <w:iCs/>
        </w:rPr>
        <w:t>Care and Support Statutory Guidance</w:t>
      </w:r>
      <w:r w:rsidRPr="006F6A8D">
        <w:rPr>
          <w:rFonts w:ascii="Arial" w:hAnsi="Arial" w:cs="Arial"/>
        </w:rPr>
        <w:t>. London: DHSC.</w:t>
      </w:r>
      <w:r w:rsidR="00DA1A48" w:rsidRPr="00DA1A48">
        <w:rPr>
          <w:rFonts w:ascii="Arial" w:hAnsi="Arial" w:cs="Arial"/>
        </w:rPr>
        <w:t xml:space="preserve"> </w:t>
      </w:r>
      <w:r w:rsidR="00DA1A48">
        <w:rPr>
          <w:rFonts w:ascii="Arial" w:hAnsi="Arial" w:cs="Arial"/>
        </w:rPr>
        <w:t xml:space="preserve">(Accessed </w:t>
      </w:r>
      <w:r w:rsidR="00C469BA">
        <w:rPr>
          <w:rFonts w:ascii="Arial" w:hAnsi="Arial" w:cs="Arial"/>
        </w:rPr>
        <w:t>6</w:t>
      </w:r>
      <w:r w:rsidR="00DA1A48">
        <w:rPr>
          <w:rFonts w:ascii="Arial" w:hAnsi="Arial" w:cs="Arial"/>
        </w:rPr>
        <w:t xml:space="preserve"> J</w:t>
      </w:r>
      <w:r w:rsidR="00C469BA">
        <w:rPr>
          <w:rFonts w:ascii="Arial" w:hAnsi="Arial" w:cs="Arial"/>
        </w:rPr>
        <w:t>ul</w:t>
      </w:r>
      <w:r w:rsidR="009D0E89">
        <w:rPr>
          <w:rFonts w:ascii="Arial" w:hAnsi="Arial" w:cs="Arial"/>
        </w:rPr>
        <w:t>y</w:t>
      </w:r>
      <w:r w:rsidR="00DA1A48">
        <w:rPr>
          <w:rFonts w:ascii="Arial" w:hAnsi="Arial" w:cs="Arial"/>
        </w:rPr>
        <w:t xml:space="preserve"> 2026)</w:t>
      </w:r>
    </w:p>
    <w:p w14:paraId="05658C58" w14:textId="6326068A" w:rsidR="00DB34E4" w:rsidRPr="006F6A8D" w:rsidRDefault="00DB34E4" w:rsidP="00CB36A5">
      <w:pPr>
        <w:spacing w:line="360" w:lineRule="auto"/>
        <w:jc w:val="both"/>
        <w:rPr>
          <w:rFonts w:ascii="Arial" w:hAnsi="Arial" w:cs="Arial"/>
        </w:rPr>
      </w:pPr>
      <w:proofErr w:type="spellStart"/>
      <w:r w:rsidRPr="006F6A8D">
        <w:rPr>
          <w:rFonts w:ascii="Arial" w:hAnsi="Arial" w:cs="Arial"/>
        </w:rPr>
        <w:t>Kitwood</w:t>
      </w:r>
      <w:proofErr w:type="spellEnd"/>
      <w:r w:rsidRPr="006F6A8D">
        <w:rPr>
          <w:rFonts w:ascii="Arial" w:hAnsi="Arial" w:cs="Arial"/>
        </w:rPr>
        <w:t xml:space="preserve">, T. (1997) </w:t>
      </w:r>
      <w:r w:rsidRPr="006F6A8D">
        <w:rPr>
          <w:rFonts w:ascii="Arial" w:hAnsi="Arial" w:cs="Arial"/>
          <w:i/>
          <w:iCs/>
        </w:rPr>
        <w:t>Dementia Reconsidered: The Person Comes First</w:t>
      </w:r>
      <w:r w:rsidRPr="006F6A8D">
        <w:rPr>
          <w:rFonts w:ascii="Arial" w:hAnsi="Arial" w:cs="Arial"/>
        </w:rPr>
        <w:t>. Buckingham: Open University Press.</w:t>
      </w:r>
      <w:r w:rsidR="00DA1A48" w:rsidRPr="00DA1A48">
        <w:rPr>
          <w:rFonts w:ascii="Arial" w:hAnsi="Arial" w:cs="Arial"/>
        </w:rPr>
        <w:t xml:space="preserve"> </w:t>
      </w:r>
      <w:r w:rsidR="00DA1A48">
        <w:rPr>
          <w:rFonts w:ascii="Arial" w:hAnsi="Arial" w:cs="Arial"/>
        </w:rPr>
        <w:t>(Accessed 27 June 2026)</w:t>
      </w:r>
    </w:p>
    <w:p w14:paraId="23C5B58E" w14:textId="10C067D0" w:rsidR="00DB34E4" w:rsidRPr="006F6A8D" w:rsidRDefault="00DB34E4" w:rsidP="00CB36A5">
      <w:pPr>
        <w:spacing w:line="360" w:lineRule="auto"/>
        <w:jc w:val="both"/>
        <w:rPr>
          <w:rFonts w:ascii="Arial" w:hAnsi="Arial" w:cs="Arial"/>
        </w:rPr>
      </w:pPr>
      <w:r w:rsidRPr="006F6A8D">
        <w:rPr>
          <w:rFonts w:ascii="Arial" w:hAnsi="Arial" w:cs="Arial"/>
        </w:rPr>
        <w:t>Mental Capacity Act 2005. London: HMSO.</w:t>
      </w:r>
      <w:r w:rsidR="00DA1A48" w:rsidRPr="00DA1A48">
        <w:rPr>
          <w:rFonts w:ascii="Arial" w:hAnsi="Arial" w:cs="Arial"/>
        </w:rPr>
        <w:t xml:space="preserve"> </w:t>
      </w:r>
      <w:r w:rsidR="00DA1A48">
        <w:rPr>
          <w:rFonts w:ascii="Arial" w:hAnsi="Arial" w:cs="Arial"/>
        </w:rPr>
        <w:t>(Accessed 2</w:t>
      </w:r>
      <w:r w:rsidR="0041674C">
        <w:rPr>
          <w:rFonts w:ascii="Arial" w:hAnsi="Arial" w:cs="Arial"/>
        </w:rPr>
        <w:t>3</w:t>
      </w:r>
      <w:r w:rsidR="00DA1A48">
        <w:rPr>
          <w:rFonts w:ascii="Arial" w:hAnsi="Arial" w:cs="Arial"/>
        </w:rPr>
        <w:t xml:space="preserve"> June 2026)</w:t>
      </w:r>
    </w:p>
    <w:p w14:paraId="72D2DB27" w14:textId="35C75A2F" w:rsidR="00DB34E4" w:rsidRPr="006F6A8D" w:rsidRDefault="00DB34E4" w:rsidP="00CB36A5">
      <w:pPr>
        <w:spacing w:line="360" w:lineRule="auto"/>
        <w:jc w:val="both"/>
        <w:rPr>
          <w:rFonts w:ascii="Arial" w:hAnsi="Arial" w:cs="Arial"/>
        </w:rPr>
      </w:pPr>
      <w:r w:rsidRPr="006F6A8D">
        <w:rPr>
          <w:rFonts w:ascii="Arial" w:hAnsi="Arial" w:cs="Arial"/>
        </w:rPr>
        <w:t xml:space="preserve">NHS England (2019) </w:t>
      </w:r>
      <w:r w:rsidRPr="006F6A8D">
        <w:rPr>
          <w:rFonts w:ascii="Arial" w:hAnsi="Arial" w:cs="Arial"/>
          <w:i/>
          <w:iCs/>
        </w:rPr>
        <w:t>The NHS Long Term Plan</w:t>
      </w:r>
      <w:r w:rsidRPr="006F6A8D">
        <w:rPr>
          <w:rFonts w:ascii="Arial" w:hAnsi="Arial" w:cs="Arial"/>
        </w:rPr>
        <w:t>. London: NHS England.</w:t>
      </w:r>
      <w:r w:rsidR="00DA1A48" w:rsidRPr="00DA1A48">
        <w:rPr>
          <w:rFonts w:ascii="Arial" w:hAnsi="Arial" w:cs="Arial"/>
        </w:rPr>
        <w:t xml:space="preserve"> </w:t>
      </w:r>
      <w:r w:rsidR="00DA1A48">
        <w:rPr>
          <w:rFonts w:ascii="Arial" w:hAnsi="Arial" w:cs="Arial"/>
        </w:rPr>
        <w:t xml:space="preserve">(Accessed </w:t>
      </w:r>
      <w:r w:rsidR="0041674C">
        <w:rPr>
          <w:rFonts w:ascii="Arial" w:hAnsi="Arial" w:cs="Arial"/>
        </w:rPr>
        <w:t>30</w:t>
      </w:r>
      <w:r w:rsidR="00DA1A48">
        <w:rPr>
          <w:rFonts w:ascii="Arial" w:hAnsi="Arial" w:cs="Arial"/>
        </w:rPr>
        <w:t xml:space="preserve"> June 2026)</w:t>
      </w:r>
    </w:p>
    <w:p w14:paraId="7637AE22" w14:textId="28E817E9" w:rsidR="00DB34E4" w:rsidRPr="006F6A8D" w:rsidRDefault="00DB34E4" w:rsidP="00CB36A5">
      <w:pPr>
        <w:spacing w:line="360" w:lineRule="auto"/>
        <w:jc w:val="both"/>
        <w:rPr>
          <w:rFonts w:ascii="Arial" w:hAnsi="Arial" w:cs="Arial"/>
        </w:rPr>
      </w:pPr>
      <w:r w:rsidRPr="006F6A8D">
        <w:rPr>
          <w:rFonts w:ascii="Arial" w:hAnsi="Arial" w:cs="Arial"/>
        </w:rPr>
        <w:t xml:space="preserve">NICE (2023) Older People: </w:t>
      </w:r>
      <w:r w:rsidRPr="006F6A8D">
        <w:rPr>
          <w:rFonts w:ascii="Arial" w:hAnsi="Arial" w:cs="Arial"/>
          <w:i/>
          <w:iCs/>
        </w:rPr>
        <w:t>Independence and Mental Wellbeing</w:t>
      </w:r>
      <w:r w:rsidRPr="006F6A8D">
        <w:rPr>
          <w:rFonts w:ascii="Arial" w:hAnsi="Arial" w:cs="Arial"/>
        </w:rPr>
        <w:t xml:space="preserve"> (NG32). London: National Institute for Health and Care Excellence.</w:t>
      </w:r>
      <w:r w:rsidR="00DA1A48" w:rsidRPr="00DA1A48">
        <w:rPr>
          <w:rFonts w:ascii="Arial" w:hAnsi="Arial" w:cs="Arial"/>
        </w:rPr>
        <w:t xml:space="preserve"> </w:t>
      </w:r>
      <w:r w:rsidR="00DA1A48">
        <w:rPr>
          <w:rFonts w:ascii="Arial" w:hAnsi="Arial" w:cs="Arial"/>
        </w:rPr>
        <w:t xml:space="preserve">(Accessed </w:t>
      </w:r>
      <w:r w:rsidR="005A7013">
        <w:rPr>
          <w:rFonts w:ascii="Arial" w:hAnsi="Arial" w:cs="Arial"/>
        </w:rPr>
        <w:t>6</w:t>
      </w:r>
      <w:r w:rsidR="00DA1A48">
        <w:rPr>
          <w:rFonts w:ascii="Arial" w:hAnsi="Arial" w:cs="Arial"/>
        </w:rPr>
        <w:t xml:space="preserve"> J</w:t>
      </w:r>
      <w:r w:rsidR="00C469BA">
        <w:rPr>
          <w:rFonts w:ascii="Arial" w:hAnsi="Arial" w:cs="Arial"/>
        </w:rPr>
        <w:t>uly</w:t>
      </w:r>
      <w:r w:rsidR="00DA1A48">
        <w:rPr>
          <w:rFonts w:ascii="Arial" w:hAnsi="Arial" w:cs="Arial"/>
        </w:rPr>
        <w:t xml:space="preserve"> 2026)</w:t>
      </w:r>
    </w:p>
    <w:p w14:paraId="51204BEE" w14:textId="2548BF3F" w:rsidR="00DB34E4" w:rsidRPr="006F6A8D" w:rsidRDefault="00DB34E4" w:rsidP="00CB36A5">
      <w:pPr>
        <w:spacing w:line="360" w:lineRule="auto"/>
        <w:jc w:val="both"/>
        <w:rPr>
          <w:rFonts w:ascii="Arial" w:hAnsi="Arial" w:cs="Arial"/>
        </w:rPr>
      </w:pPr>
      <w:r w:rsidRPr="006F6A8D">
        <w:rPr>
          <w:rFonts w:ascii="Arial" w:hAnsi="Arial" w:cs="Arial"/>
        </w:rPr>
        <w:t xml:space="preserve">Office for National Statistics (2024) </w:t>
      </w:r>
      <w:r w:rsidRPr="006F6A8D">
        <w:rPr>
          <w:rFonts w:ascii="Arial" w:hAnsi="Arial" w:cs="Arial"/>
          <w:i/>
          <w:iCs/>
        </w:rPr>
        <w:t>Ageing of the UK Population</w:t>
      </w:r>
      <w:r w:rsidRPr="006F6A8D">
        <w:rPr>
          <w:rFonts w:ascii="Arial" w:hAnsi="Arial" w:cs="Arial"/>
        </w:rPr>
        <w:t>. London: ONS.</w:t>
      </w:r>
      <w:r w:rsidR="00DA1A48" w:rsidRPr="00DA1A48">
        <w:rPr>
          <w:rFonts w:ascii="Arial" w:hAnsi="Arial" w:cs="Arial"/>
        </w:rPr>
        <w:t xml:space="preserve"> </w:t>
      </w:r>
      <w:r w:rsidR="00DA1A48">
        <w:rPr>
          <w:rFonts w:ascii="Arial" w:hAnsi="Arial" w:cs="Arial"/>
        </w:rPr>
        <w:t xml:space="preserve">(Accessed </w:t>
      </w:r>
      <w:r w:rsidR="00304210">
        <w:rPr>
          <w:rFonts w:ascii="Arial" w:hAnsi="Arial" w:cs="Arial"/>
        </w:rPr>
        <w:t>30</w:t>
      </w:r>
      <w:r w:rsidR="00DA1A48">
        <w:rPr>
          <w:rFonts w:ascii="Arial" w:hAnsi="Arial" w:cs="Arial"/>
        </w:rPr>
        <w:t xml:space="preserve"> June 2026)</w:t>
      </w:r>
    </w:p>
    <w:p w14:paraId="5F0DD3C8" w14:textId="794D705F" w:rsidR="00DB34E4" w:rsidRPr="006F6A8D" w:rsidRDefault="00DB34E4" w:rsidP="00CB36A5">
      <w:pPr>
        <w:spacing w:line="360" w:lineRule="auto"/>
        <w:jc w:val="both"/>
        <w:rPr>
          <w:rFonts w:ascii="Arial" w:hAnsi="Arial" w:cs="Arial"/>
        </w:rPr>
      </w:pPr>
      <w:r w:rsidRPr="006F6A8D">
        <w:rPr>
          <w:rFonts w:ascii="Arial" w:hAnsi="Arial" w:cs="Arial"/>
        </w:rPr>
        <w:t xml:space="preserve">Social Care Institute for Excellence (SCIE) (2023) </w:t>
      </w:r>
      <w:r w:rsidRPr="006F6A8D">
        <w:rPr>
          <w:rFonts w:ascii="Arial" w:hAnsi="Arial" w:cs="Arial"/>
          <w:i/>
          <w:iCs/>
        </w:rPr>
        <w:t>Dignity in Care</w:t>
      </w:r>
      <w:r w:rsidRPr="006F6A8D">
        <w:rPr>
          <w:rFonts w:ascii="Arial" w:hAnsi="Arial" w:cs="Arial"/>
        </w:rPr>
        <w:t>: Freedom and Choice. London: SCIE.</w:t>
      </w:r>
      <w:r w:rsidR="00C43910" w:rsidRPr="00C43910">
        <w:rPr>
          <w:rFonts w:ascii="Arial" w:hAnsi="Arial" w:cs="Arial"/>
        </w:rPr>
        <w:t xml:space="preserve"> </w:t>
      </w:r>
      <w:r w:rsidR="00C43910">
        <w:rPr>
          <w:rFonts w:ascii="Arial" w:hAnsi="Arial" w:cs="Arial"/>
        </w:rPr>
        <w:t>(Accessed 2</w:t>
      </w:r>
      <w:r w:rsidR="009D0E89">
        <w:rPr>
          <w:rFonts w:ascii="Arial" w:hAnsi="Arial" w:cs="Arial"/>
        </w:rPr>
        <w:t>3</w:t>
      </w:r>
      <w:r w:rsidR="00C43910">
        <w:rPr>
          <w:rFonts w:ascii="Arial" w:hAnsi="Arial" w:cs="Arial"/>
        </w:rPr>
        <w:t xml:space="preserve"> June 2026)</w:t>
      </w:r>
    </w:p>
    <w:p w14:paraId="30829632" w14:textId="68323C91" w:rsidR="00DB34E4" w:rsidRPr="006F6A8D" w:rsidRDefault="00DB34E4" w:rsidP="00CB36A5">
      <w:pPr>
        <w:spacing w:line="360" w:lineRule="auto"/>
        <w:jc w:val="both"/>
        <w:rPr>
          <w:rFonts w:ascii="Arial" w:hAnsi="Arial" w:cs="Arial"/>
        </w:rPr>
      </w:pPr>
      <w:r w:rsidRPr="006F6A8D">
        <w:rPr>
          <w:rFonts w:ascii="Arial" w:hAnsi="Arial" w:cs="Arial"/>
        </w:rPr>
        <w:t xml:space="preserve">The King’s Fund (2023) </w:t>
      </w:r>
      <w:r w:rsidRPr="006F6A8D">
        <w:rPr>
          <w:rFonts w:ascii="Arial" w:hAnsi="Arial" w:cs="Arial"/>
          <w:i/>
          <w:iCs/>
        </w:rPr>
        <w:t>Social Care in England</w:t>
      </w:r>
      <w:r w:rsidRPr="006F6A8D">
        <w:rPr>
          <w:rFonts w:ascii="Arial" w:hAnsi="Arial" w:cs="Arial"/>
        </w:rPr>
        <w:t>: Key Issues. London: The King’s Fund.</w:t>
      </w:r>
      <w:r w:rsidR="00C43910" w:rsidRPr="00C43910">
        <w:rPr>
          <w:rFonts w:ascii="Arial" w:hAnsi="Arial" w:cs="Arial"/>
        </w:rPr>
        <w:t xml:space="preserve"> </w:t>
      </w:r>
      <w:r w:rsidR="00C43910">
        <w:rPr>
          <w:rFonts w:ascii="Arial" w:hAnsi="Arial" w:cs="Arial"/>
        </w:rPr>
        <w:t xml:space="preserve">(Accessed </w:t>
      </w:r>
      <w:r w:rsidR="004E4AF6">
        <w:rPr>
          <w:rFonts w:ascii="Arial" w:hAnsi="Arial" w:cs="Arial"/>
        </w:rPr>
        <w:t>30 June</w:t>
      </w:r>
      <w:r w:rsidR="00C43910">
        <w:rPr>
          <w:rFonts w:ascii="Arial" w:hAnsi="Arial" w:cs="Arial"/>
        </w:rPr>
        <w:t xml:space="preserve"> 2026)</w:t>
      </w:r>
    </w:p>
    <w:p w14:paraId="1CC8BD47" w14:textId="2100A93F" w:rsidR="00DB34E4" w:rsidRPr="006F6A8D" w:rsidRDefault="00DB34E4" w:rsidP="00CB36A5">
      <w:pPr>
        <w:spacing w:line="360" w:lineRule="auto"/>
        <w:jc w:val="both"/>
        <w:rPr>
          <w:rFonts w:ascii="Arial" w:hAnsi="Arial" w:cs="Arial"/>
        </w:rPr>
      </w:pPr>
      <w:r w:rsidRPr="006F6A8D">
        <w:rPr>
          <w:rFonts w:ascii="Arial" w:hAnsi="Arial" w:cs="Arial"/>
        </w:rPr>
        <w:t xml:space="preserve">World Health </w:t>
      </w:r>
      <w:proofErr w:type="spellStart"/>
      <w:r w:rsidRPr="006F6A8D">
        <w:rPr>
          <w:rFonts w:ascii="Arial" w:hAnsi="Arial" w:cs="Arial"/>
        </w:rPr>
        <w:t>Organi</w:t>
      </w:r>
      <w:r w:rsidR="00296BCB" w:rsidRPr="006F6A8D">
        <w:rPr>
          <w:rFonts w:ascii="Arial" w:hAnsi="Arial" w:cs="Arial"/>
        </w:rPr>
        <w:t>s</w:t>
      </w:r>
      <w:r w:rsidRPr="006F6A8D">
        <w:rPr>
          <w:rFonts w:ascii="Arial" w:hAnsi="Arial" w:cs="Arial"/>
        </w:rPr>
        <w:t>ation</w:t>
      </w:r>
      <w:proofErr w:type="spellEnd"/>
      <w:r w:rsidRPr="006F6A8D">
        <w:rPr>
          <w:rFonts w:ascii="Arial" w:hAnsi="Arial" w:cs="Arial"/>
        </w:rPr>
        <w:t xml:space="preserve"> (2022) </w:t>
      </w:r>
      <w:r w:rsidRPr="006F6A8D">
        <w:rPr>
          <w:rFonts w:ascii="Arial" w:hAnsi="Arial" w:cs="Arial"/>
          <w:i/>
          <w:iCs/>
        </w:rPr>
        <w:t>Decade of Healthy Ageing</w:t>
      </w:r>
      <w:r w:rsidRPr="006F6A8D">
        <w:rPr>
          <w:rFonts w:ascii="Arial" w:hAnsi="Arial" w:cs="Arial"/>
        </w:rPr>
        <w:t xml:space="preserve"> 2021–2030. Geneva: WHO.</w:t>
      </w:r>
      <w:r w:rsidR="00C43910" w:rsidRPr="00C43910">
        <w:rPr>
          <w:rFonts w:ascii="Arial" w:hAnsi="Arial" w:cs="Arial"/>
        </w:rPr>
        <w:t xml:space="preserve"> </w:t>
      </w:r>
      <w:r w:rsidR="00C43910">
        <w:rPr>
          <w:rFonts w:ascii="Arial" w:hAnsi="Arial" w:cs="Arial"/>
        </w:rPr>
        <w:t xml:space="preserve">(Accessed 2 </w:t>
      </w:r>
      <w:r w:rsidR="00610BE9">
        <w:rPr>
          <w:rFonts w:ascii="Arial" w:hAnsi="Arial" w:cs="Arial"/>
        </w:rPr>
        <w:t>July</w:t>
      </w:r>
      <w:r w:rsidR="00C43910">
        <w:rPr>
          <w:rFonts w:ascii="Arial" w:hAnsi="Arial" w:cs="Arial"/>
        </w:rPr>
        <w:t xml:space="preserve"> 2026)</w:t>
      </w:r>
    </w:p>
    <w:p w14:paraId="4141C2FE" w14:textId="38511B71" w:rsidR="00EB6F36" w:rsidRPr="006F6A8D" w:rsidRDefault="00DB34E4" w:rsidP="00CB36A5">
      <w:pPr>
        <w:spacing w:line="360" w:lineRule="auto"/>
        <w:jc w:val="both"/>
        <w:rPr>
          <w:rFonts w:ascii="Arial" w:hAnsi="Arial" w:cs="Arial"/>
        </w:rPr>
      </w:pPr>
      <w:r w:rsidRPr="006F6A8D">
        <w:rPr>
          <w:rFonts w:ascii="Arial" w:hAnsi="Arial" w:cs="Arial"/>
        </w:rPr>
        <w:t xml:space="preserve">World Health </w:t>
      </w:r>
      <w:proofErr w:type="spellStart"/>
      <w:r w:rsidRPr="006F6A8D">
        <w:rPr>
          <w:rFonts w:ascii="Arial" w:hAnsi="Arial" w:cs="Arial"/>
        </w:rPr>
        <w:t>Organi</w:t>
      </w:r>
      <w:r w:rsidR="00296BCB" w:rsidRPr="006F6A8D">
        <w:rPr>
          <w:rFonts w:ascii="Arial" w:hAnsi="Arial" w:cs="Arial"/>
        </w:rPr>
        <w:t>s</w:t>
      </w:r>
      <w:r w:rsidRPr="006F6A8D">
        <w:rPr>
          <w:rFonts w:ascii="Arial" w:hAnsi="Arial" w:cs="Arial"/>
        </w:rPr>
        <w:t>ation</w:t>
      </w:r>
      <w:proofErr w:type="spellEnd"/>
      <w:r w:rsidRPr="006F6A8D">
        <w:rPr>
          <w:rFonts w:ascii="Arial" w:hAnsi="Arial" w:cs="Arial"/>
        </w:rPr>
        <w:t xml:space="preserve"> (2023) </w:t>
      </w:r>
      <w:r w:rsidRPr="006F6A8D">
        <w:rPr>
          <w:rFonts w:ascii="Arial" w:hAnsi="Arial" w:cs="Arial"/>
          <w:i/>
          <w:iCs/>
        </w:rPr>
        <w:t>Integrated Care for Older People</w:t>
      </w:r>
      <w:r w:rsidRPr="006F6A8D">
        <w:rPr>
          <w:rFonts w:ascii="Arial" w:hAnsi="Arial" w:cs="Arial"/>
        </w:rPr>
        <w:t xml:space="preserve"> (ICOPE) Guidance. Geneva: WHO</w:t>
      </w:r>
      <w:r w:rsidR="00C72D44">
        <w:rPr>
          <w:rFonts w:ascii="Arial" w:hAnsi="Arial" w:cs="Arial"/>
        </w:rPr>
        <w:t xml:space="preserve"> </w:t>
      </w:r>
      <w:r w:rsidR="00C43910">
        <w:rPr>
          <w:rFonts w:ascii="Arial" w:hAnsi="Arial" w:cs="Arial"/>
        </w:rPr>
        <w:t xml:space="preserve">(Accessed 2 </w:t>
      </w:r>
      <w:r w:rsidR="00610BE9">
        <w:rPr>
          <w:rFonts w:ascii="Arial" w:hAnsi="Arial" w:cs="Arial"/>
        </w:rPr>
        <w:t>July</w:t>
      </w:r>
      <w:r w:rsidR="00C43910">
        <w:rPr>
          <w:rFonts w:ascii="Arial" w:hAnsi="Arial" w:cs="Arial"/>
        </w:rPr>
        <w:t xml:space="preserve"> 2026)</w:t>
      </w:r>
    </w:p>
    <w:sectPr w:rsidR="00EB6F36" w:rsidRPr="006F6A8D" w:rsidSect="00C46111">
      <w:headerReference w:type="default" r:id="rId15"/>
      <w:headerReference w:type="first" r:id="rId16"/>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40189" w14:textId="77777777" w:rsidR="005434D8" w:rsidRDefault="005434D8" w:rsidP="00D210FA">
      <w:pPr>
        <w:spacing w:after="0"/>
      </w:pPr>
      <w:r>
        <w:separator/>
      </w:r>
    </w:p>
  </w:endnote>
  <w:endnote w:type="continuationSeparator" w:id="0">
    <w:p w14:paraId="382F332C" w14:textId="77777777" w:rsidR="005434D8" w:rsidRDefault="005434D8"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0738C" w14:textId="77777777" w:rsidR="005434D8" w:rsidRDefault="005434D8" w:rsidP="00D210FA">
      <w:pPr>
        <w:spacing w:after="0"/>
      </w:pPr>
      <w:r>
        <w:separator/>
      </w:r>
    </w:p>
  </w:footnote>
  <w:footnote w:type="continuationSeparator" w:id="0">
    <w:p w14:paraId="52C5237A" w14:textId="77777777" w:rsidR="005434D8" w:rsidRDefault="005434D8"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723FD" w14:textId="77777777"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8E220" w14:textId="77777777" w:rsidR="008B0F18" w:rsidRDefault="008B0F18">
    <w:pPr>
      <w:pStyle w:val="Header"/>
    </w:pPr>
  </w:p>
  <w:p w14:paraId="0C27AC83" w14:textId="77777777"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11816"/>
    <w:multiLevelType w:val="hybridMultilevel"/>
    <w:tmpl w:val="565A2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F19BF"/>
    <w:multiLevelType w:val="hybridMultilevel"/>
    <w:tmpl w:val="D130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4AA7C04"/>
    <w:multiLevelType w:val="hybridMultilevel"/>
    <w:tmpl w:val="1662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5779A2"/>
    <w:multiLevelType w:val="hybridMultilevel"/>
    <w:tmpl w:val="F28689FC"/>
    <w:lvl w:ilvl="0" w:tplc="08090001">
      <w:start w:val="1"/>
      <w:numFmt w:val="bullet"/>
      <w:lvlText w:val=""/>
      <w:lvlJc w:val="left"/>
      <w:pPr>
        <w:ind w:left="720" w:hanging="360"/>
      </w:pPr>
      <w:rPr>
        <w:rFonts w:ascii="Symbol" w:hAnsi="Symbol" w:hint="default"/>
      </w:rPr>
    </w:lvl>
    <w:lvl w:ilvl="1" w:tplc="1DD024A0">
      <w:numFmt w:val="bullet"/>
      <w:lvlText w:val="-"/>
      <w:lvlJc w:val="left"/>
      <w:pPr>
        <w:ind w:left="1440" w:hanging="360"/>
      </w:pPr>
      <w:rPr>
        <w:rFonts w:ascii="Arial" w:eastAsia="Century Schoolbook"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126D2D"/>
    <w:multiLevelType w:val="hybridMultilevel"/>
    <w:tmpl w:val="63B82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2910666">
    <w:abstractNumId w:val="5"/>
  </w:num>
  <w:num w:numId="2" w16cid:durableId="1380277899">
    <w:abstractNumId w:val="2"/>
  </w:num>
  <w:num w:numId="3" w16cid:durableId="1033925236">
    <w:abstractNumId w:val="10"/>
  </w:num>
  <w:num w:numId="4" w16cid:durableId="178352538">
    <w:abstractNumId w:val="11"/>
  </w:num>
  <w:num w:numId="5" w16cid:durableId="2040231337">
    <w:abstractNumId w:val="7"/>
  </w:num>
  <w:num w:numId="6" w16cid:durableId="939876481">
    <w:abstractNumId w:val="6"/>
  </w:num>
  <w:num w:numId="7" w16cid:durableId="25327175">
    <w:abstractNumId w:val="9"/>
  </w:num>
  <w:num w:numId="8" w16cid:durableId="1605267663">
    <w:abstractNumId w:val="3"/>
  </w:num>
  <w:num w:numId="9" w16cid:durableId="1291399207">
    <w:abstractNumId w:val="0"/>
  </w:num>
  <w:num w:numId="10" w16cid:durableId="717706822">
    <w:abstractNumId w:val="1"/>
  </w:num>
  <w:num w:numId="11" w16cid:durableId="1314869566">
    <w:abstractNumId w:val="4"/>
  </w:num>
  <w:num w:numId="12" w16cid:durableId="8822569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73A5E"/>
    <w:rsid w:val="00076C37"/>
    <w:rsid w:val="0008782A"/>
    <w:rsid w:val="000A065A"/>
    <w:rsid w:val="000A6D88"/>
    <w:rsid w:val="000C3412"/>
    <w:rsid w:val="000C44E9"/>
    <w:rsid w:val="000E2F62"/>
    <w:rsid w:val="00105F2E"/>
    <w:rsid w:val="00106FC5"/>
    <w:rsid w:val="00120DEC"/>
    <w:rsid w:val="00123C19"/>
    <w:rsid w:val="00127F31"/>
    <w:rsid w:val="00136858"/>
    <w:rsid w:val="00171AA2"/>
    <w:rsid w:val="00173BDB"/>
    <w:rsid w:val="001A672F"/>
    <w:rsid w:val="001B5B20"/>
    <w:rsid w:val="001C55B6"/>
    <w:rsid w:val="001D6CC4"/>
    <w:rsid w:val="001F7900"/>
    <w:rsid w:val="00206405"/>
    <w:rsid w:val="002246F1"/>
    <w:rsid w:val="00243EC1"/>
    <w:rsid w:val="00253267"/>
    <w:rsid w:val="002551AF"/>
    <w:rsid w:val="002722F2"/>
    <w:rsid w:val="002823CD"/>
    <w:rsid w:val="00287787"/>
    <w:rsid w:val="00291685"/>
    <w:rsid w:val="00296BCB"/>
    <w:rsid w:val="002A0A04"/>
    <w:rsid w:val="002B0A3D"/>
    <w:rsid w:val="002C6089"/>
    <w:rsid w:val="002C7E94"/>
    <w:rsid w:val="003007A7"/>
    <w:rsid w:val="00304210"/>
    <w:rsid w:val="003257E1"/>
    <w:rsid w:val="00325DEC"/>
    <w:rsid w:val="00332A88"/>
    <w:rsid w:val="00346FFA"/>
    <w:rsid w:val="003747AF"/>
    <w:rsid w:val="003907B2"/>
    <w:rsid w:val="00392CF6"/>
    <w:rsid w:val="003A3069"/>
    <w:rsid w:val="003B0845"/>
    <w:rsid w:val="003B6920"/>
    <w:rsid w:val="003C20B5"/>
    <w:rsid w:val="003C4DDC"/>
    <w:rsid w:val="003D1045"/>
    <w:rsid w:val="003E545F"/>
    <w:rsid w:val="003F03D2"/>
    <w:rsid w:val="003F05E1"/>
    <w:rsid w:val="003F1E1A"/>
    <w:rsid w:val="004045E5"/>
    <w:rsid w:val="0041674C"/>
    <w:rsid w:val="0041733F"/>
    <w:rsid w:val="004177E2"/>
    <w:rsid w:val="00421496"/>
    <w:rsid w:val="00422C27"/>
    <w:rsid w:val="0044367C"/>
    <w:rsid w:val="004436DD"/>
    <w:rsid w:val="0044464F"/>
    <w:rsid w:val="004642F0"/>
    <w:rsid w:val="004645F8"/>
    <w:rsid w:val="0049203B"/>
    <w:rsid w:val="00492B99"/>
    <w:rsid w:val="004B6148"/>
    <w:rsid w:val="004E4AF6"/>
    <w:rsid w:val="004F5917"/>
    <w:rsid w:val="004F7F38"/>
    <w:rsid w:val="00500564"/>
    <w:rsid w:val="0051102B"/>
    <w:rsid w:val="00517812"/>
    <w:rsid w:val="005434D8"/>
    <w:rsid w:val="00565B33"/>
    <w:rsid w:val="0057061F"/>
    <w:rsid w:val="005838BC"/>
    <w:rsid w:val="005903A2"/>
    <w:rsid w:val="005A7013"/>
    <w:rsid w:val="005B57E1"/>
    <w:rsid w:val="005E61E0"/>
    <w:rsid w:val="005F0F31"/>
    <w:rsid w:val="005F6F0D"/>
    <w:rsid w:val="006024ED"/>
    <w:rsid w:val="00610BE9"/>
    <w:rsid w:val="0061793F"/>
    <w:rsid w:val="0062123A"/>
    <w:rsid w:val="0062636C"/>
    <w:rsid w:val="006324E6"/>
    <w:rsid w:val="00634071"/>
    <w:rsid w:val="006605F8"/>
    <w:rsid w:val="006676A1"/>
    <w:rsid w:val="006738DC"/>
    <w:rsid w:val="00675F73"/>
    <w:rsid w:val="00681B42"/>
    <w:rsid w:val="006833BD"/>
    <w:rsid w:val="006A790B"/>
    <w:rsid w:val="006D2642"/>
    <w:rsid w:val="006D50B1"/>
    <w:rsid w:val="006E2D42"/>
    <w:rsid w:val="006F318B"/>
    <w:rsid w:val="006F6A8D"/>
    <w:rsid w:val="00720FEE"/>
    <w:rsid w:val="00725A0A"/>
    <w:rsid w:val="00761634"/>
    <w:rsid w:val="00764B6F"/>
    <w:rsid w:val="0079215A"/>
    <w:rsid w:val="007B2933"/>
    <w:rsid w:val="007C7319"/>
    <w:rsid w:val="007D43B3"/>
    <w:rsid w:val="007E7754"/>
    <w:rsid w:val="007E7BA5"/>
    <w:rsid w:val="007F20B4"/>
    <w:rsid w:val="007F525E"/>
    <w:rsid w:val="00821101"/>
    <w:rsid w:val="0082695D"/>
    <w:rsid w:val="0083044C"/>
    <w:rsid w:val="008416EA"/>
    <w:rsid w:val="00847CFA"/>
    <w:rsid w:val="0085182D"/>
    <w:rsid w:val="00867E5F"/>
    <w:rsid w:val="008709F5"/>
    <w:rsid w:val="00877A91"/>
    <w:rsid w:val="00884E86"/>
    <w:rsid w:val="008927FF"/>
    <w:rsid w:val="008A5FA5"/>
    <w:rsid w:val="008A75AB"/>
    <w:rsid w:val="008B0F18"/>
    <w:rsid w:val="008B6255"/>
    <w:rsid w:val="008B6BB5"/>
    <w:rsid w:val="008C4CA5"/>
    <w:rsid w:val="008D6C80"/>
    <w:rsid w:val="008E3921"/>
    <w:rsid w:val="0090027B"/>
    <w:rsid w:val="0090088E"/>
    <w:rsid w:val="00905238"/>
    <w:rsid w:val="009173CF"/>
    <w:rsid w:val="00940043"/>
    <w:rsid w:val="009449D5"/>
    <w:rsid w:val="0094702A"/>
    <w:rsid w:val="00967DAB"/>
    <w:rsid w:val="00987648"/>
    <w:rsid w:val="00990E76"/>
    <w:rsid w:val="00991A53"/>
    <w:rsid w:val="00996F4E"/>
    <w:rsid w:val="009B7A0F"/>
    <w:rsid w:val="009D0E89"/>
    <w:rsid w:val="009E5253"/>
    <w:rsid w:val="009F71FE"/>
    <w:rsid w:val="00A31F33"/>
    <w:rsid w:val="00A32016"/>
    <w:rsid w:val="00A45C18"/>
    <w:rsid w:val="00A70A62"/>
    <w:rsid w:val="00A71DA8"/>
    <w:rsid w:val="00A844D6"/>
    <w:rsid w:val="00AA3136"/>
    <w:rsid w:val="00AB1210"/>
    <w:rsid w:val="00AB770D"/>
    <w:rsid w:val="00AF2088"/>
    <w:rsid w:val="00AF560B"/>
    <w:rsid w:val="00AF5FB0"/>
    <w:rsid w:val="00B0080A"/>
    <w:rsid w:val="00B0538C"/>
    <w:rsid w:val="00B3553F"/>
    <w:rsid w:val="00B37AB8"/>
    <w:rsid w:val="00B418DE"/>
    <w:rsid w:val="00B423A5"/>
    <w:rsid w:val="00B47FE7"/>
    <w:rsid w:val="00B55348"/>
    <w:rsid w:val="00B67824"/>
    <w:rsid w:val="00B92830"/>
    <w:rsid w:val="00BA31C3"/>
    <w:rsid w:val="00BB5D7A"/>
    <w:rsid w:val="00BC7001"/>
    <w:rsid w:val="00BE15BA"/>
    <w:rsid w:val="00C20ED0"/>
    <w:rsid w:val="00C348A8"/>
    <w:rsid w:val="00C3543D"/>
    <w:rsid w:val="00C425DE"/>
    <w:rsid w:val="00C43910"/>
    <w:rsid w:val="00C46111"/>
    <w:rsid w:val="00C469BA"/>
    <w:rsid w:val="00C54E50"/>
    <w:rsid w:val="00C673AC"/>
    <w:rsid w:val="00C72D44"/>
    <w:rsid w:val="00C83332"/>
    <w:rsid w:val="00C95E04"/>
    <w:rsid w:val="00CB36A5"/>
    <w:rsid w:val="00CB370A"/>
    <w:rsid w:val="00CB3CFD"/>
    <w:rsid w:val="00CC0A8F"/>
    <w:rsid w:val="00CC24B6"/>
    <w:rsid w:val="00CD3A64"/>
    <w:rsid w:val="00CE08CD"/>
    <w:rsid w:val="00D05B4C"/>
    <w:rsid w:val="00D0664A"/>
    <w:rsid w:val="00D160DA"/>
    <w:rsid w:val="00D210FA"/>
    <w:rsid w:val="00D30F1D"/>
    <w:rsid w:val="00D57231"/>
    <w:rsid w:val="00D62DF6"/>
    <w:rsid w:val="00D87B48"/>
    <w:rsid w:val="00D91203"/>
    <w:rsid w:val="00D91E41"/>
    <w:rsid w:val="00D94FD1"/>
    <w:rsid w:val="00DA1A48"/>
    <w:rsid w:val="00DB34E4"/>
    <w:rsid w:val="00DB7938"/>
    <w:rsid w:val="00DC00BD"/>
    <w:rsid w:val="00DC1CDF"/>
    <w:rsid w:val="00DD6F63"/>
    <w:rsid w:val="00DE13E4"/>
    <w:rsid w:val="00E16492"/>
    <w:rsid w:val="00E218B8"/>
    <w:rsid w:val="00E23DFE"/>
    <w:rsid w:val="00E41692"/>
    <w:rsid w:val="00E47F00"/>
    <w:rsid w:val="00E55D74"/>
    <w:rsid w:val="00E81234"/>
    <w:rsid w:val="00E9037E"/>
    <w:rsid w:val="00EA120D"/>
    <w:rsid w:val="00EA49C3"/>
    <w:rsid w:val="00EB5E14"/>
    <w:rsid w:val="00EB6F36"/>
    <w:rsid w:val="00ED1049"/>
    <w:rsid w:val="00EE19D9"/>
    <w:rsid w:val="00EE6CE2"/>
    <w:rsid w:val="00EF26FC"/>
    <w:rsid w:val="00F05A49"/>
    <w:rsid w:val="00F37523"/>
    <w:rsid w:val="00F50168"/>
    <w:rsid w:val="00F50D34"/>
    <w:rsid w:val="00F61360"/>
    <w:rsid w:val="00F9332F"/>
    <w:rsid w:val="00FA06A7"/>
    <w:rsid w:val="00FB3000"/>
    <w:rsid w:val="00FB49B9"/>
    <w:rsid w:val="00FC3EDD"/>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BA77E"/>
  <w14:defaultImageDpi w14:val="32767"/>
  <w15:chartTrackingRefBased/>
  <w15:docId w15:val="{04DDC4CB-A055-4145-AE06-492CBFB05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Schoolbook" w:eastAsia="Century Schoolbook" w:hAnsi="Century Schoolbook"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pPr>
      <w:spacing w:after="220"/>
    </w:pPr>
    <w:rPr>
      <w:sz w:val="22"/>
      <w:szCs w:val="22"/>
      <w:lang w:val="en-US" w:eastAsia="en-US"/>
    </w:rPr>
  </w:style>
  <w:style w:type="paragraph" w:styleId="Heading1">
    <w:name w:val="heading 1"/>
    <w:basedOn w:val="Normal"/>
    <w:next w:val="Normal"/>
    <w:link w:val="Heading1Char"/>
    <w:uiPriority w:val="9"/>
    <w:qFormat/>
    <w:rsid w:val="00990E76"/>
    <w:pPr>
      <w:spacing w:after="240"/>
      <w:outlineLvl w:val="0"/>
    </w:pPr>
    <w:rPr>
      <w:b/>
      <w:color w:val="44546A"/>
      <w:spacing w:val="10"/>
      <w:sz w:val="28"/>
    </w:rPr>
  </w:style>
  <w:style w:type="paragraph" w:styleId="Heading2">
    <w:name w:val="heading 2"/>
    <w:basedOn w:val="Normal"/>
    <w:next w:val="Normal"/>
    <w:link w:val="Heading2Char"/>
    <w:uiPriority w:val="9"/>
    <w:qFormat/>
    <w:rsid w:val="00990E76"/>
    <w:pPr>
      <w:spacing w:after="240"/>
      <w:outlineLvl w:val="1"/>
    </w:pPr>
    <w:rPr>
      <w:b/>
      <w:color w:val="FFFFFF"/>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spacing w:val="10"/>
      <w:sz w:val="28"/>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semiHidden/>
    <w:rsid w:val="00A70A62"/>
    <w:rPr>
      <w:rFonts w:eastAsia="Times New Roman" w:cs="Arial"/>
      <w:b/>
      <w:noProof/>
      <w:color w:val="ED7D31"/>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eastAsia="MS Gothic"/>
      <w:b/>
      <w:color w:val="FFFFFF"/>
      <w:spacing w:val="-10"/>
      <w:kern w:val="28"/>
      <w:sz w:val="48"/>
      <w:szCs w:val="56"/>
    </w:rPr>
  </w:style>
  <w:style w:type="character" w:customStyle="1" w:styleId="TitleChar">
    <w:name w:val="Title Char"/>
    <w:link w:val="Title"/>
    <w:uiPriority w:val="10"/>
    <w:rsid w:val="00990E76"/>
    <w:rPr>
      <w:rFonts w:ascii="Century Schoolbook" w:eastAsia="MS Gothic" w:hAnsi="Century Schoolbook" w:cs="Times New Roman"/>
      <w:b/>
      <w:color w:val="FFFFFF"/>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uiPriority w:val="22"/>
    <w:semiHidden/>
    <w:rsid w:val="00967DAB"/>
    <w:rPr>
      <w:b/>
      <w:bCs/>
    </w:rPr>
  </w:style>
  <w:style w:type="character" w:customStyle="1" w:styleId="Heading1Char">
    <w:name w:val="Heading 1 Char"/>
    <w:link w:val="Heading1"/>
    <w:uiPriority w:val="9"/>
    <w:rsid w:val="00990E76"/>
    <w:rPr>
      <w:rFonts w:ascii="Century Schoolbook" w:hAnsi="Century Schoolbook"/>
      <w:b/>
      <w:color w:val="44546A"/>
      <w:spacing w:val="10"/>
      <w:sz w:val="28"/>
    </w:rPr>
  </w:style>
  <w:style w:type="character" w:styleId="Hashtag">
    <w:name w:val="Hashtag"/>
    <w:uiPriority w:val="99"/>
    <w:semiHidden/>
    <w:rsid w:val="00967DAB"/>
    <w:rPr>
      <w:color w:val="2B579A"/>
      <w:shd w:val="clear" w:color="auto" w:fill="E6E6E6"/>
    </w:rPr>
  </w:style>
  <w:style w:type="character" w:styleId="IntenseEmphasis">
    <w:name w:val="Intense Emphasis"/>
    <w:uiPriority w:val="21"/>
    <w:semiHidden/>
    <w:rsid w:val="00967DAB"/>
    <w:rPr>
      <w:i/>
      <w:iCs/>
      <w:color w:val="4472C4"/>
    </w:rPr>
  </w:style>
  <w:style w:type="paragraph" w:styleId="IntenseQuote">
    <w:name w:val="Intense Quote"/>
    <w:basedOn w:val="Normal"/>
    <w:next w:val="Normal"/>
    <w:link w:val="IntenseQuoteChar"/>
    <w:uiPriority w:val="30"/>
    <w:semiHidden/>
    <w:rsid w:val="00967DAB"/>
    <w:pPr>
      <w:pBdr>
        <w:top w:val="single" w:sz="4" w:space="10" w:color="4472C4"/>
        <w:bottom w:val="single" w:sz="4" w:space="10" w:color="4472C4"/>
      </w:pBdr>
      <w:spacing w:before="360" w:after="360"/>
      <w:ind w:left="864" w:right="864"/>
      <w:jc w:val="center"/>
    </w:pPr>
    <w:rPr>
      <w:i/>
      <w:iCs/>
      <w:color w:val="4472C4"/>
    </w:rPr>
  </w:style>
  <w:style w:type="character" w:customStyle="1" w:styleId="IntenseQuoteChar">
    <w:name w:val="Intense Quote Char"/>
    <w:link w:val="IntenseQuote"/>
    <w:uiPriority w:val="30"/>
    <w:semiHidden/>
    <w:rsid w:val="00967DAB"/>
    <w:rPr>
      <w:rFonts w:eastAsia="Times New Roman" w:cs="Times New Roman"/>
      <w:i/>
      <w:iCs/>
      <w:color w:val="4472C4"/>
      <w:sz w:val="21"/>
    </w:rPr>
  </w:style>
  <w:style w:type="character" w:styleId="IntenseReference">
    <w:name w:val="Intense Reference"/>
    <w:uiPriority w:val="32"/>
    <w:semiHidden/>
    <w:rsid w:val="00967DAB"/>
    <w:rPr>
      <w:b/>
      <w:bCs/>
      <w:smallCaps/>
      <w:color w:val="4472C4"/>
      <w:spacing w:val="5"/>
    </w:rPr>
  </w:style>
  <w:style w:type="character" w:styleId="SubtleReference">
    <w:name w:val="Subtle Reference"/>
    <w:uiPriority w:val="31"/>
    <w:semiHidden/>
    <w:rsid w:val="00967DAB"/>
    <w:rPr>
      <w:smallCaps/>
      <w:color w:val="5A5A5A"/>
    </w:rPr>
  </w:style>
  <w:style w:type="character" w:styleId="UnresolvedMention">
    <w:name w:val="Unresolved Mention"/>
    <w:uiPriority w:val="99"/>
    <w:semiHidden/>
    <w:rsid w:val="00967DAB"/>
    <w:rPr>
      <w:color w:val="808080"/>
      <w:shd w:val="clear" w:color="auto" w:fill="E6E6E6"/>
    </w:rPr>
  </w:style>
  <w:style w:type="character" w:customStyle="1" w:styleId="Heading2Char">
    <w:name w:val="Heading 2 Char"/>
    <w:link w:val="Heading2"/>
    <w:uiPriority w:val="9"/>
    <w:rsid w:val="00990E76"/>
    <w:rPr>
      <w:rFonts w:ascii="Century Schoolbook" w:hAnsi="Century Schoolbook"/>
      <w:b/>
      <w:color w:val="FFFFFF"/>
      <w:spacing w:val="10"/>
      <w:sz w:val="28"/>
    </w:rPr>
  </w:style>
  <w:style w:type="paragraph" w:customStyle="1" w:styleId="NormalTextDarkBackground">
    <w:name w:val="Normal Text Dark Background"/>
    <w:basedOn w:val="Normal"/>
    <w:qFormat/>
    <w:rsid w:val="00990E76"/>
    <w:rPr>
      <w:color w:val="FFFFFF"/>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pPr>
      <w:spacing w:after="220"/>
    </w:pPr>
    <w:rPr>
      <w:rFonts w:eastAsia="Times New Roman"/>
      <w:sz w:val="22"/>
      <w:szCs w:val="22"/>
      <w:lang w:val="en-US" w:eastAsia="en-US"/>
    </w:rPr>
  </w:style>
  <w:style w:type="character" w:styleId="PlaceholderText">
    <w:name w:val="Placeholder Tex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b/>
      <w:noProof/>
      <w:color w:val="44546A"/>
      <w:spacing w:val="-10"/>
      <w:sz w:val="48"/>
      <w:szCs w:val="100"/>
    </w:rPr>
  </w:style>
  <w:style w:type="character" w:customStyle="1" w:styleId="QuoteChar">
    <w:name w:val="Quote Char"/>
    <w:link w:val="Quote"/>
    <w:uiPriority w:val="29"/>
    <w:rsid w:val="00C46111"/>
    <w:rPr>
      <w:rFonts w:ascii="Century Schoolbook" w:hAnsi="Century Schoolbook"/>
      <w:b/>
      <w:noProof/>
      <w:color w:val="44546A"/>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E76B86-3B53-4F8C-B92C-6A3E5E6E9CA1}">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3</TotalTime>
  <Pages>4</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CharactersWithSpaces>
  <SharedDoc>false</SharedDoc>
  <HLinks>
    <vt:vector size="6" baseType="variant">
      <vt:variant>
        <vt:i4>3735643</vt:i4>
      </vt:variant>
      <vt:variant>
        <vt:i4>-1</vt:i4>
      </vt:variant>
      <vt:variant>
        <vt:i4>2050</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Catherine Royalties</cp:lastModifiedBy>
  <cp:revision>2</cp:revision>
  <dcterms:created xsi:type="dcterms:W3CDTF">2026-07-16T20:10:00Z</dcterms:created>
  <dcterms:modified xsi:type="dcterms:W3CDTF">2026-07-16T20:10:00Z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KeyPoints">
    <vt:lpwstr/>
  </property>
</Properties>
</file>