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360721613"/>
        <w:docPartObj>
          <w:docPartGallery w:val="Cover Pages"/>
          <w:docPartUnique/>
        </w:docPartObj>
      </w:sdtPr>
      <w:sdtEndPr/>
      <w:sdtContent>
        <w:p w14:paraId="086DE8AB" w14:textId="379C85A9" w:rsidR="005A3213" w:rsidRPr="002A681E" w:rsidRDefault="005A3213">
          <w:pPr>
            <w:rPr>
              <w:rFonts w:ascii="Times New Roman" w:hAnsi="Times New Roman" w:cs="Times New Roman"/>
            </w:rPr>
          </w:pPr>
        </w:p>
        <w:p w14:paraId="23756271" w14:textId="1C4505A4" w:rsidR="00CE6204" w:rsidRPr="002A681E" w:rsidRDefault="00CE6204">
          <w:pPr>
            <w:rPr>
              <w:rFonts w:ascii="Times New Roman" w:hAnsi="Times New Roman" w:cs="Times New Roman"/>
            </w:rPr>
          </w:pPr>
        </w:p>
        <w:p w14:paraId="162FFF83" w14:textId="6915015E" w:rsidR="00CE6204" w:rsidRPr="002A681E" w:rsidRDefault="00CE6204">
          <w:pPr>
            <w:rPr>
              <w:rFonts w:ascii="Times New Roman" w:hAnsi="Times New Roman" w:cs="Times New Roman"/>
            </w:rPr>
          </w:pPr>
        </w:p>
        <w:p w14:paraId="61CB2E67" w14:textId="0E3BA408" w:rsidR="00CE6204" w:rsidRPr="002A681E" w:rsidRDefault="00CE6204">
          <w:pPr>
            <w:rPr>
              <w:rFonts w:ascii="Times New Roman" w:hAnsi="Times New Roman" w:cs="Times New Roman"/>
            </w:rPr>
          </w:pPr>
        </w:p>
        <w:p w14:paraId="43FAE9C7" w14:textId="1EF617D5" w:rsidR="00CE6204" w:rsidRPr="002A681E" w:rsidRDefault="00684248">
          <w:pPr>
            <w:rPr>
              <w:rFonts w:ascii="Times New Roman" w:hAnsi="Times New Roman" w:cs="Times New Roman"/>
            </w:rPr>
          </w:pPr>
          <w:r>
            <w:rPr>
              <w:noProof/>
            </w:rPr>
            <w:drawing>
              <wp:anchor distT="0" distB="0" distL="114300" distR="114300" simplePos="0" relativeHeight="251659776" behindDoc="1" locked="0" layoutInCell="1" allowOverlap="1" wp14:anchorId="5BEBBE51" wp14:editId="356E1E70">
                <wp:simplePos x="0" y="0"/>
                <wp:positionH relativeFrom="column">
                  <wp:posOffset>1483360</wp:posOffset>
                </wp:positionH>
                <wp:positionV relativeFrom="paragraph">
                  <wp:posOffset>21590</wp:posOffset>
                </wp:positionV>
                <wp:extent cx="3075305" cy="1230630"/>
                <wp:effectExtent l="0" t="0" r="0" b="7620"/>
                <wp:wrapTight wrapText="bothSides">
                  <wp:wrapPolygon edited="0">
                    <wp:start x="0" y="0"/>
                    <wp:lineTo x="0" y="21399"/>
                    <wp:lineTo x="21408" y="21399"/>
                    <wp:lineTo x="21408" y="0"/>
                    <wp:lineTo x="0" y="0"/>
                  </wp:wrapPolygon>
                </wp:wrapTight>
                <wp:docPr id="1465925465" name="Picture 5"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5305" cy="12306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06CF35" w14:textId="77777777" w:rsidR="00CE6204" w:rsidRPr="002A681E" w:rsidRDefault="00CE6204">
          <w:pPr>
            <w:rPr>
              <w:rFonts w:ascii="Times New Roman" w:hAnsi="Times New Roman" w:cs="Times New Roman"/>
            </w:rPr>
          </w:pPr>
        </w:p>
        <w:p w14:paraId="575BCB59" w14:textId="77777777" w:rsidR="00CE6204" w:rsidRPr="002A681E" w:rsidRDefault="00CE6204">
          <w:pPr>
            <w:rPr>
              <w:rFonts w:ascii="Times New Roman" w:hAnsi="Times New Roman" w:cs="Times New Roman"/>
            </w:rPr>
          </w:pPr>
        </w:p>
        <w:p w14:paraId="268029FB" w14:textId="0B466554" w:rsidR="00CE6204" w:rsidRPr="002A681E" w:rsidRDefault="00CE6204">
          <w:pPr>
            <w:rPr>
              <w:rFonts w:ascii="Times New Roman" w:hAnsi="Times New Roman" w:cs="Times New Roman"/>
            </w:rPr>
          </w:pPr>
        </w:p>
        <w:p w14:paraId="54CAB103" w14:textId="219E7259" w:rsidR="00F3367B" w:rsidRPr="002A681E" w:rsidRDefault="00F3367B">
          <w:pPr>
            <w:rPr>
              <w:rFonts w:ascii="Times New Roman" w:hAnsi="Times New Roman" w:cs="Times New Roman"/>
            </w:rPr>
          </w:pPr>
        </w:p>
        <w:p w14:paraId="3AE49F27" w14:textId="26A9F706" w:rsidR="00684248" w:rsidRDefault="00684248">
          <w:pPr>
            <w:rPr>
              <w:rFonts w:ascii="Times New Roman" w:hAnsi="Times New Roman" w:cs="Times New Roman"/>
              <w:sz w:val="28"/>
              <w:szCs w:val="28"/>
            </w:rPr>
          </w:pPr>
          <w:r w:rsidRPr="002A681E">
            <w:rPr>
              <w:rFonts w:ascii="Times New Roman" w:hAnsi="Times New Roman" w:cs="Times New Roman"/>
              <w:noProof/>
            </w:rPr>
            <mc:AlternateContent>
              <mc:Choice Requires="wps">
                <w:drawing>
                  <wp:anchor distT="0" distB="0" distL="182880" distR="182880" simplePos="0" relativeHeight="251657728" behindDoc="0" locked="0" layoutInCell="1" allowOverlap="1" wp14:anchorId="06142A4E" wp14:editId="50962D2D">
                    <wp:simplePos x="0" y="0"/>
                    <wp:positionH relativeFrom="margin">
                      <wp:posOffset>3175</wp:posOffset>
                    </wp:positionH>
                    <wp:positionV relativeFrom="page">
                      <wp:posOffset>4264025</wp:posOffset>
                    </wp:positionV>
                    <wp:extent cx="6035040" cy="1516380"/>
                    <wp:effectExtent l="0" t="0" r="3810" b="7620"/>
                    <wp:wrapSquare wrapText="bothSides"/>
                    <wp:docPr id="131" name="Text Box 131"/>
                    <wp:cNvGraphicFramePr/>
                    <a:graphic xmlns:a="http://schemas.openxmlformats.org/drawingml/2006/main">
                      <a:graphicData uri="http://schemas.microsoft.com/office/word/2010/wordprocessingShape">
                        <wps:wsp>
                          <wps:cNvSpPr txBox="1"/>
                          <wps:spPr>
                            <a:xfrm>
                              <a:off x="0" y="0"/>
                              <a:ext cx="6035040" cy="15163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42AC9A" w14:textId="1331AF25" w:rsidR="005A3213" w:rsidRPr="002A681E" w:rsidRDefault="007B1D19" w:rsidP="005A3213">
                                <w:pPr>
                                  <w:pStyle w:val="NoSpacing"/>
                                  <w:spacing w:before="40" w:after="560" w:line="216" w:lineRule="auto"/>
                                  <w:jc w:val="center"/>
                                  <w:rPr>
                                    <w:rFonts w:ascii="Times New Roman" w:hAnsi="Times New Roman" w:cs="Times New Roman"/>
                                    <w:color w:val="4F81BD" w:themeColor="accent1"/>
                                    <w:sz w:val="56"/>
                                    <w:szCs w:val="56"/>
                                  </w:rPr>
                                </w:pPr>
                                <w:sdt>
                                  <w:sdtPr>
                                    <w:rPr>
                                      <w:rFonts w:ascii="Times New Roman" w:hAnsi="Times New Roman" w:cs="Times New Roman"/>
                                      <w:color w:val="4F81BD"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A3213" w:rsidRPr="002A681E">
                                      <w:rPr>
                                        <w:rFonts w:ascii="Times New Roman" w:hAnsi="Times New Roman" w:cs="Times New Roman"/>
                                        <w:color w:val="4F81BD" w:themeColor="accent1"/>
                                        <w:sz w:val="56"/>
                                        <w:szCs w:val="56"/>
                                      </w:rPr>
                                      <w:t>Balaji Wafers Process Improvement Project – Reducing Waste and Improving Yield</w:t>
                                    </w:r>
                                  </w:sdtContent>
                                </w:sdt>
                              </w:p>
                              <w:p w14:paraId="30E4910C" w14:textId="3BA34FCB" w:rsidR="005A3213" w:rsidRPr="002A681E" w:rsidRDefault="005A3213">
                                <w:pPr>
                                  <w:pStyle w:val="NoSpacing"/>
                                  <w:spacing w:before="40" w:after="40"/>
                                  <w:rPr>
                                    <w:rFonts w:ascii="Times New Roman" w:hAnsi="Times New Roman" w:cs="Times New Roman"/>
                                    <w:caps/>
                                    <w:color w:val="215868" w:themeColor="accent5" w:themeShade="80"/>
                                    <w:sz w:val="28"/>
                                    <w:szCs w:val="28"/>
                                  </w:rPr>
                                </w:pPr>
                              </w:p>
                              <w:p w14:paraId="4B9D5200" w14:textId="33037777" w:rsidR="005A3213" w:rsidRDefault="005A3213">
                                <w:pPr>
                                  <w:pStyle w:val="NoSpacing"/>
                                  <w:spacing w:before="80" w:after="40"/>
                                  <w:rPr>
                                    <w:caps/>
                                    <w:color w:val="4BACC6"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06142A4E" id="_x0000_t202" coordsize="21600,21600" o:spt="202" path="m,l,21600r21600,l21600,xe">
                    <v:stroke joinstyle="miter"/>
                    <v:path gradientshapeok="t" o:connecttype="rect"/>
                  </v:shapetype>
                  <v:shape id="Text Box 131" o:spid="_x0000_s1026" type="#_x0000_t202" style="position:absolute;margin-left:.25pt;margin-top:335.75pt;width:475.2pt;height:119.4pt;z-index:25165772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" filled="f" stroked="f" strokeweight=".5pt">
                    <v:textbox inset="0,0,0,0">
                      <w:txbxContent>
                        <w:p w14:paraId="7842AC9A" w14:textId="1331AF25" w:rsidR="005A3213" w:rsidRPr="002A681E" w:rsidRDefault="007B1D19" w:rsidP="005A3213">
                          <w:pPr>
                            <w:pStyle w:val="NoSpacing"/>
                            <w:spacing w:before="40" w:after="560" w:line="216" w:lineRule="auto"/>
                            <w:jc w:val="center"/>
                            <w:rPr>
                              <w:rFonts w:ascii="Times New Roman" w:hAnsi="Times New Roman" w:cs="Times New Roman"/>
                              <w:color w:val="4F81BD" w:themeColor="accent1"/>
                              <w:sz w:val="56"/>
                              <w:szCs w:val="56"/>
                            </w:rPr>
                          </w:pPr>
                          <w:sdt>
                            <w:sdtPr>
                              <w:rPr>
                                <w:rFonts w:ascii="Times New Roman" w:hAnsi="Times New Roman" w:cs="Times New Roman"/>
                                <w:color w:val="4F81BD"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A3213" w:rsidRPr="002A681E">
                                <w:rPr>
                                  <w:rFonts w:ascii="Times New Roman" w:hAnsi="Times New Roman" w:cs="Times New Roman"/>
                                  <w:color w:val="4F81BD" w:themeColor="accent1"/>
                                  <w:sz w:val="56"/>
                                  <w:szCs w:val="56"/>
                                </w:rPr>
                                <w:t>Balaji Wafers Process Improvement Project – Reducing Waste and Improving Yield</w:t>
                              </w:r>
                            </w:sdtContent>
                          </w:sdt>
                        </w:p>
                        <w:p w14:paraId="30E4910C" w14:textId="3BA34FCB" w:rsidR="005A3213" w:rsidRPr="002A681E" w:rsidRDefault="005A3213">
                          <w:pPr>
                            <w:pStyle w:val="NoSpacing"/>
                            <w:spacing w:before="40" w:after="40"/>
                            <w:rPr>
                              <w:rFonts w:ascii="Times New Roman" w:hAnsi="Times New Roman" w:cs="Times New Roman"/>
                              <w:caps/>
                              <w:color w:val="215868" w:themeColor="accent5" w:themeShade="80"/>
                              <w:sz w:val="28"/>
                              <w:szCs w:val="28"/>
                            </w:rPr>
                          </w:pPr>
                        </w:p>
                        <w:p w14:paraId="4B9D5200" w14:textId="33037777" w:rsidR="005A3213" w:rsidRDefault="005A3213">
                          <w:pPr>
                            <w:pStyle w:val="NoSpacing"/>
                            <w:spacing w:before="80" w:after="40"/>
                            <w:rPr>
                              <w:caps/>
                              <w:color w:val="4BACC6" w:themeColor="accent5"/>
                              <w:sz w:val="24"/>
                              <w:szCs w:val="24"/>
                            </w:rPr>
                          </w:pPr>
                        </w:p>
                      </w:txbxContent>
                    </v:textbox>
                    <w10:wrap type="square" anchorx="margin" anchory="page"/>
                  </v:shape>
                </w:pict>
              </mc:Fallback>
            </mc:AlternateContent>
          </w:r>
        </w:p>
        <w:p w14:paraId="634167FB" w14:textId="73E88935" w:rsidR="00A607DF" w:rsidRDefault="00A607DF">
          <w:pPr>
            <w:rPr>
              <w:rFonts w:ascii="Times New Roman" w:hAnsi="Times New Roman" w:cs="Times New Roman"/>
              <w:sz w:val="28"/>
              <w:szCs w:val="28"/>
            </w:rPr>
          </w:pPr>
          <w:r>
            <w:rPr>
              <w:rFonts w:ascii="Times New Roman" w:hAnsi="Times New Roman" w:cs="Times New Roman"/>
              <w:sz w:val="28"/>
              <w:szCs w:val="28"/>
            </w:rPr>
            <w:t>MODULE: PROJECT MANAGEMENT (ACHA)</w:t>
          </w:r>
        </w:p>
        <w:p w14:paraId="5653718F" w14:textId="63FFB14B" w:rsidR="000D3D00" w:rsidRDefault="000D3D00">
          <w:pPr>
            <w:rPr>
              <w:rFonts w:ascii="Times New Roman" w:hAnsi="Times New Roman" w:cs="Times New Roman"/>
              <w:sz w:val="28"/>
              <w:szCs w:val="28"/>
            </w:rPr>
          </w:pPr>
          <w:r>
            <w:rPr>
              <w:rFonts w:ascii="Times New Roman" w:hAnsi="Times New Roman" w:cs="Times New Roman"/>
              <w:sz w:val="28"/>
              <w:szCs w:val="28"/>
            </w:rPr>
            <w:t>NAME: KUSH HRESHBHAI PATEL</w:t>
          </w:r>
        </w:p>
        <w:p w14:paraId="04F5B9B6" w14:textId="4DD71CE5" w:rsidR="00D613FC" w:rsidRPr="00D613FC" w:rsidRDefault="009568EA" w:rsidP="00D613FC">
          <w:pPr>
            <w:rPr>
              <w:rFonts w:ascii="Times New Roman" w:hAnsi="Times New Roman" w:cs="Times New Roman"/>
              <w:sz w:val="28"/>
              <w:szCs w:val="28"/>
            </w:rPr>
          </w:pPr>
          <w:r>
            <w:rPr>
              <w:rFonts w:ascii="Times New Roman" w:hAnsi="Times New Roman" w:cs="Times New Roman"/>
              <w:sz w:val="28"/>
              <w:szCs w:val="28"/>
            </w:rPr>
            <w:t>STUDENT ID: 250870</w:t>
          </w:r>
        </w:p>
      </w:sdtContent>
    </w:sdt>
    <w:p w14:paraId="3AC9CD2F" w14:textId="523CE3A3" w:rsidR="007F5F73" w:rsidRPr="00D613FC" w:rsidRDefault="007F5F73" w:rsidP="00D613FC">
      <w:pPr>
        <w:spacing w:after="0"/>
        <w:rPr>
          <w:rFonts w:ascii="Times New Roman" w:hAnsi="Times New Roman" w:cs="Times New Roman"/>
          <w:sz w:val="28"/>
          <w:szCs w:val="28"/>
        </w:rPr>
      </w:pPr>
      <w:r w:rsidRPr="002A681E">
        <w:rPr>
          <w:rFonts w:ascii="Times New Roman" w:hAnsi="Times New Roman" w:cs="Times New Roman"/>
        </w:rPr>
        <w:br w:type="page"/>
      </w:r>
    </w:p>
    <w:p w14:paraId="2AAACCDD" w14:textId="77777777" w:rsidR="00405434" w:rsidRPr="002A681E" w:rsidRDefault="00405434" w:rsidP="00405434">
      <w:pPr>
        <w:pStyle w:val="Heading1"/>
        <w:rPr>
          <w:rFonts w:ascii="Times New Roman" w:hAnsi="Times New Roman" w:cs="Times New Roman"/>
        </w:rPr>
      </w:pPr>
      <w:bookmarkStart w:id="0" w:name="_Toc220619841"/>
      <w:r w:rsidRPr="002A681E">
        <w:rPr>
          <w:rFonts w:ascii="Times New Roman" w:hAnsi="Times New Roman" w:cs="Times New Roman"/>
          <w:sz w:val="32"/>
          <w:szCs w:val="32"/>
        </w:rPr>
        <w:lastRenderedPageBreak/>
        <w:t>Table of Content</w:t>
      </w:r>
      <w:bookmarkEnd w:id="0"/>
    </w:p>
    <w:p w14:paraId="33BC09EF" w14:textId="05E85BD2" w:rsidR="007B1D19" w:rsidRDefault="008273DD">
      <w:pPr>
        <w:pStyle w:val="TOC1"/>
        <w:tabs>
          <w:tab w:val="right" w:leader="dot" w:pos="9508"/>
        </w:tabs>
        <w:rPr>
          <w:noProof/>
          <w:kern w:val="2"/>
          <w:sz w:val="24"/>
          <w:szCs w:val="24"/>
          <w:lang w:val="en-US"/>
          <w14:ligatures w14:val="standardContextual"/>
        </w:rPr>
      </w:pPr>
      <w:r w:rsidRPr="002A681E">
        <w:rPr>
          <w:rFonts w:ascii="Times New Roman" w:hAnsi="Times New Roman" w:cs="Times New Roman"/>
        </w:rPr>
        <w:fldChar w:fldCharType="begin"/>
      </w:r>
      <w:r w:rsidRPr="002A681E">
        <w:rPr>
          <w:rFonts w:ascii="Times New Roman" w:hAnsi="Times New Roman" w:cs="Times New Roman"/>
        </w:rPr>
        <w:instrText xml:space="preserve"> TOC \o "1-2" \h \z \u </w:instrText>
      </w:r>
      <w:r w:rsidRPr="002A681E">
        <w:rPr>
          <w:rFonts w:ascii="Times New Roman" w:hAnsi="Times New Roman" w:cs="Times New Roman"/>
        </w:rPr>
        <w:fldChar w:fldCharType="separate"/>
      </w:r>
      <w:hyperlink w:anchor="_Toc220619841" w:history="1">
        <w:r w:rsidR="007B1D19" w:rsidRPr="008511B9">
          <w:rPr>
            <w:rStyle w:val="Hyperlink"/>
            <w:rFonts w:ascii="Times New Roman" w:hAnsi="Times New Roman" w:cs="Times New Roman"/>
            <w:noProof/>
          </w:rPr>
          <w:t>Table of Content</w:t>
        </w:r>
        <w:r w:rsidR="007B1D19">
          <w:rPr>
            <w:noProof/>
            <w:webHidden/>
          </w:rPr>
          <w:tab/>
        </w:r>
        <w:r w:rsidR="007B1D19">
          <w:rPr>
            <w:noProof/>
            <w:webHidden/>
          </w:rPr>
          <w:fldChar w:fldCharType="begin"/>
        </w:r>
        <w:r w:rsidR="007B1D19">
          <w:rPr>
            <w:noProof/>
            <w:webHidden/>
          </w:rPr>
          <w:instrText xml:space="preserve"> PAGEREF _Toc220619841 \h </w:instrText>
        </w:r>
        <w:r w:rsidR="007B1D19">
          <w:rPr>
            <w:noProof/>
            <w:webHidden/>
          </w:rPr>
        </w:r>
        <w:r w:rsidR="007B1D19">
          <w:rPr>
            <w:noProof/>
            <w:webHidden/>
          </w:rPr>
          <w:fldChar w:fldCharType="separate"/>
        </w:r>
        <w:r w:rsidR="007B1D19">
          <w:rPr>
            <w:noProof/>
            <w:webHidden/>
          </w:rPr>
          <w:t>1</w:t>
        </w:r>
        <w:r w:rsidR="007B1D19">
          <w:rPr>
            <w:noProof/>
            <w:webHidden/>
          </w:rPr>
          <w:fldChar w:fldCharType="end"/>
        </w:r>
      </w:hyperlink>
    </w:p>
    <w:p w14:paraId="4FD5E9E5" w14:textId="1E192D27" w:rsidR="007B1D19" w:rsidRDefault="007B1D19">
      <w:pPr>
        <w:pStyle w:val="TOC1"/>
        <w:tabs>
          <w:tab w:val="right" w:leader="dot" w:pos="9508"/>
        </w:tabs>
        <w:rPr>
          <w:noProof/>
          <w:kern w:val="2"/>
          <w:sz w:val="24"/>
          <w:szCs w:val="24"/>
          <w:lang w:val="en-US"/>
          <w14:ligatures w14:val="standardContextual"/>
        </w:rPr>
      </w:pPr>
      <w:hyperlink w:anchor="_Toc220619842" w:history="1">
        <w:r w:rsidRPr="008511B9">
          <w:rPr>
            <w:rStyle w:val="Hyperlink"/>
            <w:rFonts w:ascii="Times New Roman" w:hAnsi="Times New Roman" w:cs="Times New Roman"/>
            <w:noProof/>
          </w:rPr>
          <w:t>1. Introduction and Background to the Project</w:t>
        </w:r>
        <w:r>
          <w:rPr>
            <w:noProof/>
            <w:webHidden/>
          </w:rPr>
          <w:tab/>
        </w:r>
        <w:r>
          <w:rPr>
            <w:noProof/>
            <w:webHidden/>
          </w:rPr>
          <w:fldChar w:fldCharType="begin"/>
        </w:r>
        <w:r>
          <w:rPr>
            <w:noProof/>
            <w:webHidden/>
          </w:rPr>
          <w:instrText xml:space="preserve"> PAGEREF _Toc220619842 \h </w:instrText>
        </w:r>
        <w:r>
          <w:rPr>
            <w:noProof/>
            <w:webHidden/>
          </w:rPr>
        </w:r>
        <w:r>
          <w:rPr>
            <w:noProof/>
            <w:webHidden/>
          </w:rPr>
          <w:fldChar w:fldCharType="separate"/>
        </w:r>
        <w:r>
          <w:rPr>
            <w:noProof/>
            <w:webHidden/>
          </w:rPr>
          <w:t>2</w:t>
        </w:r>
        <w:r>
          <w:rPr>
            <w:noProof/>
            <w:webHidden/>
          </w:rPr>
          <w:fldChar w:fldCharType="end"/>
        </w:r>
      </w:hyperlink>
    </w:p>
    <w:p w14:paraId="5C7AC863" w14:textId="7C2B237D" w:rsidR="007B1D19" w:rsidRDefault="007B1D19">
      <w:pPr>
        <w:pStyle w:val="TOC2"/>
        <w:tabs>
          <w:tab w:val="right" w:leader="dot" w:pos="9508"/>
        </w:tabs>
        <w:rPr>
          <w:noProof/>
          <w:kern w:val="2"/>
          <w:sz w:val="24"/>
          <w:szCs w:val="24"/>
          <w:lang w:val="en-US"/>
          <w14:ligatures w14:val="standardContextual"/>
        </w:rPr>
      </w:pPr>
      <w:hyperlink w:anchor="_Toc220619843" w:history="1">
        <w:r w:rsidRPr="008511B9">
          <w:rPr>
            <w:rStyle w:val="Hyperlink"/>
            <w:rFonts w:ascii="Times New Roman" w:hAnsi="Times New Roman" w:cs="Times New Roman"/>
            <w:noProof/>
            <w:lang w:val="en-US"/>
          </w:rPr>
          <w:t>1.1 Aim and Objectives</w:t>
        </w:r>
        <w:r>
          <w:rPr>
            <w:noProof/>
            <w:webHidden/>
          </w:rPr>
          <w:tab/>
        </w:r>
        <w:r>
          <w:rPr>
            <w:noProof/>
            <w:webHidden/>
          </w:rPr>
          <w:fldChar w:fldCharType="begin"/>
        </w:r>
        <w:r>
          <w:rPr>
            <w:noProof/>
            <w:webHidden/>
          </w:rPr>
          <w:instrText xml:space="preserve"> PAGEREF _Toc220619843 \h </w:instrText>
        </w:r>
        <w:r>
          <w:rPr>
            <w:noProof/>
            <w:webHidden/>
          </w:rPr>
        </w:r>
        <w:r>
          <w:rPr>
            <w:noProof/>
            <w:webHidden/>
          </w:rPr>
          <w:fldChar w:fldCharType="separate"/>
        </w:r>
        <w:r>
          <w:rPr>
            <w:noProof/>
            <w:webHidden/>
          </w:rPr>
          <w:t>2</w:t>
        </w:r>
        <w:r>
          <w:rPr>
            <w:noProof/>
            <w:webHidden/>
          </w:rPr>
          <w:fldChar w:fldCharType="end"/>
        </w:r>
      </w:hyperlink>
    </w:p>
    <w:p w14:paraId="6D6661C4" w14:textId="205934D1" w:rsidR="007B1D19" w:rsidRDefault="007B1D19">
      <w:pPr>
        <w:pStyle w:val="TOC1"/>
        <w:tabs>
          <w:tab w:val="right" w:leader="dot" w:pos="9508"/>
        </w:tabs>
        <w:rPr>
          <w:noProof/>
          <w:kern w:val="2"/>
          <w:sz w:val="24"/>
          <w:szCs w:val="24"/>
          <w:lang w:val="en-US"/>
          <w14:ligatures w14:val="standardContextual"/>
        </w:rPr>
      </w:pPr>
      <w:hyperlink w:anchor="_Toc220619844" w:history="1">
        <w:r w:rsidRPr="008511B9">
          <w:rPr>
            <w:rStyle w:val="Hyperlink"/>
            <w:rFonts w:ascii="Times New Roman" w:hAnsi="Times New Roman" w:cs="Times New Roman"/>
            <w:noProof/>
          </w:rPr>
          <w:t>2. Network Diagram, Gantt Chart and Critical Path</w:t>
        </w:r>
        <w:r>
          <w:rPr>
            <w:noProof/>
            <w:webHidden/>
          </w:rPr>
          <w:tab/>
        </w:r>
        <w:r>
          <w:rPr>
            <w:noProof/>
            <w:webHidden/>
          </w:rPr>
          <w:fldChar w:fldCharType="begin"/>
        </w:r>
        <w:r>
          <w:rPr>
            <w:noProof/>
            <w:webHidden/>
          </w:rPr>
          <w:instrText xml:space="preserve"> PAGEREF _Toc220619844 \h </w:instrText>
        </w:r>
        <w:r>
          <w:rPr>
            <w:noProof/>
            <w:webHidden/>
          </w:rPr>
        </w:r>
        <w:r>
          <w:rPr>
            <w:noProof/>
            <w:webHidden/>
          </w:rPr>
          <w:fldChar w:fldCharType="separate"/>
        </w:r>
        <w:r>
          <w:rPr>
            <w:noProof/>
            <w:webHidden/>
          </w:rPr>
          <w:t>3</w:t>
        </w:r>
        <w:r>
          <w:rPr>
            <w:noProof/>
            <w:webHidden/>
          </w:rPr>
          <w:fldChar w:fldCharType="end"/>
        </w:r>
      </w:hyperlink>
    </w:p>
    <w:p w14:paraId="0BC19A50" w14:textId="138A6076" w:rsidR="007B1D19" w:rsidRDefault="007B1D19">
      <w:pPr>
        <w:pStyle w:val="TOC2"/>
        <w:tabs>
          <w:tab w:val="right" w:leader="dot" w:pos="9508"/>
        </w:tabs>
        <w:rPr>
          <w:noProof/>
          <w:kern w:val="2"/>
          <w:sz w:val="24"/>
          <w:szCs w:val="24"/>
          <w:lang w:val="en-US"/>
          <w14:ligatures w14:val="standardContextual"/>
        </w:rPr>
      </w:pPr>
      <w:hyperlink w:anchor="_Toc220619845" w:history="1">
        <w:r w:rsidRPr="008511B9">
          <w:rPr>
            <w:rStyle w:val="Hyperlink"/>
            <w:rFonts w:ascii="Times New Roman" w:hAnsi="Times New Roman" w:cs="Times New Roman"/>
            <w:noProof/>
          </w:rPr>
          <w:t>2.1 Table 1: Activity Plan</w:t>
        </w:r>
        <w:r>
          <w:rPr>
            <w:noProof/>
            <w:webHidden/>
          </w:rPr>
          <w:tab/>
        </w:r>
        <w:r>
          <w:rPr>
            <w:noProof/>
            <w:webHidden/>
          </w:rPr>
          <w:fldChar w:fldCharType="begin"/>
        </w:r>
        <w:r>
          <w:rPr>
            <w:noProof/>
            <w:webHidden/>
          </w:rPr>
          <w:instrText xml:space="preserve"> PAGEREF _Toc220619845 \h </w:instrText>
        </w:r>
        <w:r>
          <w:rPr>
            <w:noProof/>
            <w:webHidden/>
          </w:rPr>
        </w:r>
        <w:r>
          <w:rPr>
            <w:noProof/>
            <w:webHidden/>
          </w:rPr>
          <w:fldChar w:fldCharType="separate"/>
        </w:r>
        <w:r>
          <w:rPr>
            <w:noProof/>
            <w:webHidden/>
          </w:rPr>
          <w:t>3</w:t>
        </w:r>
        <w:r>
          <w:rPr>
            <w:noProof/>
            <w:webHidden/>
          </w:rPr>
          <w:fldChar w:fldCharType="end"/>
        </w:r>
      </w:hyperlink>
    </w:p>
    <w:p w14:paraId="1D499727" w14:textId="16A56D9F" w:rsidR="007B1D19" w:rsidRDefault="007B1D19">
      <w:pPr>
        <w:pStyle w:val="TOC2"/>
        <w:tabs>
          <w:tab w:val="right" w:leader="dot" w:pos="9508"/>
        </w:tabs>
        <w:rPr>
          <w:noProof/>
          <w:kern w:val="2"/>
          <w:sz w:val="24"/>
          <w:szCs w:val="24"/>
          <w:lang w:val="en-US"/>
          <w14:ligatures w14:val="standardContextual"/>
        </w:rPr>
      </w:pPr>
      <w:hyperlink w:anchor="_Toc220619846" w:history="1">
        <w:r w:rsidRPr="008511B9">
          <w:rPr>
            <w:rStyle w:val="Hyperlink"/>
            <w:rFonts w:ascii="Times New Roman" w:hAnsi="Times New Roman" w:cs="Times New Roman"/>
            <w:noProof/>
          </w:rPr>
          <w:t>2.2 Network Diagram</w:t>
        </w:r>
        <w:r>
          <w:rPr>
            <w:noProof/>
            <w:webHidden/>
          </w:rPr>
          <w:tab/>
        </w:r>
        <w:r>
          <w:rPr>
            <w:noProof/>
            <w:webHidden/>
          </w:rPr>
          <w:fldChar w:fldCharType="begin"/>
        </w:r>
        <w:r>
          <w:rPr>
            <w:noProof/>
            <w:webHidden/>
          </w:rPr>
          <w:instrText xml:space="preserve"> PAGEREF _Toc220619846 \h </w:instrText>
        </w:r>
        <w:r>
          <w:rPr>
            <w:noProof/>
            <w:webHidden/>
          </w:rPr>
        </w:r>
        <w:r>
          <w:rPr>
            <w:noProof/>
            <w:webHidden/>
          </w:rPr>
          <w:fldChar w:fldCharType="separate"/>
        </w:r>
        <w:r>
          <w:rPr>
            <w:noProof/>
            <w:webHidden/>
          </w:rPr>
          <w:t>4</w:t>
        </w:r>
        <w:r>
          <w:rPr>
            <w:noProof/>
            <w:webHidden/>
          </w:rPr>
          <w:fldChar w:fldCharType="end"/>
        </w:r>
      </w:hyperlink>
    </w:p>
    <w:p w14:paraId="2B386D77" w14:textId="1F4ABB23" w:rsidR="007B1D19" w:rsidRDefault="007B1D19">
      <w:pPr>
        <w:pStyle w:val="TOC2"/>
        <w:tabs>
          <w:tab w:val="right" w:leader="dot" w:pos="9508"/>
        </w:tabs>
        <w:rPr>
          <w:noProof/>
          <w:kern w:val="2"/>
          <w:sz w:val="24"/>
          <w:szCs w:val="24"/>
          <w:lang w:val="en-US"/>
          <w14:ligatures w14:val="standardContextual"/>
        </w:rPr>
      </w:pPr>
      <w:hyperlink w:anchor="_Toc220619847" w:history="1">
        <w:r w:rsidRPr="008511B9">
          <w:rPr>
            <w:rStyle w:val="Hyperlink"/>
            <w:rFonts w:ascii="Times New Roman" w:hAnsi="Times New Roman" w:cs="Times New Roman"/>
            <w:noProof/>
          </w:rPr>
          <w:t>2.3 Critical Path and Baseline Duration</w:t>
        </w:r>
        <w:r>
          <w:rPr>
            <w:noProof/>
            <w:webHidden/>
          </w:rPr>
          <w:tab/>
        </w:r>
        <w:r>
          <w:rPr>
            <w:noProof/>
            <w:webHidden/>
          </w:rPr>
          <w:fldChar w:fldCharType="begin"/>
        </w:r>
        <w:r>
          <w:rPr>
            <w:noProof/>
            <w:webHidden/>
          </w:rPr>
          <w:instrText xml:space="preserve"> PAGEREF _Toc220619847 \h </w:instrText>
        </w:r>
        <w:r>
          <w:rPr>
            <w:noProof/>
            <w:webHidden/>
          </w:rPr>
        </w:r>
        <w:r>
          <w:rPr>
            <w:noProof/>
            <w:webHidden/>
          </w:rPr>
          <w:fldChar w:fldCharType="separate"/>
        </w:r>
        <w:r>
          <w:rPr>
            <w:noProof/>
            <w:webHidden/>
          </w:rPr>
          <w:t>5</w:t>
        </w:r>
        <w:r>
          <w:rPr>
            <w:noProof/>
            <w:webHidden/>
          </w:rPr>
          <w:fldChar w:fldCharType="end"/>
        </w:r>
      </w:hyperlink>
    </w:p>
    <w:p w14:paraId="2ECC2DD9" w14:textId="5F82AC7A" w:rsidR="007B1D19" w:rsidRDefault="007B1D19">
      <w:pPr>
        <w:pStyle w:val="TOC2"/>
        <w:tabs>
          <w:tab w:val="right" w:leader="dot" w:pos="9508"/>
        </w:tabs>
        <w:rPr>
          <w:noProof/>
          <w:kern w:val="2"/>
          <w:sz w:val="24"/>
          <w:szCs w:val="24"/>
          <w:lang w:val="en-US"/>
          <w14:ligatures w14:val="standardContextual"/>
        </w:rPr>
      </w:pPr>
      <w:hyperlink w:anchor="_Toc220619848" w:history="1">
        <w:r w:rsidRPr="008511B9">
          <w:rPr>
            <w:rStyle w:val="Hyperlink"/>
            <w:rFonts w:ascii="Times New Roman" w:hAnsi="Times New Roman" w:cs="Times New Roman"/>
            <w:noProof/>
          </w:rPr>
          <w:t>2.4 Gantt Chart</w:t>
        </w:r>
        <w:r>
          <w:rPr>
            <w:noProof/>
            <w:webHidden/>
          </w:rPr>
          <w:tab/>
        </w:r>
        <w:r>
          <w:rPr>
            <w:noProof/>
            <w:webHidden/>
          </w:rPr>
          <w:fldChar w:fldCharType="begin"/>
        </w:r>
        <w:r>
          <w:rPr>
            <w:noProof/>
            <w:webHidden/>
          </w:rPr>
          <w:instrText xml:space="preserve"> PAGEREF _Toc220619848 \h </w:instrText>
        </w:r>
        <w:r>
          <w:rPr>
            <w:noProof/>
            <w:webHidden/>
          </w:rPr>
        </w:r>
        <w:r>
          <w:rPr>
            <w:noProof/>
            <w:webHidden/>
          </w:rPr>
          <w:fldChar w:fldCharType="separate"/>
        </w:r>
        <w:r>
          <w:rPr>
            <w:noProof/>
            <w:webHidden/>
          </w:rPr>
          <w:t>5</w:t>
        </w:r>
        <w:r>
          <w:rPr>
            <w:noProof/>
            <w:webHidden/>
          </w:rPr>
          <w:fldChar w:fldCharType="end"/>
        </w:r>
      </w:hyperlink>
    </w:p>
    <w:p w14:paraId="6A079979" w14:textId="614AE250" w:rsidR="007B1D19" w:rsidRDefault="007B1D19">
      <w:pPr>
        <w:pStyle w:val="TOC1"/>
        <w:tabs>
          <w:tab w:val="right" w:leader="dot" w:pos="9508"/>
        </w:tabs>
        <w:rPr>
          <w:noProof/>
          <w:kern w:val="2"/>
          <w:sz w:val="24"/>
          <w:szCs w:val="24"/>
          <w:lang w:val="en-US"/>
          <w14:ligatures w14:val="standardContextual"/>
        </w:rPr>
      </w:pPr>
      <w:hyperlink w:anchor="_Toc220619849" w:history="1">
        <w:r w:rsidRPr="008511B9">
          <w:rPr>
            <w:rStyle w:val="Hyperlink"/>
            <w:rFonts w:ascii="Times New Roman" w:hAnsi="Times New Roman" w:cs="Times New Roman"/>
            <w:noProof/>
          </w:rPr>
          <w:t>3. Role of Communication in Managing the Project</w:t>
        </w:r>
        <w:r>
          <w:rPr>
            <w:noProof/>
            <w:webHidden/>
          </w:rPr>
          <w:tab/>
        </w:r>
        <w:r>
          <w:rPr>
            <w:noProof/>
            <w:webHidden/>
          </w:rPr>
          <w:fldChar w:fldCharType="begin"/>
        </w:r>
        <w:r>
          <w:rPr>
            <w:noProof/>
            <w:webHidden/>
          </w:rPr>
          <w:instrText xml:space="preserve"> PAGEREF _Toc220619849 \h </w:instrText>
        </w:r>
        <w:r>
          <w:rPr>
            <w:noProof/>
            <w:webHidden/>
          </w:rPr>
        </w:r>
        <w:r>
          <w:rPr>
            <w:noProof/>
            <w:webHidden/>
          </w:rPr>
          <w:fldChar w:fldCharType="separate"/>
        </w:r>
        <w:r>
          <w:rPr>
            <w:noProof/>
            <w:webHidden/>
          </w:rPr>
          <w:t>6</w:t>
        </w:r>
        <w:r>
          <w:rPr>
            <w:noProof/>
            <w:webHidden/>
          </w:rPr>
          <w:fldChar w:fldCharType="end"/>
        </w:r>
      </w:hyperlink>
    </w:p>
    <w:p w14:paraId="4097A746" w14:textId="6EA9F38F" w:rsidR="007B1D19" w:rsidRDefault="007B1D19">
      <w:pPr>
        <w:pStyle w:val="TOC2"/>
        <w:tabs>
          <w:tab w:val="right" w:leader="dot" w:pos="9508"/>
        </w:tabs>
        <w:rPr>
          <w:noProof/>
          <w:kern w:val="2"/>
          <w:sz w:val="24"/>
          <w:szCs w:val="24"/>
          <w:lang w:val="en-US"/>
          <w14:ligatures w14:val="standardContextual"/>
        </w:rPr>
      </w:pPr>
      <w:hyperlink w:anchor="_Toc220619850" w:history="1">
        <w:r w:rsidRPr="008511B9">
          <w:rPr>
            <w:rStyle w:val="Hyperlink"/>
            <w:rFonts w:ascii="Times New Roman" w:hAnsi="Times New Roman" w:cs="Times New Roman"/>
            <w:noProof/>
          </w:rPr>
          <w:t>3.1 Role of Communication in Project Performance</w:t>
        </w:r>
        <w:r>
          <w:rPr>
            <w:noProof/>
            <w:webHidden/>
          </w:rPr>
          <w:tab/>
        </w:r>
        <w:r>
          <w:rPr>
            <w:noProof/>
            <w:webHidden/>
          </w:rPr>
          <w:fldChar w:fldCharType="begin"/>
        </w:r>
        <w:r>
          <w:rPr>
            <w:noProof/>
            <w:webHidden/>
          </w:rPr>
          <w:instrText xml:space="preserve"> PAGEREF _Toc220619850 \h </w:instrText>
        </w:r>
        <w:r>
          <w:rPr>
            <w:noProof/>
            <w:webHidden/>
          </w:rPr>
        </w:r>
        <w:r>
          <w:rPr>
            <w:noProof/>
            <w:webHidden/>
          </w:rPr>
          <w:fldChar w:fldCharType="separate"/>
        </w:r>
        <w:r>
          <w:rPr>
            <w:noProof/>
            <w:webHidden/>
          </w:rPr>
          <w:t>6</w:t>
        </w:r>
        <w:r>
          <w:rPr>
            <w:noProof/>
            <w:webHidden/>
          </w:rPr>
          <w:fldChar w:fldCharType="end"/>
        </w:r>
      </w:hyperlink>
    </w:p>
    <w:p w14:paraId="14F90CFD" w14:textId="3BBC8B1F" w:rsidR="007B1D19" w:rsidRDefault="007B1D19">
      <w:pPr>
        <w:pStyle w:val="TOC2"/>
        <w:tabs>
          <w:tab w:val="right" w:leader="dot" w:pos="9508"/>
        </w:tabs>
        <w:rPr>
          <w:noProof/>
          <w:kern w:val="2"/>
          <w:sz w:val="24"/>
          <w:szCs w:val="24"/>
          <w:lang w:val="en-US"/>
          <w14:ligatures w14:val="standardContextual"/>
        </w:rPr>
      </w:pPr>
      <w:hyperlink w:anchor="_Toc220619851" w:history="1">
        <w:r w:rsidRPr="008511B9">
          <w:rPr>
            <w:rStyle w:val="Hyperlink"/>
            <w:rFonts w:ascii="Times New Roman" w:hAnsi="Times New Roman" w:cs="Times New Roman"/>
            <w:noProof/>
            <w:lang w:val="en-US"/>
          </w:rPr>
          <w:t>3.2 Practical Communication Tools Used in This Project</w:t>
        </w:r>
        <w:r>
          <w:rPr>
            <w:noProof/>
            <w:webHidden/>
          </w:rPr>
          <w:tab/>
        </w:r>
        <w:r>
          <w:rPr>
            <w:noProof/>
            <w:webHidden/>
          </w:rPr>
          <w:fldChar w:fldCharType="begin"/>
        </w:r>
        <w:r>
          <w:rPr>
            <w:noProof/>
            <w:webHidden/>
          </w:rPr>
          <w:instrText xml:space="preserve"> PAGEREF _Toc220619851 \h </w:instrText>
        </w:r>
        <w:r>
          <w:rPr>
            <w:noProof/>
            <w:webHidden/>
          </w:rPr>
        </w:r>
        <w:r>
          <w:rPr>
            <w:noProof/>
            <w:webHidden/>
          </w:rPr>
          <w:fldChar w:fldCharType="separate"/>
        </w:r>
        <w:r>
          <w:rPr>
            <w:noProof/>
            <w:webHidden/>
          </w:rPr>
          <w:t>7</w:t>
        </w:r>
        <w:r>
          <w:rPr>
            <w:noProof/>
            <w:webHidden/>
          </w:rPr>
          <w:fldChar w:fldCharType="end"/>
        </w:r>
      </w:hyperlink>
    </w:p>
    <w:p w14:paraId="3173F03F" w14:textId="54D1C0F1" w:rsidR="007B1D19" w:rsidRDefault="007B1D19">
      <w:pPr>
        <w:pStyle w:val="TOC1"/>
        <w:tabs>
          <w:tab w:val="right" w:leader="dot" w:pos="9508"/>
        </w:tabs>
        <w:rPr>
          <w:noProof/>
          <w:kern w:val="2"/>
          <w:sz w:val="24"/>
          <w:szCs w:val="24"/>
          <w:lang w:val="en-US"/>
          <w14:ligatures w14:val="standardContextual"/>
        </w:rPr>
      </w:pPr>
      <w:hyperlink w:anchor="_Toc220619852" w:history="1">
        <w:r w:rsidRPr="008511B9">
          <w:rPr>
            <w:rStyle w:val="Hyperlink"/>
            <w:rFonts w:ascii="Times New Roman" w:hAnsi="Times New Roman" w:cs="Times New Roman"/>
            <w:noProof/>
          </w:rPr>
          <w:t>4. PERT Analysis and Risk Management Techniques</w:t>
        </w:r>
        <w:r>
          <w:rPr>
            <w:noProof/>
            <w:webHidden/>
          </w:rPr>
          <w:tab/>
        </w:r>
        <w:r>
          <w:rPr>
            <w:noProof/>
            <w:webHidden/>
          </w:rPr>
          <w:fldChar w:fldCharType="begin"/>
        </w:r>
        <w:r>
          <w:rPr>
            <w:noProof/>
            <w:webHidden/>
          </w:rPr>
          <w:instrText xml:space="preserve"> PAGEREF _Toc220619852 \h </w:instrText>
        </w:r>
        <w:r>
          <w:rPr>
            <w:noProof/>
            <w:webHidden/>
          </w:rPr>
        </w:r>
        <w:r>
          <w:rPr>
            <w:noProof/>
            <w:webHidden/>
          </w:rPr>
          <w:fldChar w:fldCharType="separate"/>
        </w:r>
        <w:r>
          <w:rPr>
            <w:noProof/>
            <w:webHidden/>
          </w:rPr>
          <w:t>8</w:t>
        </w:r>
        <w:r>
          <w:rPr>
            <w:noProof/>
            <w:webHidden/>
          </w:rPr>
          <w:fldChar w:fldCharType="end"/>
        </w:r>
      </w:hyperlink>
    </w:p>
    <w:p w14:paraId="47D46C6A" w14:textId="7286B9F0" w:rsidR="007B1D19" w:rsidRDefault="007B1D19">
      <w:pPr>
        <w:pStyle w:val="TOC2"/>
        <w:tabs>
          <w:tab w:val="right" w:leader="dot" w:pos="9508"/>
        </w:tabs>
        <w:rPr>
          <w:noProof/>
          <w:kern w:val="2"/>
          <w:sz w:val="24"/>
          <w:szCs w:val="24"/>
          <w:lang w:val="en-US"/>
          <w14:ligatures w14:val="standardContextual"/>
        </w:rPr>
      </w:pPr>
      <w:hyperlink w:anchor="_Toc220619853" w:history="1">
        <w:r w:rsidRPr="008511B9">
          <w:rPr>
            <w:rStyle w:val="Hyperlink"/>
            <w:rFonts w:ascii="Times New Roman" w:hAnsi="Times New Roman" w:cs="Times New Roman"/>
            <w:noProof/>
          </w:rPr>
          <w:t>4.1 PERT (Program Evaluation and Review Technique) Analysis</w:t>
        </w:r>
        <w:r>
          <w:rPr>
            <w:noProof/>
            <w:webHidden/>
          </w:rPr>
          <w:tab/>
        </w:r>
        <w:r>
          <w:rPr>
            <w:noProof/>
            <w:webHidden/>
          </w:rPr>
          <w:fldChar w:fldCharType="begin"/>
        </w:r>
        <w:r>
          <w:rPr>
            <w:noProof/>
            <w:webHidden/>
          </w:rPr>
          <w:instrText xml:space="preserve"> PAGEREF _Toc220619853 \h </w:instrText>
        </w:r>
        <w:r>
          <w:rPr>
            <w:noProof/>
            <w:webHidden/>
          </w:rPr>
        </w:r>
        <w:r>
          <w:rPr>
            <w:noProof/>
            <w:webHidden/>
          </w:rPr>
          <w:fldChar w:fldCharType="separate"/>
        </w:r>
        <w:r>
          <w:rPr>
            <w:noProof/>
            <w:webHidden/>
          </w:rPr>
          <w:t>8</w:t>
        </w:r>
        <w:r>
          <w:rPr>
            <w:noProof/>
            <w:webHidden/>
          </w:rPr>
          <w:fldChar w:fldCharType="end"/>
        </w:r>
      </w:hyperlink>
    </w:p>
    <w:p w14:paraId="3B4FFBF2" w14:textId="2A44E624" w:rsidR="007B1D19" w:rsidRDefault="007B1D19">
      <w:pPr>
        <w:pStyle w:val="TOC2"/>
        <w:tabs>
          <w:tab w:val="right" w:leader="dot" w:pos="9508"/>
        </w:tabs>
        <w:rPr>
          <w:noProof/>
          <w:kern w:val="2"/>
          <w:sz w:val="24"/>
          <w:szCs w:val="24"/>
          <w:lang w:val="en-US"/>
          <w14:ligatures w14:val="standardContextual"/>
        </w:rPr>
      </w:pPr>
      <w:hyperlink w:anchor="_Toc220619854" w:history="1">
        <w:r w:rsidRPr="008511B9">
          <w:rPr>
            <w:rStyle w:val="Hyperlink"/>
            <w:rFonts w:ascii="Times New Roman" w:hAnsi="Times New Roman" w:cs="Times New Roman"/>
            <w:noProof/>
          </w:rPr>
          <w:t>4.2 PERT Table</w:t>
        </w:r>
        <w:r>
          <w:rPr>
            <w:noProof/>
            <w:webHidden/>
          </w:rPr>
          <w:tab/>
        </w:r>
        <w:r>
          <w:rPr>
            <w:noProof/>
            <w:webHidden/>
          </w:rPr>
          <w:fldChar w:fldCharType="begin"/>
        </w:r>
        <w:r>
          <w:rPr>
            <w:noProof/>
            <w:webHidden/>
          </w:rPr>
          <w:instrText xml:space="preserve"> PAGEREF _Toc220619854 \h </w:instrText>
        </w:r>
        <w:r>
          <w:rPr>
            <w:noProof/>
            <w:webHidden/>
          </w:rPr>
        </w:r>
        <w:r>
          <w:rPr>
            <w:noProof/>
            <w:webHidden/>
          </w:rPr>
          <w:fldChar w:fldCharType="separate"/>
        </w:r>
        <w:r>
          <w:rPr>
            <w:noProof/>
            <w:webHidden/>
          </w:rPr>
          <w:t>8</w:t>
        </w:r>
        <w:r>
          <w:rPr>
            <w:noProof/>
            <w:webHidden/>
          </w:rPr>
          <w:fldChar w:fldCharType="end"/>
        </w:r>
      </w:hyperlink>
    </w:p>
    <w:p w14:paraId="068139CD" w14:textId="4E0AC39F" w:rsidR="007B1D19" w:rsidRDefault="007B1D19">
      <w:pPr>
        <w:pStyle w:val="TOC2"/>
        <w:tabs>
          <w:tab w:val="right" w:leader="dot" w:pos="9508"/>
        </w:tabs>
        <w:rPr>
          <w:noProof/>
          <w:kern w:val="2"/>
          <w:sz w:val="24"/>
          <w:szCs w:val="24"/>
          <w:lang w:val="en-US"/>
          <w14:ligatures w14:val="standardContextual"/>
        </w:rPr>
      </w:pPr>
      <w:hyperlink w:anchor="_Toc220619855" w:history="1">
        <w:r w:rsidRPr="008511B9">
          <w:rPr>
            <w:rStyle w:val="Hyperlink"/>
            <w:rFonts w:ascii="Times New Roman" w:hAnsi="Times New Roman" w:cs="Times New Roman"/>
            <w:noProof/>
          </w:rPr>
          <w:t>4.3 Risk assessment and management</w:t>
        </w:r>
        <w:r>
          <w:rPr>
            <w:noProof/>
            <w:webHidden/>
          </w:rPr>
          <w:tab/>
        </w:r>
        <w:r>
          <w:rPr>
            <w:noProof/>
            <w:webHidden/>
          </w:rPr>
          <w:fldChar w:fldCharType="begin"/>
        </w:r>
        <w:r>
          <w:rPr>
            <w:noProof/>
            <w:webHidden/>
          </w:rPr>
          <w:instrText xml:space="preserve"> PAGEREF _Toc220619855 \h </w:instrText>
        </w:r>
        <w:r>
          <w:rPr>
            <w:noProof/>
            <w:webHidden/>
          </w:rPr>
        </w:r>
        <w:r>
          <w:rPr>
            <w:noProof/>
            <w:webHidden/>
          </w:rPr>
          <w:fldChar w:fldCharType="separate"/>
        </w:r>
        <w:r>
          <w:rPr>
            <w:noProof/>
            <w:webHidden/>
          </w:rPr>
          <w:t>9</w:t>
        </w:r>
        <w:r>
          <w:rPr>
            <w:noProof/>
            <w:webHidden/>
          </w:rPr>
          <w:fldChar w:fldCharType="end"/>
        </w:r>
      </w:hyperlink>
    </w:p>
    <w:p w14:paraId="26931A82" w14:textId="1D72466C" w:rsidR="007B1D19" w:rsidRDefault="007B1D19">
      <w:pPr>
        <w:pStyle w:val="TOC1"/>
        <w:tabs>
          <w:tab w:val="right" w:leader="dot" w:pos="9508"/>
        </w:tabs>
        <w:rPr>
          <w:noProof/>
          <w:kern w:val="2"/>
          <w:sz w:val="24"/>
          <w:szCs w:val="24"/>
          <w:lang w:val="en-US"/>
          <w14:ligatures w14:val="standardContextual"/>
        </w:rPr>
      </w:pPr>
      <w:hyperlink w:anchor="_Toc220619856" w:history="1">
        <w:r w:rsidRPr="008511B9">
          <w:rPr>
            <w:rStyle w:val="Hyperlink"/>
            <w:rFonts w:ascii="Times New Roman" w:hAnsi="Times New Roman" w:cs="Times New Roman"/>
            <w:noProof/>
          </w:rPr>
          <w:t>5. Costs of Individual Activities and Total Project Cost</w:t>
        </w:r>
        <w:r>
          <w:rPr>
            <w:noProof/>
            <w:webHidden/>
          </w:rPr>
          <w:tab/>
        </w:r>
        <w:r>
          <w:rPr>
            <w:noProof/>
            <w:webHidden/>
          </w:rPr>
          <w:fldChar w:fldCharType="begin"/>
        </w:r>
        <w:r>
          <w:rPr>
            <w:noProof/>
            <w:webHidden/>
          </w:rPr>
          <w:instrText xml:space="preserve"> PAGEREF _Toc220619856 \h </w:instrText>
        </w:r>
        <w:r>
          <w:rPr>
            <w:noProof/>
            <w:webHidden/>
          </w:rPr>
        </w:r>
        <w:r>
          <w:rPr>
            <w:noProof/>
            <w:webHidden/>
          </w:rPr>
          <w:fldChar w:fldCharType="separate"/>
        </w:r>
        <w:r>
          <w:rPr>
            <w:noProof/>
            <w:webHidden/>
          </w:rPr>
          <w:t>11</w:t>
        </w:r>
        <w:r>
          <w:rPr>
            <w:noProof/>
            <w:webHidden/>
          </w:rPr>
          <w:fldChar w:fldCharType="end"/>
        </w:r>
      </w:hyperlink>
    </w:p>
    <w:p w14:paraId="746CA711" w14:textId="782E1E88" w:rsidR="007B1D19" w:rsidRDefault="007B1D19">
      <w:pPr>
        <w:pStyle w:val="TOC1"/>
        <w:tabs>
          <w:tab w:val="right" w:leader="dot" w:pos="9508"/>
        </w:tabs>
        <w:rPr>
          <w:noProof/>
          <w:kern w:val="2"/>
          <w:sz w:val="24"/>
          <w:szCs w:val="24"/>
          <w:lang w:val="en-US"/>
          <w14:ligatures w14:val="standardContextual"/>
        </w:rPr>
      </w:pPr>
      <w:hyperlink w:anchor="_Toc220619857" w:history="1">
        <w:r w:rsidRPr="008511B9">
          <w:rPr>
            <w:rStyle w:val="Hyperlink"/>
            <w:rFonts w:ascii="Times New Roman" w:hAnsi="Times New Roman" w:cs="Times New Roman"/>
            <w:noProof/>
          </w:rPr>
          <w:t>6. Crash Costing to Reduce Project Duration by 7 Days</w:t>
        </w:r>
        <w:r>
          <w:rPr>
            <w:noProof/>
            <w:webHidden/>
          </w:rPr>
          <w:tab/>
        </w:r>
        <w:r>
          <w:rPr>
            <w:noProof/>
            <w:webHidden/>
          </w:rPr>
          <w:fldChar w:fldCharType="begin"/>
        </w:r>
        <w:r>
          <w:rPr>
            <w:noProof/>
            <w:webHidden/>
          </w:rPr>
          <w:instrText xml:space="preserve"> PAGEREF _Toc220619857 \h </w:instrText>
        </w:r>
        <w:r>
          <w:rPr>
            <w:noProof/>
            <w:webHidden/>
          </w:rPr>
        </w:r>
        <w:r>
          <w:rPr>
            <w:noProof/>
            <w:webHidden/>
          </w:rPr>
          <w:fldChar w:fldCharType="separate"/>
        </w:r>
        <w:r>
          <w:rPr>
            <w:noProof/>
            <w:webHidden/>
          </w:rPr>
          <w:t>13</w:t>
        </w:r>
        <w:r>
          <w:rPr>
            <w:noProof/>
            <w:webHidden/>
          </w:rPr>
          <w:fldChar w:fldCharType="end"/>
        </w:r>
      </w:hyperlink>
    </w:p>
    <w:p w14:paraId="07524013" w14:textId="336AEFD7" w:rsidR="007B1D19" w:rsidRDefault="007B1D19">
      <w:pPr>
        <w:pStyle w:val="TOC2"/>
        <w:tabs>
          <w:tab w:val="right" w:leader="dot" w:pos="9508"/>
        </w:tabs>
        <w:rPr>
          <w:noProof/>
          <w:kern w:val="2"/>
          <w:sz w:val="24"/>
          <w:szCs w:val="24"/>
          <w:lang w:val="en-US"/>
          <w14:ligatures w14:val="standardContextual"/>
        </w:rPr>
      </w:pPr>
      <w:hyperlink w:anchor="_Toc220619858" w:history="1">
        <w:r w:rsidRPr="008511B9">
          <w:rPr>
            <w:rStyle w:val="Hyperlink"/>
            <w:rFonts w:ascii="Times New Roman" w:hAnsi="Times New Roman" w:cs="Times New Roman"/>
            <w:noProof/>
          </w:rPr>
          <w:t>6.2 Crash Plan (7 days reduction)</w:t>
        </w:r>
        <w:r>
          <w:rPr>
            <w:noProof/>
            <w:webHidden/>
          </w:rPr>
          <w:tab/>
        </w:r>
        <w:r>
          <w:rPr>
            <w:noProof/>
            <w:webHidden/>
          </w:rPr>
          <w:fldChar w:fldCharType="begin"/>
        </w:r>
        <w:r>
          <w:rPr>
            <w:noProof/>
            <w:webHidden/>
          </w:rPr>
          <w:instrText xml:space="preserve"> PAGEREF _Toc220619858 \h </w:instrText>
        </w:r>
        <w:r>
          <w:rPr>
            <w:noProof/>
            <w:webHidden/>
          </w:rPr>
        </w:r>
        <w:r>
          <w:rPr>
            <w:noProof/>
            <w:webHidden/>
          </w:rPr>
          <w:fldChar w:fldCharType="separate"/>
        </w:r>
        <w:r>
          <w:rPr>
            <w:noProof/>
            <w:webHidden/>
          </w:rPr>
          <w:t>13</w:t>
        </w:r>
        <w:r>
          <w:rPr>
            <w:noProof/>
            <w:webHidden/>
          </w:rPr>
          <w:fldChar w:fldCharType="end"/>
        </w:r>
      </w:hyperlink>
    </w:p>
    <w:p w14:paraId="7970C6FB" w14:textId="49C1B4A7" w:rsidR="007B1D19" w:rsidRDefault="007B1D19">
      <w:pPr>
        <w:pStyle w:val="TOC2"/>
        <w:tabs>
          <w:tab w:val="right" w:leader="dot" w:pos="9508"/>
        </w:tabs>
        <w:rPr>
          <w:noProof/>
          <w:kern w:val="2"/>
          <w:sz w:val="24"/>
          <w:szCs w:val="24"/>
          <w:lang w:val="en-US"/>
          <w14:ligatures w14:val="standardContextual"/>
        </w:rPr>
      </w:pPr>
      <w:hyperlink w:anchor="_Toc220619859" w:history="1">
        <w:r w:rsidRPr="008511B9">
          <w:rPr>
            <w:rStyle w:val="Hyperlink"/>
            <w:rFonts w:ascii="Times New Roman" w:hAnsi="Times New Roman" w:cs="Times New Roman"/>
            <w:noProof/>
          </w:rPr>
          <w:t>6.3 Why this Crash Plan is Chosen</w:t>
        </w:r>
        <w:r>
          <w:rPr>
            <w:noProof/>
            <w:webHidden/>
          </w:rPr>
          <w:tab/>
        </w:r>
        <w:r>
          <w:rPr>
            <w:noProof/>
            <w:webHidden/>
          </w:rPr>
          <w:fldChar w:fldCharType="begin"/>
        </w:r>
        <w:r>
          <w:rPr>
            <w:noProof/>
            <w:webHidden/>
          </w:rPr>
          <w:instrText xml:space="preserve"> PAGEREF _Toc220619859 \h </w:instrText>
        </w:r>
        <w:r>
          <w:rPr>
            <w:noProof/>
            <w:webHidden/>
          </w:rPr>
        </w:r>
        <w:r>
          <w:rPr>
            <w:noProof/>
            <w:webHidden/>
          </w:rPr>
          <w:fldChar w:fldCharType="separate"/>
        </w:r>
        <w:r>
          <w:rPr>
            <w:noProof/>
            <w:webHidden/>
          </w:rPr>
          <w:t>13</w:t>
        </w:r>
        <w:r>
          <w:rPr>
            <w:noProof/>
            <w:webHidden/>
          </w:rPr>
          <w:fldChar w:fldCharType="end"/>
        </w:r>
      </w:hyperlink>
    </w:p>
    <w:p w14:paraId="768E8038" w14:textId="4CBB70CE" w:rsidR="007B1D19" w:rsidRDefault="007B1D19">
      <w:pPr>
        <w:pStyle w:val="TOC2"/>
        <w:tabs>
          <w:tab w:val="right" w:leader="dot" w:pos="9508"/>
        </w:tabs>
        <w:rPr>
          <w:noProof/>
          <w:kern w:val="2"/>
          <w:sz w:val="24"/>
          <w:szCs w:val="24"/>
          <w:lang w:val="en-US"/>
          <w14:ligatures w14:val="standardContextual"/>
        </w:rPr>
      </w:pPr>
      <w:hyperlink w:anchor="_Toc220619860" w:history="1">
        <w:r w:rsidRPr="008511B9">
          <w:rPr>
            <w:rStyle w:val="Hyperlink"/>
            <w:rFonts w:ascii="Times New Roman" w:hAnsi="Times New Roman" w:cs="Times New Roman"/>
            <w:noProof/>
          </w:rPr>
          <w:t>6.4 Calculations</w:t>
        </w:r>
        <w:r>
          <w:rPr>
            <w:noProof/>
            <w:webHidden/>
          </w:rPr>
          <w:tab/>
        </w:r>
        <w:r>
          <w:rPr>
            <w:noProof/>
            <w:webHidden/>
          </w:rPr>
          <w:fldChar w:fldCharType="begin"/>
        </w:r>
        <w:r>
          <w:rPr>
            <w:noProof/>
            <w:webHidden/>
          </w:rPr>
          <w:instrText xml:space="preserve"> PAGEREF _Toc220619860 \h </w:instrText>
        </w:r>
        <w:r>
          <w:rPr>
            <w:noProof/>
            <w:webHidden/>
          </w:rPr>
        </w:r>
        <w:r>
          <w:rPr>
            <w:noProof/>
            <w:webHidden/>
          </w:rPr>
          <w:fldChar w:fldCharType="separate"/>
        </w:r>
        <w:r>
          <w:rPr>
            <w:noProof/>
            <w:webHidden/>
          </w:rPr>
          <w:t>14</w:t>
        </w:r>
        <w:r>
          <w:rPr>
            <w:noProof/>
            <w:webHidden/>
          </w:rPr>
          <w:fldChar w:fldCharType="end"/>
        </w:r>
      </w:hyperlink>
    </w:p>
    <w:p w14:paraId="53D9DA0E" w14:textId="295B9933" w:rsidR="007B1D19" w:rsidRDefault="007B1D19">
      <w:pPr>
        <w:pStyle w:val="TOC2"/>
        <w:tabs>
          <w:tab w:val="right" w:leader="dot" w:pos="9508"/>
        </w:tabs>
        <w:rPr>
          <w:noProof/>
          <w:kern w:val="2"/>
          <w:sz w:val="24"/>
          <w:szCs w:val="24"/>
          <w:lang w:val="en-US"/>
          <w14:ligatures w14:val="standardContextual"/>
        </w:rPr>
      </w:pPr>
      <w:hyperlink w:anchor="_Toc220619861" w:history="1">
        <w:r w:rsidRPr="008511B9">
          <w:rPr>
            <w:rStyle w:val="Hyperlink"/>
            <w:rFonts w:ascii="Times New Roman" w:hAnsi="Times New Roman" w:cs="Times New Roman"/>
            <w:noProof/>
            <w:lang w:val="en-US"/>
          </w:rPr>
          <w:t>Final Total Project Cost After Crashing</w:t>
        </w:r>
        <w:r>
          <w:rPr>
            <w:noProof/>
            <w:webHidden/>
          </w:rPr>
          <w:tab/>
        </w:r>
        <w:r>
          <w:rPr>
            <w:noProof/>
            <w:webHidden/>
          </w:rPr>
          <w:fldChar w:fldCharType="begin"/>
        </w:r>
        <w:r>
          <w:rPr>
            <w:noProof/>
            <w:webHidden/>
          </w:rPr>
          <w:instrText xml:space="preserve"> PAGEREF _Toc220619861 \h </w:instrText>
        </w:r>
        <w:r>
          <w:rPr>
            <w:noProof/>
            <w:webHidden/>
          </w:rPr>
        </w:r>
        <w:r>
          <w:rPr>
            <w:noProof/>
            <w:webHidden/>
          </w:rPr>
          <w:fldChar w:fldCharType="separate"/>
        </w:r>
        <w:r>
          <w:rPr>
            <w:noProof/>
            <w:webHidden/>
          </w:rPr>
          <w:t>14</w:t>
        </w:r>
        <w:r>
          <w:rPr>
            <w:noProof/>
            <w:webHidden/>
          </w:rPr>
          <w:fldChar w:fldCharType="end"/>
        </w:r>
      </w:hyperlink>
    </w:p>
    <w:p w14:paraId="678F32B6" w14:textId="3BB0B3DD" w:rsidR="007B1D19" w:rsidRDefault="007B1D19">
      <w:pPr>
        <w:pStyle w:val="TOC1"/>
        <w:tabs>
          <w:tab w:val="right" w:leader="dot" w:pos="9508"/>
        </w:tabs>
        <w:rPr>
          <w:noProof/>
          <w:kern w:val="2"/>
          <w:sz w:val="24"/>
          <w:szCs w:val="24"/>
          <w:lang w:val="en-US"/>
          <w14:ligatures w14:val="standardContextual"/>
        </w:rPr>
      </w:pPr>
      <w:hyperlink w:anchor="_Toc220619862" w:history="1">
        <w:r w:rsidRPr="008511B9">
          <w:rPr>
            <w:rStyle w:val="Hyperlink"/>
            <w:rFonts w:ascii="Times New Roman" w:hAnsi="Times New Roman" w:cs="Times New Roman"/>
            <w:noProof/>
          </w:rPr>
          <w:t>7. Project Handover Issues</w:t>
        </w:r>
        <w:r>
          <w:rPr>
            <w:noProof/>
            <w:webHidden/>
          </w:rPr>
          <w:tab/>
        </w:r>
        <w:r>
          <w:rPr>
            <w:noProof/>
            <w:webHidden/>
          </w:rPr>
          <w:fldChar w:fldCharType="begin"/>
        </w:r>
        <w:r>
          <w:rPr>
            <w:noProof/>
            <w:webHidden/>
          </w:rPr>
          <w:instrText xml:space="preserve"> PAGEREF _Toc220619862 \h </w:instrText>
        </w:r>
        <w:r>
          <w:rPr>
            <w:noProof/>
            <w:webHidden/>
          </w:rPr>
        </w:r>
        <w:r>
          <w:rPr>
            <w:noProof/>
            <w:webHidden/>
          </w:rPr>
          <w:fldChar w:fldCharType="separate"/>
        </w:r>
        <w:r>
          <w:rPr>
            <w:noProof/>
            <w:webHidden/>
          </w:rPr>
          <w:t>15</w:t>
        </w:r>
        <w:r>
          <w:rPr>
            <w:noProof/>
            <w:webHidden/>
          </w:rPr>
          <w:fldChar w:fldCharType="end"/>
        </w:r>
      </w:hyperlink>
    </w:p>
    <w:p w14:paraId="7B9951F8" w14:textId="2D7DD488" w:rsidR="007B1D19" w:rsidRDefault="007B1D19">
      <w:pPr>
        <w:pStyle w:val="TOC2"/>
        <w:tabs>
          <w:tab w:val="right" w:leader="dot" w:pos="9508"/>
        </w:tabs>
        <w:rPr>
          <w:noProof/>
          <w:kern w:val="2"/>
          <w:sz w:val="24"/>
          <w:szCs w:val="24"/>
          <w:lang w:val="en-US"/>
          <w14:ligatures w14:val="standardContextual"/>
        </w:rPr>
      </w:pPr>
      <w:hyperlink w:anchor="_Toc220619863" w:history="1">
        <w:r w:rsidRPr="008511B9">
          <w:rPr>
            <w:rStyle w:val="Hyperlink"/>
            <w:rFonts w:ascii="Times New Roman" w:hAnsi="Times New Roman" w:cs="Times New Roman"/>
            <w:noProof/>
          </w:rPr>
          <w:t>Project handover is the point where the improvement work is formally transferred from the project team to the client. The real risk at handover is not that the project “fails” immediately, but that performance slowly drifts back because ownership, controls, and day-to-day discipline are not strong enough. Therefore, a good handover transfers results, settings, documents, skills and control routines, and it also flags the specific issues the client must watch for.</w:t>
        </w:r>
        <w:r>
          <w:rPr>
            <w:noProof/>
            <w:webHidden/>
          </w:rPr>
          <w:tab/>
        </w:r>
        <w:r>
          <w:rPr>
            <w:noProof/>
            <w:webHidden/>
          </w:rPr>
          <w:fldChar w:fldCharType="begin"/>
        </w:r>
        <w:r>
          <w:rPr>
            <w:noProof/>
            <w:webHidden/>
          </w:rPr>
          <w:instrText xml:space="preserve"> PAGEREF _Toc220619863 \h </w:instrText>
        </w:r>
        <w:r>
          <w:rPr>
            <w:noProof/>
            <w:webHidden/>
          </w:rPr>
        </w:r>
        <w:r>
          <w:rPr>
            <w:noProof/>
            <w:webHidden/>
          </w:rPr>
          <w:fldChar w:fldCharType="separate"/>
        </w:r>
        <w:r>
          <w:rPr>
            <w:noProof/>
            <w:webHidden/>
          </w:rPr>
          <w:t>15</w:t>
        </w:r>
        <w:r>
          <w:rPr>
            <w:noProof/>
            <w:webHidden/>
          </w:rPr>
          <w:fldChar w:fldCharType="end"/>
        </w:r>
      </w:hyperlink>
    </w:p>
    <w:p w14:paraId="43EA9FD7" w14:textId="29B3B9AE" w:rsidR="007B1D19" w:rsidRDefault="007B1D19">
      <w:pPr>
        <w:pStyle w:val="TOC2"/>
        <w:tabs>
          <w:tab w:val="right" w:leader="dot" w:pos="9508"/>
        </w:tabs>
        <w:rPr>
          <w:noProof/>
          <w:kern w:val="2"/>
          <w:sz w:val="24"/>
          <w:szCs w:val="24"/>
          <w:lang w:val="en-US"/>
          <w14:ligatures w14:val="standardContextual"/>
        </w:rPr>
      </w:pPr>
      <w:hyperlink w:anchor="_Toc220619864" w:history="1">
        <w:r w:rsidRPr="008511B9">
          <w:rPr>
            <w:rStyle w:val="Hyperlink"/>
            <w:rFonts w:ascii="Times New Roman" w:hAnsi="Times New Roman" w:cs="Times New Roman"/>
            <w:noProof/>
          </w:rPr>
          <w:t>7.2 Handover Items, Issues the Client Should be Aware of, and Controls</w:t>
        </w:r>
        <w:r>
          <w:rPr>
            <w:noProof/>
            <w:webHidden/>
          </w:rPr>
          <w:tab/>
        </w:r>
        <w:r>
          <w:rPr>
            <w:noProof/>
            <w:webHidden/>
          </w:rPr>
          <w:fldChar w:fldCharType="begin"/>
        </w:r>
        <w:r>
          <w:rPr>
            <w:noProof/>
            <w:webHidden/>
          </w:rPr>
          <w:instrText xml:space="preserve"> PAGEREF _Toc220619864 \h </w:instrText>
        </w:r>
        <w:r>
          <w:rPr>
            <w:noProof/>
            <w:webHidden/>
          </w:rPr>
        </w:r>
        <w:r>
          <w:rPr>
            <w:noProof/>
            <w:webHidden/>
          </w:rPr>
          <w:fldChar w:fldCharType="separate"/>
        </w:r>
        <w:r>
          <w:rPr>
            <w:noProof/>
            <w:webHidden/>
          </w:rPr>
          <w:t>15</w:t>
        </w:r>
        <w:r>
          <w:rPr>
            <w:noProof/>
            <w:webHidden/>
          </w:rPr>
          <w:fldChar w:fldCharType="end"/>
        </w:r>
      </w:hyperlink>
    </w:p>
    <w:p w14:paraId="1B02C19E" w14:textId="2FED6E1E" w:rsidR="007B1D19" w:rsidRDefault="007B1D19">
      <w:pPr>
        <w:pStyle w:val="TOC1"/>
        <w:tabs>
          <w:tab w:val="right" w:leader="dot" w:pos="9508"/>
        </w:tabs>
        <w:rPr>
          <w:noProof/>
          <w:kern w:val="2"/>
          <w:sz w:val="24"/>
          <w:szCs w:val="24"/>
          <w:lang w:val="en-US"/>
          <w14:ligatures w14:val="standardContextual"/>
        </w:rPr>
      </w:pPr>
      <w:hyperlink w:anchor="_Toc220619865" w:history="1">
        <w:r w:rsidRPr="008511B9">
          <w:rPr>
            <w:rStyle w:val="Hyperlink"/>
            <w:rFonts w:ascii="Times New Roman" w:hAnsi="Times New Roman" w:cs="Times New Roman"/>
            <w:noProof/>
          </w:rPr>
          <w:t>8. Conclusions</w:t>
        </w:r>
        <w:r>
          <w:rPr>
            <w:noProof/>
            <w:webHidden/>
          </w:rPr>
          <w:tab/>
        </w:r>
        <w:r>
          <w:rPr>
            <w:noProof/>
            <w:webHidden/>
          </w:rPr>
          <w:fldChar w:fldCharType="begin"/>
        </w:r>
        <w:r>
          <w:rPr>
            <w:noProof/>
            <w:webHidden/>
          </w:rPr>
          <w:instrText xml:space="preserve"> PAGEREF _Toc220619865 \h </w:instrText>
        </w:r>
        <w:r>
          <w:rPr>
            <w:noProof/>
            <w:webHidden/>
          </w:rPr>
        </w:r>
        <w:r>
          <w:rPr>
            <w:noProof/>
            <w:webHidden/>
          </w:rPr>
          <w:fldChar w:fldCharType="separate"/>
        </w:r>
        <w:r>
          <w:rPr>
            <w:noProof/>
            <w:webHidden/>
          </w:rPr>
          <w:t>16</w:t>
        </w:r>
        <w:r>
          <w:rPr>
            <w:noProof/>
            <w:webHidden/>
          </w:rPr>
          <w:fldChar w:fldCharType="end"/>
        </w:r>
      </w:hyperlink>
    </w:p>
    <w:p w14:paraId="53CA7AF3" w14:textId="7F0552E6" w:rsidR="007B1D19" w:rsidRDefault="007B1D19">
      <w:pPr>
        <w:pStyle w:val="TOC1"/>
        <w:tabs>
          <w:tab w:val="right" w:leader="dot" w:pos="9508"/>
        </w:tabs>
        <w:rPr>
          <w:noProof/>
          <w:kern w:val="2"/>
          <w:sz w:val="24"/>
          <w:szCs w:val="24"/>
          <w:lang w:val="en-US"/>
          <w14:ligatures w14:val="standardContextual"/>
        </w:rPr>
      </w:pPr>
      <w:hyperlink w:anchor="_Toc220619866" w:history="1">
        <w:r w:rsidRPr="008511B9">
          <w:rPr>
            <w:rStyle w:val="Hyperlink"/>
            <w:rFonts w:ascii="Times New Roman" w:hAnsi="Times New Roman" w:cs="Times New Roman"/>
            <w:noProof/>
          </w:rPr>
          <w:t>9. References</w:t>
        </w:r>
        <w:r>
          <w:rPr>
            <w:noProof/>
            <w:webHidden/>
          </w:rPr>
          <w:tab/>
        </w:r>
        <w:r>
          <w:rPr>
            <w:noProof/>
            <w:webHidden/>
          </w:rPr>
          <w:fldChar w:fldCharType="begin"/>
        </w:r>
        <w:r>
          <w:rPr>
            <w:noProof/>
            <w:webHidden/>
          </w:rPr>
          <w:instrText xml:space="preserve"> PAGEREF _Toc220619866 \h </w:instrText>
        </w:r>
        <w:r>
          <w:rPr>
            <w:noProof/>
            <w:webHidden/>
          </w:rPr>
        </w:r>
        <w:r>
          <w:rPr>
            <w:noProof/>
            <w:webHidden/>
          </w:rPr>
          <w:fldChar w:fldCharType="separate"/>
        </w:r>
        <w:r>
          <w:rPr>
            <w:noProof/>
            <w:webHidden/>
          </w:rPr>
          <w:t>17</w:t>
        </w:r>
        <w:r>
          <w:rPr>
            <w:noProof/>
            <w:webHidden/>
          </w:rPr>
          <w:fldChar w:fldCharType="end"/>
        </w:r>
      </w:hyperlink>
    </w:p>
    <w:p w14:paraId="19DBB118" w14:textId="6013E6D7" w:rsidR="007B1D19" w:rsidRDefault="007B1D19">
      <w:pPr>
        <w:pStyle w:val="TOC1"/>
        <w:tabs>
          <w:tab w:val="right" w:leader="dot" w:pos="9508"/>
        </w:tabs>
        <w:rPr>
          <w:noProof/>
          <w:kern w:val="2"/>
          <w:sz w:val="24"/>
          <w:szCs w:val="24"/>
          <w:lang w:val="en-US"/>
          <w14:ligatures w14:val="standardContextual"/>
        </w:rPr>
      </w:pPr>
      <w:hyperlink w:anchor="_Toc220619867" w:history="1">
        <w:r w:rsidRPr="008511B9">
          <w:rPr>
            <w:rStyle w:val="Hyperlink"/>
            <w:rFonts w:ascii="Times New Roman" w:hAnsi="Times New Roman" w:cs="Times New Roman"/>
            <w:noProof/>
          </w:rPr>
          <w:t>10. Appendices</w:t>
        </w:r>
        <w:r>
          <w:rPr>
            <w:noProof/>
            <w:webHidden/>
          </w:rPr>
          <w:tab/>
        </w:r>
        <w:r>
          <w:rPr>
            <w:noProof/>
            <w:webHidden/>
          </w:rPr>
          <w:fldChar w:fldCharType="begin"/>
        </w:r>
        <w:r>
          <w:rPr>
            <w:noProof/>
            <w:webHidden/>
          </w:rPr>
          <w:instrText xml:space="preserve"> PAGEREF _Toc220619867 \h </w:instrText>
        </w:r>
        <w:r>
          <w:rPr>
            <w:noProof/>
            <w:webHidden/>
          </w:rPr>
        </w:r>
        <w:r>
          <w:rPr>
            <w:noProof/>
            <w:webHidden/>
          </w:rPr>
          <w:fldChar w:fldCharType="separate"/>
        </w:r>
        <w:r>
          <w:rPr>
            <w:noProof/>
            <w:webHidden/>
          </w:rPr>
          <w:t>18</w:t>
        </w:r>
        <w:r>
          <w:rPr>
            <w:noProof/>
            <w:webHidden/>
          </w:rPr>
          <w:fldChar w:fldCharType="end"/>
        </w:r>
      </w:hyperlink>
    </w:p>
    <w:p w14:paraId="1C25A004" w14:textId="66FC67A4" w:rsidR="007B1D19" w:rsidRDefault="007B1D19">
      <w:pPr>
        <w:pStyle w:val="TOC2"/>
        <w:tabs>
          <w:tab w:val="right" w:leader="dot" w:pos="9508"/>
        </w:tabs>
        <w:rPr>
          <w:noProof/>
          <w:kern w:val="2"/>
          <w:sz w:val="24"/>
          <w:szCs w:val="24"/>
          <w:lang w:val="en-US"/>
          <w14:ligatures w14:val="standardContextual"/>
        </w:rPr>
      </w:pPr>
      <w:hyperlink w:anchor="_Toc220619868" w:history="1">
        <w:r w:rsidRPr="008511B9">
          <w:rPr>
            <w:rStyle w:val="Hyperlink"/>
            <w:rFonts w:ascii="Times New Roman" w:hAnsi="Times New Roman" w:cs="Times New Roman"/>
            <w:noProof/>
          </w:rPr>
          <w:t>Appendix A: Gantt Chart (Start Date: 1 February 2026)</w:t>
        </w:r>
        <w:r>
          <w:rPr>
            <w:noProof/>
            <w:webHidden/>
          </w:rPr>
          <w:tab/>
        </w:r>
        <w:r>
          <w:rPr>
            <w:noProof/>
            <w:webHidden/>
          </w:rPr>
          <w:fldChar w:fldCharType="begin"/>
        </w:r>
        <w:r>
          <w:rPr>
            <w:noProof/>
            <w:webHidden/>
          </w:rPr>
          <w:instrText xml:space="preserve"> PAGEREF _Toc220619868 \h </w:instrText>
        </w:r>
        <w:r>
          <w:rPr>
            <w:noProof/>
            <w:webHidden/>
          </w:rPr>
        </w:r>
        <w:r>
          <w:rPr>
            <w:noProof/>
            <w:webHidden/>
          </w:rPr>
          <w:fldChar w:fldCharType="separate"/>
        </w:r>
        <w:r>
          <w:rPr>
            <w:noProof/>
            <w:webHidden/>
          </w:rPr>
          <w:t>18</w:t>
        </w:r>
        <w:r>
          <w:rPr>
            <w:noProof/>
            <w:webHidden/>
          </w:rPr>
          <w:fldChar w:fldCharType="end"/>
        </w:r>
      </w:hyperlink>
    </w:p>
    <w:p w14:paraId="6A787911" w14:textId="186255C3" w:rsidR="007B1D19" w:rsidRDefault="007B1D19">
      <w:pPr>
        <w:pStyle w:val="TOC2"/>
        <w:tabs>
          <w:tab w:val="right" w:leader="dot" w:pos="9508"/>
        </w:tabs>
        <w:rPr>
          <w:noProof/>
          <w:kern w:val="2"/>
          <w:sz w:val="24"/>
          <w:szCs w:val="24"/>
          <w:lang w:val="en-US"/>
          <w14:ligatures w14:val="standardContextual"/>
        </w:rPr>
      </w:pPr>
      <w:hyperlink w:anchor="_Toc220619869" w:history="1">
        <w:r w:rsidRPr="008511B9">
          <w:rPr>
            <w:rStyle w:val="Hyperlink"/>
            <w:rFonts w:ascii="Times New Roman" w:hAnsi="Times New Roman" w:cs="Times New Roman"/>
            <w:noProof/>
          </w:rPr>
          <w:t>Appendix B: Schedule Table</w:t>
        </w:r>
        <w:r>
          <w:rPr>
            <w:noProof/>
            <w:webHidden/>
          </w:rPr>
          <w:tab/>
        </w:r>
        <w:r>
          <w:rPr>
            <w:noProof/>
            <w:webHidden/>
          </w:rPr>
          <w:fldChar w:fldCharType="begin"/>
        </w:r>
        <w:r>
          <w:rPr>
            <w:noProof/>
            <w:webHidden/>
          </w:rPr>
          <w:instrText xml:space="preserve"> PAGEREF _Toc220619869 \h </w:instrText>
        </w:r>
        <w:r>
          <w:rPr>
            <w:noProof/>
            <w:webHidden/>
          </w:rPr>
        </w:r>
        <w:r>
          <w:rPr>
            <w:noProof/>
            <w:webHidden/>
          </w:rPr>
          <w:fldChar w:fldCharType="separate"/>
        </w:r>
        <w:r>
          <w:rPr>
            <w:noProof/>
            <w:webHidden/>
          </w:rPr>
          <w:t>18</w:t>
        </w:r>
        <w:r>
          <w:rPr>
            <w:noProof/>
            <w:webHidden/>
          </w:rPr>
          <w:fldChar w:fldCharType="end"/>
        </w:r>
      </w:hyperlink>
    </w:p>
    <w:p w14:paraId="00E47A3E" w14:textId="2AC9632F" w:rsidR="007F5F73" w:rsidRPr="002A681E" w:rsidRDefault="008273DD" w:rsidP="000C545E">
      <w:pPr>
        <w:pStyle w:val="Heading1"/>
        <w:spacing w:after="240"/>
        <w:rPr>
          <w:rFonts w:ascii="Times New Roman" w:hAnsi="Times New Roman" w:cs="Times New Roman"/>
          <w:sz w:val="32"/>
          <w:szCs w:val="32"/>
        </w:rPr>
      </w:pPr>
      <w:r w:rsidRPr="002A681E">
        <w:rPr>
          <w:rFonts w:ascii="Times New Roman" w:hAnsi="Times New Roman" w:cs="Times New Roman"/>
        </w:rPr>
        <w:lastRenderedPageBreak/>
        <w:fldChar w:fldCharType="end"/>
      </w:r>
      <w:bookmarkStart w:id="1" w:name="_Toc220619842"/>
      <w:r w:rsidR="007F5F73" w:rsidRPr="002A681E">
        <w:rPr>
          <w:rFonts w:ascii="Times New Roman" w:hAnsi="Times New Roman" w:cs="Times New Roman"/>
          <w:sz w:val="32"/>
          <w:szCs w:val="32"/>
        </w:rPr>
        <w:t xml:space="preserve">1. Introduction </w:t>
      </w:r>
      <w:r w:rsidR="00684248">
        <w:rPr>
          <w:rFonts w:ascii="Times New Roman" w:hAnsi="Times New Roman" w:cs="Times New Roman"/>
          <w:sz w:val="32"/>
          <w:szCs w:val="32"/>
        </w:rPr>
        <w:t>a</w:t>
      </w:r>
      <w:r w:rsidR="00684248" w:rsidRPr="002A681E">
        <w:rPr>
          <w:rFonts w:ascii="Times New Roman" w:hAnsi="Times New Roman" w:cs="Times New Roman"/>
          <w:sz w:val="32"/>
          <w:szCs w:val="32"/>
        </w:rPr>
        <w:t xml:space="preserve">nd Background </w:t>
      </w:r>
      <w:r w:rsidR="00684248">
        <w:rPr>
          <w:rFonts w:ascii="Times New Roman" w:hAnsi="Times New Roman" w:cs="Times New Roman"/>
          <w:sz w:val="32"/>
          <w:szCs w:val="32"/>
        </w:rPr>
        <w:t>t</w:t>
      </w:r>
      <w:r w:rsidR="00684248" w:rsidRPr="002A681E">
        <w:rPr>
          <w:rFonts w:ascii="Times New Roman" w:hAnsi="Times New Roman" w:cs="Times New Roman"/>
          <w:sz w:val="32"/>
          <w:szCs w:val="32"/>
        </w:rPr>
        <w:t xml:space="preserve">o </w:t>
      </w:r>
      <w:r w:rsidR="00684248">
        <w:rPr>
          <w:rFonts w:ascii="Times New Roman" w:hAnsi="Times New Roman" w:cs="Times New Roman"/>
          <w:sz w:val="32"/>
          <w:szCs w:val="32"/>
        </w:rPr>
        <w:t>t</w:t>
      </w:r>
      <w:r w:rsidR="00684248" w:rsidRPr="002A681E">
        <w:rPr>
          <w:rFonts w:ascii="Times New Roman" w:hAnsi="Times New Roman" w:cs="Times New Roman"/>
          <w:sz w:val="32"/>
          <w:szCs w:val="32"/>
        </w:rPr>
        <w:t>he Project</w:t>
      </w:r>
      <w:bookmarkEnd w:id="1"/>
    </w:p>
    <w:p w14:paraId="1CB519DB" w14:textId="77777777" w:rsidR="00770D41" w:rsidRPr="00770D41" w:rsidRDefault="00770D41" w:rsidP="00770D41">
      <w:pPr>
        <w:jc w:val="both"/>
        <w:rPr>
          <w:rFonts w:ascii="Times New Roman" w:hAnsi="Times New Roman" w:cs="Times New Roman"/>
          <w:sz w:val="24"/>
          <w:szCs w:val="24"/>
          <w:lang w:val="en-US"/>
        </w:rPr>
      </w:pPr>
      <w:r w:rsidRPr="00770D41">
        <w:rPr>
          <w:rFonts w:ascii="Times New Roman" w:hAnsi="Times New Roman" w:cs="Times New Roman"/>
          <w:sz w:val="24"/>
          <w:szCs w:val="24"/>
          <w:lang w:val="en-US"/>
        </w:rPr>
        <w:t>This project is based on a realistic manufacturing problem on a potato wafers/chips line at Balaji Wafers: too much product and packaging waste during slicing, frying and packing. In a high-volume snack factory, even small losses per batch become a large monthly cost and also create day-to-day instability (extra rework, line stoppages and inconsistent quality). Balaji Wafers is an established snack manufacturer in India, with its official information confirming the company context and location (Balaji Wafers, n.d.).</w:t>
      </w:r>
    </w:p>
    <w:p w14:paraId="6AADA7AB" w14:textId="77777777" w:rsidR="00770D41" w:rsidRPr="00770D41" w:rsidRDefault="00770D41" w:rsidP="00770D41">
      <w:pPr>
        <w:jc w:val="both"/>
        <w:rPr>
          <w:rFonts w:ascii="Times New Roman" w:hAnsi="Times New Roman" w:cs="Times New Roman"/>
          <w:sz w:val="24"/>
          <w:szCs w:val="24"/>
          <w:lang w:val="en-US"/>
        </w:rPr>
      </w:pPr>
      <w:r w:rsidRPr="00770D41">
        <w:rPr>
          <w:rFonts w:ascii="Times New Roman" w:hAnsi="Times New Roman" w:cs="Times New Roman"/>
          <w:sz w:val="24"/>
          <w:szCs w:val="24"/>
          <w:lang w:val="en-US"/>
        </w:rPr>
        <w:t>The reason for doing this project is to reduce avoidable waste while protecting quality and food safety. The project targets a minimum 15% reduction in total waste on one selected line. This matters for three main reasons:</w:t>
      </w:r>
    </w:p>
    <w:p w14:paraId="23064568" w14:textId="77777777" w:rsidR="00770D41" w:rsidRPr="00770D41" w:rsidRDefault="00770D41" w:rsidP="00770D41">
      <w:pPr>
        <w:numPr>
          <w:ilvl w:val="0"/>
          <w:numId w:val="13"/>
        </w:numPr>
        <w:jc w:val="both"/>
        <w:rPr>
          <w:rFonts w:ascii="Times New Roman" w:hAnsi="Times New Roman" w:cs="Times New Roman"/>
          <w:sz w:val="24"/>
          <w:szCs w:val="24"/>
          <w:lang w:val="en-US"/>
        </w:rPr>
      </w:pPr>
      <w:r w:rsidRPr="00770D41">
        <w:rPr>
          <w:rFonts w:ascii="Times New Roman" w:hAnsi="Times New Roman" w:cs="Times New Roman"/>
          <w:b/>
          <w:bCs/>
          <w:sz w:val="24"/>
          <w:szCs w:val="24"/>
          <w:lang w:val="en-US"/>
        </w:rPr>
        <w:t>Cost:</w:t>
      </w:r>
      <w:r w:rsidRPr="00770D41">
        <w:rPr>
          <w:rFonts w:ascii="Times New Roman" w:hAnsi="Times New Roman" w:cs="Times New Roman"/>
          <w:sz w:val="24"/>
          <w:szCs w:val="24"/>
          <w:lang w:val="en-US"/>
        </w:rPr>
        <w:t xml:space="preserve"> less raw material, oil and packaging film is wasted, and fewer rejects are produced.</w:t>
      </w:r>
    </w:p>
    <w:p w14:paraId="42A16B0B" w14:textId="77777777" w:rsidR="00770D41" w:rsidRPr="00770D41" w:rsidRDefault="00770D41" w:rsidP="00770D41">
      <w:pPr>
        <w:numPr>
          <w:ilvl w:val="0"/>
          <w:numId w:val="13"/>
        </w:numPr>
        <w:jc w:val="both"/>
        <w:rPr>
          <w:rFonts w:ascii="Times New Roman" w:hAnsi="Times New Roman" w:cs="Times New Roman"/>
          <w:sz w:val="24"/>
          <w:szCs w:val="24"/>
          <w:lang w:val="en-US"/>
        </w:rPr>
      </w:pPr>
      <w:r w:rsidRPr="00770D41">
        <w:rPr>
          <w:rFonts w:ascii="Times New Roman" w:hAnsi="Times New Roman" w:cs="Times New Roman"/>
          <w:b/>
          <w:bCs/>
          <w:sz w:val="24"/>
          <w:szCs w:val="24"/>
          <w:lang w:val="en-US"/>
        </w:rPr>
        <w:t>Performance:</w:t>
      </w:r>
      <w:r w:rsidRPr="00770D41">
        <w:rPr>
          <w:rFonts w:ascii="Times New Roman" w:hAnsi="Times New Roman" w:cs="Times New Roman"/>
          <w:sz w:val="24"/>
          <w:szCs w:val="24"/>
          <w:lang w:val="en-US"/>
        </w:rPr>
        <w:t xml:space="preserve"> the line runs more steadily with fewer stoppages and less rework.</w:t>
      </w:r>
    </w:p>
    <w:p w14:paraId="45944AAE" w14:textId="77777777" w:rsidR="00770D41" w:rsidRPr="00770D41" w:rsidRDefault="00770D41" w:rsidP="00770D41">
      <w:pPr>
        <w:numPr>
          <w:ilvl w:val="0"/>
          <w:numId w:val="13"/>
        </w:numPr>
        <w:jc w:val="both"/>
        <w:rPr>
          <w:rFonts w:ascii="Times New Roman" w:hAnsi="Times New Roman" w:cs="Times New Roman"/>
          <w:sz w:val="24"/>
          <w:szCs w:val="24"/>
          <w:lang w:val="en-US"/>
        </w:rPr>
      </w:pPr>
      <w:r w:rsidRPr="00770D41">
        <w:rPr>
          <w:rFonts w:ascii="Times New Roman" w:hAnsi="Times New Roman" w:cs="Times New Roman"/>
          <w:b/>
          <w:bCs/>
          <w:sz w:val="24"/>
          <w:szCs w:val="24"/>
          <w:lang w:val="en-US"/>
        </w:rPr>
        <w:t>Sustainability:</w:t>
      </w:r>
      <w:r w:rsidRPr="00770D41">
        <w:rPr>
          <w:rFonts w:ascii="Times New Roman" w:hAnsi="Times New Roman" w:cs="Times New Roman"/>
          <w:sz w:val="24"/>
          <w:szCs w:val="24"/>
          <w:lang w:val="en-US"/>
        </w:rPr>
        <w:t xml:space="preserve"> reducing food loss supports responsible production expectations, linked to SDG 12.3 and global food loss measurement guidance (FAO, 2017; UNEP, 2025; Champions 12.3, 2017).</w:t>
      </w:r>
    </w:p>
    <w:p w14:paraId="6501CC33" w14:textId="603964F9" w:rsidR="00770D41" w:rsidRPr="00770D41" w:rsidRDefault="00770D41" w:rsidP="00770D41">
      <w:pPr>
        <w:jc w:val="both"/>
        <w:rPr>
          <w:rFonts w:ascii="Times New Roman" w:hAnsi="Times New Roman" w:cs="Times New Roman"/>
          <w:sz w:val="24"/>
          <w:szCs w:val="24"/>
          <w:lang w:val="en-US"/>
        </w:rPr>
      </w:pPr>
      <w:r w:rsidRPr="00770D41">
        <w:rPr>
          <w:rFonts w:ascii="Times New Roman" w:hAnsi="Times New Roman" w:cs="Times New Roman"/>
          <w:sz w:val="24"/>
          <w:szCs w:val="24"/>
          <w:lang w:val="en-US"/>
        </w:rPr>
        <w:t xml:space="preserve">The project therefore follows a structured improvement route: measure the baseline, </w:t>
      </w:r>
      <w:proofErr w:type="spellStart"/>
      <w:r w:rsidRPr="00770D41">
        <w:rPr>
          <w:rFonts w:ascii="Times New Roman" w:hAnsi="Times New Roman" w:cs="Times New Roman"/>
          <w:sz w:val="24"/>
          <w:szCs w:val="24"/>
          <w:lang w:val="en-US"/>
        </w:rPr>
        <w:t>analyse</w:t>
      </w:r>
      <w:proofErr w:type="spellEnd"/>
      <w:r w:rsidRPr="00770D41">
        <w:rPr>
          <w:rFonts w:ascii="Times New Roman" w:hAnsi="Times New Roman" w:cs="Times New Roman"/>
          <w:sz w:val="24"/>
          <w:szCs w:val="24"/>
          <w:lang w:val="en-US"/>
        </w:rPr>
        <w:t xml:space="preserve"> the biggest waste causes, test and implement solutions, verify results are stable over time, and then hand over the new standard to operations. This report uses that project to demonstrate</w:t>
      </w:r>
      <w:r w:rsidR="00B42026">
        <w:rPr>
          <w:rFonts w:ascii="Times New Roman" w:hAnsi="Times New Roman" w:cs="Times New Roman"/>
          <w:sz w:val="24"/>
          <w:szCs w:val="24"/>
          <w:lang w:val="en-US"/>
        </w:rPr>
        <w:t xml:space="preserve"> the following things</w:t>
      </w:r>
      <w:r w:rsidRPr="00770D41">
        <w:rPr>
          <w:rFonts w:ascii="Times New Roman" w:hAnsi="Times New Roman" w:cs="Times New Roman"/>
          <w:sz w:val="24"/>
          <w:szCs w:val="24"/>
          <w:lang w:val="en-US"/>
        </w:rPr>
        <w:t>: network planning, Gantt scheduling, critical path, communication planning, PERT and risk management, activity costing, crash costing, and handover planning.</w:t>
      </w:r>
    </w:p>
    <w:p w14:paraId="1103BC50" w14:textId="59701AB5" w:rsidR="00770D41" w:rsidRPr="00203210" w:rsidRDefault="00770D41" w:rsidP="00203210">
      <w:pPr>
        <w:pStyle w:val="Heading2"/>
        <w:spacing w:after="240"/>
        <w:rPr>
          <w:rFonts w:ascii="Times New Roman" w:hAnsi="Times New Roman" w:cs="Times New Roman"/>
          <w:sz w:val="28"/>
          <w:szCs w:val="28"/>
          <w:lang w:val="en-US"/>
        </w:rPr>
      </w:pPr>
      <w:bookmarkStart w:id="2" w:name="_Toc220619843"/>
      <w:r w:rsidRPr="00203210">
        <w:rPr>
          <w:rFonts w:ascii="Times New Roman" w:hAnsi="Times New Roman" w:cs="Times New Roman"/>
          <w:sz w:val="28"/>
          <w:szCs w:val="28"/>
          <w:lang w:val="en-US"/>
        </w:rPr>
        <w:t>1.1 Aim</w:t>
      </w:r>
      <w:r w:rsidR="00203210">
        <w:rPr>
          <w:rFonts w:ascii="Times New Roman" w:hAnsi="Times New Roman" w:cs="Times New Roman"/>
          <w:sz w:val="28"/>
          <w:szCs w:val="28"/>
          <w:lang w:val="en-US"/>
        </w:rPr>
        <w:t xml:space="preserve"> and</w:t>
      </w:r>
      <w:r w:rsidRPr="00203210">
        <w:rPr>
          <w:rFonts w:ascii="Times New Roman" w:hAnsi="Times New Roman" w:cs="Times New Roman"/>
          <w:sz w:val="28"/>
          <w:szCs w:val="28"/>
          <w:lang w:val="en-US"/>
        </w:rPr>
        <w:t xml:space="preserve"> </w:t>
      </w:r>
      <w:r w:rsidR="00203210">
        <w:rPr>
          <w:rFonts w:ascii="Times New Roman" w:hAnsi="Times New Roman" w:cs="Times New Roman"/>
          <w:sz w:val="28"/>
          <w:szCs w:val="28"/>
          <w:lang w:val="en-US"/>
        </w:rPr>
        <w:t>O</w:t>
      </w:r>
      <w:r w:rsidRPr="00203210">
        <w:rPr>
          <w:rFonts w:ascii="Times New Roman" w:hAnsi="Times New Roman" w:cs="Times New Roman"/>
          <w:sz w:val="28"/>
          <w:szCs w:val="28"/>
          <w:lang w:val="en-US"/>
        </w:rPr>
        <w:t>bjectives</w:t>
      </w:r>
      <w:bookmarkEnd w:id="2"/>
    </w:p>
    <w:p w14:paraId="1753C906" w14:textId="77777777" w:rsidR="001A1B44" w:rsidRDefault="00770D41" w:rsidP="001A1B44">
      <w:pPr>
        <w:spacing w:after="0"/>
        <w:jc w:val="both"/>
        <w:rPr>
          <w:rFonts w:ascii="Times New Roman" w:hAnsi="Times New Roman" w:cs="Times New Roman"/>
          <w:sz w:val="24"/>
          <w:szCs w:val="24"/>
          <w:lang w:val="en-US"/>
        </w:rPr>
      </w:pPr>
      <w:r w:rsidRPr="00770D41">
        <w:rPr>
          <w:rFonts w:ascii="Times New Roman" w:hAnsi="Times New Roman" w:cs="Times New Roman"/>
          <w:b/>
          <w:bCs/>
          <w:sz w:val="24"/>
          <w:szCs w:val="24"/>
          <w:lang w:val="en-US"/>
        </w:rPr>
        <w:t>Aim:</w:t>
      </w:r>
    </w:p>
    <w:p w14:paraId="078C4DE0" w14:textId="5FDF5F31" w:rsidR="001A1B44" w:rsidRDefault="00770D41" w:rsidP="001A1B44">
      <w:pPr>
        <w:spacing w:before="240"/>
        <w:jc w:val="both"/>
        <w:rPr>
          <w:rFonts w:ascii="Times New Roman" w:hAnsi="Times New Roman" w:cs="Times New Roman"/>
          <w:b/>
          <w:bCs/>
          <w:sz w:val="24"/>
          <w:szCs w:val="24"/>
          <w:lang w:val="en-US"/>
        </w:rPr>
      </w:pPr>
      <w:r w:rsidRPr="00770D41">
        <w:rPr>
          <w:rFonts w:ascii="Times New Roman" w:hAnsi="Times New Roman" w:cs="Times New Roman"/>
          <w:sz w:val="24"/>
          <w:szCs w:val="24"/>
          <w:lang w:val="en-US"/>
        </w:rPr>
        <w:t xml:space="preserve">Reduce total waste by at least </w:t>
      </w:r>
      <w:r w:rsidRPr="00770D41">
        <w:rPr>
          <w:rFonts w:ascii="Times New Roman" w:hAnsi="Times New Roman" w:cs="Times New Roman"/>
          <w:b/>
          <w:bCs/>
          <w:sz w:val="24"/>
          <w:szCs w:val="24"/>
          <w:lang w:val="en-US"/>
        </w:rPr>
        <w:t>15%</w:t>
      </w:r>
      <w:r w:rsidRPr="00770D41">
        <w:rPr>
          <w:rFonts w:ascii="Times New Roman" w:hAnsi="Times New Roman" w:cs="Times New Roman"/>
          <w:sz w:val="24"/>
          <w:szCs w:val="24"/>
          <w:lang w:val="en-US"/>
        </w:rPr>
        <w:t xml:space="preserve"> on one production line while protecting product quality and food safety.</w:t>
      </w:r>
    </w:p>
    <w:p w14:paraId="7F5B8725" w14:textId="59C22182" w:rsidR="00770D41" w:rsidRPr="00770D41" w:rsidRDefault="00770D41" w:rsidP="001A1B44">
      <w:pPr>
        <w:jc w:val="both"/>
        <w:rPr>
          <w:rFonts w:ascii="Times New Roman" w:hAnsi="Times New Roman" w:cs="Times New Roman"/>
          <w:b/>
          <w:bCs/>
          <w:sz w:val="24"/>
          <w:szCs w:val="24"/>
          <w:lang w:val="en-US"/>
        </w:rPr>
      </w:pPr>
      <w:r w:rsidRPr="00770D41">
        <w:rPr>
          <w:rFonts w:ascii="Times New Roman" w:hAnsi="Times New Roman" w:cs="Times New Roman"/>
          <w:b/>
          <w:bCs/>
          <w:sz w:val="24"/>
          <w:szCs w:val="24"/>
          <w:lang w:val="en-US"/>
        </w:rPr>
        <w:t>Objectives:</w:t>
      </w:r>
    </w:p>
    <w:p w14:paraId="755C9B49" w14:textId="32EF065A" w:rsidR="00770D41" w:rsidRPr="00770D41" w:rsidRDefault="00B42026" w:rsidP="00770D41">
      <w:pPr>
        <w:numPr>
          <w:ilvl w:val="0"/>
          <w:numId w:val="14"/>
        </w:numPr>
        <w:jc w:val="both"/>
        <w:rPr>
          <w:rFonts w:ascii="Times New Roman" w:hAnsi="Times New Roman" w:cs="Times New Roman"/>
          <w:sz w:val="24"/>
          <w:szCs w:val="24"/>
          <w:lang w:val="en-US"/>
        </w:rPr>
      </w:pPr>
      <w:r>
        <w:rPr>
          <w:rFonts w:ascii="Times New Roman" w:hAnsi="Times New Roman" w:cs="Times New Roman"/>
          <w:sz w:val="24"/>
          <w:szCs w:val="24"/>
          <w:lang w:val="en-US"/>
        </w:rPr>
        <w:t>Correctly m</w:t>
      </w:r>
      <w:r w:rsidR="00770D41" w:rsidRPr="00770D41">
        <w:rPr>
          <w:rFonts w:ascii="Times New Roman" w:hAnsi="Times New Roman" w:cs="Times New Roman"/>
          <w:sz w:val="24"/>
          <w:szCs w:val="24"/>
          <w:lang w:val="en-US"/>
        </w:rPr>
        <w:t>easure baseline waste and agree targets and KPIs.</w:t>
      </w:r>
    </w:p>
    <w:p w14:paraId="7CBE41AB" w14:textId="60E2FDD0" w:rsidR="00770D41" w:rsidRPr="00770D41" w:rsidRDefault="00770D41" w:rsidP="00770D41">
      <w:pPr>
        <w:numPr>
          <w:ilvl w:val="0"/>
          <w:numId w:val="14"/>
        </w:numPr>
        <w:jc w:val="both"/>
        <w:rPr>
          <w:rFonts w:ascii="Times New Roman" w:hAnsi="Times New Roman" w:cs="Times New Roman"/>
          <w:sz w:val="24"/>
          <w:szCs w:val="24"/>
          <w:lang w:val="en-US"/>
        </w:rPr>
      </w:pPr>
      <w:r w:rsidRPr="00770D41">
        <w:rPr>
          <w:rFonts w:ascii="Times New Roman" w:hAnsi="Times New Roman" w:cs="Times New Roman"/>
          <w:sz w:val="24"/>
          <w:szCs w:val="24"/>
          <w:lang w:val="en-US"/>
        </w:rPr>
        <w:t xml:space="preserve">Identify the </w:t>
      </w:r>
      <w:r w:rsidR="00B42026">
        <w:rPr>
          <w:rFonts w:ascii="Times New Roman" w:hAnsi="Times New Roman" w:cs="Times New Roman"/>
          <w:sz w:val="24"/>
          <w:szCs w:val="24"/>
          <w:lang w:val="en-US"/>
        </w:rPr>
        <w:t xml:space="preserve">largest source of </w:t>
      </w:r>
      <w:r w:rsidRPr="00770D41">
        <w:rPr>
          <w:rFonts w:ascii="Times New Roman" w:hAnsi="Times New Roman" w:cs="Times New Roman"/>
          <w:sz w:val="24"/>
          <w:szCs w:val="24"/>
          <w:lang w:val="en-US"/>
        </w:rPr>
        <w:t>waste using structured analysis tools.</w:t>
      </w:r>
    </w:p>
    <w:p w14:paraId="29EA2A98" w14:textId="77777777" w:rsidR="00770D41" w:rsidRPr="00770D41" w:rsidRDefault="00770D41" w:rsidP="00770D41">
      <w:pPr>
        <w:numPr>
          <w:ilvl w:val="0"/>
          <w:numId w:val="14"/>
        </w:numPr>
        <w:jc w:val="both"/>
        <w:rPr>
          <w:rFonts w:ascii="Times New Roman" w:hAnsi="Times New Roman" w:cs="Times New Roman"/>
          <w:sz w:val="24"/>
          <w:szCs w:val="24"/>
          <w:lang w:val="en-US"/>
        </w:rPr>
      </w:pPr>
      <w:r w:rsidRPr="00770D41">
        <w:rPr>
          <w:rFonts w:ascii="Times New Roman" w:hAnsi="Times New Roman" w:cs="Times New Roman"/>
          <w:sz w:val="24"/>
          <w:szCs w:val="24"/>
          <w:lang w:val="en-US"/>
        </w:rPr>
        <w:t>Implement improvements (settings, small upgrades, and standard work).</w:t>
      </w:r>
    </w:p>
    <w:p w14:paraId="1770CB3C" w14:textId="108B7938" w:rsidR="00770D41" w:rsidRPr="00770D41" w:rsidRDefault="00B42026" w:rsidP="00770D41">
      <w:pPr>
        <w:numPr>
          <w:ilvl w:val="0"/>
          <w:numId w:val="14"/>
        </w:numPr>
        <w:jc w:val="both"/>
        <w:rPr>
          <w:rFonts w:ascii="Times New Roman" w:hAnsi="Times New Roman" w:cs="Times New Roman"/>
          <w:sz w:val="24"/>
          <w:szCs w:val="24"/>
          <w:lang w:val="en-US"/>
        </w:rPr>
      </w:pPr>
      <w:r>
        <w:rPr>
          <w:rFonts w:ascii="Times New Roman" w:hAnsi="Times New Roman" w:cs="Times New Roman"/>
          <w:sz w:val="24"/>
          <w:szCs w:val="24"/>
          <w:lang w:val="en-US"/>
        </w:rPr>
        <w:t>Make sure that</w:t>
      </w:r>
      <w:r w:rsidR="00770D41" w:rsidRPr="00770D41">
        <w:rPr>
          <w:rFonts w:ascii="Times New Roman" w:hAnsi="Times New Roman" w:cs="Times New Roman"/>
          <w:sz w:val="24"/>
          <w:szCs w:val="24"/>
          <w:lang w:val="en-US"/>
        </w:rPr>
        <w:t xml:space="preserve"> results </w:t>
      </w:r>
      <w:r>
        <w:rPr>
          <w:rFonts w:ascii="Times New Roman" w:hAnsi="Times New Roman" w:cs="Times New Roman"/>
          <w:sz w:val="24"/>
          <w:szCs w:val="24"/>
          <w:lang w:val="en-US"/>
        </w:rPr>
        <w:t>remain</w:t>
      </w:r>
      <w:r w:rsidR="00770D41" w:rsidRPr="00770D41">
        <w:rPr>
          <w:rFonts w:ascii="Times New Roman" w:hAnsi="Times New Roman" w:cs="Times New Roman"/>
          <w:sz w:val="24"/>
          <w:szCs w:val="24"/>
          <w:lang w:val="en-US"/>
        </w:rPr>
        <w:t xml:space="preserve"> stable over a monitoring period.</w:t>
      </w:r>
    </w:p>
    <w:p w14:paraId="6922B167" w14:textId="5B5406B4" w:rsidR="00A90E2D" w:rsidRPr="00770D41" w:rsidRDefault="00770D41" w:rsidP="00770D41">
      <w:pPr>
        <w:numPr>
          <w:ilvl w:val="0"/>
          <w:numId w:val="14"/>
        </w:numPr>
        <w:jc w:val="both"/>
        <w:rPr>
          <w:rFonts w:ascii="Times New Roman" w:hAnsi="Times New Roman" w:cs="Times New Roman"/>
          <w:sz w:val="24"/>
          <w:szCs w:val="24"/>
          <w:lang w:val="en-US"/>
        </w:rPr>
      </w:pPr>
      <w:r w:rsidRPr="00770D41">
        <w:rPr>
          <w:rFonts w:ascii="Times New Roman" w:hAnsi="Times New Roman" w:cs="Times New Roman"/>
          <w:sz w:val="24"/>
          <w:szCs w:val="24"/>
          <w:lang w:val="en-US"/>
        </w:rPr>
        <w:t>Hand over ownership with updated SOPs, training, preventive maintenance and QA/HSE controls.</w:t>
      </w:r>
    </w:p>
    <w:p w14:paraId="449BB39F" w14:textId="5D831E56" w:rsidR="005D70A0" w:rsidRPr="002A681E" w:rsidRDefault="007F5F73" w:rsidP="000C545E">
      <w:pPr>
        <w:pStyle w:val="Heading1"/>
        <w:spacing w:after="240"/>
        <w:rPr>
          <w:rFonts w:ascii="Times New Roman" w:hAnsi="Times New Roman" w:cs="Times New Roman"/>
        </w:rPr>
      </w:pPr>
      <w:bookmarkStart w:id="3" w:name="_Toc220619844"/>
      <w:r w:rsidRPr="002A681E">
        <w:rPr>
          <w:rFonts w:ascii="Times New Roman" w:hAnsi="Times New Roman" w:cs="Times New Roman"/>
        </w:rPr>
        <w:lastRenderedPageBreak/>
        <w:t xml:space="preserve">2. Network </w:t>
      </w:r>
      <w:r w:rsidR="002B075B" w:rsidRPr="002A681E">
        <w:rPr>
          <w:rFonts w:ascii="Times New Roman" w:hAnsi="Times New Roman" w:cs="Times New Roman"/>
        </w:rPr>
        <w:t xml:space="preserve">Diagram, </w:t>
      </w:r>
      <w:r w:rsidRPr="002A681E">
        <w:rPr>
          <w:rFonts w:ascii="Times New Roman" w:hAnsi="Times New Roman" w:cs="Times New Roman"/>
        </w:rPr>
        <w:t xml:space="preserve">Gantt </w:t>
      </w:r>
      <w:r w:rsidR="002B075B" w:rsidRPr="002A681E">
        <w:rPr>
          <w:rFonts w:ascii="Times New Roman" w:hAnsi="Times New Roman" w:cs="Times New Roman"/>
        </w:rPr>
        <w:t xml:space="preserve">Chart </w:t>
      </w:r>
      <w:r w:rsidR="002B075B">
        <w:rPr>
          <w:rFonts w:ascii="Times New Roman" w:hAnsi="Times New Roman" w:cs="Times New Roman"/>
        </w:rPr>
        <w:t>a</w:t>
      </w:r>
      <w:r w:rsidR="002B075B" w:rsidRPr="002A681E">
        <w:rPr>
          <w:rFonts w:ascii="Times New Roman" w:hAnsi="Times New Roman" w:cs="Times New Roman"/>
        </w:rPr>
        <w:t>nd Critical Path</w:t>
      </w:r>
      <w:bookmarkEnd w:id="3"/>
    </w:p>
    <w:p w14:paraId="71C7865B" w14:textId="52BBBE65" w:rsidR="007F5F73" w:rsidRPr="002A681E" w:rsidRDefault="007F5F73" w:rsidP="007F5F73">
      <w:pPr>
        <w:jc w:val="both"/>
        <w:rPr>
          <w:rFonts w:ascii="Times New Roman" w:hAnsi="Times New Roman" w:cs="Times New Roman"/>
          <w:sz w:val="24"/>
          <w:szCs w:val="24"/>
        </w:rPr>
      </w:pPr>
      <w:r w:rsidRPr="002A681E">
        <w:rPr>
          <w:rFonts w:ascii="Times New Roman" w:hAnsi="Times New Roman" w:cs="Times New Roman"/>
          <w:sz w:val="24"/>
          <w:szCs w:val="24"/>
        </w:rPr>
        <w:t xml:space="preserve">This chapter </w:t>
      </w:r>
      <w:r w:rsidR="00B42026">
        <w:rPr>
          <w:rFonts w:ascii="Times New Roman" w:hAnsi="Times New Roman" w:cs="Times New Roman"/>
          <w:sz w:val="24"/>
          <w:szCs w:val="24"/>
        </w:rPr>
        <w:t xml:space="preserve">includes </w:t>
      </w:r>
      <w:r w:rsidRPr="002A681E">
        <w:rPr>
          <w:rFonts w:ascii="Times New Roman" w:hAnsi="Times New Roman" w:cs="Times New Roman"/>
          <w:sz w:val="24"/>
          <w:szCs w:val="24"/>
        </w:rPr>
        <w:t>the activity plan, predecessor logic, a simple network view, and the critical path.</w:t>
      </w:r>
    </w:p>
    <w:p w14:paraId="6FE98AA3" w14:textId="008A3113" w:rsidR="005D70A0" w:rsidRPr="002A681E" w:rsidRDefault="007F5F73" w:rsidP="000C545E">
      <w:pPr>
        <w:pStyle w:val="Heading2"/>
        <w:spacing w:after="240" w:line="360" w:lineRule="auto"/>
        <w:jc w:val="both"/>
        <w:rPr>
          <w:rFonts w:ascii="Times New Roman" w:hAnsi="Times New Roman" w:cs="Times New Roman"/>
          <w:sz w:val="28"/>
          <w:szCs w:val="28"/>
        </w:rPr>
      </w:pPr>
      <w:bookmarkStart w:id="4" w:name="_Toc220619845"/>
      <w:r w:rsidRPr="002A681E">
        <w:rPr>
          <w:rFonts w:ascii="Times New Roman" w:hAnsi="Times New Roman" w:cs="Times New Roman"/>
          <w:sz w:val="28"/>
          <w:szCs w:val="28"/>
        </w:rPr>
        <w:t xml:space="preserve">2.1 Table 1: Activity </w:t>
      </w:r>
      <w:r w:rsidR="001C5FA7">
        <w:rPr>
          <w:rFonts w:ascii="Times New Roman" w:hAnsi="Times New Roman" w:cs="Times New Roman"/>
          <w:sz w:val="28"/>
          <w:szCs w:val="28"/>
        </w:rPr>
        <w:t>P</w:t>
      </w:r>
      <w:r w:rsidRPr="002A681E">
        <w:rPr>
          <w:rFonts w:ascii="Times New Roman" w:hAnsi="Times New Roman" w:cs="Times New Roman"/>
          <w:sz w:val="28"/>
          <w:szCs w:val="28"/>
        </w:rPr>
        <w:t>lan</w:t>
      </w:r>
      <w:bookmarkEnd w:id="4"/>
    </w:p>
    <w:tbl>
      <w:tblPr>
        <w:tblStyle w:val="LightGrid-Accent5"/>
        <w:tblW w:w="0" w:type="auto"/>
        <w:tblLayout w:type="fixed"/>
        <w:tblLook w:val="04A0" w:firstRow="1" w:lastRow="0" w:firstColumn="1" w:lastColumn="0" w:noHBand="0" w:noVBand="1"/>
      </w:tblPr>
      <w:tblGrid>
        <w:gridCol w:w="1051"/>
        <w:gridCol w:w="1733"/>
        <w:gridCol w:w="6212"/>
        <w:gridCol w:w="738"/>
      </w:tblGrid>
      <w:tr w:rsidR="007F5F73" w:rsidRPr="002A681E" w14:paraId="7C44EED5" w14:textId="77777777" w:rsidTr="003906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01D1F407"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Activity</w:t>
            </w:r>
          </w:p>
        </w:tc>
        <w:tc>
          <w:tcPr>
            <w:tcW w:w="1733" w:type="dxa"/>
          </w:tcPr>
          <w:p w14:paraId="6E8B5DA6" w14:textId="77777777" w:rsidR="007F5F73" w:rsidRPr="002A681E" w:rsidRDefault="007F5F73" w:rsidP="000D46D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Predecessors</w:t>
            </w:r>
          </w:p>
        </w:tc>
        <w:tc>
          <w:tcPr>
            <w:tcW w:w="6212" w:type="dxa"/>
          </w:tcPr>
          <w:p w14:paraId="7394907B" w14:textId="77777777" w:rsidR="007F5F73" w:rsidRPr="002A681E" w:rsidRDefault="007F5F73" w:rsidP="000D46D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Description</w:t>
            </w:r>
          </w:p>
        </w:tc>
        <w:tc>
          <w:tcPr>
            <w:tcW w:w="738" w:type="dxa"/>
          </w:tcPr>
          <w:p w14:paraId="2577B419" w14:textId="77777777" w:rsidR="007F5F73" w:rsidRPr="002A681E" w:rsidRDefault="007F5F73" w:rsidP="000D46D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Days</w:t>
            </w:r>
          </w:p>
        </w:tc>
      </w:tr>
      <w:tr w:rsidR="007F5F73" w:rsidRPr="002A681E" w14:paraId="31255360"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7B8B53B7"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w:t>
            </w:r>
          </w:p>
        </w:tc>
        <w:tc>
          <w:tcPr>
            <w:tcW w:w="1733" w:type="dxa"/>
          </w:tcPr>
          <w:p w14:paraId="2B179AE1"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w:t>
            </w:r>
          </w:p>
        </w:tc>
        <w:tc>
          <w:tcPr>
            <w:tcW w:w="6212" w:type="dxa"/>
          </w:tcPr>
          <w:p w14:paraId="439D65E8"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Project charter (scope, goals, team)</w:t>
            </w:r>
          </w:p>
        </w:tc>
        <w:tc>
          <w:tcPr>
            <w:tcW w:w="738" w:type="dxa"/>
          </w:tcPr>
          <w:p w14:paraId="085B49A7"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w:t>
            </w:r>
          </w:p>
        </w:tc>
      </w:tr>
      <w:tr w:rsidR="007F5F73" w:rsidRPr="002A681E" w14:paraId="517D90E3"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7FFC5D31"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w:t>
            </w:r>
          </w:p>
        </w:tc>
        <w:tc>
          <w:tcPr>
            <w:tcW w:w="1733" w:type="dxa"/>
          </w:tcPr>
          <w:p w14:paraId="0F902068"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A1</w:t>
            </w:r>
          </w:p>
        </w:tc>
        <w:tc>
          <w:tcPr>
            <w:tcW w:w="6212" w:type="dxa"/>
          </w:tcPr>
          <w:p w14:paraId="2737F626"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Stakeholders + kick-off meeting</w:t>
            </w:r>
          </w:p>
        </w:tc>
        <w:tc>
          <w:tcPr>
            <w:tcW w:w="738" w:type="dxa"/>
          </w:tcPr>
          <w:p w14:paraId="28EAC468"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w:t>
            </w:r>
          </w:p>
        </w:tc>
      </w:tr>
      <w:tr w:rsidR="007F5F73" w:rsidRPr="002A681E" w14:paraId="7409DC97"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592C3CC4"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A3</w:t>
            </w:r>
          </w:p>
        </w:tc>
        <w:tc>
          <w:tcPr>
            <w:tcW w:w="1733" w:type="dxa"/>
          </w:tcPr>
          <w:p w14:paraId="1123FF0D"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A2</w:t>
            </w:r>
          </w:p>
        </w:tc>
        <w:tc>
          <w:tcPr>
            <w:tcW w:w="6212" w:type="dxa"/>
          </w:tcPr>
          <w:p w14:paraId="2CFC5304"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Baseline data collection (waste, yield, rejects)</w:t>
            </w:r>
          </w:p>
        </w:tc>
        <w:tc>
          <w:tcPr>
            <w:tcW w:w="738" w:type="dxa"/>
          </w:tcPr>
          <w:p w14:paraId="67098A41"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5</w:t>
            </w:r>
          </w:p>
        </w:tc>
      </w:tr>
      <w:tr w:rsidR="007F5F73" w:rsidRPr="002A681E" w14:paraId="160AB8B9"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39608C29"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A4</w:t>
            </w:r>
          </w:p>
        </w:tc>
        <w:tc>
          <w:tcPr>
            <w:tcW w:w="1733" w:type="dxa"/>
          </w:tcPr>
          <w:p w14:paraId="47EDCBBF"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A3</w:t>
            </w:r>
          </w:p>
        </w:tc>
        <w:tc>
          <w:tcPr>
            <w:tcW w:w="6212" w:type="dxa"/>
          </w:tcPr>
          <w:p w14:paraId="08AE49D6"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Process map + VSM workshop</w:t>
            </w:r>
          </w:p>
        </w:tc>
        <w:tc>
          <w:tcPr>
            <w:tcW w:w="738" w:type="dxa"/>
          </w:tcPr>
          <w:p w14:paraId="21535C5A"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4</w:t>
            </w:r>
          </w:p>
        </w:tc>
      </w:tr>
      <w:tr w:rsidR="007F5F73" w:rsidRPr="002A681E" w14:paraId="21FB4CF7"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345D4462"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A5</w:t>
            </w:r>
          </w:p>
        </w:tc>
        <w:tc>
          <w:tcPr>
            <w:tcW w:w="1733" w:type="dxa"/>
          </w:tcPr>
          <w:p w14:paraId="79153FC3"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A4</w:t>
            </w:r>
          </w:p>
        </w:tc>
        <w:tc>
          <w:tcPr>
            <w:tcW w:w="6212" w:type="dxa"/>
          </w:tcPr>
          <w:p w14:paraId="3F3C05B7"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Set KPIs / CTQs and target waste reduction</w:t>
            </w:r>
          </w:p>
        </w:tc>
        <w:tc>
          <w:tcPr>
            <w:tcW w:w="738" w:type="dxa"/>
          </w:tcPr>
          <w:p w14:paraId="7CB40A47"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w:t>
            </w:r>
          </w:p>
        </w:tc>
      </w:tr>
      <w:tr w:rsidR="007F5F73" w:rsidRPr="002A681E" w14:paraId="79DB5460"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40C46D48"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A6</w:t>
            </w:r>
          </w:p>
        </w:tc>
        <w:tc>
          <w:tcPr>
            <w:tcW w:w="1733" w:type="dxa"/>
          </w:tcPr>
          <w:p w14:paraId="4AA13CEC"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A5</w:t>
            </w:r>
          </w:p>
        </w:tc>
        <w:tc>
          <w:tcPr>
            <w:tcW w:w="6212" w:type="dxa"/>
          </w:tcPr>
          <w:p w14:paraId="26AAF471"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Measurement check + install waste tracking points</w:t>
            </w:r>
          </w:p>
        </w:tc>
        <w:tc>
          <w:tcPr>
            <w:tcW w:w="738" w:type="dxa"/>
          </w:tcPr>
          <w:p w14:paraId="07704A34"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4</w:t>
            </w:r>
          </w:p>
        </w:tc>
      </w:tr>
      <w:tr w:rsidR="007F5F73" w:rsidRPr="002A681E" w14:paraId="5B126D4B"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6E40DC83"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A7</w:t>
            </w:r>
          </w:p>
        </w:tc>
        <w:tc>
          <w:tcPr>
            <w:tcW w:w="1733" w:type="dxa"/>
          </w:tcPr>
          <w:p w14:paraId="49586E52"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A6</w:t>
            </w:r>
          </w:p>
        </w:tc>
        <w:tc>
          <w:tcPr>
            <w:tcW w:w="6212" w:type="dxa"/>
          </w:tcPr>
          <w:p w14:paraId="608D2CCF"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Root cause workshop (Fishbone)</w:t>
            </w:r>
          </w:p>
        </w:tc>
        <w:tc>
          <w:tcPr>
            <w:tcW w:w="738" w:type="dxa"/>
          </w:tcPr>
          <w:p w14:paraId="22FCE60E"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w:t>
            </w:r>
          </w:p>
        </w:tc>
      </w:tr>
      <w:tr w:rsidR="007F5F73" w:rsidRPr="002A681E" w14:paraId="67E22CB0"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6CF7B7A7"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A8</w:t>
            </w:r>
          </w:p>
        </w:tc>
        <w:tc>
          <w:tcPr>
            <w:tcW w:w="1733" w:type="dxa"/>
          </w:tcPr>
          <w:p w14:paraId="764D6099"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A7</w:t>
            </w:r>
          </w:p>
        </w:tc>
        <w:tc>
          <w:tcPr>
            <w:tcW w:w="6212" w:type="dxa"/>
          </w:tcPr>
          <w:p w14:paraId="117FD32F"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Pareto analysis (top waste causes)</w:t>
            </w:r>
          </w:p>
        </w:tc>
        <w:tc>
          <w:tcPr>
            <w:tcW w:w="738" w:type="dxa"/>
          </w:tcPr>
          <w:p w14:paraId="6FD56074"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w:t>
            </w:r>
          </w:p>
        </w:tc>
      </w:tr>
      <w:tr w:rsidR="007F5F73" w:rsidRPr="002A681E" w14:paraId="50B8FB08"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6AD9412A"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A9</w:t>
            </w:r>
          </w:p>
        </w:tc>
        <w:tc>
          <w:tcPr>
            <w:tcW w:w="1733" w:type="dxa"/>
          </w:tcPr>
          <w:p w14:paraId="2BA5D14F"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A8</w:t>
            </w:r>
          </w:p>
        </w:tc>
        <w:tc>
          <w:tcPr>
            <w:tcW w:w="6212" w:type="dxa"/>
          </w:tcPr>
          <w:p w14:paraId="135B90A7"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Process trials (slicer + fryer + oil settings)</w:t>
            </w:r>
          </w:p>
        </w:tc>
        <w:tc>
          <w:tcPr>
            <w:tcW w:w="738" w:type="dxa"/>
          </w:tcPr>
          <w:p w14:paraId="3AC91F0D"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8</w:t>
            </w:r>
          </w:p>
        </w:tc>
      </w:tr>
      <w:tr w:rsidR="007F5F73" w:rsidRPr="002A681E" w14:paraId="268980F4"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63833C6B"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A10</w:t>
            </w:r>
          </w:p>
        </w:tc>
        <w:tc>
          <w:tcPr>
            <w:tcW w:w="1733" w:type="dxa"/>
          </w:tcPr>
          <w:p w14:paraId="3CB1BEE5"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A8</w:t>
            </w:r>
          </w:p>
        </w:tc>
        <w:tc>
          <w:tcPr>
            <w:tcW w:w="6212" w:type="dxa"/>
          </w:tcPr>
          <w:p w14:paraId="09F531DC"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Packaging waste &amp; reject study</w:t>
            </w:r>
          </w:p>
        </w:tc>
        <w:tc>
          <w:tcPr>
            <w:tcW w:w="738" w:type="dxa"/>
          </w:tcPr>
          <w:p w14:paraId="1E867028"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3</w:t>
            </w:r>
          </w:p>
        </w:tc>
      </w:tr>
      <w:tr w:rsidR="007F5F73" w:rsidRPr="002A681E" w14:paraId="5ADB1937"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0424E2FE"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A11</w:t>
            </w:r>
          </w:p>
        </w:tc>
        <w:tc>
          <w:tcPr>
            <w:tcW w:w="1733" w:type="dxa"/>
          </w:tcPr>
          <w:p w14:paraId="1624CF4A"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A8</w:t>
            </w:r>
          </w:p>
        </w:tc>
        <w:tc>
          <w:tcPr>
            <w:tcW w:w="6212" w:type="dxa"/>
          </w:tcPr>
          <w:p w14:paraId="1D311962"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Supplier potato quality review</w:t>
            </w:r>
          </w:p>
        </w:tc>
        <w:tc>
          <w:tcPr>
            <w:tcW w:w="738" w:type="dxa"/>
          </w:tcPr>
          <w:p w14:paraId="7FA793B9"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4</w:t>
            </w:r>
          </w:p>
        </w:tc>
      </w:tr>
      <w:tr w:rsidR="007F5F73" w:rsidRPr="002A681E" w14:paraId="76ABD28F"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22633A4F"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A12</w:t>
            </w:r>
          </w:p>
        </w:tc>
        <w:tc>
          <w:tcPr>
            <w:tcW w:w="1733" w:type="dxa"/>
          </w:tcPr>
          <w:p w14:paraId="53C0AEAE"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A9, A10, A11</w:t>
            </w:r>
          </w:p>
        </w:tc>
        <w:tc>
          <w:tcPr>
            <w:tcW w:w="6212" w:type="dxa"/>
          </w:tcPr>
          <w:p w14:paraId="21FA3C14"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Select solutions + implementation plan</w:t>
            </w:r>
          </w:p>
        </w:tc>
        <w:tc>
          <w:tcPr>
            <w:tcW w:w="738" w:type="dxa"/>
          </w:tcPr>
          <w:p w14:paraId="17DF9034"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w:t>
            </w:r>
          </w:p>
        </w:tc>
      </w:tr>
      <w:tr w:rsidR="007F5F73" w:rsidRPr="002A681E" w14:paraId="64D24D31"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38B9B694"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A13</w:t>
            </w:r>
          </w:p>
        </w:tc>
        <w:tc>
          <w:tcPr>
            <w:tcW w:w="1733" w:type="dxa"/>
          </w:tcPr>
          <w:p w14:paraId="479E24B5"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A12</w:t>
            </w:r>
          </w:p>
        </w:tc>
        <w:tc>
          <w:tcPr>
            <w:tcW w:w="6212" w:type="dxa"/>
          </w:tcPr>
          <w:p w14:paraId="18F2FE89"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Business case &amp; approval (CAPEX)</w:t>
            </w:r>
          </w:p>
        </w:tc>
        <w:tc>
          <w:tcPr>
            <w:tcW w:w="738" w:type="dxa"/>
          </w:tcPr>
          <w:p w14:paraId="3D1B8BE3"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3</w:t>
            </w:r>
          </w:p>
        </w:tc>
      </w:tr>
      <w:tr w:rsidR="007F5F73" w:rsidRPr="002A681E" w14:paraId="78504142"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72E846CF"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A14</w:t>
            </w:r>
          </w:p>
        </w:tc>
        <w:tc>
          <w:tcPr>
            <w:tcW w:w="1733" w:type="dxa"/>
          </w:tcPr>
          <w:p w14:paraId="53F1769F"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A13</w:t>
            </w:r>
          </w:p>
        </w:tc>
        <w:tc>
          <w:tcPr>
            <w:tcW w:w="6212" w:type="dxa"/>
          </w:tcPr>
          <w:p w14:paraId="7160A2AD"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Order equipment &amp; spares (sensor/blades/filtration parts)</w:t>
            </w:r>
          </w:p>
        </w:tc>
        <w:tc>
          <w:tcPr>
            <w:tcW w:w="738" w:type="dxa"/>
          </w:tcPr>
          <w:p w14:paraId="234DBCC9"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12</w:t>
            </w:r>
          </w:p>
        </w:tc>
      </w:tr>
      <w:tr w:rsidR="007F5F73" w:rsidRPr="002A681E" w14:paraId="4F315993"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39E483CD"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A15</w:t>
            </w:r>
          </w:p>
        </w:tc>
        <w:tc>
          <w:tcPr>
            <w:tcW w:w="1733" w:type="dxa"/>
          </w:tcPr>
          <w:p w14:paraId="0EA12F02"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A12</w:t>
            </w:r>
          </w:p>
        </w:tc>
        <w:tc>
          <w:tcPr>
            <w:tcW w:w="6212" w:type="dxa"/>
          </w:tcPr>
          <w:p w14:paraId="589529E8"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Draft SOPs + visual controls (during procurement)</w:t>
            </w:r>
          </w:p>
        </w:tc>
        <w:tc>
          <w:tcPr>
            <w:tcW w:w="738" w:type="dxa"/>
          </w:tcPr>
          <w:p w14:paraId="6D757C60"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5</w:t>
            </w:r>
          </w:p>
        </w:tc>
      </w:tr>
      <w:tr w:rsidR="007F5F73" w:rsidRPr="002A681E" w14:paraId="64A5785F"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3346290E"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A16</w:t>
            </w:r>
          </w:p>
        </w:tc>
        <w:tc>
          <w:tcPr>
            <w:tcW w:w="1733" w:type="dxa"/>
          </w:tcPr>
          <w:p w14:paraId="25A1D0F5"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A14</w:t>
            </w:r>
          </w:p>
        </w:tc>
        <w:tc>
          <w:tcPr>
            <w:tcW w:w="6212" w:type="dxa"/>
          </w:tcPr>
          <w:p w14:paraId="4BDA1CCC"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Implement slicer improvement (blades/settings)</w:t>
            </w:r>
          </w:p>
        </w:tc>
        <w:tc>
          <w:tcPr>
            <w:tcW w:w="738" w:type="dxa"/>
          </w:tcPr>
          <w:p w14:paraId="098F9721"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3</w:t>
            </w:r>
          </w:p>
        </w:tc>
      </w:tr>
      <w:tr w:rsidR="007F5F73" w:rsidRPr="002A681E" w14:paraId="11A90D48"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3B07B4DF"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A17</w:t>
            </w:r>
          </w:p>
        </w:tc>
        <w:tc>
          <w:tcPr>
            <w:tcW w:w="1733" w:type="dxa"/>
          </w:tcPr>
          <w:p w14:paraId="31B2991E"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A14</w:t>
            </w:r>
          </w:p>
        </w:tc>
        <w:tc>
          <w:tcPr>
            <w:tcW w:w="6212" w:type="dxa"/>
          </w:tcPr>
          <w:p w14:paraId="2BA8E007"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Implement fryer/oil improvement (control/filtration changes)</w:t>
            </w:r>
          </w:p>
        </w:tc>
        <w:tc>
          <w:tcPr>
            <w:tcW w:w="738" w:type="dxa"/>
          </w:tcPr>
          <w:p w14:paraId="08A73501"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4</w:t>
            </w:r>
          </w:p>
        </w:tc>
      </w:tr>
      <w:tr w:rsidR="007F5F73" w:rsidRPr="002A681E" w14:paraId="0B7463FC"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1D6F3330"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A18</w:t>
            </w:r>
          </w:p>
        </w:tc>
        <w:tc>
          <w:tcPr>
            <w:tcW w:w="1733" w:type="dxa"/>
          </w:tcPr>
          <w:p w14:paraId="4E0B7C79"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A14, A10</w:t>
            </w:r>
          </w:p>
        </w:tc>
        <w:tc>
          <w:tcPr>
            <w:tcW w:w="6212" w:type="dxa"/>
          </w:tcPr>
          <w:p w14:paraId="29B3051A"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Implement packaging adjustments (seal/film settings)</w:t>
            </w:r>
          </w:p>
        </w:tc>
        <w:tc>
          <w:tcPr>
            <w:tcW w:w="738" w:type="dxa"/>
          </w:tcPr>
          <w:p w14:paraId="53D77370"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w:t>
            </w:r>
          </w:p>
        </w:tc>
      </w:tr>
      <w:tr w:rsidR="007F5F73" w:rsidRPr="002A681E" w14:paraId="08D373EA"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0B2C7B4A"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A19</w:t>
            </w:r>
          </w:p>
        </w:tc>
        <w:tc>
          <w:tcPr>
            <w:tcW w:w="1733" w:type="dxa"/>
          </w:tcPr>
          <w:p w14:paraId="448276F6"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A14</w:t>
            </w:r>
          </w:p>
        </w:tc>
        <w:tc>
          <w:tcPr>
            <w:tcW w:w="6212" w:type="dxa"/>
          </w:tcPr>
          <w:p w14:paraId="5C1A943B"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Install &amp; calibrate thickness sensor</w:t>
            </w:r>
          </w:p>
        </w:tc>
        <w:tc>
          <w:tcPr>
            <w:tcW w:w="738" w:type="dxa"/>
          </w:tcPr>
          <w:p w14:paraId="02B5859C"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w:t>
            </w:r>
          </w:p>
        </w:tc>
      </w:tr>
      <w:tr w:rsidR="007F5F73" w:rsidRPr="002A681E" w14:paraId="15C2DF27"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33127B01"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A20</w:t>
            </w:r>
          </w:p>
        </w:tc>
        <w:tc>
          <w:tcPr>
            <w:tcW w:w="1733" w:type="dxa"/>
          </w:tcPr>
          <w:p w14:paraId="67059929"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A16, A17, A18</w:t>
            </w:r>
          </w:p>
        </w:tc>
        <w:tc>
          <w:tcPr>
            <w:tcW w:w="6212" w:type="dxa"/>
          </w:tcPr>
          <w:p w14:paraId="5CD1B99C"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Readiness review (process changes ready)</w:t>
            </w:r>
          </w:p>
        </w:tc>
        <w:tc>
          <w:tcPr>
            <w:tcW w:w="738" w:type="dxa"/>
          </w:tcPr>
          <w:p w14:paraId="74CA73A1"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1</w:t>
            </w:r>
          </w:p>
        </w:tc>
      </w:tr>
      <w:tr w:rsidR="007F5F73" w:rsidRPr="002A681E" w14:paraId="59577BE7"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6FF791CA"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A21</w:t>
            </w:r>
          </w:p>
        </w:tc>
        <w:tc>
          <w:tcPr>
            <w:tcW w:w="1733" w:type="dxa"/>
          </w:tcPr>
          <w:p w14:paraId="07A0DC2F"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A20, A19</w:t>
            </w:r>
          </w:p>
        </w:tc>
        <w:tc>
          <w:tcPr>
            <w:tcW w:w="6212" w:type="dxa"/>
          </w:tcPr>
          <w:p w14:paraId="412BBCD5"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Pilot run #1 + data collection</w:t>
            </w:r>
          </w:p>
        </w:tc>
        <w:tc>
          <w:tcPr>
            <w:tcW w:w="738" w:type="dxa"/>
          </w:tcPr>
          <w:p w14:paraId="45F81557"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5</w:t>
            </w:r>
          </w:p>
        </w:tc>
      </w:tr>
      <w:tr w:rsidR="007F5F73" w:rsidRPr="002A681E" w14:paraId="12977F4A"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0C3929D5"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A22</w:t>
            </w:r>
          </w:p>
        </w:tc>
        <w:tc>
          <w:tcPr>
            <w:tcW w:w="1733" w:type="dxa"/>
          </w:tcPr>
          <w:p w14:paraId="08068CDA"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A21</w:t>
            </w:r>
          </w:p>
        </w:tc>
        <w:tc>
          <w:tcPr>
            <w:tcW w:w="6212" w:type="dxa"/>
          </w:tcPr>
          <w:p w14:paraId="7E562AB5"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Analyse pilot #1 results</w:t>
            </w:r>
          </w:p>
        </w:tc>
        <w:tc>
          <w:tcPr>
            <w:tcW w:w="738" w:type="dxa"/>
          </w:tcPr>
          <w:p w14:paraId="4AB165B4"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w:t>
            </w:r>
          </w:p>
        </w:tc>
      </w:tr>
      <w:tr w:rsidR="007F5F73" w:rsidRPr="002A681E" w14:paraId="097973E1"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58FAE5A4"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A23</w:t>
            </w:r>
          </w:p>
        </w:tc>
        <w:tc>
          <w:tcPr>
            <w:tcW w:w="1733" w:type="dxa"/>
          </w:tcPr>
          <w:p w14:paraId="2C48A16A"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A22</w:t>
            </w:r>
          </w:p>
        </w:tc>
        <w:tc>
          <w:tcPr>
            <w:tcW w:w="6212" w:type="dxa"/>
          </w:tcPr>
          <w:p w14:paraId="79653B5E"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Pilot run #2 (confirm results)</w:t>
            </w:r>
          </w:p>
        </w:tc>
        <w:tc>
          <w:tcPr>
            <w:tcW w:w="738" w:type="dxa"/>
          </w:tcPr>
          <w:p w14:paraId="3BA37983"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4</w:t>
            </w:r>
          </w:p>
        </w:tc>
      </w:tr>
      <w:tr w:rsidR="007F5F73" w:rsidRPr="002A681E" w14:paraId="2C7DD88A"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135F37B0"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A24</w:t>
            </w:r>
          </w:p>
        </w:tc>
        <w:tc>
          <w:tcPr>
            <w:tcW w:w="1733" w:type="dxa"/>
          </w:tcPr>
          <w:p w14:paraId="46E81036"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A23, A15</w:t>
            </w:r>
          </w:p>
        </w:tc>
        <w:tc>
          <w:tcPr>
            <w:tcW w:w="6212" w:type="dxa"/>
          </w:tcPr>
          <w:p w14:paraId="4FC2C713"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Finalize SOPs + visual controls</w:t>
            </w:r>
          </w:p>
        </w:tc>
        <w:tc>
          <w:tcPr>
            <w:tcW w:w="738" w:type="dxa"/>
          </w:tcPr>
          <w:p w14:paraId="7E5C0D79"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3</w:t>
            </w:r>
          </w:p>
        </w:tc>
      </w:tr>
      <w:tr w:rsidR="007F5F73" w:rsidRPr="002A681E" w14:paraId="504483E3"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72E8EA17"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lastRenderedPageBreak/>
              <w:t>A25</w:t>
            </w:r>
          </w:p>
        </w:tc>
        <w:tc>
          <w:tcPr>
            <w:tcW w:w="1733" w:type="dxa"/>
          </w:tcPr>
          <w:p w14:paraId="6C696AE4"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A24</w:t>
            </w:r>
          </w:p>
        </w:tc>
        <w:tc>
          <w:tcPr>
            <w:tcW w:w="6212" w:type="dxa"/>
          </w:tcPr>
          <w:p w14:paraId="23369475"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Train operators + maintenance</w:t>
            </w:r>
          </w:p>
        </w:tc>
        <w:tc>
          <w:tcPr>
            <w:tcW w:w="738" w:type="dxa"/>
          </w:tcPr>
          <w:p w14:paraId="7FEA0811"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3</w:t>
            </w:r>
          </w:p>
        </w:tc>
      </w:tr>
      <w:tr w:rsidR="007F5F73" w:rsidRPr="002A681E" w14:paraId="219F8AF6"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6F848449"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A26</w:t>
            </w:r>
          </w:p>
        </w:tc>
        <w:tc>
          <w:tcPr>
            <w:tcW w:w="1733" w:type="dxa"/>
          </w:tcPr>
          <w:p w14:paraId="49D3E924"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A24</w:t>
            </w:r>
          </w:p>
        </w:tc>
        <w:tc>
          <w:tcPr>
            <w:tcW w:w="6212" w:type="dxa"/>
          </w:tcPr>
          <w:p w14:paraId="61A3F766"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Update PM + QA inspection plan</w:t>
            </w:r>
          </w:p>
        </w:tc>
        <w:tc>
          <w:tcPr>
            <w:tcW w:w="738" w:type="dxa"/>
          </w:tcPr>
          <w:p w14:paraId="6A56DE6A"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w:t>
            </w:r>
          </w:p>
        </w:tc>
      </w:tr>
      <w:tr w:rsidR="007F5F73" w:rsidRPr="002A681E" w14:paraId="45DDB0C6"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00A2BBEA"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A27</w:t>
            </w:r>
          </w:p>
        </w:tc>
        <w:tc>
          <w:tcPr>
            <w:tcW w:w="1733" w:type="dxa"/>
          </w:tcPr>
          <w:p w14:paraId="7E0FAA7D"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A24</w:t>
            </w:r>
          </w:p>
        </w:tc>
        <w:tc>
          <w:tcPr>
            <w:tcW w:w="6212" w:type="dxa"/>
          </w:tcPr>
          <w:p w14:paraId="3A0C7D3D"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HSE review and sign-off</w:t>
            </w:r>
          </w:p>
        </w:tc>
        <w:tc>
          <w:tcPr>
            <w:tcW w:w="738" w:type="dxa"/>
          </w:tcPr>
          <w:p w14:paraId="0C2D6DE5"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w:t>
            </w:r>
          </w:p>
        </w:tc>
      </w:tr>
      <w:tr w:rsidR="007F5F73" w:rsidRPr="002A681E" w14:paraId="7E672574"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64D379D0"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A28</w:t>
            </w:r>
          </w:p>
        </w:tc>
        <w:tc>
          <w:tcPr>
            <w:tcW w:w="1733" w:type="dxa"/>
          </w:tcPr>
          <w:p w14:paraId="1FF51142"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A25, A26, A27</w:t>
            </w:r>
          </w:p>
        </w:tc>
        <w:tc>
          <w:tcPr>
            <w:tcW w:w="6212" w:type="dxa"/>
          </w:tcPr>
          <w:p w14:paraId="17A3CBA6"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Verification monitoring (4 weeks)</w:t>
            </w:r>
          </w:p>
        </w:tc>
        <w:tc>
          <w:tcPr>
            <w:tcW w:w="738" w:type="dxa"/>
          </w:tcPr>
          <w:p w14:paraId="01C85B67"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20</w:t>
            </w:r>
          </w:p>
        </w:tc>
      </w:tr>
      <w:tr w:rsidR="007F5F73" w:rsidRPr="002A681E" w14:paraId="3FB62DBC" w14:textId="77777777" w:rsidTr="003906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5614C555"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A29</w:t>
            </w:r>
          </w:p>
        </w:tc>
        <w:tc>
          <w:tcPr>
            <w:tcW w:w="1733" w:type="dxa"/>
          </w:tcPr>
          <w:p w14:paraId="75E337E6"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A28</w:t>
            </w:r>
          </w:p>
        </w:tc>
        <w:tc>
          <w:tcPr>
            <w:tcW w:w="6212" w:type="dxa"/>
          </w:tcPr>
          <w:p w14:paraId="28E47395"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Closure report (results, lessons learned, costs)</w:t>
            </w:r>
          </w:p>
        </w:tc>
        <w:tc>
          <w:tcPr>
            <w:tcW w:w="738" w:type="dxa"/>
          </w:tcPr>
          <w:p w14:paraId="5F32ECE0" w14:textId="77777777" w:rsidR="007F5F73" w:rsidRPr="002A681E" w:rsidRDefault="007F5F73" w:rsidP="000D46D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w:t>
            </w:r>
          </w:p>
        </w:tc>
      </w:tr>
      <w:tr w:rsidR="007F5F73" w:rsidRPr="002A681E" w14:paraId="56ED63C8" w14:textId="77777777" w:rsidTr="003906F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1" w:type="dxa"/>
          </w:tcPr>
          <w:p w14:paraId="4B054F67" w14:textId="77777777" w:rsidR="007F5F73" w:rsidRPr="002A681E" w:rsidRDefault="007F5F73" w:rsidP="000D46D2">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A30</w:t>
            </w:r>
          </w:p>
        </w:tc>
        <w:tc>
          <w:tcPr>
            <w:tcW w:w="1733" w:type="dxa"/>
          </w:tcPr>
          <w:p w14:paraId="25C3EE8C"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A29</w:t>
            </w:r>
          </w:p>
        </w:tc>
        <w:tc>
          <w:tcPr>
            <w:tcW w:w="6212" w:type="dxa"/>
          </w:tcPr>
          <w:p w14:paraId="68A33950"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Handover meeting + benefits tracking plan</w:t>
            </w:r>
          </w:p>
        </w:tc>
        <w:tc>
          <w:tcPr>
            <w:tcW w:w="738" w:type="dxa"/>
          </w:tcPr>
          <w:p w14:paraId="58DAA4B4" w14:textId="77777777" w:rsidR="007F5F73" w:rsidRPr="002A681E" w:rsidRDefault="007F5F73" w:rsidP="000D46D2">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1</w:t>
            </w:r>
          </w:p>
        </w:tc>
      </w:tr>
    </w:tbl>
    <w:p w14:paraId="6C19DA0D" w14:textId="7A0E39D9" w:rsidR="007F5F73" w:rsidRDefault="00DF3C6A" w:rsidP="005A4F9A">
      <w:pPr>
        <w:pStyle w:val="Caption"/>
        <w:spacing w:before="240"/>
        <w:jc w:val="center"/>
        <w:rPr>
          <w:rFonts w:ascii="Times New Roman" w:hAnsi="Times New Roman" w:cs="Times New Roman"/>
          <w:sz w:val="24"/>
          <w:szCs w:val="24"/>
        </w:rPr>
      </w:pPr>
      <w:r w:rsidRPr="00DF3C6A">
        <w:rPr>
          <w:rFonts w:ascii="Times New Roman" w:hAnsi="Times New Roman" w:cs="Times New Roman"/>
          <w:noProof/>
          <w:sz w:val="24"/>
          <w:szCs w:val="24"/>
          <w:lang w:val="en-US"/>
        </w:rPr>
        <w:drawing>
          <wp:anchor distT="0" distB="0" distL="114300" distR="114300" simplePos="0" relativeHeight="251656192" behindDoc="1" locked="0" layoutInCell="1" allowOverlap="1" wp14:anchorId="5D38B494" wp14:editId="5637C566">
            <wp:simplePos x="0" y="0"/>
            <wp:positionH relativeFrom="column">
              <wp:posOffset>916940</wp:posOffset>
            </wp:positionH>
            <wp:positionV relativeFrom="paragraph">
              <wp:posOffset>277495</wp:posOffset>
            </wp:positionV>
            <wp:extent cx="4197985" cy="6024245"/>
            <wp:effectExtent l="1270" t="0" r="0" b="0"/>
            <wp:wrapTight wrapText="bothSides">
              <wp:wrapPolygon edited="0">
                <wp:start x="21593" y="-5"/>
                <wp:lineTo x="127" y="-5"/>
                <wp:lineTo x="127" y="21511"/>
                <wp:lineTo x="21593" y="21511"/>
                <wp:lineTo x="21593" y="-5"/>
              </wp:wrapPolygon>
            </wp:wrapTight>
            <wp:docPr id="716263116" name="Picture 4" descr="A diagram of a mathematical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263116" name="Picture 4" descr="A diagram of a mathematical structur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6200000">
                      <a:off x="0" y="0"/>
                      <a:ext cx="4197985" cy="6024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5F73" w:rsidRPr="002A681E">
        <w:rPr>
          <w:rFonts w:ascii="Times New Roman" w:hAnsi="Times New Roman" w:cs="Times New Roman"/>
          <w:sz w:val="24"/>
          <w:szCs w:val="24"/>
        </w:rPr>
        <w:t xml:space="preserve">Table 1: Activity </w:t>
      </w:r>
      <w:r w:rsidR="00354EF1" w:rsidRPr="002A681E">
        <w:rPr>
          <w:rFonts w:ascii="Times New Roman" w:hAnsi="Times New Roman" w:cs="Times New Roman"/>
          <w:sz w:val="24"/>
          <w:szCs w:val="24"/>
        </w:rPr>
        <w:t xml:space="preserve">List </w:t>
      </w:r>
      <w:r w:rsidR="00091279">
        <w:rPr>
          <w:rFonts w:ascii="Times New Roman" w:hAnsi="Times New Roman" w:cs="Times New Roman"/>
          <w:sz w:val="24"/>
          <w:szCs w:val="24"/>
        </w:rPr>
        <w:t>w</w:t>
      </w:r>
      <w:r w:rsidR="00354EF1" w:rsidRPr="002A681E">
        <w:rPr>
          <w:rFonts w:ascii="Times New Roman" w:hAnsi="Times New Roman" w:cs="Times New Roman"/>
          <w:sz w:val="24"/>
          <w:szCs w:val="24"/>
        </w:rPr>
        <w:t xml:space="preserve">ith Predecessors </w:t>
      </w:r>
      <w:r w:rsidR="00091279">
        <w:rPr>
          <w:rFonts w:ascii="Times New Roman" w:hAnsi="Times New Roman" w:cs="Times New Roman"/>
          <w:sz w:val="24"/>
          <w:szCs w:val="24"/>
        </w:rPr>
        <w:t>a</w:t>
      </w:r>
      <w:r w:rsidR="00354EF1" w:rsidRPr="002A681E">
        <w:rPr>
          <w:rFonts w:ascii="Times New Roman" w:hAnsi="Times New Roman" w:cs="Times New Roman"/>
          <w:sz w:val="24"/>
          <w:szCs w:val="24"/>
        </w:rPr>
        <w:t>nd Planned Durations</w:t>
      </w:r>
    </w:p>
    <w:p w14:paraId="3571AFA9" w14:textId="77777777" w:rsidR="00354EF1" w:rsidRPr="00354EF1" w:rsidRDefault="00354EF1" w:rsidP="00354EF1"/>
    <w:p w14:paraId="4E137BA7" w14:textId="1980F26A" w:rsidR="00C869F9" w:rsidRPr="00DF3C6A" w:rsidRDefault="007F5F73" w:rsidP="00DF3C6A">
      <w:pPr>
        <w:pStyle w:val="Heading2"/>
        <w:jc w:val="both"/>
        <w:rPr>
          <w:rFonts w:ascii="Times New Roman" w:hAnsi="Times New Roman" w:cs="Times New Roman"/>
          <w:sz w:val="28"/>
          <w:szCs w:val="28"/>
        </w:rPr>
      </w:pPr>
      <w:bookmarkStart w:id="5" w:name="_Toc220619846"/>
      <w:r w:rsidRPr="002A681E">
        <w:rPr>
          <w:rFonts w:ascii="Times New Roman" w:hAnsi="Times New Roman" w:cs="Times New Roman"/>
          <w:sz w:val="28"/>
          <w:szCs w:val="28"/>
        </w:rPr>
        <w:t xml:space="preserve">2.2 Network </w:t>
      </w:r>
      <w:r w:rsidR="00091279">
        <w:rPr>
          <w:rFonts w:ascii="Times New Roman" w:hAnsi="Times New Roman" w:cs="Times New Roman"/>
          <w:sz w:val="28"/>
          <w:szCs w:val="28"/>
        </w:rPr>
        <w:t>D</w:t>
      </w:r>
      <w:r w:rsidRPr="002A681E">
        <w:rPr>
          <w:rFonts w:ascii="Times New Roman" w:hAnsi="Times New Roman" w:cs="Times New Roman"/>
          <w:sz w:val="28"/>
          <w:szCs w:val="28"/>
        </w:rPr>
        <w:t>iagram</w:t>
      </w:r>
      <w:bookmarkEnd w:id="5"/>
    </w:p>
    <w:p w14:paraId="41EBA577" w14:textId="77777777" w:rsidR="00DF3C6A" w:rsidRDefault="00DF3C6A" w:rsidP="000D46D2">
      <w:pPr>
        <w:pStyle w:val="Caption"/>
        <w:spacing w:before="240"/>
        <w:jc w:val="center"/>
        <w:rPr>
          <w:rFonts w:ascii="Times New Roman" w:hAnsi="Times New Roman" w:cs="Times New Roman"/>
          <w:sz w:val="24"/>
          <w:szCs w:val="24"/>
        </w:rPr>
      </w:pPr>
    </w:p>
    <w:p w14:paraId="3FF43ED2" w14:textId="660DFE8F" w:rsidR="007F5F73" w:rsidRPr="002A681E" w:rsidRDefault="007F5F73" w:rsidP="00DF3C6A">
      <w:pPr>
        <w:pStyle w:val="Caption"/>
        <w:jc w:val="center"/>
        <w:rPr>
          <w:rFonts w:ascii="Times New Roman" w:hAnsi="Times New Roman" w:cs="Times New Roman"/>
          <w:sz w:val="24"/>
          <w:szCs w:val="24"/>
        </w:rPr>
      </w:pPr>
      <w:r w:rsidRPr="002A681E">
        <w:rPr>
          <w:rFonts w:ascii="Times New Roman" w:hAnsi="Times New Roman" w:cs="Times New Roman"/>
          <w:sz w:val="24"/>
          <w:szCs w:val="24"/>
        </w:rPr>
        <w:t xml:space="preserve">Figure 1: </w:t>
      </w:r>
      <w:r w:rsidR="009121BB" w:rsidRPr="002A681E">
        <w:rPr>
          <w:rFonts w:ascii="Times New Roman" w:hAnsi="Times New Roman" w:cs="Times New Roman"/>
          <w:sz w:val="24"/>
          <w:szCs w:val="24"/>
        </w:rPr>
        <w:t>Network Diagram</w:t>
      </w:r>
    </w:p>
    <w:p w14:paraId="181AD62F" w14:textId="1EB2CEA9" w:rsidR="007F5F73" w:rsidRPr="002A681E" w:rsidRDefault="001A5401" w:rsidP="00EA132B">
      <w:pPr>
        <w:pStyle w:val="Heading2"/>
        <w:spacing w:after="240"/>
        <w:jc w:val="both"/>
        <w:rPr>
          <w:rFonts w:ascii="Times New Roman" w:hAnsi="Times New Roman" w:cs="Times New Roman"/>
          <w:sz w:val="28"/>
          <w:szCs w:val="28"/>
        </w:rPr>
      </w:pPr>
      <w:bookmarkStart w:id="6" w:name="_Toc220619847"/>
      <w:r w:rsidRPr="002A681E">
        <w:rPr>
          <w:rFonts w:ascii="Times New Roman" w:hAnsi="Times New Roman" w:cs="Times New Roman"/>
          <w:sz w:val="28"/>
          <w:szCs w:val="28"/>
        </w:rPr>
        <w:lastRenderedPageBreak/>
        <w:t xml:space="preserve">2.3 </w:t>
      </w:r>
      <w:r w:rsidR="007F5F73" w:rsidRPr="002A681E">
        <w:rPr>
          <w:rFonts w:ascii="Times New Roman" w:hAnsi="Times New Roman" w:cs="Times New Roman"/>
          <w:sz w:val="28"/>
          <w:szCs w:val="28"/>
        </w:rPr>
        <w:t xml:space="preserve">Critical </w:t>
      </w:r>
      <w:r w:rsidRPr="002A681E">
        <w:rPr>
          <w:rFonts w:ascii="Times New Roman" w:hAnsi="Times New Roman" w:cs="Times New Roman"/>
          <w:sz w:val="28"/>
          <w:szCs w:val="28"/>
        </w:rPr>
        <w:t>Path and Baseline Duratio</w:t>
      </w:r>
      <w:r w:rsidR="000D46D2" w:rsidRPr="002A681E">
        <w:rPr>
          <w:rFonts w:ascii="Times New Roman" w:hAnsi="Times New Roman" w:cs="Times New Roman"/>
          <w:sz w:val="28"/>
          <w:szCs w:val="28"/>
        </w:rPr>
        <w:t>n</w:t>
      </w:r>
      <w:bookmarkEnd w:id="6"/>
    </w:p>
    <w:p w14:paraId="58977F05" w14:textId="77777777" w:rsidR="007F5F73" w:rsidRPr="002A681E" w:rsidRDefault="007F5F73" w:rsidP="007F5F73">
      <w:pPr>
        <w:jc w:val="both"/>
        <w:rPr>
          <w:rFonts w:ascii="Times New Roman" w:hAnsi="Times New Roman" w:cs="Times New Roman"/>
          <w:sz w:val="24"/>
          <w:szCs w:val="24"/>
        </w:rPr>
      </w:pPr>
      <w:r w:rsidRPr="002A681E">
        <w:rPr>
          <w:rFonts w:ascii="Times New Roman" w:hAnsi="Times New Roman" w:cs="Times New Roman"/>
          <w:sz w:val="24"/>
          <w:szCs w:val="24"/>
        </w:rPr>
        <w:t>Using the planned durations and predecessor logic, the baseline project duration is 93 calendar days (starting 1 February 2026 in the schedule). The critical path is the sequence of dependent activities that controls the project finish date.</w:t>
      </w:r>
    </w:p>
    <w:p w14:paraId="46F0DAA0" w14:textId="05D8A1B2" w:rsidR="007F5F73" w:rsidRPr="002A681E" w:rsidRDefault="007F5F73" w:rsidP="00DF3C6A">
      <w:pPr>
        <w:pStyle w:val="Heading3"/>
        <w:spacing w:after="240"/>
        <w:jc w:val="both"/>
        <w:rPr>
          <w:rFonts w:ascii="Times New Roman" w:hAnsi="Times New Roman" w:cs="Times New Roman"/>
          <w:sz w:val="24"/>
          <w:szCs w:val="24"/>
        </w:rPr>
      </w:pPr>
      <w:r w:rsidRPr="002A681E">
        <w:rPr>
          <w:rFonts w:ascii="Times New Roman" w:hAnsi="Times New Roman" w:cs="Times New Roman"/>
          <w:sz w:val="24"/>
          <w:szCs w:val="24"/>
        </w:rPr>
        <w:t xml:space="preserve">Critical </w:t>
      </w:r>
      <w:r w:rsidR="001A5401" w:rsidRPr="002A681E">
        <w:rPr>
          <w:rFonts w:ascii="Times New Roman" w:hAnsi="Times New Roman" w:cs="Times New Roman"/>
          <w:sz w:val="24"/>
          <w:szCs w:val="24"/>
        </w:rPr>
        <w:t>P</w:t>
      </w:r>
      <w:r w:rsidRPr="002A681E">
        <w:rPr>
          <w:rFonts w:ascii="Times New Roman" w:hAnsi="Times New Roman" w:cs="Times New Roman"/>
          <w:sz w:val="24"/>
          <w:szCs w:val="24"/>
        </w:rPr>
        <w:t>ath</w:t>
      </w:r>
      <w:r w:rsidR="001A5401" w:rsidRPr="002A681E">
        <w:rPr>
          <w:rFonts w:ascii="Times New Roman" w:hAnsi="Times New Roman" w:cs="Times New Roman"/>
          <w:sz w:val="24"/>
          <w:szCs w:val="24"/>
        </w:rPr>
        <w:t>:</w:t>
      </w:r>
    </w:p>
    <w:p w14:paraId="210016FA" w14:textId="77777777" w:rsidR="007F5F73" w:rsidRPr="002A681E" w:rsidRDefault="007F5F73" w:rsidP="007F5F73">
      <w:pPr>
        <w:pStyle w:val="ListBullet"/>
        <w:jc w:val="both"/>
        <w:rPr>
          <w:rFonts w:ascii="Times New Roman" w:hAnsi="Times New Roman" w:cs="Times New Roman"/>
          <w:sz w:val="24"/>
          <w:szCs w:val="24"/>
        </w:rPr>
      </w:pPr>
      <w:r w:rsidRPr="002A681E">
        <w:rPr>
          <w:rFonts w:ascii="Times New Roman" w:hAnsi="Times New Roman" w:cs="Times New Roman"/>
          <w:sz w:val="24"/>
          <w:szCs w:val="24"/>
        </w:rPr>
        <w:t>A1 → A2 → A3 → A4 → A5 → A6 → A7 → A8 → A9 → A12 → A13 → A14 → A17 → A20 → A21 → A22 → A23 → A24 → A25 → A28 → A29 → A30</w:t>
      </w:r>
    </w:p>
    <w:p w14:paraId="1B7E290C" w14:textId="77777777" w:rsidR="007F5F73" w:rsidRPr="002A681E" w:rsidRDefault="007F5F73" w:rsidP="007F5F73">
      <w:pPr>
        <w:jc w:val="both"/>
        <w:rPr>
          <w:rFonts w:ascii="Times New Roman" w:hAnsi="Times New Roman" w:cs="Times New Roman"/>
          <w:sz w:val="24"/>
          <w:szCs w:val="24"/>
        </w:rPr>
      </w:pPr>
      <w:r w:rsidRPr="002A681E">
        <w:rPr>
          <w:rFonts w:ascii="Times New Roman" w:hAnsi="Times New Roman" w:cs="Times New Roman"/>
          <w:sz w:val="24"/>
          <w:szCs w:val="24"/>
        </w:rPr>
        <w:t>This result is reasonable for a manufacturing improvement project: the longest drivers are procurement (A14), implementing key changes (A17), and the verification period (A28).</w:t>
      </w:r>
    </w:p>
    <w:p w14:paraId="2468F2C3" w14:textId="76DA5D83" w:rsidR="00EA132B" w:rsidRPr="00EA132B" w:rsidRDefault="007F5F73" w:rsidP="00EA132B">
      <w:pPr>
        <w:pStyle w:val="Heading2"/>
        <w:spacing w:after="240"/>
        <w:jc w:val="both"/>
        <w:rPr>
          <w:rFonts w:ascii="Times New Roman" w:hAnsi="Times New Roman" w:cs="Times New Roman"/>
          <w:sz w:val="28"/>
          <w:szCs w:val="28"/>
        </w:rPr>
      </w:pPr>
      <w:bookmarkStart w:id="7" w:name="_Toc220619848"/>
      <w:r w:rsidRPr="002A681E">
        <w:rPr>
          <w:rFonts w:ascii="Times New Roman" w:hAnsi="Times New Roman" w:cs="Times New Roman"/>
          <w:sz w:val="28"/>
          <w:szCs w:val="28"/>
        </w:rPr>
        <w:t xml:space="preserve">2.4 Gantt </w:t>
      </w:r>
      <w:r w:rsidR="00354EF1">
        <w:rPr>
          <w:rFonts w:ascii="Times New Roman" w:hAnsi="Times New Roman" w:cs="Times New Roman"/>
          <w:sz w:val="28"/>
          <w:szCs w:val="28"/>
        </w:rPr>
        <w:t>C</w:t>
      </w:r>
      <w:r w:rsidRPr="002A681E">
        <w:rPr>
          <w:rFonts w:ascii="Times New Roman" w:hAnsi="Times New Roman" w:cs="Times New Roman"/>
          <w:sz w:val="28"/>
          <w:szCs w:val="28"/>
        </w:rPr>
        <w:t>hart</w:t>
      </w:r>
      <w:bookmarkEnd w:id="7"/>
    </w:p>
    <w:p w14:paraId="6B166F73" w14:textId="40AA4DEA" w:rsidR="007F5F73" w:rsidRPr="002A681E" w:rsidRDefault="007F5F73" w:rsidP="007F5F73">
      <w:pPr>
        <w:jc w:val="both"/>
        <w:rPr>
          <w:rFonts w:ascii="Times New Roman" w:hAnsi="Times New Roman" w:cs="Times New Roman"/>
        </w:rPr>
      </w:pPr>
      <w:r w:rsidRPr="002A681E">
        <w:rPr>
          <w:rFonts w:ascii="Times New Roman" w:hAnsi="Times New Roman" w:cs="Times New Roman"/>
          <w:sz w:val="24"/>
          <w:szCs w:val="24"/>
        </w:rPr>
        <w:t xml:space="preserve">The chart is included in Appendix </w:t>
      </w:r>
      <w:r w:rsidR="00EA132B">
        <w:rPr>
          <w:rFonts w:ascii="Times New Roman" w:hAnsi="Times New Roman" w:cs="Times New Roman"/>
          <w:sz w:val="24"/>
          <w:szCs w:val="24"/>
        </w:rPr>
        <w:t>A</w:t>
      </w:r>
      <w:r w:rsidR="00BD2F74">
        <w:rPr>
          <w:rFonts w:ascii="Times New Roman" w:hAnsi="Times New Roman" w:cs="Times New Roman"/>
          <w:sz w:val="24"/>
          <w:szCs w:val="24"/>
        </w:rPr>
        <w:t>,</w:t>
      </w:r>
      <w:r w:rsidR="007E5542">
        <w:rPr>
          <w:rFonts w:ascii="Times New Roman" w:hAnsi="Times New Roman" w:cs="Times New Roman"/>
          <w:sz w:val="24"/>
          <w:szCs w:val="24"/>
        </w:rPr>
        <w:t xml:space="preserve"> and </w:t>
      </w:r>
      <w:r w:rsidR="00D24A39">
        <w:rPr>
          <w:rFonts w:ascii="Times New Roman" w:hAnsi="Times New Roman" w:cs="Times New Roman"/>
          <w:sz w:val="24"/>
          <w:szCs w:val="24"/>
        </w:rPr>
        <w:t xml:space="preserve">Appendix B shows </w:t>
      </w:r>
      <w:r w:rsidR="00E66A9E">
        <w:rPr>
          <w:rFonts w:ascii="Times New Roman" w:hAnsi="Times New Roman" w:cs="Times New Roman"/>
          <w:sz w:val="24"/>
          <w:szCs w:val="24"/>
        </w:rPr>
        <w:t>the clear schedule table starting from 1</w:t>
      </w:r>
      <w:r w:rsidR="00E66A9E" w:rsidRPr="00E66A9E">
        <w:rPr>
          <w:rFonts w:ascii="Times New Roman" w:hAnsi="Times New Roman" w:cs="Times New Roman"/>
          <w:sz w:val="24"/>
          <w:szCs w:val="24"/>
          <w:vertAlign w:val="superscript"/>
        </w:rPr>
        <w:t>st</w:t>
      </w:r>
      <w:r w:rsidR="00E66A9E">
        <w:rPr>
          <w:rFonts w:ascii="Times New Roman" w:hAnsi="Times New Roman" w:cs="Times New Roman"/>
          <w:sz w:val="24"/>
          <w:szCs w:val="24"/>
        </w:rPr>
        <w:t xml:space="preserve"> of February 2026</w:t>
      </w:r>
      <w:r w:rsidRPr="002A681E">
        <w:rPr>
          <w:rFonts w:ascii="Times New Roman" w:hAnsi="Times New Roman" w:cs="Times New Roman"/>
          <w:sz w:val="24"/>
          <w:szCs w:val="24"/>
        </w:rPr>
        <w:t>. It supports monitoring by showing planned start and finish dates</w:t>
      </w:r>
      <w:r w:rsidR="00CA4309">
        <w:rPr>
          <w:rFonts w:ascii="Times New Roman" w:hAnsi="Times New Roman" w:cs="Times New Roman"/>
          <w:sz w:val="24"/>
          <w:szCs w:val="24"/>
        </w:rPr>
        <w:t>.</w:t>
      </w:r>
    </w:p>
    <w:p w14:paraId="56BE871C" w14:textId="77777777" w:rsidR="007F5F73" w:rsidRPr="002A681E" w:rsidRDefault="007F5F73" w:rsidP="007F5F73">
      <w:pPr>
        <w:jc w:val="both"/>
        <w:rPr>
          <w:rFonts w:ascii="Times New Roman" w:hAnsi="Times New Roman" w:cs="Times New Roman"/>
        </w:rPr>
      </w:pPr>
      <w:r w:rsidRPr="002A681E">
        <w:rPr>
          <w:rFonts w:ascii="Times New Roman" w:hAnsi="Times New Roman" w:cs="Times New Roman"/>
        </w:rPr>
        <w:br w:type="page"/>
      </w:r>
    </w:p>
    <w:p w14:paraId="66523295" w14:textId="7C0A28DE" w:rsidR="007F5F73" w:rsidRPr="002A681E" w:rsidRDefault="001D06F7" w:rsidP="004B0ADB">
      <w:pPr>
        <w:pStyle w:val="Heading1"/>
        <w:spacing w:after="240"/>
        <w:rPr>
          <w:rFonts w:ascii="Times New Roman" w:hAnsi="Times New Roman" w:cs="Times New Roman"/>
        </w:rPr>
      </w:pPr>
      <w:bookmarkStart w:id="8" w:name="_Toc220619849"/>
      <w:r w:rsidRPr="002A681E">
        <w:rPr>
          <w:rFonts w:ascii="Times New Roman" w:hAnsi="Times New Roman" w:cs="Times New Roman"/>
        </w:rPr>
        <w:lastRenderedPageBreak/>
        <w:t xml:space="preserve">3. </w:t>
      </w:r>
      <w:r w:rsidR="007F5F73" w:rsidRPr="002A681E">
        <w:rPr>
          <w:rFonts w:ascii="Times New Roman" w:hAnsi="Times New Roman" w:cs="Times New Roman"/>
        </w:rPr>
        <w:t xml:space="preserve">Role </w:t>
      </w:r>
      <w:r w:rsidRPr="002A681E">
        <w:rPr>
          <w:rFonts w:ascii="Times New Roman" w:hAnsi="Times New Roman" w:cs="Times New Roman"/>
        </w:rPr>
        <w:t>of Communication in Managing the Project</w:t>
      </w:r>
      <w:bookmarkEnd w:id="8"/>
    </w:p>
    <w:p w14:paraId="7EDB9AF1" w14:textId="4D210AD2" w:rsidR="00DB71BE" w:rsidRPr="00A831DD" w:rsidRDefault="00C9632C" w:rsidP="0041746A">
      <w:pPr>
        <w:spacing w:before="240"/>
        <w:jc w:val="both"/>
        <w:rPr>
          <w:rFonts w:ascii="Times New Roman" w:hAnsi="Times New Roman" w:cs="Times New Roman"/>
          <w:sz w:val="24"/>
          <w:szCs w:val="24"/>
        </w:rPr>
      </w:pPr>
      <w:r w:rsidRPr="003416A1">
        <w:rPr>
          <w:rFonts w:ascii="Times New Roman" w:hAnsi="Times New Roman" w:cs="Times New Roman"/>
          <w:sz w:val="24"/>
          <w:szCs w:val="24"/>
        </w:rPr>
        <w:t xml:space="preserve">Communication is </w:t>
      </w:r>
      <w:r w:rsidR="0092504C">
        <w:rPr>
          <w:rFonts w:ascii="Times New Roman" w:hAnsi="Times New Roman" w:cs="Times New Roman"/>
          <w:sz w:val="24"/>
          <w:szCs w:val="24"/>
        </w:rPr>
        <w:t>the</w:t>
      </w:r>
      <w:r w:rsidRPr="003416A1">
        <w:rPr>
          <w:rFonts w:ascii="Times New Roman" w:hAnsi="Times New Roman" w:cs="Times New Roman"/>
          <w:sz w:val="24"/>
          <w:szCs w:val="24"/>
        </w:rPr>
        <w:t xml:space="preserve"> core part of project management </w:t>
      </w:r>
      <w:r w:rsidR="0092504C">
        <w:rPr>
          <w:rFonts w:ascii="Times New Roman" w:hAnsi="Times New Roman" w:cs="Times New Roman"/>
          <w:sz w:val="24"/>
          <w:szCs w:val="24"/>
        </w:rPr>
        <w:t xml:space="preserve">as </w:t>
      </w:r>
      <w:r w:rsidRPr="003416A1">
        <w:rPr>
          <w:rFonts w:ascii="Times New Roman" w:hAnsi="Times New Roman" w:cs="Times New Roman"/>
          <w:sz w:val="24"/>
          <w:szCs w:val="24"/>
        </w:rPr>
        <w:t xml:space="preserve">it keeps everyone aligned </w:t>
      </w:r>
      <w:r w:rsidR="00215A3C">
        <w:rPr>
          <w:rFonts w:ascii="Times New Roman" w:hAnsi="Times New Roman" w:cs="Times New Roman"/>
          <w:sz w:val="24"/>
          <w:szCs w:val="24"/>
        </w:rPr>
        <w:t xml:space="preserve">about </w:t>
      </w:r>
      <w:r w:rsidRPr="003416A1">
        <w:rPr>
          <w:rFonts w:ascii="Times New Roman" w:hAnsi="Times New Roman" w:cs="Times New Roman"/>
          <w:sz w:val="24"/>
          <w:szCs w:val="24"/>
        </w:rPr>
        <w:t>what is being done, why it matters, who is responsible, and when tasks must happen. In improvement projects like this one, good communication reduces confusion, avoids delays, and helps the change become part of normal work. It also supports planning and scheduling because people understand task dependencies and do not start work too early or too late</w:t>
      </w:r>
      <w:r w:rsidR="00F029C8">
        <w:rPr>
          <w:rFonts w:ascii="Times New Roman" w:hAnsi="Times New Roman" w:cs="Times New Roman"/>
          <w:sz w:val="24"/>
          <w:szCs w:val="24"/>
        </w:rPr>
        <w:t>.</w:t>
      </w:r>
    </w:p>
    <w:p w14:paraId="66B818EE" w14:textId="04A2F860" w:rsidR="00DB71BE" w:rsidRPr="00A831DD" w:rsidRDefault="00A831DD" w:rsidP="00A831DD">
      <w:pPr>
        <w:pStyle w:val="Heading2"/>
        <w:spacing w:after="240"/>
        <w:rPr>
          <w:rFonts w:ascii="Times New Roman" w:hAnsi="Times New Roman" w:cs="Times New Roman"/>
          <w:sz w:val="28"/>
          <w:szCs w:val="28"/>
        </w:rPr>
      </w:pPr>
      <w:bookmarkStart w:id="9" w:name="_Toc220619850"/>
      <w:r w:rsidRPr="00A831DD">
        <w:rPr>
          <w:rFonts w:ascii="Times New Roman" w:hAnsi="Times New Roman" w:cs="Times New Roman"/>
          <w:sz w:val="28"/>
          <w:szCs w:val="28"/>
        </w:rPr>
        <w:t xml:space="preserve">3.1 Role </w:t>
      </w:r>
      <w:r w:rsidR="00354EF1">
        <w:rPr>
          <w:rFonts w:ascii="Times New Roman" w:hAnsi="Times New Roman" w:cs="Times New Roman"/>
          <w:sz w:val="28"/>
          <w:szCs w:val="28"/>
        </w:rPr>
        <w:t>o</w:t>
      </w:r>
      <w:r w:rsidR="00354EF1" w:rsidRPr="00A831DD">
        <w:rPr>
          <w:rFonts w:ascii="Times New Roman" w:hAnsi="Times New Roman" w:cs="Times New Roman"/>
          <w:sz w:val="28"/>
          <w:szCs w:val="28"/>
        </w:rPr>
        <w:t xml:space="preserve">f Communication </w:t>
      </w:r>
      <w:r w:rsidR="00354EF1">
        <w:rPr>
          <w:rFonts w:ascii="Times New Roman" w:hAnsi="Times New Roman" w:cs="Times New Roman"/>
          <w:sz w:val="28"/>
          <w:szCs w:val="28"/>
        </w:rPr>
        <w:t>i</w:t>
      </w:r>
      <w:r w:rsidR="00354EF1" w:rsidRPr="00A831DD">
        <w:rPr>
          <w:rFonts w:ascii="Times New Roman" w:hAnsi="Times New Roman" w:cs="Times New Roman"/>
          <w:sz w:val="28"/>
          <w:szCs w:val="28"/>
        </w:rPr>
        <w:t>n Project Performance</w:t>
      </w:r>
      <w:bookmarkEnd w:id="9"/>
    </w:p>
    <w:tbl>
      <w:tblPr>
        <w:tblStyle w:val="LightGrid-Accent5"/>
        <w:tblW w:w="5000" w:type="pct"/>
        <w:tblLook w:val="04A0" w:firstRow="1" w:lastRow="0" w:firstColumn="1" w:lastColumn="0" w:noHBand="0" w:noVBand="1"/>
      </w:tblPr>
      <w:tblGrid>
        <w:gridCol w:w="2004"/>
        <w:gridCol w:w="2762"/>
        <w:gridCol w:w="2634"/>
        <w:gridCol w:w="2334"/>
      </w:tblGrid>
      <w:tr w:rsidR="00427895" w:rsidRPr="00D019BA" w14:paraId="5F5B3718" w14:textId="77777777" w:rsidTr="00D019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9" w:type="pct"/>
            <w:vAlign w:val="center"/>
            <w:hideMark/>
          </w:tcPr>
          <w:p w14:paraId="11424DB7" w14:textId="77777777" w:rsidR="00427895" w:rsidRPr="00D019BA" w:rsidRDefault="00427895" w:rsidP="00D019BA">
            <w:pPr>
              <w:spacing w:line="276" w:lineRule="auto"/>
              <w:jc w:val="center"/>
              <w:rPr>
                <w:rFonts w:ascii="Times New Roman" w:hAnsi="Times New Roman" w:cs="Times New Roman"/>
                <w:lang w:val="en-US"/>
              </w:rPr>
            </w:pPr>
            <w:r w:rsidRPr="00D019BA">
              <w:rPr>
                <w:rFonts w:ascii="Times New Roman" w:hAnsi="Times New Roman" w:cs="Times New Roman"/>
                <w:lang w:val="en-US"/>
              </w:rPr>
              <w:t>Area</w:t>
            </w:r>
          </w:p>
        </w:tc>
        <w:tc>
          <w:tcPr>
            <w:tcW w:w="1418" w:type="pct"/>
            <w:vAlign w:val="center"/>
            <w:hideMark/>
          </w:tcPr>
          <w:p w14:paraId="37AC2159" w14:textId="46691C89" w:rsidR="00427895" w:rsidRPr="00D019BA" w:rsidRDefault="00427895" w:rsidP="00D019BA">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 xml:space="preserve">Current </w:t>
            </w:r>
            <w:r w:rsidR="006A53D3">
              <w:rPr>
                <w:rFonts w:ascii="Times New Roman" w:hAnsi="Times New Roman" w:cs="Times New Roman"/>
                <w:lang w:val="en-US"/>
              </w:rPr>
              <w:t>S</w:t>
            </w:r>
            <w:r w:rsidRPr="00D019BA">
              <w:rPr>
                <w:rFonts w:ascii="Times New Roman" w:hAnsi="Times New Roman" w:cs="Times New Roman"/>
                <w:lang w:val="en-US"/>
              </w:rPr>
              <w:t>ituation (problem)</w:t>
            </w:r>
          </w:p>
        </w:tc>
        <w:tc>
          <w:tcPr>
            <w:tcW w:w="1353" w:type="pct"/>
            <w:vAlign w:val="center"/>
            <w:hideMark/>
          </w:tcPr>
          <w:p w14:paraId="61883231" w14:textId="31A0E28D" w:rsidR="00427895" w:rsidRPr="00D019BA" w:rsidRDefault="00427895" w:rsidP="00D019BA">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 xml:space="preserve">Communication </w:t>
            </w:r>
            <w:r w:rsidR="006A53D3">
              <w:rPr>
                <w:rFonts w:ascii="Times New Roman" w:hAnsi="Times New Roman" w:cs="Times New Roman"/>
                <w:lang w:val="en-US"/>
              </w:rPr>
              <w:t>A</w:t>
            </w:r>
            <w:r w:rsidRPr="00D019BA">
              <w:rPr>
                <w:rFonts w:ascii="Times New Roman" w:hAnsi="Times New Roman" w:cs="Times New Roman"/>
                <w:lang w:val="en-US"/>
              </w:rPr>
              <w:t>pproach</w:t>
            </w:r>
          </w:p>
        </w:tc>
        <w:tc>
          <w:tcPr>
            <w:tcW w:w="1199" w:type="pct"/>
            <w:vAlign w:val="center"/>
            <w:hideMark/>
          </w:tcPr>
          <w:p w14:paraId="40FA59FE" w14:textId="73F9A2F7" w:rsidR="00427895" w:rsidRPr="00D019BA" w:rsidRDefault="00427895" w:rsidP="00D019BA">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 xml:space="preserve">How it </w:t>
            </w:r>
            <w:r w:rsidR="006A53D3">
              <w:rPr>
                <w:rFonts w:ascii="Times New Roman" w:hAnsi="Times New Roman" w:cs="Times New Roman"/>
                <w:lang w:val="en-US"/>
              </w:rPr>
              <w:t>I</w:t>
            </w:r>
            <w:r w:rsidRPr="00D019BA">
              <w:rPr>
                <w:rFonts w:ascii="Times New Roman" w:hAnsi="Times New Roman" w:cs="Times New Roman"/>
                <w:lang w:val="en-US"/>
              </w:rPr>
              <w:t xml:space="preserve">mproves </w:t>
            </w:r>
            <w:r w:rsidR="006A53D3">
              <w:rPr>
                <w:rFonts w:ascii="Times New Roman" w:hAnsi="Times New Roman" w:cs="Times New Roman"/>
                <w:lang w:val="en-US"/>
              </w:rPr>
              <w:t>P</w:t>
            </w:r>
            <w:r w:rsidRPr="00D019BA">
              <w:rPr>
                <w:rFonts w:ascii="Times New Roman" w:hAnsi="Times New Roman" w:cs="Times New Roman"/>
                <w:lang w:val="en-US"/>
              </w:rPr>
              <w:t>erformance</w:t>
            </w:r>
          </w:p>
        </w:tc>
      </w:tr>
      <w:tr w:rsidR="00427895" w:rsidRPr="00D019BA" w14:paraId="2726B7DD" w14:textId="77777777" w:rsidTr="00D019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9" w:type="pct"/>
            <w:vAlign w:val="center"/>
            <w:hideMark/>
          </w:tcPr>
          <w:p w14:paraId="495D7B0B" w14:textId="77777777" w:rsidR="00427895" w:rsidRPr="00D019BA" w:rsidRDefault="00427895" w:rsidP="00D019BA">
            <w:pPr>
              <w:spacing w:line="276" w:lineRule="auto"/>
              <w:jc w:val="center"/>
              <w:rPr>
                <w:rFonts w:ascii="Times New Roman" w:hAnsi="Times New Roman" w:cs="Times New Roman"/>
                <w:b w:val="0"/>
                <w:bCs w:val="0"/>
                <w:lang w:val="en-US"/>
              </w:rPr>
            </w:pPr>
            <w:r w:rsidRPr="00D019BA">
              <w:rPr>
                <w:rFonts w:ascii="Times New Roman" w:hAnsi="Times New Roman" w:cs="Times New Roman"/>
                <w:b w:val="0"/>
                <w:bCs w:val="0"/>
                <w:lang w:val="en-US"/>
              </w:rPr>
              <w:t>Shared understanding of waste and targets</w:t>
            </w:r>
          </w:p>
        </w:tc>
        <w:tc>
          <w:tcPr>
            <w:tcW w:w="1418" w:type="pct"/>
            <w:vAlign w:val="center"/>
            <w:hideMark/>
          </w:tcPr>
          <w:p w14:paraId="22464158" w14:textId="77777777" w:rsidR="00427895" w:rsidRPr="00D019BA" w:rsidRDefault="00427895" w:rsidP="00D019BA">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Different people/teams may define and record waste differently; baseline becomes disputed</w:t>
            </w:r>
          </w:p>
        </w:tc>
        <w:tc>
          <w:tcPr>
            <w:tcW w:w="1353" w:type="pct"/>
            <w:vAlign w:val="center"/>
            <w:hideMark/>
          </w:tcPr>
          <w:p w14:paraId="7C459978" w14:textId="77777777" w:rsidR="00427895" w:rsidRPr="00D019BA" w:rsidRDefault="00427895" w:rsidP="00D019BA">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Agree one definition of waste + one measurement method; explain targets and KPIs to all shifts</w:t>
            </w:r>
          </w:p>
        </w:tc>
        <w:tc>
          <w:tcPr>
            <w:tcW w:w="1199" w:type="pct"/>
            <w:vAlign w:val="center"/>
            <w:hideMark/>
          </w:tcPr>
          <w:p w14:paraId="151D7BE5" w14:textId="77777777" w:rsidR="00427895" w:rsidRPr="00D019BA" w:rsidRDefault="00427895" w:rsidP="00D019BA">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Baseline becomes trusted; improvement is measurable; decisions are based on facts</w:t>
            </w:r>
          </w:p>
        </w:tc>
      </w:tr>
      <w:tr w:rsidR="00427895" w:rsidRPr="00D019BA" w14:paraId="67BA8112" w14:textId="77777777" w:rsidTr="00D019B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9" w:type="pct"/>
            <w:vAlign w:val="center"/>
            <w:hideMark/>
          </w:tcPr>
          <w:p w14:paraId="1368718E" w14:textId="77777777" w:rsidR="00427895" w:rsidRPr="00D019BA" w:rsidRDefault="00427895" w:rsidP="00D019BA">
            <w:pPr>
              <w:spacing w:line="276" w:lineRule="auto"/>
              <w:jc w:val="center"/>
              <w:rPr>
                <w:rFonts w:ascii="Times New Roman" w:hAnsi="Times New Roman" w:cs="Times New Roman"/>
                <w:b w:val="0"/>
                <w:bCs w:val="0"/>
                <w:lang w:val="en-US"/>
              </w:rPr>
            </w:pPr>
            <w:r w:rsidRPr="00D019BA">
              <w:rPr>
                <w:rFonts w:ascii="Times New Roman" w:hAnsi="Times New Roman" w:cs="Times New Roman"/>
                <w:b w:val="0"/>
                <w:bCs w:val="0"/>
                <w:lang w:val="en-US"/>
              </w:rPr>
              <w:t>Shift-to-shift consistency</w:t>
            </w:r>
          </w:p>
        </w:tc>
        <w:tc>
          <w:tcPr>
            <w:tcW w:w="1418" w:type="pct"/>
            <w:vAlign w:val="center"/>
            <w:hideMark/>
          </w:tcPr>
          <w:p w14:paraId="28D90704" w14:textId="77777777" w:rsidR="00427895" w:rsidRPr="00D019BA" w:rsidRDefault="00427895" w:rsidP="00D019BA">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Different shifts use different machine settings or working methods</w:t>
            </w:r>
          </w:p>
        </w:tc>
        <w:tc>
          <w:tcPr>
            <w:tcW w:w="1353" w:type="pct"/>
            <w:vAlign w:val="center"/>
            <w:hideMark/>
          </w:tcPr>
          <w:p w14:paraId="28EEE14C" w14:textId="77777777" w:rsidR="00427895" w:rsidRPr="00D019BA" w:rsidRDefault="00427895" w:rsidP="00D019BA">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Daily shift brief + settings log + visual SOPs at the line</w:t>
            </w:r>
          </w:p>
        </w:tc>
        <w:tc>
          <w:tcPr>
            <w:tcW w:w="1199" w:type="pct"/>
            <w:vAlign w:val="center"/>
            <w:hideMark/>
          </w:tcPr>
          <w:p w14:paraId="6F45E6F7" w14:textId="77777777" w:rsidR="00427895" w:rsidRPr="00D019BA" w:rsidRDefault="00427895" w:rsidP="00D019BA">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Less variation = fewer rejects and rework; more stable output</w:t>
            </w:r>
          </w:p>
        </w:tc>
      </w:tr>
      <w:tr w:rsidR="00427895" w:rsidRPr="00D019BA" w14:paraId="0FA047D7" w14:textId="77777777" w:rsidTr="00D019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9" w:type="pct"/>
            <w:vAlign w:val="center"/>
            <w:hideMark/>
          </w:tcPr>
          <w:p w14:paraId="78F68CBE" w14:textId="77777777" w:rsidR="00427895" w:rsidRPr="00D019BA" w:rsidRDefault="00427895" w:rsidP="00D019BA">
            <w:pPr>
              <w:spacing w:line="276" w:lineRule="auto"/>
              <w:jc w:val="center"/>
              <w:rPr>
                <w:rFonts w:ascii="Times New Roman" w:hAnsi="Times New Roman" w:cs="Times New Roman"/>
                <w:b w:val="0"/>
                <w:bCs w:val="0"/>
                <w:lang w:val="en-US"/>
              </w:rPr>
            </w:pPr>
            <w:r w:rsidRPr="00D019BA">
              <w:rPr>
                <w:rFonts w:ascii="Times New Roman" w:hAnsi="Times New Roman" w:cs="Times New Roman"/>
                <w:b w:val="0"/>
                <w:bCs w:val="0"/>
                <w:lang w:val="en-US"/>
              </w:rPr>
              <w:t>Faster issue escalation</w:t>
            </w:r>
          </w:p>
        </w:tc>
        <w:tc>
          <w:tcPr>
            <w:tcW w:w="1418" w:type="pct"/>
            <w:vAlign w:val="center"/>
            <w:hideMark/>
          </w:tcPr>
          <w:p w14:paraId="258242DF" w14:textId="77777777" w:rsidR="00427895" w:rsidRPr="00D019BA" w:rsidRDefault="00427895" w:rsidP="00D019BA">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Problems are noticed but reported late; defects continue longer</w:t>
            </w:r>
          </w:p>
        </w:tc>
        <w:tc>
          <w:tcPr>
            <w:tcW w:w="1353" w:type="pct"/>
            <w:vAlign w:val="center"/>
            <w:hideMark/>
          </w:tcPr>
          <w:p w14:paraId="114C2394" w14:textId="77777777" w:rsidR="00427895" w:rsidRPr="00D019BA" w:rsidRDefault="00427895" w:rsidP="00D019BA">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Escalation rules (if reject rate exceeds X, call Y); short stand-ups during pilots</w:t>
            </w:r>
          </w:p>
        </w:tc>
        <w:tc>
          <w:tcPr>
            <w:tcW w:w="1199" w:type="pct"/>
            <w:vAlign w:val="center"/>
            <w:hideMark/>
          </w:tcPr>
          <w:p w14:paraId="30FDB1F1" w14:textId="77777777" w:rsidR="00427895" w:rsidRPr="00D019BA" w:rsidRDefault="00427895" w:rsidP="00D019BA">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Faster response reduces scrap volume and downtime</w:t>
            </w:r>
          </w:p>
        </w:tc>
      </w:tr>
      <w:tr w:rsidR="00427895" w:rsidRPr="00D019BA" w14:paraId="694CBB5A" w14:textId="77777777" w:rsidTr="00D019B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9" w:type="pct"/>
            <w:vAlign w:val="center"/>
            <w:hideMark/>
          </w:tcPr>
          <w:p w14:paraId="12F0BC0E" w14:textId="77777777" w:rsidR="00427895" w:rsidRPr="00D019BA" w:rsidRDefault="00427895" w:rsidP="00D019BA">
            <w:pPr>
              <w:spacing w:line="276" w:lineRule="auto"/>
              <w:jc w:val="center"/>
              <w:rPr>
                <w:rFonts w:ascii="Times New Roman" w:hAnsi="Times New Roman" w:cs="Times New Roman"/>
                <w:b w:val="0"/>
                <w:bCs w:val="0"/>
                <w:lang w:val="en-US"/>
              </w:rPr>
            </w:pPr>
            <w:r w:rsidRPr="00D019BA">
              <w:rPr>
                <w:rFonts w:ascii="Times New Roman" w:hAnsi="Times New Roman" w:cs="Times New Roman"/>
                <w:b w:val="0"/>
                <w:bCs w:val="0"/>
                <w:lang w:val="en-US"/>
              </w:rPr>
              <w:t>Clear ownership and accountability</w:t>
            </w:r>
          </w:p>
        </w:tc>
        <w:tc>
          <w:tcPr>
            <w:tcW w:w="1418" w:type="pct"/>
            <w:vAlign w:val="center"/>
            <w:hideMark/>
          </w:tcPr>
          <w:p w14:paraId="386B1A5C" w14:textId="77777777" w:rsidR="00427895" w:rsidRPr="00D019BA" w:rsidRDefault="00427895" w:rsidP="00D019BA">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Actions remain open because roles are unclear (production vs QA vs maintenance)</w:t>
            </w:r>
          </w:p>
        </w:tc>
        <w:tc>
          <w:tcPr>
            <w:tcW w:w="1353" w:type="pct"/>
            <w:vAlign w:val="center"/>
            <w:hideMark/>
          </w:tcPr>
          <w:p w14:paraId="7FDF1AE0" w14:textId="77777777" w:rsidR="00427895" w:rsidRPr="00D019BA" w:rsidRDefault="00427895" w:rsidP="00D019BA">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Clear communication plan showing who is responsible for what; action tracker in meetings</w:t>
            </w:r>
          </w:p>
        </w:tc>
        <w:tc>
          <w:tcPr>
            <w:tcW w:w="1199" w:type="pct"/>
            <w:vAlign w:val="center"/>
            <w:hideMark/>
          </w:tcPr>
          <w:p w14:paraId="2D171350" w14:textId="77777777" w:rsidR="00427895" w:rsidRPr="00D019BA" w:rsidRDefault="00427895" w:rsidP="00D019BA">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Fewer delays; actions get closed; smoother coordination</w:t>
            </w:r>
          </w:p>
        </w:tc>
      </w:tr>
      <w:tr w:rsidR="00427895" w:rsidRPr="00D019BA" w14:paraId="514A850A" w14:textId="77777777" w:rsidTr="00D019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9" w:type="pct"/>
            <w:vAlign w:val="center"/>
            <w:hideMark/>
          </w:tcPr>
          <w:p w14:paraId="3FBC5CFD" w14:textId="77777777" w:rsidR="00427895" w:rsidRPr="00D019BA" w:rsidRDefault="00427895" w:rsidP="00D019BA">
            <w:pPr>
              <w:spacing w:line="276" w:lineRule="auto"/>
              <w:jc w:val="center"/>
              <w:rPr>
                <w:rFonts w:ascii="Times New Roman" w:hAnsi="Times New Roman" w:cs="Times New Roman"/>
                <w:b w:val="0"/>
                <w:bCs w:val="0"/>
                <w:lang w:val="en-US"/>
              </w:rPr>
            </w:pPr>
            <w:r w:rsidRPr="00D019BA">
              <w:rPr>
                <w:rFonts w:ascii="Times New Roman" w:hAnsi="Times New Roman" w:cs="Times New Roman"/>
                <w:b w:val="0"/>
                <w:bCs w:val="0"/>
                <w:lang w:val="en-US"/>
              </w:rPr>
              <w:t>Safe and controlled change</w:t>
            </w:r>
          </w:p>
        </w:tc>
        <w:tc>
          <w:tcPr>
            <w:tcW w:w="1418" w:type="pct"/>
            <w:vAlign w:val="center"/>
            <w:hideMark/>
          </w:tcPr>
          <w:p w14:paraId="384821F7" w14:textId="77777777" w:rsidR="00427895" w:rsidRPr="00D019BA" w:rsidRDefault="00427895" w:rsidP="00D019BA">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Changes can introduce quality/food safety risk if controls are unclear</w:t>
            </w:r>
          </w:p>
        </w:tc>
        <w:tc>
          <w:tcPr>
            <w:tcW w:w="1353" w:type="pct"/>
            <w:vAlign w:val="center"/>
            <w:hideMark/>
          </w:tcPr>
          <w:p w14:paraId="424BC238" w14:textId="77777777" w:rsidR="00427895" w:rsidRPr="00D019BA" w:rsidRDefault="00427895" w:rsidP="00D019BA">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QA/HSE gate reviews; clear sampling + hold/release rules during pilots</w:t>
            </w:r>
          </w:p>
        </w:tc>
        <w:tc>
          <w:tcPr>
            <w:tcW w:w="1199" w:type="pct"/>
            <w:vAlign w:val="center"/>
            <w:hideMark/>
          </w:tcPr>
          <w:p w14:paraId="6F66AEBD" w14:textId="77777777" w:rsidR="00427895" w:rsidRPr="00D019BA" w:rsidRDefault="00427895" w:rsidP="00D019BA">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Lower risk of defects or safety incidents; better compliance</w:t>
            </w:r>
          </w:p>
        </w:tc>
      </w:tr>
      <w:tr w:rsidR="00427895" w:rsidRPr="00D019BA" w14:paraId="12B5A160" w14:textId="77777777" w:rsidTr="00D019B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9" w:type="pct"/>
            <w:vAlign w:val="center"/>
            <w:hideMark/>
          </w:tcPr>
          <w:p w14:paraId="32DEBE8E" w14:textId="77777777" w:rsidR="00427895" w:rsidRPr="00D019BA" w:rsidRDefault="00427895" w:rsidP="00D019BA">
            <w:pPr>
              <w:spacing w:line="276" w:lineRule="auto"/>
              <w:jc w:val="center"/>
              <w:rPr>
                <w:rFonts w:ascii="Times New Roman" w:hAnsi="Times New Roman" w:cs="Times New Roman"/>
                <w:b w:val="0"/>
                <w:bCs w:val="0"/>
                <w:lang w:val="en-US"/>
              </w:rPr>
            </w:pPr>
            <w:r w:rsidRPr="00D019BA">
              <w:rPr>
                <w:rFonts w:ascii="Times New Roman" w:hAnsi="Times New Roman" w:cs="Times New Roman"/>
                <w:b w:val="0"/>
                <w:bCs w:val="0"/>
                <w:lang w:val="en-US"/>
              </w:rPr>
              <w:t>Learning transfer (trial results)</w:t>
            </w:r>
          </w:p>
        </w:tc>
        <w:tc>
          <w:tcPr>
            <w:tcW w:w="1418" w:type="pct"/>
            <w:vAlign w:val="center"/>
            <w:hideMark/>
          </w:tcPr>
          <w:p w14:paraId="264112F9" w14:textId="77777777" w:rsidR="00427895" w:rsidRPr="00D019BA" w:rsidRDefault="00427895" w:rsidP="00D019BA">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Trial outcomes not shared clearly; mistakes repeat; good settings not locked in</w:t>
            </w:r>
          </w:p>
        </w:tc>
        <w:tc>
          <w:tcPr>
            <w:tcW w:w="1353" w:type="pct"/>
            <w:vAlign w:val="center"/>
            <w:hideMark/>
          </w:tcPr>
          <w:p w14:paraId="29819594" w14:textId="77777777" w:rsidR="00427895" w:rsidRPr="00D019BA" w:rsidRDefault="00427895" w:rsidP="00D019BA">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Simple trial summary shared with all shifts; update SOPs quickly after confirmation</w:t>
            </w:r>
          </w:p>
        </w:tc>
        <w:tc>
          <w:tcPr>
            <w:tcW w:w="1199" w:type="pct"/>
            <w:vAlign w:val="center"/>
            <w:hideMark/>
          </w:tcPr>
          <w:p w14:paraId="6B540E4D" w14:textId="0EF123AE" w:rsidR="00427895" w:rsidRPr="00D019BA" w:rsidRDefault="00427895" w:rsidP="00D019BA">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 xml:space="preserve">Prevents repeating errors; faster </w:t>
            </w:r>
            <w:r w:rsidR="00354EF1" w:rsidRPr="00D019BA">
              <w:rPr>
                <w:rFonts w:ascii="Times New Roman" w:hAnsi="Times New Roman" w:cs="Times New Roman"/>
                <w:lang w:val="en-US"/>
              </w:rPr>
              <w:t>standardization</w:t>
            </w:r>
            <w:r w:rsidRPr="00D019BA">
              <w:rPr>
                <w:rFonts w:ascii="Times New Roman" w:hAnsi="Times New Roman" w:cs="Times New Roman"/>
                <w:lang w:val="en-US"/>
              </w:rPr>
              <w:t xml:space="preserve"> of best practice</w:t>
            </w:r>
          </w:p>
        </w:tc>
      </w:tr>
      <w:tr w:rsidR="00427895" w:rsidRPr="00D019BA" w14:paraId="69BD5089" w14:textId="77777777" w:rsidTr="00D019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9" w:type="pct"/>
            <w:vAlign w:val="center"/>
            <w:hideMark/>
          </w:tcPr>
          <w:p w14:paraId="5CFCAE06" w14:textId="77777777" w:rsidR="00427895" w:rsidRPr="00D019BA" w:rsidRDefault="00427895" w:rsidP="00D019BA">
            <w:pPr>
              <w:spacing w:line="276" w:lineRule="auto"/>
              <w:jc w:val="center"/>
              <w:rPr>
                <w:rFonts w:ascii="Times New Roman" w:hAnsi="Times New Roman" w:cs="Times New Roman"/>
                <w:b w:val="0"/>
                <w:bCs w:val="0"/>
                <w:lang w:val="en-US"/>
              </w:rPr>
            </w:pPr>
            <w:r w:rsidRPr="00D019BA">
              <w:rPr>
                <w:rFonts w:ascii="Times New Roman" w:hAnsi="Times New Roman" w:cs="Times New Roman"/>
                <w:b w:val="0"/>
                <w:bCs w:val="0"/>
                <w:lang w:val="en-US"/>
              </w:rPr>
              <w:t>Sustaining improvements after closure</w:t>
            </w:r>
          </w:p>
        </w:tc>
        <w:tc>
          <w:tcPr>
            <w:tcW w:w="1418" w:type="pct"/>
            <w:vAlign w:val="center"/>
            <w:hideMark/>
          </w:tcPr>
          <w:p w14:paraId="64AD0753" w14:textId="77777777" w:rsidR="00427895" w:rsidRPr="00D019BA" w:rsidRDefault="00427895" w:rsidP="00D019BA">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Teams drift back to old habits after project ends</w:t>
            </w:r>
          </w:p>
        </w:tc>
        <w:tc>
          <w:tcPr>
            <w:tcW w:w="1353" w:type="pct"/>
            <w:vAlign w:val="center"/>
            <w:hideMark/>
          </w:tcPr>
          <w:p w14:paraId="5CFEF19D" w14:textId="77777777" w:rsidR="00427895" w:rsidRPr="00D019BA" w:rsidRDefault="00427895" w:rsidP="00D019BA">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Training records + refresher briefs + weekly KPI review routine</w:t>
            </w:r>
          </w:p>
        </w:tc>
        <w:tc>
          <w:tcPr>
            <w:tcW w:w="1199" w:type="pct"/>
            <w:vAlign w:val="center"/>
            <w:hideMark/>
          </w:tcPr>
          <w:p w14:paraId="3B87F48B" w14:textId="77777777" w:rsidR="00427895" w:rsidRPr="00D019BA" w:rsidRDefault="00427895" w:rsidP="00D019BA">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Results remain stable; waste reduction is sustained long-term</w:t>
            </w:r>
          </w:p>
        </w:tc>
      </w:tr>
      <w:tr w:rsidR="00427895" w:rsidRPr="00D019BA" w14:paraId="4CF610DE" w14:textId="77777777" w:rsidTr="00D019B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9" w:type="pct"/>
            <w:vAlign w:val="center"/>
            <w:hideMark/>
          </w:tcPr>
          <w:p w14:paraId="1EC78205" w14:textId="77777777" w:rsidR="00427895" w:rsidRPr="00D019BA" w:rsidRDefault="00427895" w:rsidP="00D019BA">
            <w:pPr>
              <w:spacing w:line="276" w:lineRule="auto"/>
              <w:jc w:val="center"/>
              <w:rPr>
                <w:rFonts w:ascii="Times New Roman" w:hAnsi="Times New Roman" w:cs="Times New Roman"/>
                <w:b w:val="0"/>
                <w:bCs w:val="0"/>
                <w:lang w:val="en-US"/>
              </w:rPr>
            </w:pPr>
            <w:r w:rsidRPr="00D019BA">
              <w:rPr>
                <w:rFonts w:ascii="Times New Roman" w:hAnsi="Times New Roman" w:cs="Times New Roman"/>
                <w:b w:val="0"/>
                <w:bCs w:val="0"/>
                <w:lang w:val="en-US"/>
              </w:rPr>
              <w:t>Stakeholder alignment</w:t>
            </w:r>
          </w:p>
        </w:tc>
        <w:tc>
          <w:tcPr>
            <w:tcW w:w="1418" w:type="pct"/>
            <w:vAlign w:val="center"/>
            <w:hideMark/>
          </w:tcPr>
          <w:p w14:paraId="66D3C305" w14:textId="77777777" w:rsidR="00427895" w:rsidRPr="00D019BA" w:rsidRDefault="00427895" w:rsidP="00D019BA">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Sponsor/leadership may not see progress early; approvals delayed</w:t>
            </w:r>
          </w:p>
        </w:tc>
        <w:tc>
          <w:tcPr>
            <w:tcW w:w="1353" w:type="pct"/>
            <w:vAlign w:val="center"/>
            <w:hideMark/>
          </w:tcPr>
          <w:p w14:paraId="64ED8269" w14:textId="77777777" w:rsidR="00427895" w:rsidRPr="00D019BA" w:rsidRDefault="00427895" w:rsidP="00D019BA">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Weekly dashboard + review meeting for sponsor decisions</w:t>
            </w:r>
          </w:p>
        </w:tc>
        <w:tc>
          <w:tcPr>
            <w:tcW w:w="1199" w:type="pct"/>
            <w:vAlign w:val="center"/>
            <w:hideMark/>
          </w:tcPr>
          <w:p w14:paraId="06B0F00F" w14:textId="77777777" w:rsidR="00427895" w:rsidRPr="00D019BA" w:rsidRDefault="00427895" w:rsidP="00D019BA">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lang w:val="en-US"/>
              </w:rPr>
            </w:pPr>
            <w:r w:rsidRPr="00D019BA">
              <w:rPr>
                <w:rFonts w:ascii="Times New Roman" w:hAnsi="Times New Roman" w:cs="Times New Roman"/>
                <w:lang w:val="en-US"/>
              </w:rPr>
              <w:t>Faster approvals; fewer project stoppages; stronger support</w:t>
            </w:r>
          </w:p>
        </w:tc>
      </w:tr>
    </w:tbl>
    <w:p w14:paraId="4BCD959F" w14:textId="0175E14C" w:rsidR="0041746A" w:rsidRPr="00765201" w:rsidRDefault="007F5F73" w:rsidP="00765201">
      <w:pPr>
        <w:pStyle w:val="Caption"/>
        <w:spacing w:before="240"/>
        <w:jc w:val="center"/>
        <w:rPr>
          <w:rFonts w:ascii="Times New Roman" w:hAnsi="Times New Roman" w:cs="Times New Roman"/>
          <w:sz w:val="24"/>
          <w:szCs w:val="24"/>
        </w:rPr>
      </w:pPr>
      <w:r w:rsidRPr="002A681E">
        <w:rPr>
          <w:rFonts w:ascii="Times New Roman" w:hAnsi="Times New Roman" w:cs="Times New Roman"/>
          <w:sz w:val="24"/>
          <w:szCs w:val="24"/>
        </w:rPr>
        <w:t xml:space="preserve">Table 2: Communication </w:t>
      </w:r>
      <w:r w:rsidR="00354EF1">
        <w:rPr>
          <w:rFonts w:ascii="Times New Roman" w:hAnsi="Times New Roman" w:cs="Times New Roman"/>
          <w:sz w:val="24"/>
          <w:szCs w:val="24"/>
        </w:rPr>
        <w:t>P</w:t>
      </w:r>
      <w:r w:rsidRPr="002A681E">
        <w:rPr>
          <w:rFonts w:ascii="Times New Roman" w:hAnsi="Times New Roman" w:cs="Times New Roman"/>
          <w:sz w:val="24"/>
          <w:szCs w:val="24"/>
        </w:rPr>
        <w:t>lan</w:t>
      </w:r>
    </w:p>
    <w:p w14:paraId="334C306C" w14:textId="0DD2E97A" w:rsidR="00BE3180" w:rsidRPr="00BE3180" w:rsidRDefault="00BE3180" w:rsidP="00BE3180">
      <w:pPr>
        <w:pStyle w:val="Heading2"/>
        <w:spacing w:after="240"/>
        <w:rPr>
          <w:rFonts w:ascii="Times New Roman" w:hAnsi="Times New Roman" w:cs="Times New Roman"/>
          <w:sz w:val="28"/>
          <w:szCs w:val="28"/>
          <w:lang w:val="en-US"/>
        </w:rPr>
      </w:pPr>
      <w:bookmarkStart w:id="10" w:name="_Toc220619851"/>
      <w:r w:rsidRPr="00BE3180">
        <w:rPr>
          <w:rFonts w:ascii="Times New Roman" w:hAnsi="Times New Roman" w:cs="Times New Roman"/>
          <w:sz w:val="28"/>
          <w:szCs w:val="28"/>
          <w:lang w:val="en-US"/>
        </w:rPr>
        <w:lastRenderedPageBreak/>
        <w:t>3.</w:t>
      </w:r>
      <w:r w:rsidR="009E2DF1">
        <w:rPr>
          <w:rFonts w:ascii="Times New Roman" w:hAnsi="Times New Roman" w:cs="Times New Roman"/>
          <w:sz w:val="28"/>
          <w:szCs w:val="28"/>
          <w:lang w:val="en-US"/>
        </w:rPr>
        <w:t>2</w:t>
      </w:r>
      <w:r w:rsidRPr="00BE3180">
        <w:rPr>
          <w:rFonts w:ascii="Times New Roman" w:hAnsi="Times New Roman" w:cs="Times New Roman"/>
          <w:sz w:val="28"/>
          <w:szCs w:val="28"/>
          <w:lang w:val="en-US"/>
        </w:rPr>
        <w:t xml:space="preserve"> Practical </w:t>
      </w:r>
      <w:r>
        <w:rPr>
          <w:rFonts w:ascii="Times New Roman" w:hAnsi="Times New Roman" w:cs="Times New Roman"/>
          <w:sz w:val="28"/>
          <w:szCs w:val="28"/>
          <w:lang w:val="en-US"/>
        </w:rPr>
        <w:t>C</w:t>
      </w:r>
      <w:r w:rsidRPr="00BE3180">
        <w:rPr>
          <w:rFonts w:ascii="Times New Roman" w:hAnsi="Times New Roman" w:cs="Times New Roman"/>
          <w:sz w:val="28"/>
          <w:szCs w:val="28"/>
          <w:lang w:val="en-US"/>
        </w:rPr>
        <w:t xml:space="preserve">ommunication </w:t>
      </w:r>
      <w:r>
        <w:rPr>
          <w:rFonts w:ascii="Times New Roman" w:hAnsi="Times New Roman" w:cs="Times New Roman"/>
          <w:sz w:val="28"/>
          <w:szCs w:val="28"/>
          <w:lang w:val="en-US"/>
        </w:rPr>
        <w:t>T</w:t>
      </w:r>
      <w:r w:rsidRPr="00BE3180">
        <w:rPr>
          <w:rFonts w:ascii="Times New Roman" w:hAnsi="Times New Roman" w:cs="Times New Roman"/>
          <w:sz w:val="28"/>
          <w:szCs w:val="28"/>
          <w:lang w:val="en-US"/>
        </w:rPr>
        <w:t xml:space="preserve">ools </w:t>
      </w:r>
      <w:r>
        <w:rPr>
          <w:rFonts w:ascii="Times New Roman" w:hAnsi="Times New Roman" w:cs="Times New Roman"/>
          <w:sz w:val="28"/>
          <w:szCs w:val="28"/>
          <w:lang w:val="en-US"/>
        </w:rPr>
        <w:t>U</w:t>
      </w:r>
      <w:r w:rsidRPr="00BE3180">
        <w:rPr>
          <w:rFonts w:ascii="Times New Roman" w:hAnsi="Times New Roman" w:cs="Times New Roman"/>
          <w:sz w:val="28"/>
          <w:szCs w:val="28"/>
          <w:lang w:val="en-US"/>
        </w:rPr>
        <w:t xml:space="preserve">sed in </w:t>
      </w:r>
      <w:r w:rsidR="00F3610C">
        <w:rPr>
          <w:rFonts w:ascii="Times New Roman" w:hAnsi="Times New Roman" w:cs="Times New Roman"/>
          <w:sz w:val="28"/>
          <w:szCs w:val="28"/>
          <w:lang w:val="en-US"/>
        </w:rPr>
        <w:t>T</w:t>
      </w:r>
      <w:r w:rsidRPr="00BE3180">
        <w:rPr>
          <w:rFonts w:ascii="Times New Roman" w:hAnsi="Times New Roman" w:cs="Times New Roman"/>
          <w:sz w:val="28"/>
          <w:szCs w:val="28"/>
          <w:lang w:val="en-US"/>
        </w:rPr>
        <w:t xml:space="preserve">his </w:t>
      </w:r>
      <w:r>
        <w:rPr>
          <w:rFonts w:ascii="Times New Roman" w:hAnsi="Times New Roman" w:cs="Times New Roman"/>
          <w:sz w:val="28"/>
          <w:szCs w:val="28"/>
          <w:lang w:val="en-US"/>
        </w:rPr>
        <w:t>P</w:t>
      </w:r>
      <w:r w:rsidRPr="00BE3180">
        <w:rPr>
          <w:rFonts w:ascii="Times New Roman" w:hAnsi="Times New Roman" w:cs="Times New Roman"/>
          <w:sz w:val="28"/>
          <w:szCs w:val="28"/>
          <w:lang w:val="en-US"/>
        </w:rPr>
        <w:t>roject</w:t>
      </w:r>
      <w:bookmarkEnd w:id="10"/>
    </w:p>
    <w:p w14:paraId="36A19135" w14:textId="7E1ECD21" w:rsidR="00BE3180" w:rsidRPr="00BE3180" w:rsidRDefault="00BE3180" w:rsidP="00BE3180">
      <w:pPr>
        <w:jc w:val="both"/>
        <w:rPr>
          <w:rFonts w:ascii="Times New Roman" w:hAnsi="Times New Roman" w:cs="Times New Roman"/>
          <w:sz w:val="24"/>
          <w:szCs w:val="24"/>
          <w:lang w:val="en-US"/>
        </w:rPr>
      </w:pPr>
      <w:r w:rsidRPr="00BE3180">
        <w:rPr>
          <w:rFonts w:ascii="Times New Roman" w:hAnsi="Times New Roman" w:cs="Times New Roman"/>
          <w:sz w:val="24"/>
          <w:szCs w:val="24"/>
          <w:lang w:val="en-US"/>
        </w:rPr>
        <w:t xml:space="preserve">To make communication effective </w:t>
      </w:r>
      <w:r w:rsidR="00B42026">
        <w:rPr>
          <w:rFonts w:ascii="Times New Roman" w:hAnsi="Times New Roman" w:cs="Times New Roman"/>
          <w:sz w:val="24"/>
          <w:szCs w:val="24"/>
          <w:lang w:val="en-US"/>
        </w:rPr>
        <w:t>at the working place (i.e.</w:t>
      </w:r>
      <w:r w:rsidR="00CF62DD">
        <w:rPr>
          <w:rFonts w:ascii="Times New Roman" w:hAnsi="Times New Roman" w:cs="Times New Roman"/>
          <w:sz w:val="24"/>
          <w:szCs w:val="24"/>
          <w:lang w:val="en-US"/>
        </w:rPr>
        <w:t xml:space="preserve"> </w:t>
      </w:r>
      <w:r w:rsidRPr="00BE3180">
        <w:rPr>
          <w:rFonts w:ascii="Times New Roman" w:hAnsi="Times New Roman" w:cs="Times New Roman"/>
          <w:sz w:val="24"/>
          <w:szCs w:val="24"/>
          <w:lang w:val="en-US"/>
        </w:rPr>
        <w:t>shop floor</w:t>
      </w:r>
      <w:r w:rsidR="00B42026">
        <w:rPr>
          <w:rFonts w:ascii="Times New Roman" w:hAnsi="Times New Roman" w:cs="Times New Roman"/>
          <w:sz w:val="24"/>
          <w:szCs w:val="24"/>
          <w:lang w:val="en-US"/>
        </w:rPr>
        <w:t>)</w:t>
      </w:r>
      <w:r w:rsidRPr="00BE3180">
        <w:rPr>
          <w:rFonts w:ascii="Times New Roman" w:hAnsi="Times New Roman" w:cs="Times New Roman"/>
          <w:sz w:val="24"/>
          <w:szCs w:val="24"/>
          <w:lang w:val="en-US"/>
        </w:rPr>
        <w:t>, the project uses simple tools:</w:t>
      </w:r>
    </w:p>
    <w:p w14:paraId="6F4C5E2A" w14:textId="77777777" w:rsidR="00BE3180" w:rsidRPr="00BE3180" w:rsidRDefault="00BE3180" w:rsidP="00BE3180">
      <w:pPr>
        <w:numPr>
          <w:ilvl w:val="0"/>
          <w:numId w:val="15"/>
        </w:numPr>
        <w:jc w:val="both"/>
        <w:rPr>
          <w:rFonts w:ascii="Times New Roman" w:hAnsi="Times New Roman" w:cs="Times New Roman"/>
          <w:sz w:val="24"/>
          <w:szCs w:val="24"/>
          <w:lang w:val="en-US"/>
        </w:rPr>
      </w:pPr>
      <w:r w:rsidRPr="00BE3180">
        <w:rPr>
          <w:rFonts w:ascii="Times New Roman" w:hAnsi="Times New Roman" w:cs="Times New Roman"/>
          <w:b/>
          <w:bCs/>
          <w:sz w:val="24"/>
          <w:szCs w:val="24"/>
          <w:lang w:val="en-US"/>
        </w:rPr>
        <w:t>Weekly sponsor dashboard:</w:t>
      </w:r>
      <w:r w:rsidRPr="00BE3180">
        <w:rPr>
          <w:rFonts w:ascii="Times New Roman" w:hAnsi="Times New Roman" w:cs="Times New Roman"/>
          <w:sz w:val="24"/>
          <w:szCs w:val="24"/>
          <w:lang w:val="en-US"/>
        </w:rPr>
        <w:t xml:space="preserve"> waste trend, schedule status, decisions required.</w:t>
      </w:r>
    </w:p>
    <w:p w14:paraId="5FC56F23" w14:textId="7C193FF7" w:rsidR="00BE3180" w:rsidRPr="00BE3180" w:rsidRDefault="00BE3180" w:rsidP="00BE3180">
      <w:pPr>
        <w:numPr>
          <w:ilvl w:val="0"/>
          <w:numId w:val="15"/>
        </w:numPr>
        <w:jc w:val="both"/>
        <w:rPr>
          <w:rFonts w:ascii="Times New Roman" w:hAnsi="Times New Roman" w:cs="Times New Roman"/>
          <w:sz w:val="24"/>
          <w:szCs w:val="24"/>
          <w:lang w:val="en-US"/>
        </w:rPr>
      </w:pPr>
      <w:r w:rsidRPr="00BE3180">
        <w:rPr>
          <w:rFonts w:ascii="Times New Roman" w:hAnsi="Times New Roman" w:cs="Times New Roman"/>
          <w:b/>
          <w:bCs/>
          <w:sz w:val="24"/>
          <w:szCs w:val="24"/>
          <w:lang w:val="en-US"/>
        </w:rPr>
        <w:t>Short stand-ups during pilots:</w:t>
      </w:r>
      <w:r w:rsidRPr="00BE3180">
        <w:rPr>
          <w:rFonts w:ascii="Times New Roman" w:hAnsi="Times New Roman" w:cs="Times New Roman"/>
          <w:sz w:val="24"/>
          <w:szCs w:val="24"/>
          <w:lang w:val="en-US"/>
        </w:rPr>
        <w:t xml:space="preserve"> aligns shifts and functions on daily actions.</w:t>
      </w:r>
    </w:p>
    <w:p w14:paraId="3445718D" w14:textId="77777777" w:rsidR="00BE3180" w:rsidRPr="00BE3180" w:rsidRDefault="00BE3180" w:rsidP="00BE3180">
      <w:pPr>
        <w:numPr>
          <w:ilvl w:val="0"/>
          <w:numId w:val="15"/>
        </w:numPr>
        <w:jc w:val="both"/>
        <w:rPr>
          <w:rFonts w:ascii="Times New Roman" w:hAnsi="Times New Roman" w:cs="Times New Roman"/>
          <w:sz w:val="24"/>
          <w:szCs w:val="24"/>
          <w:lang w:val="en-US"/>
        </w:rPr>
      </w:pPr>
      <w:r w:rsidRPr="00BE3180">
        <w:rPr>
          <w:rFonts w:ascii="Times New Roman" w:hAnsi="Times New Roman" w:cs="Times New Roman"/>
          <w:b/>
          <w:bCs/>
          <w:sz w:val="24"/>
          <w:szCs w:val="24"/>
          <w:lang w:val="en-US"/>
        </w:rPr>
        <w:t>Visual KPI board near the line:</w:t>
      </w:r>
      <w:r w:rsidRPr="00BE3180">
        <w:rPr>
          <w:rFonts w:ascii="Times New Roman" w:hAnsi="Times New Roman" w:cs="Times New Roman"/>
          <w:sz w:val="24"/>
          <w:szCs w:val="24"/>
          <w:lang w:val="en-US"/>
        </w:rPr>
        <w:t xml:space="preserve"> waste %, top causes, and current actions.</w:t>
      </w:r>
    </w:p>
    <w:p w14:paraId="6721EDE9" w14:textId="77777777" w:rsidR="00BE3180" w:rsidRPr="00BE3180" w:rsidRDefault="00BE3180" w:rsidP="00BE3180">
      <w:pPr>
        <w:numPr>
          <w:ilvl w:val="0"/>
          <w:numId w:val="15"/>
        </w:numPr>
        <w:jc w:val="both"/>
        <w:rPr>
          <w:rFonts w:ascii="Times New Roman" w:hAnsi="Times New Roman" w:cs="Times New Roman"/>
          <w:sz w:val="24"/>
          <w:szCs w:val="24"/>
          <w:lang w:val="en-US"/>
        </w:rPr>
      </w:pPr>
      <w:r w:rsidRPr="00BE3180">
        <w:rPr>
          <w:rFonts w:ascii="Times New Roman" w:hAnsi="Times New Roman" w:cs="Times New Roman"/>
          <w:b/>
          <w:bCs/>
          <w:sz w:val="24"/>
          <w:szCs w:val="24"/>
          <w:lang w:val="en-US"/>
        </w:rPr>
        <w:t>Settings change log:</w:t>
      </w:r>
      <w:r w:rsidRPr="00BE3180">
        <w:rPr>
          <w:rFonts w:ascii="Times New Roman" w:hAnsi="Times New Roman" w:cs="Times New Roman"/>
          <w:sz w:val="24"/>
          <w:szCs w:val="24"/>
          <w:lang w:val="en-US"/>
        </w:rPr>
        <w:t xml:space="preserve"> ensures the same settings are applied across shifts.</w:t>
      </w:r>
    </w:p>
    <w:p w14:paraId="1BB0EC9F" w14:textId="4D75DA97" w:rsidR="00BE3180" w:rsidRPr="00BE3180" w:rsidRDefault="001100E9" w:rsidP="00BE3180">
      <w:pPr>
        <w:numPr>
          <w:ilvl w:val="0"/>
          <w:numId w:val="15"/>
        </w:numPr>
        <w:jc w:val="both"/>
        <w:rPr>
          <w:rFonts w:ascii="Times New Roman" w:hAnsi="Times New Roman" w:cs="Times New Roman"/>
          <w:sz w:val="24"/>
          <w:szCs w:val="24"/>
          <w:lang w:val="en-US"/>
        </w:rPr>
      </w:pPr>
      <w:r>
        <w:rPr>
          <w:rFonts w:ascii="Times New Roman" w:hAnsi="Times New Roman" w:cs="Times New Roman"/>
          <w:b/>
          <w:bCs/>
          <w:sz w:val="24"/>
          <w:szCs w:val="24"/>
          <w:lang w:val="en-US"/>
        </w:rPr>
        <w:t>V</w:t>
      </w:r>
      <w:r w:rsidR="00BE3180" w:rsidRPr="00BE3180">
        <w:rPr>
          <w:rFonts w:ascii="Times New Roman" w:hAnsi="Times New Roman" w:cs="Times New Roman"/>
          <w:b/>
          <w:bCs/>
          <w:sz w:val="24"/>
          <w:szCs w:val="24"/>
          <w:lang w:val="en-US"/>
        </w:rPr>
        <w:t>isual SOPs:</w:t>
      </w:r>
      <w:r w:rsidR="00BE3180" w:rsidRPr="00BE3180">
        <w:rPr>
          <w:rFonts w:ascii="Times New Roman" w:hAnsi="Times New Roman" w:cs="Times New Roman"/>
          <w:sz w:val="24"/>
          <w:szCs w:val="24"/>
          <w:lang w:val="en-US"/>
        </w:rPr>
        <w:t xml:space="preserve"> simple visual standards at the machine.</w:t>
      </w:r>
    </w:p>
    <w:p w14:paraId="6D725598" w14:textId="77777777" w:rsidR="00BE3180" w:rsidRPr="00BE3180" w:rsidRDefault="00BE3180" w:rsidP="00BE3180">
      <w:pPr>
        <w:numPr>
          <w:ilvl w:val="0"/>
          <w:numId w:val="15"/>
        </w:numPr>
        <w:jc w:val="both"/>
        <w:rPr>
          <w:rFonts w:ascii="Times New Roman" w:hAnsi="Times New Roman" w:cs="Times New Roman"/>
          <w:sz w:val="24"/>
          <w:szCs w:val="24"/>
          <w:lang w:val="en-US"/>
        </w:rPr>
      </w:pPr>
      <w:r w:rsidRPr="00BE3180">
        <w:rPr>
          <w:rFonts w:ascii="Times New Roman" w:hAnsi="Times New Roman" w:cs="Times New Roman"/>
          <w:b/>
          <w:bCs/>
          <w:sz w:val="24"/>
          <w:szCs w:val="24"/>
          <w:lang w:val="en-US"/>
        </w:rPr>
        <w:t>Escalation matrix:</w:t>
      </w:r>
      <w:r w:rsidRPr="00BE3180">
        <w:rPr>
          <w:rFonts w:ascii="Times New Roman" w:hAnsi="Times New Roman" w:cs="Times New Roman"/>
          <w:sz w:val="24"/>
          <w:szCs w:val="24"/>
          <w:lang w:val="en-US"/>
        </w:rPr>
        <w:t xml:space="preserve"> clear thresholds and contacts for quality/safety issues.</w:t>
      </w:r>
    </w:p>
    <w:p w14:paraId="53B313BD" w14:textId="4FFC5C8F" w:rsidR="00405BEC" w:rsidRPr="00BE3180" w:rsidRDefault="00BE3180" w:rsidP="00BE3180">
      <w:pPr>
        <w:numPr>
          <w:ilvl w:val="0"/>
          <w:numId w:val="15"/>
        </w:numPr>
        <w:jc w:val="both"/>
        <w:rPr>
          <w:rFonts w:ascii="Times New Roman" w:hAnsi="Times New Roman" w:cs="Times New Roman"/>
          <w:sz w:val="24"/>
          <w:szCs w:val="24"/>
          <w:lang w:val="en-US"/>
        </w:rPr>
      </w:pPr>
      <w:r w:rsidRPr="00BE3180">
        <w:rPr>
          <w:rFonts w:ascii="Times New Roman" w:hAnsi="Times New Roman" w:cs="Times New Roman"/>
          <w:b/>
          <w:bCs/>
          <w:sz w:val="24"/>
          <w:szCs w:val="24"/>
          <w:lang w:val="en-US"/>
        </w:rPr>
        <w:t>Action tracker:</w:t>
      </w:r>
      <w:r w:rsidRPr="00BE3180">
        <w:rPr>
          <w:rFonts w:ascii="Times New Roman" w:hAnsi="Times New Roman" w:cs="Times New Roman"/>
          <w:sz w:val="24"/>
          <w:szCs w:val="24"/>
          <w:lang w:val="en-US"/>
        </w:rPr>
        <w:t xml:space="preserve"> every meeting ends with “what, who, by when”.</w:t>
      </w:r>
      <w:r w:rsidR="00405BEC" w:rsidRPr="00BE3180">
        <w:rPr>
          <w:rFonts w:ascii="Times New Roman" w:hAnsi="Times New Roman" w:cs="Times New Roman"/>
        </w:rPr>
        <w:br w:type="page"/>
      </w:r>
    </w:p>
    <w:p w14:paraId="71D83C2E" w14:textId="084C2959" w:rsidR="007F5F73" w:rsidRPr="002A681E" w:rsidRDefault="007F5F73" w:rsidP="00F3610C">
      <w:pPr>
        <w:pStyle w:val="Heading1"/>
        <w:spacing w:after="240"/>
        <w:rPr>
          <w:rFonts w:ascii="Times New Roman" w:hAnsi="Times New Roman" w:cs="Times New Roman"/>
        </w:rPr>
      </w:pPr>
      <w:bookmarkStart w:id="11" w:name="_Toc220619852"/>
      <w:r w:rsidRPr="002A681E">
        <w:rPr>
          <w:rFonts w:ascii="Times New Roman" w:hAnsi="Times New Roman" w:cs="Times New Roman"/>
        </w:rPr>
        <w:lastRenderedPageBreak/>
        <w:t xml:space="preserve">4. PERT </w:t>
      </w:r>
      <w:r w:rsidR="00F3610C" w:rsidRPr="002A681E">
        <w:rPr>
          <w:rFonts w:ascii="Times New Roman" w:hAnsi="Times New Roman" w:cs="Times New Roman"/>
        </w:rPr>
        <w:t xml:space="preserve">Analysis </w:t>
      </w:r>
      <w:r w:rsidR="00F3610C">
        <w:rPr>
          <w:rFonts w:ascii="Times New Roman" w:hAnsi="Times New Roman" w:cs="Times New Roman"/>
        </w:rPr>
        <w:t>a</w:t>
      </w:r>
      <w:r w:rsidR="00F3610C" w:rsidRPr="002A681E">
        <w:rPr>
          <w:rFonts w:ascii="Times New Roman" w:hAnsi="Times New Roman" w:cs="Times New Roman"/>
        </w:rPr>
        <w:t>nd Risk Management Techniques</w:t>
      </w:r>
      <w:bookmarkEnd w:id="11"/>
    </w:p>
    <w:p w14:paraId="0F89AD78" w14:textId="464B6219" w:rsidR="007F5F73" w:rsidRPr="002A681E" w:rsidRDefault="007F5F73" w:rsidP="007F5F73">
      <w:pPr>
        <w:jc w:val="both"/>
        <w:rPr>
          <w:rFonts w:ascii="Times New Roman" w:hAnsi="Times New Roman" w:cs="Times New Roman"/>
          <w:sz w:val="24"/>
          <w:szCs w:val="24"/>
        </w:rPr>
      </w:pPr>
      <w:r w:rsidRPr="002A681E">
        <w:rPr>
          <w:rFonts w:ascii="Times New Roman" w:hAnsi="Times New Roman" w:cs="Times New Roman"/>
          <w:sz w:val="24"/>
          <w:szCs w:val="24"/>
        </w:rPr>
        <w:t>This chapter applies PERT</w:t>
      </w:r>
      <w:r w:rsidR="00317038">
        <w:rPr>
          <w:rFonts w:ascii="Times New Roman" w:hAnsi="Times New Roman" w:cs="Times New Roman"/>
          <w:sz w:val="24"/>
          <w:szCs w:val="24"/>
        </w:rPr>
        <w:t xml:space="preserve"> (</w:t>
      </w:r>
      <w:r w:rsidR="00317038" w:rsidRPr="00317038">
        <w:rPr>
          <w:rFonts w:ascii="Times New Roman" w:hAnsi="Times New Roman" w:cs="Times New Roman"/>
          <w:sz w:val="24"/>
          <w:szCs w:val="24"/>
        </w:rPr>
        <w:t>Program Evaluation and Review Technique</w:t>
      </w:r>
      <w:r w:rsidR="00317038">
        <w:rPr>
          <w:rFonts w:ascii="Times New Roman" w:hAnsi="Times New Roman" w:cs="Times New Roman"/>
          <w:sz w:val="24"/>
          <w:szCs w:val="24"/>
        </w:rPr>
        <w:t>)</w:t>
      </w:r>
      <w:r w:rsidRPr="002A681E">
        <w:rPr>
          <w:rFonts w:ascii="Times New Roman" w:hAnsi="Times New Roman" w:cs="Times New Roman"/>
          <w:sz w:val="24"/>
          <w:szCs w:val="24"/>
        </w:rPr>
        <w:t xml:space="preserve"> to </w:t>
      </w:r>
      <w:r w:rsidR="001A19ED">
        <w:rPr>
          <w:rFonts w:ascii="Times New Roman" w:hAnsi="Times New Roman" w:cs="Times New Roman"/>
          <w:sz w:val="24"/>
          <w:szCs w:val="24"/>
        </w:rPr>
        <w:t xml:space="preserve">demonstrate that </w:t>
      </w:r>
      <w:r w:rsidRPr="002A681E">
        <w:rPr>
          <w:rFonts w:ascii="Times New Roman" w:hAnsi="Times New Roman" w:cs="Times New Roman"/>
          <w:sz w:val="24"/>
          <w:szCs w:val="24"/>
        </w:rPr>
        <w:t>how uncertainty can be handled in scheduling, and then presents risk assessment and mitigation. The key point is that uncertainty is not ignored; it is made visible so the project team can focus attention on the activities most likely to cause delays or failures.</w:t>
      </w:r>
    </w:p>
    <w:p w14:paraId="2FD098B4" w14:textId="58C87B86" w:rsidR="007F5F73" w:rsidRPr="002A681E" w:rsidRDefault="007F5F73" w:rsidP="009E2DF1">
      <w:pPr>
        <w:pStyle w:val="Heading2"/>
        <w:spacing w:after="240"/>
        <w:jc w:val="both"/>
        <w:rPr>
          <w:rFonts w:ascii="Times New Roman" w:hAnsi="Times New Roman" w:cs="Times New Roman"/>
          <w:sz w:val="28"/>
          <w:szCs w:val="28"/>
        </w:rPr>
      </w:pPr>
      <w:bookmarkStart w:id="12" w:name="_Toc220619853"/>
      <w:r w:rsidRPr="002A681E">
        <w:rPr>
          <w:rFonts w:ascii="Times New Roman" w:hAnsi="Times New Roman" w:cs="Times New Roman"/>
          <w:sz w:val="28"/>
          <w:szCs w:val="28"/>
        </w:rPr>
        <w:t xml:space="preserve">4.1 PERT </w:t>
      </w:r>
      <w:r w:rsidR="00317038">
        <w:rPr>
          <w:rFonts w:ascii="Times New Roman" w:hAnsi="Times New Roman" w:cs="Times New Roman"/>
          <w:sz w:val="28"/>
          <w:szCs w:val="28"/>
        </w:rPr>
        <w:t>(</w:t>
      </w:r>
      <w:r w:rsidR="00317038" w:rsidRPr="00317038">
        <w:rPr>
          <w:rFonts w:ascii="Times New Roman" w:hAnsi="Times New Roman" w:cs="Times New Roman"/>
          <w:sz w:val="28"/>
          <w:szCs w:val="28"/>
        </w:rPr>
        <w:t>Program Evaluation and Review Technique</w:t>
      </w:r>
      <w:r w:rsidR="00317038">
        <w:rPr>
          <w:rFonts w:ascii="Times New Roman" w:hAnsi="Times New Roman" w:cs="Times New Roman"/>
          <w:sz w:val="28"/>
          <w:szCs w:val="28"/>
        </w:rPr>
        <w:t>) A</w:t>
      </w:r>
      <w:r w:rsidRPr="002A681E">
        <w:rPr>
          <w:rFonts w:ascii="Times New Roman" w:hAnsi="Times New Roman" w:cs="Times New Roman"/>
          <w:sz w:val="28"/>
          <w:szCs w:val="28"/>
        </w:rPr>
        <w:t>nalysis</w:t>
      </w:r>
      <w:bookmarkEnd w:id="12"/>
    </w:p>
    <w:p w14:paraId="72E400F3" w14:textId="77777777" w:rsidR="002C1E09" w:rsidRDefault="007F5F73" w:rsidP="007F5F73">
      <w:pPr>
        <w:jc w:val="both"/>
        <w:rPr>
          <w:rFonts w:ascii="Times New Roman" w:hAnsi="Times New Roman" w:cs="Times New Roman"/>
          <w:sz w:val="24"/>
          <w:szCs w:val="24"/>
        </w:rPr>
      </w:pPr>
      <w:r w:rsidRPr="002A681E">
        <w:rPr>
          <w:rFonts w:ascii="Times New Roman" w:hAnsi="Times New Roman" w:cs="Times New Roman"/>
          <w:sz w:val="24"/>
          <w:szCs w:val="24"/>
        </w:rPr>
        <w:t xml:space="preserve">PERT uses </w:t>
      </w:r>
      <w:proofErr w:type="gramStart"/>
      <w:r w:rsidR="00AF1E86" w:rsidRPr="002A681E">
        <w:rPr>
          <w:rFonts w:ascii="Times New Roman" w:hAnsi="Times New Roman" w:cs="Times New Roman"/>
          <w:sz w:val="24"/>
          <w:szCs w:val="24"/>
        </w:rPr>
        <w:t>three</w:t>
      </w:r>
      <w:r w:rsidR="001A19ED">
        <w:rPr>
          <w:rFonts w:ascii="Times New Roman" w:hAnsi="Times New Roman" w:cs="Times New Roman"/>
          <w:sz w:val="24"/>
          <w:szCs w:val="24"/>
        </w:rPr>
        <w:t xml:space="preserve"> </w:t>
      </w:r>
      <w:r w:rsidR="00AF1E86" w:rsidRPr="002A681E">
        <w:rPr>
          <w:rFonts w:ascii="Times New Roman" w:hAnsi="Times New Roman" w:cs="Times New Roman"/>
          <w:sz w:val="24"/>
          <w:szCs w:val="24"/>
        </w:rPr>
        <w:t>time</w:t>
      </w:r>
      <w:proofErr w:type="gramEnd"/>
      <w:r w:rsidRPr="002A681E">
        <w:rPr>
          <w:rFonts w:ascii="Times New Roman" w:hAnsi="Times New Roman" w:cs="Times New Roman"/>
          <w:sz w:val="24"/>
          <w:szCs w:val="24"/>
        </w:rPr>
        <w:t xml:space="preserve"> estimates: </w:t>
      </w:r>
    </w:p>
    <w:p w14:paraId="59D00E12" w14:textId="6FE9F76A" w:rsidR="002C1E09" w:rsidRDefault="002C1E09" w:rsidP="007F5F73">
      <w:pPr>
        <w:jc w:val="both"/>
        <w:rPr>
          <w:rFonts w:ascii="Times New Roman" w:hAnsi="Times New Roman" w:cs="Times New Roman"/>
          <w:sz w:val="24"/>
          <w:szCs w:val="24"/>
        </w:rPr>
      </w:pPr>
      <w:r>
        <w:rPr>
          <w:rFonts w:ascii="Times New Roman" w:hAnsi="Times New Roman" w:cs="Times New Roman"/>
          <w:sz w:val="24"/>
          <w:szCs w:val="24"/>
        </w:rPr>
        <w:t xml:space="preserve">O = </w:t>
      </w:r>
      <w:r w:rsidR="007F5F73" w:rsidRPr="002A681E">
        <w:rPr>
          <w:rFonts w:ascii="Times New Roman" w:hAnsi="Times New Roman" w:cs="Times New Roman"/>
          <w:sz w:val="24"/>
          <w:szCs w:val="24"/>
        </w:rPr>
        <w:t xml:space="preserve">Optimistic </w:t>
      </w:r>
    </w:p>
    <w:p w14:paraId="4E4B9FA5" w14:textId="684681C6" w:rsidR="002C1E09" w:rsidRDefault="002C1E09" w:rsidP="007F5F73">
      <w:pPr>
        <w:jc w:val="both"/>
        <w:rPr>
          <w:rFonts w:ascii="Times New Roman" w:hAnsi="Times New Roman" w:cs="Times New Roman"/>
          <w:sz w:val="24"/>
          <w:szCs w:val="24"/>
        </w:rPr>
      </w:pPr>
      <w:r>
        <w:rPr>
          <w:rFonts w:ascii="Times New Roman" w:hAnsi="Times New Roman" w:cs="Times New Roman"/>
          <w:sz w:val="24"/>
          <w:szCs w:val="24"/>
        </w:rPr>
        <w:t xml:space="preserve">M = </w:t>
      </w:r>
      <w:r w:rsidR="007F5F73" w:rsidRPr="002A681E">
        <w:rPr>
          <w:rFonts w:ascii="Times New Roman" w:hAnsi="Times New Roman" w:cs="Times New Roman"/>
          <w:sz w:val="24"/>
          <w:szCs w:val="24"/>
        </w:rPr>
        <w:t>Most Likely</w:t>
      </w:r>
    </w:p>
    <w:p w14:paraId="3FF772FD" w14:textId="77777777" w:rsidR="002C1E09" w:rsidRDefault="002C1E09" w:rsidP="007F5F73">
      <w:pPr>
        <w:jc w:val="both"/>
        <w:rPr>
          <w:rFonts w:ascii="Times New Roman" w:hAnsi="Times New Roman" w:cs="Times New Roman"/>
          <w:sz w:val="24"/>
          <w:szCs w:val="24"/>
        </w:rPr>
      </w:pPr>
      <w:r>
        <w:rPr>
          <w:rFonts w:ascii="Times New Roman" w:hAnsi="Times New Roman" w:cs="Times New Roman"/>
          <w:sz w:val="24"/>
          <w:szCs w:val="24"/>
        </w:rPr>
        <w:t xml:space="preserve">P = </w:t>
      </w:r>
      <w:r w:rsidR="007F5F73" w:rsidRPr="002A681E">
        <w:rPr>
          <w:rFonts w:ascii="Times New Roman" w:hAnsi="Times New Roman" w:cs="Times New Roman"/>
          <w:sz w:val="24"/>
          <w:szCs w:val="24"/>
        </w:rPr>
        <w:t xml:space="preserve">Pessimistic. </w:t>
      </w:r>
    </w:p>
    <w:p w14:paraId="707F0F7F" w14:textId="23F66E70" w:rsidR="007F5F73" w:rsidRPr="002A681E" w:rsidRDefault="007F5F73" w:rsidP="007F5F73">
      <w:pPr>
        <w:jc w:val="both"/>
        <w:rPr>
          <w:rFonts w:ascii="Times New Roman" w:hAnsi="Times New Roman" w:cs="Times New Roman"/>
          <w:sz w:val="24"/>
          <w:szCs w:val="24"/>
        </w:rPr>
      </w:pPr>
      <w:r w:rsidRPr="002A681E">
        <w:rPr>
          <w:rFonts w:ascii="Times New Roman" w:hAnsi="Times New Roman" w:cs="Times New Roman"/>
          <w:sz w:val="24"/>
          <w:szCs w:val="24"/>
        </w:rPr>
        <w:t>The expected time (TE) is calculated using:</w:t>
      </w:r>
    </w:p>
    <w:p w14:paraId="3E95EFEC" w14:textId="04EE9B8B" w:rsidR="006B64DD" w:rsidRDefault="006B64DD" w:rsidP="007F5F73">
      <w:pPr>
        <w:jc w:val="both"/>
        <w:rPr>
          <w:rFonts w:ascii="Times New Roman" w:hAnsi="Times New Roman" w:cs="Times New Roman"/>
          <w:b/>
          <w:sz w:val="24"/>
          <w:szCs w:val="24"/>
        </w:rPr>
      </w:pPr>
      <w:r>
        <w:rPr>
          <w:rFonts w:ascii="Times New Roman" w:hAnsi="Times New Roman" w:cs="Times New Roman"/>
          <w:b/>
          <w:noProof/>
          <w:sz w:val="24"/>
          <w:szCs w:val="24"/>
        </w:rPr>
        <w:drawing>
          <wp:anchor distT="0" distB="0" distL="114300" distR="114300" simplePos="0" relativeHeight="251660288" behindDoc="1" locked="0" layoutInCell="1" allowOverlap="1" wp14:anchorId="75247A6C" wp14:editId="07311715">
            <wp:simplePos x="0" y="0"/>
            <wp:positionH relativeFrom="column">
              <wp:posOffset>2148956</wp:posOffset>
            </wp:positionH>
            <wp:positionV relativeFrom="paragraph">
              <wp:posOffset>3810</wp:posOffset>
            </wp:positionV>
            <wp:extent cx="1738630" cy="481330"/>
            <wp:effectExtent l="0" t="0" r="0" b="0"/>
            <wp:wrapTight wrapText="bothSides">
              <wp:wrapPolygon edited="0">
                <wp:start x="0" y="0"/>
                <wp:lineTo x="0" y="20517"/>
                <wp:lineTo x="21300" y="20517"/>
                <wp:lineTo x="21300" y="0"/>
                <wp:lineTo x="0" y="0"/>
              </wp:wrapPolygon>
            </wp:wrapTight>
            <wp:docPr id="351228735" name="Picture 4" descr="A black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228735" name="Picture 4" descr="A black text with black text&#10;&#10;AI-generated content may be incorrect."/>
                    <pic:cNvPicPr/>
                  </pic:nvPicPr>
                  <pic:blipFill>
                    <a:blip r:embed="rId10"/>
                    <a:stretch>
                      <a:fillRect/>
                    </a:stretch>
                  </pic:blipFill>
                  <pic:spPr>
                    <a:xfrm>
                      <a:off x="0" y="0"/>
                      <a:ext cx="1738630" cy="481330"/>
                    </a:xfrm>
                    <a:prstGeom prst="rect">
                      <a:avLst/>
                    </a:prstGeom>
                  </pic:spPr>
                </pic:pic>
              </a:graphicData>
            </a:graphic>
            <wp14:sizeRelH relativeFrom="margin">
              <wp14:pctWidth>0</wp14:pctWidth>
            </wp14:sizeRelH>
            <wp14:sizeRelV relativeFrom="margin">
              <wp14:pctHeight>0</wp14:pctHeight>
            </wp14:sizeRelV>
          </wp:anchor>
        </w:drawing>
      </w:r>
    </w:p>
    <w:p w14:paraId="477B77EA" w14:textId="77777777" w:rsidR="006B64DD" w:rsidRDefault="006B64DD" w:rsidP="007F5F73">
      <w:pPr>
        <w:jc w:val="both"/>
        <w:rPr>
          <w:rFonts w:ascii="Times New Roman" w:hAnsi="Times New Roman" w:cs="Times New Roman"/>
          <w:b/>
          <w:sz w:val="24"/>
          <w:szCs w:val="24"/>
        </w:rPr>
      </w:pPr>
    </w:p>
    <w:p w14:paraId="0A91810B" w14:textId="69B15E32" w:rsidR="007F5F73" w:rsidRPr="002A681E" w:rsidRDefault="007F5F73" w:rsidP="007F5F73">
      <w:pPr>
        <w:jc w:val="both"/>
        <w:rPr>
          <w:rFonts w:ascii="Times New Roman" w:hAnsi="Times New Roman" w:cs="Times New Roman"/>
          <w:sz w:val="24"/>
          <w:szCs w:val="24"/>
        </w:rPr>
      </w:pPr>
      <w:r w:rsidRPr="002A681E">
        <w:rPr>
          <w:rFonts w:ascii="Times New Roman" w:hAnsi="Times New Roman" w:cs="Times New Roman"/>
          <w:sz w:val="24"/>
          <w:szCs w:val="24"/>
        </w:rPr>
        <w:t>In th</w:t>
      </w:r>
      <w:r w:rsidR="001A19ED">
        <w:rPr>
          <w:rFonts w:ascii="Times New Roman" w:hAnsi="Times New Roman" w:cs="Times New Roman"/>
          <w:sz w:val="24"/>
          <w:szCs w:val="24"/>
        </w:rPr>
        <w:t xml:space="preserve">e given </w:t>
      </w:r>
      <w:r w:rsidRPr="002A681E">
        <w:rPr>
          <w:rFonts w:ascii="Times New Roman" w:hAnsi="Times New Roman" w:cs="Times New Roman"/>
          <w:sz w:val="24"/>
          <w:szCs w:val="24"/>
        </w:rPr>
        <w:t xml:space="preserve">report, M is taken from Table 1. O and P are set to reflect typical variation in </w:t>
      </w:r>
      <w:r w:rsidR="00215A3C">
        <w:rPr>
          <w:rFonts w:ascii="Times New Roman" w:hAnsi="Times New Roman" w:cs="Times New Roman"/>
          <w:sz w:val="24"/>
          <w:szCs w:val="24"/>
        </w:rPr>
        <w:t xml:space="preserve">the </w:t>
      </w:r>
      <w:r w:rsidRPr="002A681E">
        <w:rPr>
          <w:rFonts w:ascii="Times New Roman" w:hAnsi="Times New Roman" w:cs="Times New Roman"/>
          <w:sz w:val="24"/>
          <w:szCs w:val="24"/>
        </w:rPr>
        <w:t>manufacturing projects. Procurement and monitoring have wider ranges because they are more exposed to external factors and operational disruption.</w:t>
      </w:r>
    </w:p>
    <w:p w14:paraId="0B10472F" w14:textId="53A0F7CA" w:rsidR="007F5F73" w:rsidRPr="002A681E" w:rsidRDefault="007F5F73" w:rsidP="00F81D27">
      <w:pPr>
        <w:pStyle w:val="Heading2"/>
        <w:spacing w:after="240"/>
        <w:jc w:val="both"/>
        <w:rPr>
          <w:rFonts w:ascii="Times New Roman" w:hAnsi="Times New Roman" w:cs="Times New Roman"/>
        </w:rPr>
      </w:pPr>
      <w:bookmarkStart w:id="13" w:name="_Toc220619854"/>
      <w:r w:rsidRPr="002A681E">
        <w:rPr>
          <w:rFonts w:ascii="Times New Roman" w:hAnsi="Times New Roman" w:cs="Times New Roman"/>
          <w:sz w:val="28"/>
          <w:szCs w:val="28"/>
        </w:rPr>
        <w:t xml:space="preserve">4.2 PERT </w:t>
      </w:r>
      <w:r w:rsidR="009060F4">
        <w:rPr>
          <w:rFonts w:ascii="Times New Roman" w:hAnsi="Times New Roman" w:cs="Times New Roman"/>
          <w:sz w:val="28"/>
          <w:szCs w:val="28"/>
        </w:rPr>
        <w:t>T</w:t>
      </w:r>
      <w:r w:rsidRPr="002A681E">
        <w:rPr>
          <w:rFonts w:ascii="Times New Roman" w:hAnsi="Times New Roman" w:cs="Times New Roman"/>
          <w:sz w:val="28"/>
          <w:szCs w:val="28"/>
        </w:rPr>
        <w:t>able</w:t>
      </w:r>
      <w:bookmarkEnd w:id="13"/>
    </w:p>
    <w:tbl>
      <w:tblPr>
        <w:tblStyle w:val="LightGrid-Accent5"/>
        <w:tblW w:w="0" w:type="auto"/>
        <w:tblLook w:val="04A0" w:firstRow="1" w:lastRow="0" w:firstColumn="1" w:lastColumn="0" w:noHBand="0" w:noVBand="1"/>
      </w:tblPr>
      <w:tblGrid>
        <w:gridCol w:w="2379"/>
        <w:gridCol w:w="2379"/>
        <w:gridCol w:w="2379"/>
        <w:gridCol w:w="2379"/>
      </w:tblGrid>
      <w:tr w:rsidR="007F5F73" w:rsidRPr="002A681E" w14:paraId="53B18729" w14:textId="77777777" w:rsidTr="00F81D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0A8794CB"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Activity</w:t>
            </w:r>
          </w:p>
        </w:tc>
        <w:tc>
          <w:tcPr>
            <w:tcW w:w="2379" w:type="dxa"/>
          </w:tcPr>
          <w:p w14:paraId="0E63E480" w14:textId="77777777" w:rsidR="007F5F73" w:rsidRPr="002A681E" w:rsidRDefault="007F5F73" w:rsidP="00F81D27">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Optimistic (O)</w:t>
            </w:r>
          </w:p>
        </w:tc>
        <w:tc>
          <w:tcPr>
            <w:tcW w:w="2379" w:type="dxa"/>
          </w:tcPr>
          <w:p w14:paraId="2941B12F" w14:textId="77777777" w:rsidR="007F5F73" w:rsidRPr="002A681E" w:rsidRDefault="007F5F73" w:rsidP="00F81D27">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TE (Expected)</w:t>
            </w:r>
          </w:p>
        </w:tc>
        <w:tc>
          <w:tcPr>
            <w:tcW w:w="2379" w:type="dxa"/>
          </w:tcPr>
          <w:p w14:paraId="583711C5" w14:textId="77777777" w:rsidR="007F5F73" w:rsidRPr="002A681E" w:rsidRDefault="007F5F73" w:rsidP="00F81D27">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Pessimistic (P)</w:t>
            </w:r>
          </w:p>
        </w:tc>
      </w:tr>
      <w:tr w:rsidR="007F5F73" w:rsidRPr="002A681E" w14:paraId="469105D6"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5C9B0C81"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A1</w:t>
            </w:r>
          </w:p>
        </w:tc>
        <w:tc>
          <w:tcPr>
            <w:tcW w:w="2379" w:type="dxa"/>
          </w:tcPr>
          <w:p w14:paraId="433B9E2F"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61304B70" w14:textId="314AA311"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14CAE3C7"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r>
      <w:tr w:rsidR="007F5F73" w:rsidRPr="002A681E" w14:paraId="36724310"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4499B397"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A2</w:t>
            </w:r>
          </w:p>
        </w:tc>
        <w:tc>
          <w:tcPr>
            <w:tcW w:w="2379" w:type="dxa"/>
          </w:tcPr>
          <w:p w14:paraId="578B8152"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1DECFBFC" w14:textId="276C6744"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278BBA2E"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r>
      <w:tr w:rsidR="007F5F73" w:rsidRPr="002A681E" w14:paraId="5D470861"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58839A2C"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A3</w:t>
            </w:r>
          </w:p>
        </w:tc>
        <w:tc>
          <w:tcPr>
            <w:tcW w:w="2379" w:type="dxa"/>
          </w:tcPr>
          <w:p w14:paraId="4BBE7043"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c>
          <w:tcPr>
            <w:tcW w:w="2379" w:type="dxa"/>
          </w:tcPr>
          <w:p w14:paraId="63E591DB" w14:textId="3E5E7036"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5</w:t>
            </w:r>
          </w:p>
        </w:tc>
        <w:tc>
          <w:tcPr>
            <w:tcW w:w="2379" w:type="dxa"/>
          </w:tcPr>
          <w:p w14:paraId="79195E64"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6</w:t>
            </w:r>
          </w:p>
        </w:tc>
      </w:tr>
      <w:tr w:rsidR="007F5F73" w:rsidRPr="002A681E" w14:paraId="4FDB454D"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09195A5E"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A4</w:t>
            </w:r>
          </w:p>
        </w:tc>
        <w:tc>
          <w:tcPr>
            <w:tcW w:w="2379" w:type="dxa"/>
          </w:tcPr>
          <w:p w14:paraId="2CAC758E"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c>
          <w:tcPr>
            <w:tcW w:w="2379" w:type="dxa"/>
          </w:tcPr>
          <w:p w14:paraId="6F26A545" w14:textId="0D3940B5"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c>
          <w:tcPr>
            <w:tcW w:w="2379" w:type="dxa"/>
          </w:tcPr>
          <w:p w14:paraId="389F3C5B"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5</w:t>
            </w:r>
          </w:p>
        </w:tc>
      </w:tr>
      <w:tr w:rsidR="007F5F73" w:rsidRPr="002A681E" w14:paraId="340ECE80"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29FE7770"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A5</w:t>
            </w:r>
          </w:p>
        </w:tc>
        <w:tc>
          <w:tcPr>
            <w:tcW w:w="2379" w:type="dxa"/>
          </w:tcPr>
          <w:p w14:paraId="2238BCB6"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75AC4E5B" w14:textId="0E9FA602"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6E46FAC2"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r>
      <w:tr w:rsidR="007F5F73" w:rsidRPr="002A681E" w14:paraId="6BBCED27"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3714DF3D"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A6</w:t>
            </w:r>
          </w:p>
        </w:tc>
        <w:tc>
          <w:tcPr>
            <w:tcW w:w="2379" w:type="dxa"/>
          </w:tcPr>
          <w:p w14:paraId="36C4FFBA"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c>
          <w:tcPr>
            <w:tcW w:w="2379" w:type="dxa"/>
          </w:tcPr>
          <w:p w14:paraId="3E9350DF" w14:textId="5EB2DEA5"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c>
          <w:tcPr>
            <w:tcW w:w="2379" w:type="dxa"/>
          </w:tcPr>
          <w:p w14:paraId="34924DBC"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5</w:t>
            </w:r>
          </w:p>
        </w:tc>
      </w:tr>
      <w:tr w:rsidR="007F5F73" w:rsidRPr="002A681E" w14:paraId="5A35C357"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49E2D26D"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A7</w:t>
            </w:r>
          </w:p>
        </w:tc>
        <w:tc>
          <w:tcPr>
            <w:tcW w:w="2379" w:type="dxa"/>
          </w:tcPr>
          <w:p w14:paraId="1DAF70BF"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6E851E5C" w14:textId="68832D02"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03EA9A80"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r>
      <w:tr w:rsidR="007F5F73" w:rsidRPr="002A681E" w14:paraId="2E1AC639"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5B93CC33"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A8</w:t>
            </w:r>
          </w:p>
        </w:tc>
        <w:tc>
          <w:tcPr>
            <w:tcW w:w="2379" w:type="dxa"/>
          </w:tcPr>
          <w:p w14:paraId="500DBA6F"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39B62278" w14:textId="5AEF7839"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1B552FE3"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r>
      <w:tr w:rsidR="007F5F73" w:rsidRPr="002A681E" w14:paraId="08D65B04"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5433395F"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A9</w:t>
            </w:r>
          </w:p>
        </w:tc>
        <w:tc>
          <w:tcPr>
            <w:tcW w:w="2379" w:type="dxa"/>
          </w:tcPr>
          <w:p w14:paraId="4C2CC1FC"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6</w:t>
            </w:r>
          </w:p>
        </w:tc>
        <w:tc>
          <w:tcPr>
            <w:tcW w:w="2379" w:type="dxa"/>
          </w:tcPr>
          <w:p w14:paraId="6C1ABD88" w14:textId="6921A142"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8</w:t>
            </w:r>
          </w:p>
        </w:tc>
        <w:tc>
          <w:tcPr>
            <w:tcW w:w="2379" w:type="dxa"/>
          </w:tcPr>
          <w:p w14:paraId="58E5F434"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10</w:t>
            </w:r>
          </w:p>
        </w:tc>
      </w:tr>
      <w:tr w:rsidR="007F5F73" w:rsidRPr="002A681E" w14:paraId="54B8634C"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226E600D"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A10</w:t>
            </w:r>
          </w:p>
        </w:tc>
        <w:tc>
          <w:tcPr>
            <w:tcW w:w="2379" w:type="dxa"/>
          </w:tcPr>
          <w:p w14:paraId="7F67A404"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460C30BA" w14:textId="3DDE8335"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c>
          <w:tcPr>
            <w:tcW w:w="2379" w:type="dxa"/>
          </w:tcPr>
          <w:p w14:paraId="5CB63266"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r>
      <w:tr w:rsidR="007F5F73" w:rsidRPr="002A681E" w14:paraId="1C897630"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40C63832"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A11</w:t>
            </w:r>
          </w:p>
        </w:tc>
        <w:tc>
          <w:tcPr>
            <w:tcW w:w="2379" w:type="dxa"/>
          </w:tcPr>
          <w:p w14:paraId="0F66AAFC"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c>
          <w:tcPr>
            <w:tcW w:w="2379" w:type="dxa"/>
          </w:tcPr>
          <w:p w14:paraId="70BA50B3" w14:textId="181E74C5"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c>
          <w:tcPr>
            <w:tcW w:w="2379" w:type="dxa"/>
          </w:tcPr>
          <w:p w14:paraId="36B6C3FC"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5</w:t>
            </w:r>
          </w:p>
        </w:tc>
      </w:tr>
      <w:tr w:rsidR="007F5F73" w:rsidRPr="002A681E" w14:paraId="41F5AE69"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6087C888"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A12</w:t>
            </w:r>
          </w:p>
        </w:tc>
        <w:tc>
          <w:tcPr>
            <w:tcW w:w="2379" w:type="dxa"/>
          </w:tcPr>
          <w:p w14:paraId="5424F2FB"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288A5E67" w14:textId="5E0573B2"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5F545960"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r>
      <w:tr w:rsidR="007F5F73" w:rsidRPr="002A681E" w14:paraId="17165898"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0930D9A0"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A13</w:t>
            </w:r>
          </w:p>
        </w:tc>
        <w:tc>
          <w:tcPr>
            <w:tcW w:w="2379" w:type="dxa"/>
          </w:tcPr>
          <w:p w14:paraId="32197CAF"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16D109D6" w14:textId="4B0CF20F"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c>
          <w:tcPr>
            <w:tcW w:w="2379" w:type="dxa"/>
          </w:tcPr>
          <w:p w14:paraId="6C731C6C"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r>
      <w:tr w:rsidR="007F5F73" w:rsidRPr="002A681E" w14:paraId="05C7DBA0"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4F516E59"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A14</w:t>
            </w:r>
          </w:p>
        </w:tc>
        <w:tc>
          <w:tcPr>
            <w:tcW w:w="2379" w:type="dxa"/>
          </w:tcPr>
          <w:p w14:paraId="02032FD7"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10</w:t>
            </w:r>
          </w:p>
        </w:tc>
        <w:tc>
          <w:tcPr>
            <w:tcW w:w="2379" w:type="dxa"/>
          </w:tcPr>
          <w:p w14:paraId="4F4F06F9" w14:textId="1A96702B"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12</w:t>
            </w:r>
          </w:p>
        </w:tc>
        <w:tc>
          <w:tcPr>
            <w:tcW w:w="2379" w:type="dxa"/>
          </w:tcPr>
          <w:p w14:paraId="25CB5D52"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16</w:t>
            </w:r>
          </w:p>
        </w:tc>
      </w:tr>
      <w:tr w:rsidR="007F5F73" w:rsidRPr="002A681E" w14:paraId="0CF8EE4C"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5F412B84"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lastRenderedPageBreak/>
              <w:t>A15</w:t>
            </w:r>
          </w:p>
        </w:tc>
        <w:tc>
          <w:tcPr>
            <w:tcW w:w="2379" w:type="dxa"/>
          </w:tcPr>
          <w:p w14:paraId="622F4F1A"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c>
          <w:tcPr>
            <w:tcW w:w="2379" w:type="dxa"/>
          </w:tcPr>
          <w:p w14:paraId="4BFA84B7" w14:textId="193C9269"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5</w:t>
            </w:r>
          </w:p>
        </w:tc>
        <w:tc>
          <w:tcPr>
            <w:tcW w:w="2379" w:type="dxa"/>
          </w:tcPr>
          <w:p w14:paraId="64C24C60"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6</w:t>
            </w:r>
          </w:p>
        </w:tc>
      </w:tr>
      <w:tr w:rsidR="007F5F73" w:rsidRPr="002A681E" w14:paraId="55503F7A"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44DA90E8"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A16</w:t>
            </w:r>
          </w:p>
        </w:tc>
        <w:tc>
          <w:tcPr>
            <w:tcW w:w="2379" w:type="dxa"/>
          </w:tcPr>
          <w:p w14:paraId="0FF5F012"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6907A992" w14:textId="72CD3820"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c>
          <w:tcPr>
            <w:tcW w:w="2379" w:type="dxa"/>
          </w:tcPr>
          <w:p w14:paraId="6601275E"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r>
      <w:tr w:rsidR="007F5F73" w:rsidRPr="002A681E" w14:paraId="7F487D08"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02A00E9B"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A17</w:t>
            </w:r>
          </w:p>
        </w:tc>
        <w:tc>
          <w:tcPr>
            <w:tcW w:w="2379" w:type="dxa"/>
          </w:tcPr>
          <w:p w14:paraId="515CF745"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c>
          <w:tcPr>
            <w:tcW w:w="2379" w:type="dxa"/>
          </w:tcPr>
          <w:p w14:paraId="7686FD4A" w14:textId="4AC3390D"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c>
          <w:tcPr>
            <w:tcW w:w="2379" w:type="dxa"/>
          </w:tcPr>
          <w:p w14:paraId="33AFEDF4"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5</w:t>
            </w:r>
          </w:p>
        </w:tc>
      </w:tr>
      <w:tr w:rsidR="007F5F73" w:rsidRPr="002A681E" w14:paraId="3A4B87ED"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1AF1A27B"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A18</w:t>
            </w:r>
          </w:p>
        </w:tc>
        <w:tc>
          <w:tcPr>
            <w:tcW w:w="2379" w:type="dxa"/>
          </w:tcPr>
          <w:p w14:paraId="42F304DA"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000DF392" w14:textId="6D439D25"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3245C962"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r>
      <w:tr w:rsidR="007F5F73" w:rsidRPr="002A681E" w14:paraId="6F503010"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7EAA4F9B"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A19</w:t>
            </w:r>
          </w:p>
        </w:tc>
        <w:tc>
          <w:tcPr>
            <w:tcW w:w="2379" w:type="dxa"/>
          </w:tcPr>
          <w:p w14:paraId="66BCFC92"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7B325244" w14:textId="5AAC6C5A"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548AE3C0"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r>
      <w:tr w:rsidR="007F5F73" w:rsidRPr="002A681E" w14:paraId="0969A94A"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7250C48E"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A20</w:t>
            </w:r>
          </w:p>
        </w:tc>
        <w:tc>
          <w:tcPr>
            <w:tcW w:w="2379" w:type="dxa"/>
          </w:tcPr>
          <w:p w14:paraId="1F916769"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w:t>
            </w:r>
          </w:p>
        </w:tc>
        <w:tc>
          <w:tcPr>
            <w:tcW w:w="2379" w:type="dxa"/>
          </w:tcPr>
          <w:p w14:paraId="2838E94F" w14:textId="6FB4CFB8"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w:t>
            </w:r>
          </w:p>
        </w:tc>
        <w:tc>
          <w:tcPr>
            <w:tcW w:w="2379" w:type="dxa"/>
          </w:tcPr>
          <w:p w14:paraId="2A5B3E16"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w:t>
            </w:r>
          </w:p>
        </w:tc>
      </w:tr>
      <w:tr w:rsidR="007F5F73" w:rsidRPr="002A681E" w14:paraId="7097521E"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35902073"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A21</w:t>
            </w:r>
          </w:p>
        </w:tc>
        <w:tc>
          <w:tcPr>
            <w:tcW w:w="2379" w:type="dxa"/>
          </w:tcPr>
          <w:p w14:paraId="7539A7D4"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c>
          <w:tcPr>
            <w:tcW w:w="2379" w:type="dxa"/>
          </w:tcPr>
          <w:p w14:paraId="3FE857DE" w14:textId="00DD666C"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5</w:t>
            </w:r>
          </w:p>
        </w:tc>
        <w:tc>
          <w:tcPr>
            <w:tcW w:w="2379" w:type="dxa"/>
          </w:tcPr>
          <w:p w14:paraId="4F7FB032"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6</w:t>
            </w:r>
          </w:p>
        </w:tc>
      </w:tr>
      <w:tr w:rsidR="007F5F73" w:rsidRPr="002A681E" w14:paraId="03785C66"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78362E93"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A22</w:t>
            </w:r>
          </w:p>
        </w:tc>
        <w:tc>
          <w:tcPr>
            <w:tcW w:w="2379" w:type="dxa"/>
          </w:tcPr>
          <w:p w14:paraId="51A5A9F9"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5B7696F0" w14:textId="34EE2F73"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6F895B16"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r>
      <w:tr w:rsidR="007F5F73" w:rsidRPr="002A681E" w14:paraId="31C2202B"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3B7D5CD8"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A23</w:t>
            </w:r>
          </w:p>
        </w:tc>
        <w:tc>
          <w:tcPr>
            <w:tcW w:w="2379" w:type="dxa"/>
          </w:tcPr>
          <w:p w14:paraId="535F8F41"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c>
          <w:tcPr>
            <w:tcW w:w="2379" w:type="dxa"/>
          </w:tcPr>
          <w:p w14:paraId="140780B7" w14:textId="3463BE93"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c>
          <w:tcPr>
            <w:tcW w:w="2379" w:type="dxa"/>
          </w:tcPr>
          <w:p w14:paraId="7EE1A69F"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5</w:t>
            </w:r>
          </w:p>
        </w:tc>
      </w:tr>
      <w:tr w:rsidR="007F5F73" w:rsidRPr="002A681E" w14:paraId="65803011"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7F58D594"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A24</w:t>
            </w:r>
          </w:p>
        </w:tc>
        <w:tc>
          <w:tcPr>
            <w:tcW w:w="2379" w:type="dxa"/>
          </w:tcPr>
          <w:p w14:paraId="0E06854E"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2B34C29A" w14:textId="453CC2FA"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c>
          <w:tcPr>
            <w:tcW w:w="2379" w:type="dxa"/>
          </w:tcPr>
          <w:p w14:paraId="221A4971"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r>
      <w:tr w:rsidR="007F5F73" w:rsidRPr="002A681E" w14:paraId="57C5F49D"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01C0E8FA"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A25</w:t>
            </w:r>
          </w:p>
        </w:tc>
        <w:tc>
          <w:tcPr>
            <w:tcW w:w="2379" w:type="dxa"/>
          </w:tcPr>
          <w:p w14:paraId="60B66867"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50D0305B" w14:textId="281B8C4C"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c>
          <w:tcPr>
            <w:tcW w:w="2379" w:type="dxa"/>
          </w:tcPr>
          <w:p w14:paraId="5DDBE3FB"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r>
      <w:tr w:rsidR="007F5F73" w:rsidRPr="002A681E" w14:paraId="2BA0B854"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60462278"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A26</w:t>
            </w:r>
          </w:p>
        </w:tc>
        <w:tc>
          <w:tcPr>
            <w:tcW w:w="2379" w:type="dxa"/>
          </w:tcPr>
          <w:p w14:paraId="7DA543F6"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482D2390" w14:textId="4AE97EF1"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06BA1412"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r>
      <w:tr w:rsidR="007F5F73" w:rsidRPr="002A681E" w14:paraId="54F835FD"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4FCC346C"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A27</w:t>
            </w:r>
          </w:p>
        </w:tc>
        <w:tc>
          <w:tcPr>
            <w:tcW w:w="2379" w:type="dxa"/>
          </w:tcPr>
          <w:p w14:paraId="6803FF21"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7C5F8467" w14:textId="7A3C22C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77676770"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r>
      <w:tr w:rsidR="007F5F73" w:rsidRPr="002A681E" w14:paraId="680797D4"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513BFFF4"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A28</w:t>
            </w:r>
          </w:p>
        </w:tc>
        <w:tc>
          <w:tcPr>
            <w:tcW w:w="2379" w:type="dxa"/>
          </w:tcPr>
          <w:p w14:paraId="05D713B4"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16</w:t>
            </w:r>
          </w:p>
        </w:tc>
        <w:tc>
          <w:tcPr>
            <w:tcW w:w="2379" w:type="dxa"/>
          </w:tcPr>
          <w:p w14:paraId="271B8EA0" w14:textId="278DE33E"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20</w:t>
            </w:r>
          </w:p>
        </w:tc>
        <w:tc>
          <w:tcPr>
            <w:tcW w:w="2379" w:type="dxa"/>
          </w:tcPr>
          <w:p w14:paraId="673B465F"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26</w:t>
            </w:r>
          </w:p>
        </w:tc>
      </w:tr>
      <w:tr w:rsidR="007F5F73" w:rsidRPr="002A681E" w14:paraId="088B8801"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0658A0BF"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A29</w:t>
            </w:r>
          </w:p>
        </w:tc>
        <w:tc>
          <w:tcPr>
            <w:tcW w:w="2379" w:type="dxa"/>
          </w:tcPr>
          <w:p w14:paraId="111B751D"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65689613" w14:textId="28A9DCE0"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tcPr>
          <w:p w14:paraId="78524E1C"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r>
      <w:tr w:rsidR="007F5F73" w:rsidRPr="002A681E" w14:paraId="4FBEE9DE"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6BED3D57"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A30</w:t>
            </w:r>
          </w:p>
        </w:tc>
        <w:tc>
          <w:tcPr>
            <w:tcW w:w="2379" w:type="dxa"/>
          </w:tcPr>
          <w:p w14:paraId="07572E8A"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w:t>
            </w:r>
          </w:p>
        </w:tc>
        <w:tc>
          <w:tcPr>
            <w:tcW w:w="2379" w:type="dxa"/>
          </w:tcPr>
          <w:p w14:paraId="36A12865" w14:textId="26786AAF"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w:t>
            </w:r>
          </w:p>
        </w:tc>
        <w:tc>
          <w:tcPr>
            <w:tcW w:w="2379" w:type="dxa"/>
          </w:tcPr>
          <w:p w14:paraId="5F977060"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w:t>
            </w:r>
          </w:p>
        </w:tc>
      </w:tr>
    </w:tbl>
    <w:p w14:paraId="6A1EBF10" w14:textId="09F71A32" w:rsidR="007F5F73" w:rsidRPr="002A681E" w:rsidRDefault="007F5F73" w:rsidP="00F81D27">
      <w:pPr>
        <w:pStyle w:val="Caption"/>
        <w:spacing w:before="240"/>
        <w:jc w:val="center"/>
        <w:rPr>
          <w:rFonts w:ascii="Times New Roman" w:hAnsi="Times New Roman" w:cs="Times New Roman"/>
          <w:sz w:val="24"/>
          <w:szCs w:val="24"/>
        </w:rPr>
      </w:pPr>
      <w:r w:rsidRPr="002A681E">
        <w:rPr>
          <w:rFonts w:ascii="Times New Roman" w:hAnsi="Times New Roman" w:cs="Times New Roman"/>
          <w:sz w:val="24"/>
          <w:szCs w:val="24"/>
        </w:rPr>
        <w:t xml:space="preserve">Table 3: PERT </w:t>
      </w:r>
      <w:r w:rsidR="00F3610C" w:rsidRPr="002A681E">
        <w:rPr>
          <w:rFonts w:ascii="Times New Roman" w:hAnsi="Times New Roman" w:cs="Times New Roman"/>
          <w:sz w:val="24"/>
          <w:szCs w:val="24"/>
        </w:rPr>
        <w:t xml:space="preserve">Durations Showing Uncertainty Around </w:t>
      </w:r>
      <w:r w:rsidR="00F3610C">
        <w:rPr>
          <w:rFonts w:ascii="Times New Roman" w:hAnsi="Times New Roman" w:cs="Times New Roman"/>
          <w:sz w:val="24"/>
          <w:szCs w:val="24"/>
        </w:rPr>
        <w:t>t</w:t>
      </w:r>
      <w:r w:rsidR="00F3610C" w:rsidRPr="002A681E">
        <w:rPr>
          <w:rFonts w:ascii="Times New Roman" w:hAnsi="Times New Roman" w:cs="Times New Roman"/>
          <w:sz w:val="24"/>
          <w:szCs w:val="24"/>
        </w:rPr>
        <w:t>he Expected Time</w:t>
      </w:r>
    </w:p>
    <w:p w14:paraId="3894CBB7" w14:textId="77777777" w:rsidR="007F5F73" w:rsidRPr="002A681E" w:rsidRDefault="007F5F73" w:rsidP="007F5F73">
      <w:pPr>
        <w:pStyle w:val="Heading2"/>
        <w:jc w:val="both"/>
        <w:rPr>
          <w:rFonts w:ascii="Times New Roman" w:hAnsi="Times New Roman" w:cs="Times New Roman"/>
          <w:sz w:val="28"/>
          <w:szCs w:val="28"/>
        </w:rPr>
      </w:pPr>
      <w:bookmarkStart w:id="14" w:name="_Toc220619855"/>
      <w:r w:rsidRPr="002A681E">
        <w:rPr>
          <w:rFonts w:ascii="Times New Roman" w:hAnsi="Times New Roman" w:cs="Times New Roman"/>
          <w:sz w:val="28"/>
          <w:szCs w:val="28"/>
        </w:rPr>
        <w:t>4.3 Risk assessment and management</w:t>
      </w:r>
      <w:bookmarkEnd w:id="14"/>
    </w:p>
    <w:p w14:paraId="3F57EB78" w14:textId="4BC374E1" w:rsidR="007F5F73" w:rsidRPr="002A681E" w:rsidRDefault="007F5F73" w:rsidP="007F5F73">
      <w:pPr>
        <w:jc w:val="both"/>
        <w:rPr>
          <w:rFonts w:ascii="Times New Roman" w:hAnsi="Times New Roman" w:cs="Times New Roman"/>
          <w:sz w:val="24"/>
          <w:szCs w:val="24"/>
        </w:rPr>
      </w:pPr>
      <w:r w:rsidRPr="002A681E">
        <w:rPr>
          <w:rFonts w:ascii="Times New Roman" w:hAnsi="Times New Roman" w:cs="Times New Roman"/>
          <w:sz w:val="24"/>
          <w:szCs w:val="24"/>
        </w:rPr>
        <w:t xml:space="preserve">Risk management </w:t>
      </w:r>
      <w:r w:rsidR="002C1E09">
        <w:rPr>
          <w:rFonts w:ascii="Times New Roman" w:hAnsi="Times New Roman" w:cs="Times New Roman"/>
          <w:sz w:val="24"/>
          <w:szCs w:val="24"/>
        </w:rPr>
        <w:t>is</w:t>
      </w:r>
      <w:r w:rsidRPr="002A681E">
        <w:rPr>
          <w:rFonts w:ascii="Times New Roman" w:hAnsi="Times New Roman" w:cs="Times New Roman"/>
          <w:sz w:val="24"/>
          <w:szCs w:val="24"/>
        </w:rPr>
        <w:t xml:space="preserve"> treated as a working process: identify what could go wrong, decide controls, record actions, and review regularly. Because this is food manufacturing, risk must cover food safety, quality, schedule and cost.</w:t>
      </w:r>
    </w:p>
    <w:p w14:paraId="2AF13914" w14:textId="71A83E91" w:rsidR="007F5F73" w:rsidRPr="002A681E" w:rsidRDefault="007F5F73" w:rsidP="007F5F73">
      <w:pPr>
        <w:pStyle w:val="Heading3"/>
        <w:jc w:val="both"/>
        <w:rPr>
          <w:rFonts w:ascii="Times New Roman" w:hAnsi="Times New Roman" w:cs="Times New Roman"/>
          <w:sz w:val="24"/>
          <w:szCs w:val="24"/>
        </w:rPr>
      </w:pPr>
      <w:r w:rsidRPr="002A681E">
        <w:rPr>
          <w:rFonts w:ascii="Times New Roman" w:hAnsi="Times New Roman" w:cs="Times New Roman"/>
          <w:sz w:val="24"/>
          <w:szCs w:val="24"/>
        </w:rPr>
        <w:t xml:space="preserve">Risk </w:t>
      </w:r>
      <w:r w:rsidR="002C1E09">
        <w:rPr>
          <w:rFonts w:ascii="Times New Roman" w:hAnsi="Times New Roman" w:cs="Times New Roman"/>
          <w:sz w:val="24"/>
          <w:szCs w:val="24"/>
        </w:rPr>
        <w:t>M</w:t>
      </w:r>
      <w:r w:rsidRPr="002A681E">
        <w:rPr>
          <w:rFonts w:ascii="Times New Roman" w:hAnsi="Times New Roman" w:cs="Times New Roman"/>
          <w:sz w:val="24"/>
          <w:szCs w:val="24"/>
        </w:rPr>
        <w:t xml:space="preserve">anagement </w:t>
      </w:r>
      <w:r w:rsidR="002C1E09">
        <w:rPr>
          <w:rFonts w:ascii="Times New Roman" w:hAnsi="Times New Roman" w:cs="Times New Roman"/>
          <w:sz w:val="24"/>
          <w:szCs w:val="24"/>
        </w:rPr>
        <w:t>T</w:t>
      </w:r>
      <w:r w:rsidRPr="002A681E">
        <w:rPr>
          <w:rFonts w:ascii="Times New Roman" w:hAnsi="Times New Roman" w:cs="Times New Roman"/>
          <w:sz w:val="24"/>
          <w:szCs w:val="24"/>
        </w:rPr>
        <w:t xml:space="preserve">echniques </w:t>
      </w:r>
      <w:r w:rsidR="002C1E09">
        <w:rPr>
          <w:rFonts w:ascii="Times New Roman" w:hAnsi="Times New Roman" w:cs="Times New Roman"/>
          <w:sz w:val="24"/>
          <w:szCs w:val="24"/>
        </w:rPr>
        <w:t>U</w:t>
      </w:r>
      <w:r w:rsidRPr="002A681E">
        <w:rPr>
          <w:rFonts w:ascii="Times New Roman" w:hAnsi="Times New Roman" w:cs="Times New Roman"/>
          <w:sz w:val="24"/>
          <w:szCs w:val="24"/>
        </w:rPr>
        <w:t>sed:</w:t>
      </w:r>
    </w:p>
    <w:p w14:paraId="03278FFB" w14:textId="77777777" w:rsidR="007F5F73" w:rsidRPr="002A681E" w:rsidRDefault="007F5F73" w:rsidP="007F5F73">
      <w:pPr>
        <w:pStyle w:val="ListBullet"/>
        <w:jc w:val="both"/>
        <w:rPr>
          <w:rFonts w:ascii="Times New Roman" w:hAnsi="Times New Roman" w:cs="Times New Roman"/>
          <w:sz w:val="24"/>
          <w:szCs w:val="24"/>
        </w:rPr>
      </w:pPr>
      <w:r w:rsidRPr="002A681E">
        <w:rPr>
          <w:rFonts w:ascii="Times New Roman" w:hAnsi="Times New Roman" w:cs="Times New Roman"/>
          <w:sz w:val="24"/>
          <w:szCs w:val="24"/>
        </w:rPr>
        <w:t>Fishbone (Ishikawa) thinking to structure root causes.</w:t>
      </w:r>
    </w:p>
    <w:p w14:paraId="1FCB5040" w14:textId="77777777" w:rsidR="007F5F73" w:rsidRPr="002A681E" w:rsidRDefault="007F5F73" w:rsidP="007F5F73">
      <w:pPr>
        <w:pStyle w:val="ListBullet"/>
        <w:jc w:val="both"/>
        <w:rPr>
          <w:rFonts w:ascii="Times New Roman" w:hAnsi="Times New Roman" w:cs="Times New Roman"/>
          <w:sz w:val="24"/>
          <w:szCs w:val="24"/>
        </w:rPr>
      </w:pPr>
      <w:r w:rsidRPr="002A681E">
        <w:rPr>
          <w:rFonts w:ascii="Times New Roman" w:hAnsi="Times New Roman" w:cs="Times New Roman"/>
          <w:sz w:val="24"/>
          <w:szCs w:val="24"/>
        </w:rPr>
        <w:t>Pareto analysis to focus effort on the few causes that create most waste.</w:t>
      </w:r>
    </w:p>
    <w:p w14:paraId="55D26657" w14:textId="77777777" w:rsidR="007F5F73" w:rsidRPr="002A681E" w:rsidRDefault="007F5F73" w:rsidP="007F5F73">
      <w:pPr>
        <w:pStyle w:val="ListBullet"/>
        <w:jc w:val="both"/>
        <w:rPr>
          <w:rFonts w:ascii="Times New Roman" w:hAnsi="Times New Roman" w:cs="Times New Roman"/>
          <w:sz w:val="24"/>
          <w:szCs w:val="24"/>
        </w:rPr>
      </w:pPr>
      <w:r w:rsidRPr="002A681E">
        <w:rPr>
          <w:rFonts w:ascii="Times New Roman" w:hAnsi="Times New Roman" w:cs="Times New Roman"/>
          <w:sz w:val="24"/>
          <w:szCs w:val="24"/>
        </w:rPr>
        <w:t>FMEA-style thinking to anticipate how the new process could fail after changes are introduced.</w:t>
      </w:r>
    </w:p>
    <w:p w14:paraId="03AD0634" w14:textId="77777777" w:rsidR="007F5F73" w:rsidRPr="002A681E" w:rsidRDefault="007F5F73" w:rsidP="007F5F73">
      <w:pPr>
        <w:pStyle w:val="ListBullet"/>
        <w:jc w:val="both"/>
        <w:rPr>
          <w:rFonts w:ascii="Times New Roman" w:hAnsi="Times New Roman" w:cs="Times New Roman"/>
          <w:sz w:val="24"/>
          <w:szCs w:val="24"/>
        </w:rPr>
      </w:pPr>
      <w:r w:rsidRPr="002A681E">
        <w:rPr>
          <w:rFonts w:ascii="Times New Roman" w:hAnsi="Times New Roman" w:cs="Times New Roman"/>
          <w:sz w:val="24"/>
          <w:szCs w:val="24"/>
        </w:rPr>
        <w:t>Formal HSE review for any work involving hot oil or moving equipment.</w:t>
      </w:r>
    </w:p>
    <w:p w14:paraId="1FD3B044" w14:textId="77777777" w:rsidR="007F5F73" w:rsidRPr="002A681E" w:rsidRDefault="007F5F73" w:rsidP="007F5F73">
      <w:pPr>
        <w:pStyle w:val="ListBullet"/>
        <w:jc w:val="both"/>
        <w:rPr>
          <w:rFonts w:ascii="Times New Roman" w:hAnsi="Times New Roman" w:cs="Times New Roman"/>
          <w:sz w:val="24"/>
          <w:szCs w:val="24"/>
        </w:rPr>
      </w:pPr>
      <w:r w:rsidRPr="002A681E">
        <w:rPr>
          <w:rFonts w:ascii="Times New Roman" w:hAnsi="Times New Roman" w:cs="Times New Roman"/>
          <w:sz w:val="24"/>
          <w:szCs w:val="24"/>
        </w:rPr>
        <w:t>HACCP-aligned change control for any changes affecting food safety and hygiene.</w:t>
      </w:r>
    </w:p>
    <w:p w14:paraId="171DDD19" w14:textId="6F0D5479" w:rsidR="007F5F73" w:rsidRPr="002A681E" w:rsidRDefault="007F5F73" w:rsidP="00F81D27">
      <w:pPr>
        <w:pStyle w:val="Heading3"/>
        <w:spacing w:after="240"/>
        <w:jc w:val="both"/>
        <w:rPr>
          <w:rFonts w:ascii="Times New Roman" w:hAnsi="Times New Roman" w:cs="Times New Roman"/>
          <w:sz w:val="24"/>
          <w:szCs w:val="24"/>
        </w:rPr>
      </w:pPr>
      <w:r w:rsidRPr="002A681E">
        <w:rPr>
          <w:rFonts w:ascii="Times New Roman" w:hAnsi="Times New Roman" w:cs="Times New Roman"/>
          <w:sz w:val="24"/>
          <w:szCs w:val="24"/>
        </w:rPr>
        <w:t xml:space="preserve">Risk </w:t>
      </w:r>
      <w:r w:rsidR="00BE0DFB">
        <w:rPr>
          <w:rFonts w:ascii="Times New Roman" w:hAnsi="Times New Roman" w:cs="Times New Roman"/>
          <w:sz w:val="24"/>
          <w:szCs w:val="24"/>
        </w:rPr>
        <w:t>R</w:t>
      </w:r>
      <w:r w:rsidRPr="002A681E">
        <w:rPr>
          <w:rFonts w:ascii="Times New Roman" w:hAnsi="Times New Roman" w:cs="Times New Roman"/>
          <w:sz w:val="24"/>
          <w:szCs w:val="24"/>
        </w:rPr>
        <w:t>egister</w:t>
      </w:r>
      <w:r w:rsidR="00EA57DD" w:rsidRPr="002A681E">
        <w:rPr>
          <w:rFonts w:ascii="Times New Roman" w:hAnsi="Times New Roman" w:cs="Times New Roman"/>
          <w:sz w:val="24"/>
          <w:szCs w:val="24"/>
        </w:rPr>
        <w:t>:</w:t>
      </w:r>
    </w:p>
    <w:tbl>
      <w:tblPr>
        <w:tblStyle w:val="LightGrid-Accent5"/>
        <w:tblW w:w="5000" w:type="pct"/>
        <w:tblLook w:val="04A0" w:firstRow="1" w:lastRow="0" w:firstColumn="1" w:lastColumn="0" w:noHBand="0" w:noVBand="1"/>
      </w:tblPr>
      <w:tblGrid>
        <w:gridCol w:w="1884"/>
        <w:gridCol w:w="2318"/>
        <w:gridCol w:w="1376"/>
        <w:gridCol w:w="1090"/>
        <w:gridCol w:w="3066"/>
      </w:tblGrid>
      <w:tr w:rsidR="007F5F73" w:rsidRPr="002A681E" w14:paraId="32F3DD03" w14:textId="77777777" w:rsidTr="00340C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7" w:type="pct"/>
            <w:vAlign w:val="center"/>
          </w:tcPr>
          <w:p w14:paraId="6FB7CAFE" w14:textId="77777777" w:rsidR="007F5F73" w:rsidRPr="002A681E" w:rsidRDefault="007F5F73" w:rsidP="00340C03">
            <w:pPr>
              <w:spacing w:line="276" w:lineRule="auto"/>
              <w:jc w:val="center"/>
              <w:rPr>
                <w:rFonts w:ascii="Times New Roman" w:hAnsi="Times New Roman" w:cs="Times New Roman"/>
                <w:sz w:val="24"/>
                <w:szCs w:val="24"/>
              </w:rPr>
            </w:pPr>
            <w:r w:rsidRPr="002A681E">
              <w:rPr>
                <w:rFonts w:ascii="Times New Roman" w:hAnsi="Times New Roman" w:cs="Times New Roman"/>
                <w:sz w:val="24"/>
                <w:szCs w:val="24"/>
              </w:rPr>
              <w:t>Risk</w:t>
            </w:r>
          </w:p>
        </w:tc>
        <w:tc>
          <w:tcPr>
            <w:tcW w:w="1190" w:type="pct"/>
            <w:vAlign w:val="center"/>
          </w:tcPr>
          <w:p w14:paraId="78F353FA" w14:textId="77777777" w:rsidR="007F5F73" w:rsidRPr="002A681E" w:rsidRDefault="007F5F73" w:rsidP="00340C03">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Cause</w:t>
            </w:r>
          </w:p>
        </w:tc>
        <w:tc>
          <w:tcPr>
            <w:tcW w:w="707" w:type="pct"/>
            <w:vAlign w:val="center"/>
          </w:tcPr>
          <w:p w14:paraId="29E998A1" w14:textId="302DC660" w:rsidR="007F5F73" w:rsidRPr="002A681E" w:rsidRDefault="00BE0DFB" w:rsidP="00340C03">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Possibility</w:t>
            </w:r>
          </w:p>
        </w:tc>
        <w:tc>
          <w:tcPr>
            <w:tcW w:w="560" w:type="pct"/>
            <w:vAlign w:val="center"/>
          </w:tcPr>
          <w:p w14:paraId="0191273E" w14:textId="77777777" w:rsidR="007F5F73" w:rsidRPr="002A681E" w:rsidRDefault="007F5F73" w:rsidP="00340C03">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Impact</w:t>
            </w:r>
          </w:p>
        </w:tc>
        <w:tc>
          <w:tcPr>
            <w:tcW w:w="1575" w:type="pct"/>
            <w:vAlign w:val="center"/>
          </w:tcPr>
          <w:p w14:paraId="389B2554" w14:textId="77777777" w:rsidR="007F5F73" w:rsidRPr="002A681E" w:rsidRDefault="007F5F73" w:rsidP="00340C03">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Mitigation / control</w:t>
            </w:r>
          </w:p>
        </w:tc>
      </w:tr>
      <w:tr w:rsidR="007F5F73" w:rsidRPr="002A681E" w14:paraId="476F6DDC" w14:textId="77777777" w:rsidTr="00340C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7" w:type="pct"/>
            <w:vAlign w:val="center"/>
          </w:tcPr>
          <w:p w14:paraId="507284B2" w14:textId="77777777" w:rsidR="007F5F73" w:rsidRPr="002A681E" w:rsidRDefault="007F5F73" w:rsidP="00340C03">
            <w:pPr>
              <w:spacing w:line="276" w:lineRule="auto"/>
              <w:jc w:val="center"/>
              <w:rPr>
                <w:rFonts w:ascii="Times New Roman" w:hAnsi="Times New Roman" w:cs="Times New Roman"/>
                <w:sz w:val="24"/>
                <w:szCs w:val="24"/>
              </w:rPr>
            </w:pPr>
            <w:r w:rsidRPr="002A681E">
              <w:rPr>
                <w:rFonts w:ascii="Times New Roman" w:hAnsi="Times New Roman" w:cs="Times New Roman"/>
                <w:sz w:val="24"/>
                <w:szCs w:val="24"/>
              </w:rPr>
              <w:t>Procurement delay</w:t>
            </w:r>
          </w:p>
        </w:tc>
        <w:tc>
          <w:tcPr>
            <w:tcW w:w="1190" w:type="pct"/>
            <w:vAlign w:val="center"/>
          </w:tcPr>
          <w:p w14:paraId="54597AE0"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Supplier lead time for parts/sensor</w:t>
            </w:r>
          </w:p>
        </w:tc>
        <w:tc>
          <w:tcPr>
            <w:tcW w:w="707" w:type="pct"/>
            <w:vAlign w:val="center"/>
          </w:tcPr>
          <w:p w14:paraId="07CBD7E4"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Medium</w:t>
            </w:r>
          </w:p>
        </w:tc>
        <w:tc>
          <w:tcPr>
            <w:tcW w:w="560" w:type="pct"/>
            <w:vAlign w:val="center"/>
          </w:tcPr>
          <w:p w14:paraId="32260A9D"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High</w:t>
            </w:r>
          </w:p>
        </w:tc>
        <w:tc>
          <w:tcPr>
            <w:tcW w:w="1575" w:type="pct"/>
            <w:vAlign w:val="center"/>
          </w:tcPr>
          <w:p w14:paraId="7871F921"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Order early; weekly tracking; expediting option; define contingency</w:t>
            </w:r>
          </w:p>
        </w:tc>
      </w:tr>
      <w:tr w:rsidR="007F5F73" w:rsidRPr="002A681E" w14:paraId="0A7E23AC" w14:textId="77777777" w:rsidTr="00340C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7" w:type="pct"/>
            <w:vAlign w:val="center"/>
          </w:tcPr>
          <w:p w14:paraId="18D668F7" w14:textId="77777777" w:rsidR="007F5F73" w:rsidRPr="002A681E" w:rsidRDefault="007F5F73" w:rsidP="00340C03">
            <w:pPr>
              <w:spacing w:line="276" w:lineRule="auto"/>
              <w:jc w:val="center"/>
              <w:rPr>
                <w:rFonts w:ascii="Times New Roman" w:hAnsi="Times New Roman" w:cs="Times New Roman"/>
                <w:sz w:val="24"/>
                <w:szCs w:val="24"/>
              </w:rPr>
            </w:pPr>
            <w:r w:rsidRPr="002A681E">
              <w:rPr>
                <w:rFonts w:ascii="Times New Roman" w:hAnsi="Times New Roman" w:cs="Times New Roman"/>
                <w:sz w:val="24"/>
                <w:szCs w:val="24"/>
              </w:rPr>
              <w:t>Pilot reduces output</w:t>
            </w:r>
          </w:p>
        </w:tc>
        <w:tc>
          <w:tcPr>
            <w:tcW w:w="1190" w:type="pct"/>
            <w:vAlign w:val="center"/>
          </w:tcPr>
          <w:p w14:paraId="74858F9D"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Trials reduce throughput temporarily</w:t>
            </w:r>
          </w:p>
        </w:tc>
        <w:tc>
          <w:tcPr>
            <w:tcW w:w="707" w:type="pct"/>
            <w:vAlign w:val="center"/>
          </w:tcPr>
          <w:p w14:paraId="42E3699B"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Medium</w:t>
            </w:r>
          </w:p>
        </w:tc>
        <w:tc>
          <w:tcPr>
            <w:tcW w:w="560" w:type="pct"/>
            <w:vAlign w:val="center"/>
          </w:tcPr>
          <w:p w14:paraId="2957249E"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High</w:t>
            </w:r>
          </w:p>
        </w:tc>
        <w:tc>
          <w:tcPr>
            <w:tcW w:w="1575" w:type="pct"/>
            <w:vAlign w:val="center"/>
          </w:tcPr>
          <w:p w14:paraId="0F249BEA"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Schedule pilots off-peak; clear revert plan; supervisor support</w:t>
            </w:r>
          </w:p>
        </w:tc>
      </w:tr>
      <w:tr w:rsidR="007F5F73" w:rsidRPr="002A681E" w14:paraId="6AE5D0B7" w14:textId="77777777" w:rsidTr="00340C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7" w:type="pct"/>
            <w:vAlign w:val="center"/>
          </w:tcPr>
          <w:p w14:paraId="242B31C9" w14:textId="77777777" w:rsidR="007F5F73" w:rsidRPr="002A681E" w:rsidRDefault="007F5F73" w:rsidP="00340C03">
            <w:pPr>
              <w:spacing w:line="276" w:lineRule="auto"/>
              <w:jc w:val="center"/>
              <w:rPr>
                <w:rFonts w:ascii="Times New Roman" w:hAnsi="Times New Roman" w:cs="Times New Roman"/>
                <w:sz w:val="24"/>
                <w:szCs w:val="24"/>
              </w:rPr>
            </w:pPr>
            <w:r w:rsidRPr="002A681E">
              <w:rPr>
                <w:rFonts w:ascii="Times New Roman" w:hAnsi="Times New Roman" w:cs="Times New Roman"/>
                <w:sz w:val="24"/>
                <w:szCs w:val="24"/>
              </w:rPr>
              <w:lastRenderedPageBreak/>
              <w:t>Quality defects increase</w:t>
            </w:r>
          </w:p>
        </w:tc>
        <w:tc>
          <w:tcPr>
            <w:tcW w:w="1190" w:type="pct"/>
            <w:vAlign w:val="center"/>
          </w:tcPr>
          <w:p w14:paraId="2821BD9E"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Settings affect colour/texture</w:t>
            </w:r>
          </w:p>
        </w:tc>
        <w:tc>
          <w:tcPr>
            <w:tcW w:w="707" w:type="pct"/>
            <w:vAlign w:val="center"/>
          </w:tcPr>
          <w:p w14:paraId="317428D2"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Low</w:t>
            </w:r>
          </w:p>
        </w:tc>
        <w:tc>
          <w:tcPr>
            <w:tcW w:w="560" w:type="pct"/>
            <w:vAlign w:val="center"/>
          </w:tcPr>
          <w:p w14:paraId="504ED2A2"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High</w:t>
            </w:r>
          </w:p>
        </w:tc>
        <w:tc>
          <w:tcPr>
            <w:tcW w:w="1575" w:type="pct"/>
            <w:vAlign w:val="center"/>
          </w:tcPr>
          <w:p w14:paraId="7AF38297"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QA sampling and hold/release rules during pilots; quick adjustment</w:t>
            </w:r>
          </w:p>
        </w:tc>
      </w:tr>
      <w:tr w:rsidR="007F5F73" w:rsidRPr="002A681E" w14:paraId="16E421AC" w14:textId="77777777" w:rsidTr="00340C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7" w:type="pct"/>
            <w:vAlign w:val="center"/>
          </w:tcPr>
          <w:p w14:paraId="0D84F20C" w14:textId="77777777" w:rsidR="007F5F73" w:rsidRPr="002A681E" w:rsidRDefault="007F5F73" w:rsidP="00340C03">
            <w:pPr>
              <w:spacing w:line="276" w:lineRule="auto"/>
              <w:jc w:val="center"/>
              <w:rPr>
                <w:rFonts w:ascii="Times New Roman" w:hAnsi="Times New Roman" w:cs="Times New Roman"/>
                <w:sz w:val="24"/>
                <w:szCs w:val="24"/>
              </w:rPr>
            </w:pPr>
            <w:r w:rsidRPr="002A681E">
              <w:rPr>
                <w:rFonts w:ascii="Times New Roman" w:hAnsi="Times New Roman" w:cs="Times New Roman"/>
                <w:sz w:val="24"/>
                <w:szCs w:val="24"/>
              </w:rPr>
              <w:t>Food safety risk</w:t>
            </w:r>
          </w:p>
        </w:tc>
        <w:tc>
          <w:tcPr>
            <w:tcW w:w="1190" w:type="pct"/>
            <w:vAlign w:val="center"/>
          </w:tcPr>
          <w:p w14:paraId="404669B0"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Weak change control or hygiene gap</w:t>
            </w:r>
          </w:p>
        </w:tc>
        <w:tc>
          <w:tcPr>
            <w:tcW w:w="707" w:type="pct"/>
            <w:vAlign w:val="center"/>
          </w:tcPr>
          <w:p w14:paraId="685148AC"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Low</w:t>
            </w:r>
          </w:p>
        </w:tc>
        <w:tc>
          <w:tcPr>
            <w:tcW w:w="560" w:type="pct"/>
            <w:vAlign w:val="center"/>
          </w:tcPr>
          <w:p w14:paraId="115DD01E"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Very High</w:t>
            </w:r>
          </w:p>
        </w:tc>
        <w:tc>
          <w:tcPr>
            <w:tcW w:w="1575" w:type="pct"/>
            <w:vAlign w:val="center"/>
          </w:tcPr>
          <w:p w14:paraId="5705DC60"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HACCP-based checks; hygiene controls; sign-off gates before rollout</w:t>
            </w:r>
          </w:p>
        </w:tc>
      </w:tr>
      <w:tr w:rsidR="007F5F73" w:rsidRPr="002A681E" w14:paraId="12A70379" w14:textId="77777777" w:rsidTr="00340C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7" w:type="pct"/>
            <w:vAlign w:val="center"/>
          </w:tcPr>
          <w:p w14:paraId="48EC924F" w14:textId="77777777" w:rsidR="007F5F73" w:rsidRPr="002A681E" w:rsidRDefault="007F5F73" w:rsidP="00340C03">
            <w:pPr>
              <w:spacing w:line="276" w:lineRule="auto"/>
              <w:jc w:val="center"/>
              <w:rPr>
                <w:rFonts w:ascii="Times New Roman" w:hAnsi="Times New Roman" w:cs="Times New Roman"/>
                <w:sz w:val="24"/>
                <w:szCs w:val="24"/>
              </w:rPr>
            </w:pPr>
            <w:r w:rsidRPr="002A681E">
              <w:rPr>
                <w:rFonts w:ascii="Times New Roman" w:hAnsi="Times New Roman" w:cs="Times New Roman"/>
                <w:sz w:val="24"/>
                <w:szCs w:val="24"/>
              </w:rPr>
              <w:t>Operator resistance</w:t>
            </w:r>
          </w:p>
        </w:tc>
        <w:tc>
          <w:tcPr>
            <w:tcW w:w="1190" w:type="pct"/>
            <w:vAlign w:val="center"/>
          </w:tcPr>
          <w:p w14:paraId="36B5BDD6"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Habits and change fatigue</w:t>
            </w:r>
          </w:p>
        </w:tc>
        <w:tc>
          <w:tcPr>
            <w:tcW w:w="707" w:type="pct"/>
            <w:vAlign w:val="center"/>
          </w:tcPr>
          <w:p w14:paraId="75408C1D"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High</w:t>
            </w:r>
          </w:p>
        </w:tc>
        <w:tc>
          <w:tcPr>
            <w:tcW w:w="560" w:type="pct"/>
            <w:vAlign w:val="center"/>
          </w:tcPr>
          <w:p w14:paraId="484C186A"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Medium</w:t>
            </w:r>
          </w:p>
        </w:tc>
        <w:tc>
          <w:tcPr>
            <w:tcW w:w="1575" w:type="pct"/>
            <w:vAlign w:val="center"/>
          </w:tcPr>
          <w:p w14:paraId="2A51794B"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Early involvement; simple visuals; line champions; feedback loop</w:t>
            </w:r>
          </w:p>
        </w:tc>
      </w:tr>
      <w:tr w:rsidR="007F5F73" w:rsidRPr="002A681E" w14:paraId="3D10C4A2" w14:textId="77777777" w:rsidTr="00340C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7" w:type="pct"/>
            <w:vAlign w:val="center"/>
          </w:tcPr>
          <w:p w14:paraId="2C3CE88A" w14:textId="77777777" w:rsidR="007F5F73" w:rsidRPr="002A681E" w:rsidRDefault="007F5F73" w:rsidP="00340C03">
            <w:pPr>
              <w:spacing w:line="276" w:lineRule="auto"/>
              <w:jc w:val="center"/>
              <w:rPr>
                <w:rFonts w:ascii="Times New Roman" w:hAnsi="Times New Roman" w:cs="Times New Roman"/>
                <w:sz w:val="24"/>
                <w:szCs w:val="24"/>
              </w:rPr>
            </w:pPr>
            <w:r w:rsidRPr="002A681E">
              <w:rPr>
                <w:rFonts w:ascii="Times New Roman" w:hAnsi="Times New Roman" w:cs="Times New Roman"/>
                <w:sz w:val="24"/>
                <w:szCs w:val="24"/>
              </w:rPr>
              <w:t>Data errors</w:t>
            </w:r>
          </w:p>
        </w:tc>
        <w:tc>
          <w:tcPr>
            <w:tcW w:w="1190" w:type="pct"/>
            <w:vAlign w:val="center"/>
          </w:tcPr>
          <w:p w14:paraId="37B1B6B9"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Calibration or measurement issues</w:t>
            </w:r>
          </w:p>
        </w:tc>
        <w:tc>
          <w:tcPr>
            <w:tcW w:w="707" w:type="pct"/>
            <w:vAlign w:val="center"/>
          </w:tcPr>
          <w:p w14:paraId="37BBA0B6"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Medium</w:t>
            </w:r>
          </w:p>
        </w:tc>
        <w:tc>
          <w:tcPr>
            <w:tcW w:w="560" w:type="pct"/>
            <w:vAlign w:val="center"/>
          </w:tcPr>
          <w:p w14:paraId="3411473A"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Medium</w:t>
            </w:r>
          </w:p>
        </w:tc>
        <w:tc>
          <w:tcPr>
            <w:tcW w:w="1575" w:type="pct"/>
            <w:vAlign w:val="center"/>
          </w:tcPr>
          <w:p w14:paraId="15E63F22"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Calibration routine; cross-checks; training and audits</w:t>
            </w:r>
          </w:p>
        </w:tc>
      </w:tr>
      <w:tr w:rsidR="007F5F73" w:rsidRPr="002A681E" w14:paraId="5D3AC7E5" w14:textId="77777777" w:rsidTr="00340C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7" w:type="pct"/>
            <w:vAlign w:val="center"/>
          </w:tcPr>
          <w:p w14:paraId="4754470E" w14:textId="77777777" w:rsidR="007F5F73" w:rsidRPr="002A681E" w:rsidRDefault="007F5F73" w:rsidP="00340C03">
            <w:pPr>
              <w:spacing w:line="276" w:lineRule="auto"/>
              <w:jc w:val="center"/>
              <w:rPr>
                <w:rFonts w:ascii="Times New Roman" w:hAnsi="Times New Roman" w:cs="Times New Roman"/>
                <w:sz w:val="24"/>
                <w:szCs w:val="24"/>
              </w:rPr>
            </w:pPr>
            <w:r w:rsidRPr="002A681E">
              <w:rPr>
                <w:rFonts w:ascii="Times New Roman" w:hAnsi="Times New Roman" w:cs="Times New Roman"/>
                <w:sz w:val="24"/>
                <w:szCs w:val="24"/>
              </w:rPr>
              <w:t>Safety incident</w:t>
            </w:r>
          </w:p>
        </w:tc>
        <w:tc>
          <w:tcPr>
            <w:tcW w:w="1190" w:type="pct"/>
            <w:vAlign w:val="center"/>
          </w:tcPr>
          <w:p w14:paraId="0736B384"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Hot oil / rotating machinery during work</w:t>
            </w:r>
          </w:p>
        </w:tc>
        <w:tc>
          <w:tcPr>
            <w:tcW w:w="707" w:type="pct"/>
            <w:vAlign w:val="center"/>
          </w:tcPr>
          <w:p w14:paraId="589170BF"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Low</w:t>
            </w:r>
          </w:p>
        </w:tc>
        <w:tc>
          <w:tcPr>
            <w:tcW w:w="560" w:type="pct"/>
            <w:vAlign w:val="center"/>
          </w:tcPr>
          <w:p w14:paraId="5E9F2627"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Very High</w:t>
            </w:r>
          </w:p>
        </w:tc>
        <w:tc>
          <w:tcPr>
            <w:tcW w:w="1575" w:type="pct"/>
            <w:vAlign w:val="center"/>
          </w:tcPr>
          <w:p w14:paraId="1A878D0C" w14:textId="77777777" w:rsidR="007F5F73" w:rsidRPr="002A681E" w:rsidRDefault="007F5F73" w:rsidP="00340C03">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Permits and LOTO; safe method statements; HSE sign-off</w:t>
            </w:r>
          </w:p>
        </w:tc>
      </w:tr>
      <w:tr w:rsidR="007F5F73" w:rsidRPr="002A681E" w14:paraId="2F35E1D4" w14:textId="77777777" w:rsidTr="00340C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7" w:type="pct"/>
            <w:vAlign w:val="center"/>
          </w:tcPr>
          <w:p w14:paraId="3313816C" w14:textId="77777777" w:rsidR="007F5F73" w:rsidRPr="002A681E" w:rsidRDefault="007F5F73" w:rsidP="00340C03">
            <w:pPr>
              <w:spacing w:line="276" w:lineRule="auto"/>
              <w:jc w:val="center"/>
              <w:rPr>
                <w:rFonts w:ascii="Times New Roman" w:hAnsi="Times New Roman" w:cs="Times New Roman"/>
                <w:sz w:val="24"/>
                <w:szCs w:val="24"/>
              </w:rPr>
            </w:pPr>
            <w:r w:rsidRPr="002A681E">
              <w:rPr>
                <w:rFonts w:ascii="Times New Roman" w:hAnsi="Times New Roman" w:cs="Times New Roman"/>
                <w:sz w:val="24"/>
                <w:szCs w:val="24"/>
              </w:rPr>
              <w:t>Benefits not sustained</w:t>
            </w:r>
          </w:p>
        </w:tc>
        <w:tc>
          <w:tcPr>
            <w:tcW w:w="1190" w:type="pct"/>
            <w:vAlign w:val="center"/>
          </w:tcPr>
          <w:p w14:paraId="0E58CEED"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Weak ownership after closure</w:t>
            </w:r>
          </w:p>
        </w:tc>
        <w:tc>
          <w:tcPr>
            <w:tcW w:w="707" w:type="pct"/>
            <w:vAlign w:val="center"/>
          </w:tcPr>
          <w:p w14:paraId="0007008A"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Medium</w:t>
            </w:r>
          </w:p>
        </w:tc>
        <w:tc>
          <w:tcPr>
            <w:tcW w:w="560" w:type="pct"/>
            <w:vAlign w:val="center"/>
          </w:tcPr>
          <w:p w14:paraId="27AC6894"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High</w:t>
            </w:r>
          </w:p>
        </w:tc>
        <w:tc>
          <w:tcPr>
            <w:tcW w:w="1575" w:type="pct"/>
            <w:vAlign w:val="center"/>
          </w:tcPr>
          <w:p w14:paraId="1C34C352" w14:textId="77777777" w:rsidR="007F5F73" w:rsidRPr="002A681E" w:rsidRDefault="007F5F73" w:rsidP="00340C03">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Assign KPI owner; weekly review routine; periodic audits</w:t>
            </w:r>
          </w:p>
        </w:tc>
      </w:tr>
    </w:tbl>
    <w:p w14:paraId="41254EF8" w14:textId="560B378F" w:rsidR="007F5F73" w:rsidRPr="002A681E" w:rsidRDefault="007F5F73" w:rsidP="00F81D27">
      <w:pPr>
        <w:pStyle w:val="Caption"/>
        <w:spacing w:before="240"/>
        <w:jc w:val="center"/>
        <w:rPr>
          <w:rFonts w:ascii="Times New Roman" w:hAnsi="Times New Roman" w:cs="Times New Roman"/>
          <w:sz w:val="24"/>
          <w:szCs w:val="24"/>
        </w:rPr>
      </w:pPr>
      <w:r w:rsidRPr="002A681E">
        <w:rPr>
          <w:rFonts w:ascii="Times New Roman" w:hAnsi="Times New Roman" w:cs="Times New Roman"/>
          <w:sz w:val="24"/>
          <w:szCs w:val="24"/>
        </w:rPr>
        <w:t xml:space="preserve">Table 4: Risk </w:t>
      </w:r>
      <w:r w:rsidR="00BE0DFB">
        <w:rPr>
          <w:rFonts w:ascii="Times New Roman" w:hAnsi="Times New Roman" w:cs="Times New Roman"/>
          <w:sz w:val="24"/>
          <w:szCs w:val="24"/>
        </w:rPr>
        <w:t>R</w:t>
      </w:r>
      <w:r w:rsidRPr="002A681E">
        <w:rPr>
          <w:rFonts w:ascii="Times New Roman" w:hAnsi="Times New Roman" w:cs="Times New Roman"/>
          <w:sz w:val="24"/>
          <w:szCs w:val="24"/>
        </w:rPr>
        <w:t>egister</w:t>
      </w:r>
    </w:p>
    <w:p w14:paraId="4F534879" w14:textId="77777777" w:rsidR="007F5F73" w:rsidRPr="002A681E" w:rsidRDefault="007F5F73" w:rsidP="007F5F73">
      <w:pPr>
        <w:jc w:val="both"/>
        <w:rPr>
          <w:rFonts w:ascii="Times New Roman" w:hAnsi="Times New Roman" w:cs="Times New Roman"/>
        </w:rPr>
      </w:pPr>
      <w:r w:rsidRPr="002A681E">
        <w:rPr>
          <w:rFonts w:ascii="Times New Roman" w:hAnsi="Times New Roman" w:cs="Times New Roman"/>
        </w:rPr>
        <w:br w:type="page"/>
      </w:r>
    </w:p>
    <w:p w14:paraId="12FDB7F2" w14:textId="117FA81C" w:rsidR="00F3610C" w:rsidRPr="00F3610C" w:rsidRDefault="007F5F73" w:rsidP="00F3610C">
      <w:pPr>
        <w:pStyle w:val="Heading1"/>
        <w:spacing w:after="240"/>
        <w:rPr>
          <w:rFonts w:ascii="Times New Roman" w:hAnsi="Times New Roman" w:cs="Times New Roman"/>
        </w:rPr>
      </w:pPr>
      <w:bookmarkStart w:id="15" w:name="_Toc220619856"/>
      <w:r w:rsidRPr="002A681E">
        <w:rPr>
          <w:rFonts w:ascii="Times New Roman" w:hAnsi="Times New Roman" w:cs="Times New Roman"/>
        </w:rPr>
        <w:lastRenderedPageBreak/>
        <w:t xml:space="preserve">5. Costs </w:t>
      </w:r>
      <w:r w:rsidR="003108B9">
        <w:rPr>
          <w:rFonts w:ascii="Times New Roman" w:hAnsi="Times New Roman" w:cs="Times New Roman"/>
        </w:rPr>
        <w:t>o</w:t>
      </w:r>
      <w:r w:rsidR="003108B9" w:rsidRPr="002A681E">
        <w:rPr>
          <w:rFonts w:ascii="Times New Roman" w:hAnsi="Times New Roman" w:cs="Times New Roman"/>
        </w:rPr>
        <w:t xml:space="preserve">f Individual Activities </w:t>
      </w:r>
      <w:r w:rsidR="003108B9">
        <w:rPr>
          <w:rFonts w:ascii="Times New Roman" w:hAnsi="Times New Roman" w:cs="Times New Roman"/>
        </w:rPr>
        <w:t>a</w:t>
      </w:r>
      <w:r w:rsidR="003108B9" w:rsidRPr="002A681E">
        <w:rPr>
          <w:rFonts w:ascii="Times New Roman" w:hAnsi="Times New Roman" w:cs="Times New Roman"/>
        </w:rPr>
        <w:t>nd Total Project Cost</w:t>
      </w:r>
      <w:bookmarkEnd w:id="15"/>
    </w:p>
    <w:p w14:paraId="3459F9C7" w14:textId="1399E3C9" w:rsidR="00F3610C" w:rsidRPr="002A681E" w:rsidRDefault="007F5F73" w:rsidP="00F3610C">
      <w:pPr>
        <w:spacing w:before="240"/>
        <w:jc w:val="both"/>
        <w:rPr>
          <w:rFonts w:ascii="Times New Roman" w:hAnsi="Times New Roman" w:cs="Times New Roman"/>
          <w:sz w:val="24"/>
          <w:szCs w:val="24"/>
        </w:rPr>
      </w:pPr>
      <w:r w:rsidRPr="002A681E">
        <w:rPr>
          <w:rFonts w:ascii="Times New Roman" w:hAnsi="Times New Roman" w:cs="Times New Roman"/>
          <w:sz w:val="24"/>
          <w:szCs w:val="24"/>
        </w:rPr>
        <w:t>This section presents direct activity costs. In many organisations, indirect overheads are handled separately by finance, so this report focuses on direct costs that are clearly linked to project work (labour, trials, parts, installation and verification). This keeps the costing transparent and avoids assuming a fixed daily overhead that may not apply.</w:t>
      </w:r>
    </w:p>
    <w:tbl>
      <w:tblPr>
        <w:tblStyle w:val="LightGrid-Accent5"/>
        <w:tblW w:w="5000" w:type="pct"/>
        <w:tblLook w:val="04A0" w:firstRow="1" w:lastRow="0" w:firstColumn="1" w:lastColumn="0" w:noHBand="0" w:noVBand="1"/>
      </w:tblPr>
      <w:tblGrid>
        <w:gridCol w:w="1232"/>
        <w:gridCol w:w="7277"/>
        <w:gridCol w:w="1225"/>
      </w:tblGrid>
      <w:tr w:rsidR="007F5F73" w:rsidRPr="002A681E" w14:paraId="4B511C99" w14:textId="77777777" w:rsidTr="00F81D27">
        <w:trPr>
          <w:cnfStyle w:val="100000000000" w:firstRow="1" w:lastRow="0" w:firstColumn="0" w:lastColumn="0" w:oddVBand="0" w:evenVBand="0" w:oddHBand="0"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5498B606"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Activity</w:t>
            </w:r>
          </w:p>
        </w:tc>
        <w:tc>
          <w:tcPr>
            <w:tcW w:w="3738" w:type="pct"/>
          </w:tcPr>
          <w:p w14:paraId="018BDED9" w14:textId="77777777" w:rsidR="007F5F73" w:rsidRPr="002A681E" w:rsidRDefault="007F5F73" w:rsidP="00F81D2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Description</w:t>
            </w:r>
          </w:p>
        </w:tc>
        <w:tc>
          <w:tcPr>
            <w:tcW w:w="629" w:type="pct"/>
          </w:tcPr>
          <w:p w14:paraId="6DF0D610" w14:textId="77777777" w:rsidR="007F5F73" w:rsidRPr="002A681E" w:rsidRDefault="007F5F73" w:rsidP="00F81D2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Cost (£)</w:t>
            </w:r>
          </w:p>
        </w:tc>
      </w:tr>
      <w:tr w:rsidR="007F5F73" w:rsidRPr="002A681E" w14:paraId="11455EAA" w14:textId="77777777" w:rsidTr="00F81D2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01C2F779"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w:t>
            </w:r>
          </w:p>
        </w:tc>
        <w:tc>
          <w:tcPr>
            <w:tcW w:w="3738" w:type="pct"/>
          </w:tcPr>
          <w:p w14:paraId="2F9C80ED"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Project charter (scope, goals, team)</w:t>
            </w:r>
          </w:p>
        </w:tc>
        <w:tc>
          <w:tcPr>
            <w:tcW w:w="629" w:type="pct"/>
          </w:tcPr>
          <w:p w14:paraId="220ABEC5"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1,200</w:t>
            </w:r>
          </w:p>
        </w:tc>
      </w:tr>
      <w:tr w:rsidR="007F5F73" w:rsidRPr="002A681E" w14:paraId="723D3964" w14:textId="77777777" w:rsidTr="00F81D27">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2D4D6418"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w:t>
            </w:r>
          </w:p>
        </w:tc>
        <w:tc>
          <w:tcPr>
            <w:tcW w:w="3738" w:type="pct"/>
          </w:tcPr>
          <w:p w14:paraId="0D05B960"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Stakeholders + kick-off meeting</w:t>
            </w:r>
          </w:p>
        </w:tc>
        <w:tc>
          <w:tcPr>
            <w:tcW w:w="629" w:type="pct"/>
          </w:tcPr>
          <w:p w14:paraId="2FA54462"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900</w:t>
            </w:r>
          </w:p>
        </w:tc>
      </w:tr>
      <w:tr w:rsidR="007F5F73" w:rsidRPr="002A681E" w14:paraId="20BE8107" w14:textId="77777777" w:rsidTr="00F81D27">
        <w:trPr>
          <w:cnfStyle w:val="000000100000" w:firstRow="0" w:lastRow="0" w:firstColumn="0" w:lastColumn="0" w:oddVBand="0" w:evenVBand="0" w:oddHBand="1" w:evenHBand="0" w:firstRowFirstColumn="0" w:firstRowLastColumn="0" w:lastRowFirstColumn="0" w:lastRowLastColumn="0"/>
          <w:trHeight w:val="322"/>
        </w:trPr>
        <w:tc>
          <w:tcPr>
            <w:cnfStyle w:val="001000000000" w:firstRow="0" w:lastRow="0" w:firstColumn="1" w:lastColumn="0" w:oddVBand="0" w:evenVBand="0" w:oddHBand="0" w:evenHBand="0" w:firstRowFirstColumn="0" w:firstRowLastColumn="0" w:lastRowFirstColumn="0" w:lastRowLastColumn="0"/>
            <w:tcW w:w="633" w:type="pct"/>
          </w:tcPr>
          <w:p w14:paraId="31CFB0B5"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A3</w:t>
            </w:r>
          </w:p>
        </w:tc>
        <w:tc>
          <w:tcPr>
            <w:tcW w:w="3738" w:type="pct"/>
          </w:tcPr>
          <w:p w14:paraId="07BAE181"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Baseline data collection (waste, yield, rejects)</w:t>
            </w:r>
          </w:p>
        </w:tc>
        <w:tc>
          <w:tcPr>
            <w:tcW w:w="629" w:type="pct"/>
          </w:tcPr>
          <w:p w14:paraId="2769CBDC"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2,800</w:t>
            </w:r>
          </w:p>
        </w:tc>
      </w:tr>
      <w:tr w:rsidR="007F5F73" w:rsidRPr="002A681E" w14:paraId="5A164768" w14:textId="77777777" w:rsidTr="00F81D27">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4768B5AC"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A4</w:t>
            </w:r>
          </w:p>
        </w:tc>
        <w:tc>
          <w:tcPr>
            <w:tcW w:w="3738" w:type="pct"/>
          </w:tcPr>
          <w:p w14:paraId="170E4FF1"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Process map + VSM workshop</w:t>
            </w:r>
          </w:p>
        </w:tc>
        <w:tc>
          <w:tcPr>
            <w:tcW w:w="629" w:type="pct"/>
          </w:tcPr>
          <w:p w14:paraId="1B1D9CD5"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1,600</w:t>
            </w:r>
          </w:p>
        </w:tc>
      </w:tr>
      <w:tr w:rsidR="007F5F73" w:rsidRPr="002A681E" w14:paraId="449ED584" w14:textId="77777777" w:rsidTr="00F81D2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23BE4B2E"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A5</w:t>
            </w:r>
          </w:p>
        </w:tc>
        <w:tc>
          <w:tcPr>
            <w:tcW w:w="3738" w:type="pct"/>
          </w:tcPr>
          <w:p w14:paraId="5656FADA"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Set KPIs / CTQs and target waste reduction</w:t>
            </w:r>
          </w:p>
        </w:tc>
        <w:tc>
          <w:tcPr>
            <w:tcW w:w="629" w:type="pct"/>
          </w:tcPr>
          <w:p w14:paraId="61E2608C"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900</w:t>
            </w:r>
          </w:p>
        </w:tc>
      </w:tr>
      <w:tr w:rsidR="007F5F73" w:rsidRPr="002A681E" w14:paraId="0FAA5575" w14:textId="77777777" w:rsidTr="00F81D27">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1C72100F"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A6</w:t>
            </w:r>
          </w:p>
        </w:tc>
        <w:tc>
          <w:tcPr>
            <w:tcW w:w="3738" w:type="pct"/>
          </w:tcPr>
          <w:p w14:paraId="5EDEC087"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Measurement check + install waste tracking points</w:t>
            </w:r>
          </w:p>
        </w:tc>
        <w:tc>
          <w:tcPr>
            <w:tcW w:w="629" w:type="pct"/>
          </w:tcPr>
          <w:p w14:paraId="228CD3E9"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2,000</w:t>
            </w:r>
          </w:p>
        </w:tc>
      </w:tr>
      <w:tr w:rsidR="007F5F73" w:rsidRPr="002A681E" w14:paraId="2C7D9C99" w14:textId="77777777" w:rsidTr="00F81D2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149D2BBE"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A7</w:t>
            </w:r>
          </w:p>
        </w:tc>
        <w:tc>
          <w:tcPr>
            <w:tcW w:w="3738" w:type="pct"/>
          </w:tcPr>
          <w:p w14:paraId="6CA3E160"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Root cause workshop (Fishbone)</w:t>
            </w:r>
          </w:p>
        </w:tc>
        <w:tc>
          <w:tcPr>
            <w:tcW w:w="629" w:type="pct"/>
          </w:tcPr>
          <w:p w14:paraId="660A1968"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900</w:t>
            </w:r>
          </w:p>
        </w:tc>
      </w:tr>
      <w:tr w:rsidR="007F5F73" w:rsidRPr="002A681E" w14:paraId="0796C397" w14:textId="77777777" w:rsidTr="00F81D27">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69ED700C"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A8</w:t>
            </w:r>
          </w:p>
        </w:tc>
        <w:tc>
          <w:tcPr>
            <w:tcW w:w="3738" w:type="pct"/>
          </w:tcPr>
          <w:p w14:paraId="54F06DBA"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Pareto analysis (top waste causes)</w:t>
            </w:r>
          </w:p>
        </w:tc>
        <w:tc>
          <w:tcPr>
            <w:tcW w:w="629" w:type="pct"/>
          </w:tcPr>
          <w:p w14:paraId="26AE4B98"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800</w:t>
            </w:r>
          </w:p>
        </w:tc>
      </w:tr>
      <w:tr w:rsidR="007F5F73" w:rsidRPr="002A681E" w14:paraId="214793BA" w14:textId="77777777" w:rsidTr="00F81D2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3DDA2244"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A9</w:t>
            </w:r>
          </w:p>
        </w:tc>
        <w:tc>
          <w:tcPr>
            <w:tcW w:w="3738" w:type="pct"/>
          </w:tcPr>
          <w:p w14:paraId="74615D32"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Process trials (slicer + fryer + oil settings)</w:t>
            </w:r>
          </w:p>
        </w:tc>
        <w:tc>
          <w:tcPr>
            <w:tcW w:w="629" w:type="pct"/>
          </w:tcPr>
          <w:p w14:paraId="564146D7"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5,000</w:t>
            </w:r>
          </w:p>
        </w:tc>
      </w:tr>
      <w:tr w:rsidR="007F5F73" w:rsidRPr="002A681E" w14:paraId="0D4C3AB0" w14:textId="77777777" w:rsidTr="00F81D27">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51FB1671"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A10</w:t>
            </w:r>
          </w:p>
        </w:tc>
        <w:tc>
          <w:tcPr>
            <w:tcW w:w="3738" w:type="pct"/>
          </w:tcPr>
          <w:p w14:paraId="2898DF05"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Packaging waste &amp; reject study</w:t>
            </w:r>
          </w:p>
        </w:tc>
        <w:tc>
          <w:tcPr>
            <w:tcW w:w="629" w:type="pct"/>
          </w:tcPr>
          <w:p w14:paraId="0BB080DC"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1,600</w:t>
            </w:r>
          </w:p>
        </w:tc>
      </w:tr>
      <w:tr w:rsidR="007F5F73" w:rsidRPr="002A681E" w14:paraId="18E56640" w14:textId="77777777" w:rsidTr="00F81D2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40741F58"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A11</w:t>
            </w:r>
          </w:p>
        </w:tc>
        <w:tc>
          <w:tcPr>
            <w:tcW w:w="3738" w:type="pct"/>
          </w:tcPr>
          <w:p w14:paraId="41E34FA8"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Supplier potato quality review</w:t>
            </w:r>
          </w:p>
        </w:tc>
        <w:tc>
          <w:tcPr>
            <w:tcW w:w="629" w:type="pct"/>
          </w:tcPr>
          <w:p w14:paraId="4873ADF5"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2,000</w:t>
            </w:r>
          </w:p>
        </w:tc>
      </w:tr>
      <w:tr w:rsidR="007F5F73" w:rsidRPr="002A681E" w14:paraId="6A0D3E54" w14:textId="77777777" w:rsidTr="00F81D27">
        <w:trPr>
          <w:cnfStyle w:val="000000010000" w:firstRow="0" w:lastRow="0" w:firstColumn="0" w:lastColumn="0" w:oddVBand="0" w:evenVBand="0" w:oddHBand="0" w:evenHBand="1" w:firstRowFirstColumn="0" w:firstRowLastColumn="0" w:lastRowFirstColumn="0" w:lastRowLastColumn="0"/>
          <w:trHeight w:val="322"/>
        </w:trPr>
        <w:tc>
          <w:tcPr>
            <w:cnfStyle w:val="001000000000" w:firstRow="0" w:lastRow="0" w:firstColumn="1" w:lastColumn="0" w:oddVBand="0" w:evenVBand="0" w:oddHBand="0" w:evenHBand="0" w:firstRowFirstColumn="0" w:firstRowLastColumn="0" w:lastRowFirstColumn="0" w:lastRowLastColumn="0"/>
            <w:tcW w:w="633" w:type="pct"/>
          </w:tcPr>
          <w:p w14:paraId="33905B59"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A12</w:t>
            </w:r>
          </w:p>
        </w:tc>
        <w:tc>
          <w:tcPr>
            <w:tcW w:w="3738" w:type="pct"/>
          </w:tcPr>
          <w:p w14:paraId="440D44B7"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Select solutions + implementation plan</w:t>
            </w:r>
          </w:p>
        </w:tc>
        <w:tc>
          <w:tcPr>
            <w:tcW w:w="629" w:type="pct"/>
          </w:tcPr>
          <w:p w14:paraId="4C120316"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1,200</w:t>
            </w:r>
          </w:p>
        </w:tc>
      </w:tr>
      <w:tr w:rsidR="007F5F73" w:rsidRPr="002A681E" w14:paraId="0A4D7EFA" w14:textId="77777777" w:rsidTr="00F81D2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191D0678"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A13</w:t>
            </w:r>
          </w:p>
        </w:tc>
        <w:tc>
          <w:tcPr>
            <w:tcW w:w="3738" w:type="pct"/>
          </w:tcPr>
          <w:p w14:paraId="098DD6EE"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Business case &amp; approval (CAPEX)</w:t>
            </w:r>
          </w:p>
        </w:tc>
        <w:tc>
          <w:tcPr>
            <w:tcW w:w="629" w:type="pct"/>
          </w:tcPr>
          <w:p w14:paraId="217B17D1"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1,200</w:t>
            </w:r>
          </w:p>
        </w:tc>
      </w:tr>
      <w:tr w:rsidR="007F5F73" w:rsidRPr="002A681E" w14:paraId="2400B257" w14:textId="77777777" w:rsidTr="00F81D27">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5A0CEC53"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A14</w:t>
            </w:r>
          </w:p>
        </w:tc>
        <w:tc>
          <w:tcPr>
            <w:tcW w:w="3738" w:type="pct"/>
          </w:tcPr>
          <w:p w14:paraId="3CD30C23"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Order equipment &amp; spares (sensor/blades/filtration parts)</w:t>
            </w:r>
          </w:p>
        </w:tc>
        <w:tc>
          <w:tcPr>
            <w:tcW w:w="629" w:type="pct"/>
          </w:tcPr>
          <w:p w14:paraId="07856858"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32,000</w:t>
            </w:r>
          </w:p>
        </w:tc>
      </w:tr>
      <w:tr w:rsidR="007F5F73" w:rsidRPr="002A681E" w14:paraId="02E88AB8" w14:textId="77777777" w:rsidTr="00F81D2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49C67A30"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A15</w:t>
            </w:r>
          </w:p>
        </w:tc>
        <w:tc>
          <w:tcPr>
            <w:tcW w:w="3738" w:type="pct"/>
          </w:tcPr>
          <w:p w14:paraId="5E4A6152"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Draft SOPs + visual controls (during procurement)</w:t>
            </w:r>
          </w:p>
        </w:tc>
        <w:tc>
          <w:tcPr>
            <w:tcW w:w="629" w:type="pct"/>
          </w:tcPr>
          <w:p w14:paraId="6684777B"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2,000</w:t>
            </w:r>
          </w:p>
        </w:tc>
      </w:tr>
      <w:tr w:rsidR="007F5F73" w:rsidRPr="002A681E" w14:paraId="5095D4D1" w14:textId="77777777" w:rsidTr="00F81D27">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2E1E70F0"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A16</w:t>
            </w:r>
          </w:p>
        </w:tc>
        <w:tc>
          <w:tcPr>
            <w:tcW w:w="3738" w:type="pct"/>
          </w:tcPr>
          <w:p w14:paraId="60DF7497"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Implement slicer improvement (blades/settings)</w:t>
            </w:r>
          </w:p>
        </w:tc>
        <w:tc>
          <w:tcPr>
            <w:tcW w:w="629" w:type="pct"/>
          </w:tcPr>
          <w:p w14:paraId="7788A7AF"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2,200</w:t>
            </w:r>
          </w:p>
        </w:tc>
      </w:tr>
      <w:tr w:rsidR="007F5F73" w:rsidRPr="002A681E" w14:paraId="60E594F8" w14:textId="77777777" w:rsidTr="00F81D2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1F1233AA"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A17</w:t>
            </w:r>
          </w:p>
        </w:tc>
        <w:tc>
          <w:tcPr>
            <w:tcW w:w="3738" w:type="pct"/>
          </w:tcPr>
          <w:p w14:paraId="1854BD27"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Implement fryer/oil improvement (control/filtration changes)</w:t>
            </w:r>
          </w:p>
        </w:tc>
        <w:tc>
          <w:tcPr>
            <w:tcW w:w="629" w:type="pct"/>
          </w:tcPr>
          <w:p w14:paraId="05E94415"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3,200</w:t>
            </w:r>
          </w:p>
        </w:tc>
      </w:tr>
      <w:tr w:rsidR="007F5F73" w:rsidRPr="002A681E" w14:paraId="085AB490" w14:textId="77777777" w:rsidTr="00F81D27">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6290E8E6"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A18</w:t>
            </w:r>
          </w:p>
        </w:tc>
        <w:tc>
          <w:tcPr>
            <w:tcW w:w="3738" w:type="pct"/>
          </w:tcPr>
          <w:p w14:paraId="6C43B497"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Implement packaging adjustments (seal/film settings)</w:t>
            </w:r>
          </w:p>
        </w:tc>
        <w:tc>
          <w:tcPr>
            <w:tcW w:w="629" w:type="pct"/>
          </w:tcPr>
          <w:p w14:paraId="7C73FA6A"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1,300</w:t>
            </w:r>
          </w:p>
        </w:tc>
      </w:tr>
      <w:tr w:rsidR="007F5F73" w:rsidRPr="002A681E" w14:paraId="68E1B2BF" w14:textId="77777777" w:rsidTr="00F81D2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1ACDBC20"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A19</w:t>
            </w:r>
          </w:p>
        </w:tc>
        <w:tc>
          <w:tcPr>
            <w:tcW w:w="3738" w:type="pct"/>
          </w:tcPr>
          <w:p w14:paraId="61B6D9DC"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Install &amp; calibrate thickness sensor</w:t>
            </w:r>
          </w:p>
        </w:tc>
        <w:tc>
          <w:tcPr>
            <w:tcW w:w="629" w:type="pct"/>
          </w:tcPr>
          <w:p w14:paraId="3ED0BCA4"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1,800</w:t>
            </w:r>
          </w:p>
        </w:tc>
      </w:tr>
      <w:tr w:rsidR="007F5F73" w:rsidRPr="002A681E" w14:paraId="2F2BDC4A" w14:textId="77777777" w:rsidTr="00F81D27">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35933B0E"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A20</w:t>
            </w:r>
          </w:p>
        </w:tc>
        <w:tc>
          <w:tcPr>
            <w:tcW w:w="3738" w:type="pct"/>
          </w:tcPr>
          <w:p w14:paraId="6C4D509D"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Readiness review (process changes ready)</w:t>
            </w:r>
          </w:p>
        </w:tc>
        <w:tc>
          <w:tcPr>
            <w:tcW w:w="629" w:type="pct"/>
          </w:tcPr>
          <w:p w14:paraId="6D1A90A4"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500</w:t>
            </w:r>
          </w:p>
        </w:tc>
      </w:tr>
      <w:tr w:rsidR="007F5F73" w:rsidRPr="002A681E" w14:paraId="5546EC48" w14:textId="77777777" w:rsidTr="00F81D27">
        <w:trPr>
          <w:cnfStyle w:val="000000100000" w:firstRow="0" w:lastRow="0" w:firstColumn="0" w:lastColumn="0" w:oddVBand="0" w:evenVBand="0" w:oddHBand="1" w:evenHBand="0" w:firstRowFirstColumn="0" w:firstRowLastColumn="0" w:lastRowFirstColumn="0" w:lastRowLastColumn="0"/>
          <w:trHeight w:val="322"/>
        </w:trPr>
        <w:tc>
          <w:tcPr>
            <w:cnfStyle w:val="001000000000" w:firstRow="0" w:lastRow="0" w:firstColumn="1" w:lastColumn="0" w:oddVBand="0" w:evenVBand="0" w:oddHBand="0" w:evenHBand="0" w:firstRowFirstColumn="0" w:firstRowLastColumn="0" w:lastRowFirstColumn="0" w:lastRowLastColumn="0"/>
            <w:tcW w:w="633" w:type="pct"/>
          </w:tcPr>
          <w:p w14:paraId="40AECE56"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A21</w:t>
            </w:r>
          </w:p>
        </w:tc>
        <w:tc>
          <w:tcPr>
            <w:tcW w:w="3738" w:type="pct"/>
          </w:tcPr>
          <w:p w14:paraId="0D2E8FB6"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Pilot run #1 + data collection</w:t>
            </w:r>
          </w:p>
        </w:tc>
        <w:tc>
          <w:tcPr>
            <w:tcW w:w="629" w:type="pct"/>
          </w:tcPr>
          <w:p w14:paraId="4E4C041F"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3,500</w:t>
            </w:r>
          </w:p>
        </w:tc>
      </w:tr>
      <w:tr w:rsidR="007F5F73" w:rsidRPr="002A681E" w14:paraId="5023AE58" w14:textId="77777777" w:rsidTr="00F81D27">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1CE369E3"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A22</w:t>
            </w:r>
          </w:p>
        </w:tc>
        <w:tc>
          <w:tcPr>
            <w:tcW w:w="3738" w:type="pct"/>
          </w:tcPr>
          <w:p w14:paraId="5B61FA3C"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Analyse pilot #1 results</w:t>
            </w:r>
          </w:p>
        </w:tc>
        <w:tc>
          <w:tcPr>
            <w:tcW w:w="629" w:type="pct"/>
          </w:tcPr>
          <w:p w14:paraId="58C9C8A8"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900</w:t>
            </w:r>
          </w:p>
        </w:tc>
      </w:tr>
      <w:tr w:rsidR="007F5F73" w:rsidRPr="002A681E" w14:paraId="6DCBE82C" w14:textId="77777777" w:rsidTr="00F81D2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03E45398"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A23</w:t>
            </w:r>
          </w:p>
        </w:tc>
        <w:tc>
          <w:tcPr>
            <w:tcW w:w="3738" w:type="pct"/>
          </w:tcPr>
          <w:p w14:paraId="696797BA"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Pilot run #2 (confirm results)</w:t>
            </w:r>
          </w:p>
        </w:tc>
        <w:tc>
          <w:tcPr>
            <w:tcW w:w="629" w:type="pct"/>
          </w:tcPr>
          <w:p w14:paraId="4634AC89"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2,500</w:t>
            </w:r>
          </w:p>
        </w:tc>
      </w:tr>
      <w:tr w:rsidR="007F5F73" w:rsidRPr="002A681E" w14:paraId="004B07FB" w14:textId="77777777" w:rsidTr="00F81D27">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4296C91C"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A24</w:t>
            </w:r>
          </w:p>
        </w:tc>
        <w:tc>
          <w:tcPr>
            <w:tcW w:w="3738" w:type="pct"/>
          </w:tcPr>
          <w:p w14:paraId="2DAE0B05"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Finalize SOPs + visual controls</w:t>
            </w:r>
          </w:p>
        </w:tc>
        <w:tc>
          <w:tcPr>
            <w:tcW w:w="629" w:type="pct"/>
          </w:tcPr>
          <w:p w14:paraId="08E97C1D"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1,800</w:t>
            </w:r>
          </w:p>
        </w:tc>
      </w:tr>
      <w:tr w:rsidR="007F5F73" w:rsidRPr="002A681E" w14:paraId="55DFFC5A" w14:textId="77777777" w:rsidTr="00F81D2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597DD870"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lastRenderedPageBreak/>
              <w:t>A25</w:t>
            </w:r>
          </w:p>
        </w:tc>
        <w:tc>
          <w:tcPr>
            <w:tcW w:w="3738" w:type="pct"/>
          </w:tcPr>
          <w:p w14:paraId="4BE519A1"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Train operators + maintenance</w:t>
            </w:r>
          </w:p>
        </w:tc>
        <w:tc>
          <w:tcPr>
            <w:tcW w:w="629" w:type="pct"/>
          </w:tcPr>
          <w:p w14:paraId="2F150EA8"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1,700</w:t>
            </w:r>
          </w:p>
        </w:tc>
      </w:tr>
      <w:tr w:rsidR="007F5F73" w:rsidRPr="002A681E" w14:paraId="1E9C7B9D" w14:textId="77777777" w:rsidTr="00F81D27">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0CE0E0D0"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A26</w:t>
            </w:r>
          </w:p>
        </w:tc>
        <w:tc>
          <w:tcPr>
            <w:tcW w:w="3738" w:type="pct"/>
          </w:tcPr>
          <w:p w14:paraId="2A1D566B"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Update PM + QA inspection plan</w:t>
            </w:r>
          </w:p>
        </w:tc>
        <w:tc>
          <w:tcPr>
            <w:tcW w:w="629" w:type="pct"/>
          </w:tcPr>
          <w:p w14:paraId="42890BF5"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1,200</w:t>
            </w:r>
          </w:p>
        </w:tc>
      </w:tr>
      <w:tr w:rsidR="007F5F73" w:rsidRPr="002A681E" w14:paraId="45656049" w14:textId="77777777" w:rsidTr="00F81D2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743F060E"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A27</w:t>
            </w:r>
          </w:p>
        </w:tc>
        <w:tc>
          <w:tcPr>
            <w:tcW w:w="3738" w:type="pct"/>
          </w:tcPr>
          <w:p w14:paraId="30D846FD"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HSE review and sign-off</w:t>
            </w:r>
          </w:p>
        </w:tc>
        <w:tc>
          <w:tcPr>
            <w:tcW w:w="629" w:type="pct"/>
          </w:tcPr>
          <w:p w14:paraId="74283425"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1,000</w:t>
            </w:r>
          </w:p>
        </w:tc>
      </w:tr>
      <w:tr w:rsidR="007F5F73" w:rsidRPr="002A681E" w14:paraId="0EFC013F" w14:textId="77777777" w:rsidTr="00F81D27">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633" w:type="pct"/>
          </w:tcPr>
          <w:p w14:paraId="5D2B9946"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A28</w:t>
            </w:r>
          </w:p>
        </w:tc>
        <w:tc>
          <w:tcPr>
            <w:tcW w:w="3738" w:type="pct"/>
          </w:tcPr>
          <w:p w14:paraId="6CA3FA94"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Verification monitoring (4 weeks)</w:t>
            </w:r>
          </w:p>
        </w:tc>
        <w:tc>
          <w:tcPr>
            <w:tcW w:w="629" w:type="pct"/>
          </w:tcPr>
          <w:p w14:paraId="69D0EC09"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8,000</w:t>
            </w:r>
          </w:p>
        </w:tc>
      </w:tr>
      <w:tr w:rsidR="007F5F73" w:rsidRPr="002A681E" w14:paraId="0EC53FBA" w14:textId="77777777" w:rsidTr="00F81D27">
        <w:trPr>
          <w:cnfStyle w:val="000000100000" w:firstRow="0" w:lastRow="0" w:firstColumn="0" w:lastColumn="0" w:oddVBand="0" w:evenVBand="0" w:oddHBand="1" w:evenHBand="0" w:firstRowFirstColumn="0" w:firstRowLastColumn="0" w:lastRowFirstColumn="0" w:lastRowLastColumn="0"/>
          <w:trHeight w:val="322"/>
        </w:trPr>
        <w:tc>
          <w:tcPr>
            <w:cnfStyle w:val="001000000000" w:firstRow="0" w:lastRow="0" w:firstColumn="1" w:lastColumn="0" w:oddVBand="0" w:evenVBand="0" w:oddHBand="0" w:evenHBand="0" w:firstRowFirstColumn="0" w:firstRowLastColumn="0" w:lastRowFirstColumn="0" w:lastRowLastColumn="0"/>
            <w:tcW w:w="633" w:type="pct"/>
          </w:tcPr>
          <w:p w14:paraId="74C8778B"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A29</w:t>
            </w:r>
          </w:p>
        </w:tc>
        <w:tc>
          <w:tcPr>
            <w:tcW w:w="3738" w:type="pct"/>
          </w:tcPr>
          <w:p w14:paraId="499F0F66"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Closure report (results, lessons learned, costs)</w:t>
            </w:r>
          </w:p>
        </w:tc>
        <w:tc>
          <w:tcPr>
            <w:tcW w:w="629" w:type="pct"/>
          </w:tcPr>
          <w:p w14:paraId="761E984A" w14:textId="77777777" w:rsidR="007F5F73" w:rsidRPr="002A681E" w:rsidRDefault="007F5F73" w:rsidP="00F81D2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900</w:t>
            </w:r>
          </w:p>
        </w:tc>
      </w:tr>
      <w:tr w:rsidR="007F5F73" w:rsidRPr="002A681E" w14:paraId="47C7E36C" w14:textId="77777777" w:rsidTr="00F81D27">
        <w:trPr>
          <w:cnfStyle w:val="000000010000" w:firstRow="0" w:lastRow="0" w:firstColumn="0" w:lastColumn="0" w:oddVBand="0" w:evenVBand="0" w:oddHBand="0" w:evenHBand="1"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633" w:type="pct"/>
          </w:tcPr>
          <w:p w14:paraId="402A8B53" w14:textId="77777777" w:rsidR="007F5F73" w:rsidRPr="002A681E" w:rsidRDefault="007F5F73" w:rsidP="00F81D27">
            <w:pPr>
              <w:spacing w:line="360" w:lineRule="auto"/>
              <w:jc w:val="center"/>
              <w:rPr>
                <w:rFonts w:ascii="Times New Roman" w:hAnsi="Times New Roman" w:cs="Times New Roman"/>
                <w:sz w:val="24"/>
                <w:szCs w:val="24"/>
              </w:rPr>
            </w:pPr>
            <w:r w:rsidRPr="002A681E">
              <w:rPr>
                <w:rFonts w:ascii="Times New Roman" w:hAnsi="Times New Roman" w:cs="Times New Roman"/>
                <w:sz w:val="24"/>
                <w:szCs w:val="24"/>
              </w:rPr>
              <w:t>A30</w:t>
            </w:r>
          </w:p>
        </w:tc>
        <w:tc>
          <w:tcPr>
            <w:tcW w:w="3738" w:type="pct"/>
          </w:tcPr>
          <w:p w14:paraId="3B2FD74E"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Handover meeting + benefits tracking plan</w:t>
            </w:r>
          </w:p>
        </w:tc>
        <w:tc>
          <w:tcPr>
            <w:tcW w:w="629" w:type="pct"/>
          </w:tcPr>
          <w:p w14:paraId="3563913F" w14:textId="77777777" w:rsidR="007F5F73" w:rsidRPr="002A681E" w:rsidRDefault="007F5F73" w:rsidP="00F81D27">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A681E">
              <w:rPr>
                <w:rFonts w:ascii="Times New Roman" w:hAnsi="Times New Roman" w:cs="Times New Roman"/>
                <w:sz w:val="24"/>
                <w:szCs w:val="24"/>
              </w:rPr>
              <w:t>500</w:t>
            </w:r>
          </w:p>
        </w:tc>
      </w:tr>
    </w:tbl>
    <w:p w14:paraId="5A6C6F4A" w14:textId="34882070" w:rsidR="007F5F73" w:rsidRPr="002A681E" w:rsidRDefault="007F5F73" w:rsidP="00F81D27">
      <w:pPr>
        <w:pStyle w:val="Caption"/>
        <w:spacing w:before="240"/>
        <w:jc w:val="center"/>
        <w:rPr>
          <w:rFonts w:ascii="Times New Roman" w:hAnsi="Times New Roman" w:cs="Times New Roman"/>
          <w:sz w:val="24"/>
          <w:szCs w:val="24"/>
        </w:rPr>
      </w:pPr>
      <w:r w:rsidRPr="002A681E">
        <w:rPr>
          <w:rFonts w:ascii="Times New Roman" w:hAnsi="Times New Roman" w:cs="Times New Roman"/>
          <w:sz w:val="24"/>
          <w:szCs w:val="24"/>
        </w:rPr>
        <w:t xml:space="preserve">Table 5: Activity-level </w:t>
      </w:r>
      <w:r w:rsidR="00F3610C">
        <w:rPr>
          <w:rFonts w:ascii="Times New Roman" w:hAnsi="Times New Roman" w:cs="Times New Roman"/>
          <w:sz w:val="24"/>
          <w:szCs w:val="24"/>
        </w:rPr>
        <w:t>D</w:t>
      </w:r>
      <w:r w:rsidRPr="002A681E">
        <w:rPr>
          <w:rFonts w:ascii="Times New Roman" w:hAnsi="Times New Roman" w:cs="Times New Roman"/>
          <w:sz w:val="24"/>
          <w:szCs w:val="24"/>
        </w:rPr>
        <w:t xml:space="preserve">irect </w:t>
      </w:r>
      <w:r w:rsidR="00F3610C">
        <w:rPr>
          <w:rFonts w:ascii="Times New Roman" w:hAnsi="Times New Roman" w:cs="Times New Roman"/>
          <w:sz w:val="24"/>
          <w:szCs w:val="24"/>
        </w:rPr>
        <w:t>C</w:t>
      </w:r>
      <w:r w:rsidRPr="002A681E">
        <w:rPr>
          <w:rFonts w:ascii="Times New Roman" w:hAnsi="Times New Roman" w:cs="Times New Roman"/>
          <w:sz w:val="24"/>
          <w:szCs w:val="24"/>
        </w:rPr>
        <w:t>osts</w:t>
      </w:r>
    </w:p>
    <w:p w14:paraId="0CF6478C" w14:textId="77777777" w:rsidR="007F5F73" w:rsidRPr="002A681E" w:rsidRDefault="007F5F73" w:rsidP="007F5F73">
      <w:pPr>
        <w:jc w:val="both"/>
        <w:rPr>
          <w:rFonts w:ascii="Times New Roman" w:hAnsi="Times New Roman" w:cs="Times New Roman"/>
          <w:sz w:val="24"/>
          <w:szCs w:val="24"/>
        </w:rPr>
      </w:pPr>
      <w:r w:rsidRPr="002A681E">
        <w:rPr>
          <w:rFonts w:ascii="Times New Roman" w:hAnsi="Times New Roman" w:cs="Times New Roman"/>
          <w:sz w:val="24"/>
          <w:szCs w:val="24"/>
        </w:rPr>
        <w:t>Total direct project cost = £87,100.</w:t>
      </w:r>
    </w:p>
    <w:p w14:paraId="192DD091" w14:textId="77777777" w:rsidR="001623C1" w:rsidRDefault="001623C1">
      <w:pPr>
        <w:rPr>
          <w:rFonts w:ascii="Times New Roman" w:eastAsiaTheme="majorEastAsia" w:hAnsi="Times New Roman" w:cs="Times New Roman"/>
          <w:b/>
          <w:bCs/>
          <w:color w:val="4F81BD" w:themeColor="accent1"/>
          <w:sz w:val="28"/>
          <w:szCs w:val="28"/>
        </w:rPr>
      </w:pPr>
      <w:r>
        <w:rPr>
          <w:rFonts w:ascii="Times New Roman" w:hAnsi="Times New Roman" w:cs="Times New Roman"/>
        </w:rPr>
        <w:br w:type="page"/>
      </w:r>
    </w:p>
    <w:p w14:paraId="2194108F" w14:textId="4C716F21" w:rsidR="007F5F73" w:rsidRPr="002A681E" w:rsidRDefault="00475ADC" w:rsidP="00684248">
      <w:pPr>
        <w:pStyle w:val="Heading1"/>
        <w:spacing w:after="240"/>
        <w:ind w:left="720" w:hanging="720"/>
        <w:rPr>
          <w:rFonts w:ascii="Times New Roman" w:hAnsi="Times New Roman" w:cs="Times New Roman"/>
        </w:rPr>
      </w:pPr>
      <w:bookmarkStart w:id="16" w:name="_Toc220619857"/>
      <w:r w:rsidRPr="002A681E">
        <w:rPr>
          <w:rFonts w:ascii="Times New Roman" w:hAnsi="Times New Roman" w:cs="Times New Roman"/>
        </w:rPr>
        <w:lastRenderedPageBreak/>
        <w:t xml:space="preserve">6. </w:t>
      </w:r>
      <w:r w:rsidR="007F5F73" w:rsidRPr="002A681E">
        <w:rPr>
          <w:rFonts w:ascii="Times New Roman" w:hAnsi="Times New Roman" w:cs="Times New Roman"/>
        </w:rPr>
        <w:t xml:space="preserve">Crash </w:t>
      </w:r>
      <w:r w:rsidRPr="002A681E">
        <w:rPr>
          <w:rFonts w:ascii="Times New Roman" w:hAnsi="Times New Roman" w:cs="Times New Roman"/>
        </w:rPr>
        <w:t xml:space="preserve">Costing </w:t>
      </w:r>
      <w:r w:rsidR="0050386D">
        <w:rPr>
          <w:rFonts w:ascii="Times New Roman" w:hAnsi="Times New Roman" w:cs="Times New Roman"/>
        </w:rPr>
        <w:t>t</w:t>
      </w:r>
      <w:r w:rsidRPr="002A681E">
        <w:rPr>
          <w:rFonts w:ascii="Times New Roman" w:hAnsi="Times New Roman" w:cs="Times New Roman"/>
        </w:rPr>
        <w:t xml:space="preserve">o Reduce Project Duration </w:t>
      </w:r>
      <w:r w:rsidR="0050386D">
        <w:rPr>
          <w:rFonts w:ascii="Times New Roman" w:hAnsi="Times New Roman" w:cs="Times New Roman"/>
        </w:rPr>
        <w:t>b</w:t>
      </w:r>
      <w:r w:rsidRPr="002A681E">
        <w:rPr>
          <w:rFonts w:ascii="Times New Roman" w:hAnsi="Times New Roman" w:cs="Times New Roman"/>
        </w:rPr>
        <w:t>y 7 Days</w:t>
      </w:r>
      <w:bookmarkEnd w:id="16"/>
    </w:p>
    <w:p w14:paraId="590E6475" w14:textId="7C7AB496" w:rsidR="001B7ECF" w:rsidRPr="00684248" w:rsidRDefault="000A639A" w:rsidP="00662018">
      <w:pPr>
        <w:jc w:val="both"/>
        <w:rPr>
          <w:rFonts w:ascii="Times New Roman" w:hAnsi="Times New Roman" w:cs="Times New Roman"/>
          <w:b/>
          <w:bCs/>
          <w:sz w:val="24"/>
          <w:szCs w:val="24"/>
        </w:rPr>
      </w:pPr>
      <w:r w:rsidRPr="00684248">
        <w:rPr>
          <w:rFonts w:ascii="Times New Roman" w:hAnsi="Times New Roman" w:cs="Times New Roman"/>
          <w:sz w:val="24"/>
          <w:szCs w:val="24"/>
        </w:rPr>
        <w:t>Crash costing is used when the project must finish earlier and the organisation is willing to pay extra cost to shorten the schedule. The key rule is to crash activities on the critical path, because reducing non-critical activities will not reduce the overall finish date unless they become critical later (APM, n.d.-b).</w:t>
      </w:r>
    </w:p>
    <w:p w14:paraId="43D9430D" w14:textId="2D012168" w:rsidR="00F85F76" w:rsidRDefault="00F85F76" w:rsidP="007F5F73">
      <w:pPr>
        <w:pStyle w:val="Heading3"/>
        <w:jc w:val="both"/>
        <w:rPr>
          <w:rFonts w:ascii="Times New Roman" w:hAnsi="Times New Roman" w:cs="Times New Roman"/>
          <w:sz w:val="28"/>
          <w:szCs w:val="28"/>
        </w:rPr>
      </w:pPr>
      <w:r w:rsidRPr="00F85F76">
        <w:rPr>
          <w:rFonts w:ascii="Times New Roman" w:hAnsi="Times New Roman" w:cs="Times New Roman"/>
          <w:sz w:val="28"/>
          <w:szCs w:val="28"/>
        </w:rPr>
        <w:t>6.</w:t>
      </w:r>
      <w:r>
        <w:rPr>
          <w:rFonts w:ascii="Times New Roman" w:hAnsi="Times New Roman" w:cs="Times New Roman"/>
          <w:sz w:val="28"/>
          <w:szCs w:val="28"/>
        </w:rPr>
        <w:t>1</w:t>
      </w:r>
      <w:r w:rsidRPr="00F85F76">
        <w:rPr>
          <w:rFonts w:ascii="Times New Roman" w:hAnsi="Times New Roman" w:cs="Times New Roman"/>
          <w:sz w:val="28"/>
          <w:szCs w:val="28"/>
        </w:rPr>
        <w:t xml:space="preserve"> Crash </w:t>
      </w:r>
      <w:r>
        <w:rPr>
          <w:rFonts w:ascii="Times New Roman" w:hAnsi="Times New Roman" w:cs="Times New Roman"/>
          <w:sz w:val="28"/>
          <w:szCs w:val="28"/>
        </w:rPr>
        <w:t>C</w:t>
      </w:r>
      <w:r w:rsidRPr="00F85F76">
        <w:rPr>
          <w:rFonts w:ascii="Times New Roman" w:hAnsi="Times New Roman" w:cs="Times New Roman"/>
          <w:sz w:val="28"/>
          <w:szCs w:val="28"/>
        </w:rPr>
        <w:t xml:space="preserve">osting </w:t>
      </w:r>
      <w:r>
        <w:rPr>
          <w:rFonts w:ascii="Times New Roman" w:hAnsi="Times New Roman" w:cs="Times New Roman"/>
          <w:sz w:val="28"/>
          <w:szCs w:val="28"/>
        </w:rPr>
        <w:t>F</w:t>
      </w:r>
      <w:r w:rsidRPr="00F85F76">
        <w:rPr>
          <w:rFonts w:ascii="Times New Roman" w:hAnsi="Times New Roman" w:cs="Times New Roman"/>
          <w:sz w:val="28"/>
          <w:szCs w:val="28"/>
        </w:rPr>
        <w:t>ormula</w:t>
      </w:r>
    </w:p>
    <w:p w14:paraId="15A337F2" w14:textId="16ACE144" w:rsidR="00F85F76" w:rsidRDefault="0044342F" w:rsidP="007F5F73">
      <w:pPr>
        <w:jc w:val="both"/>
        <w:rPr>
          <w:rFonts w:ascii="Times New Roman" w:hAnsi="Times New Roman" w:cs="Times New Roman"/>
          <w:b/>
          <w:sz w:val="24"/>
          <w:szCs w:val="24"/>
        </w:rPr>
      </w:pPr>
      <w:r>
        <w:rPr>
          <w:rFonts w:ascii="Times New Roman" w:hAnsi="Times New Roman" w:cs="Times New Roman"/>
          <w:b/>
          <w:noProof/>
          <w:sz w:val="24"/>
          <w:szCs w:val="24"/>
        </w:rPr>
        <w:drawing>
          <wp:anchor distT="0" distB="0" distL="114300" distR="114300" simplePos="0" relativeHeight="251658240" behindDoc="1" locked="0" layoutInCell="1" allowOverlap="1" wp14:anchorId="3122776F" wp14:editId="2277ACFF">
            <wp:simplePos x="0" y="0"/>
            <wp:positionH relativeFrom="column">
              <wp:posOffset>1317452</wp:posOffset>
            </wp:positionH>
            <wp:positionV relativeFrom="paragraph">
              <wp:posOffset>102235</wp:posOffset>
            </wp:positionV>
            <wp:extent cx="3403988" cy="422564"/>
            <wp:effectExtent l="0" t="0" r="6350" b="0"/>
            <wp:wrapTight wrapText="bothSides">
              <wp:wrapPolygon edited="0">
                <wp:start x="0" y="0"/>
                <wp:lineTo x="0" y="20463"/>
                <wp:lineTo x="21519" y="20463"/>
                <wp:lineTo x="21519" y="0"/>
                <wp:lineTo x="0" y="0"/>
              </wp:wrapPolygon>
            </wp:wrapTight>
            <wp:docPr id="1076343380" name="Picture 3"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343380" name="Picture 3" descr="A black text on a white background&#10;&#10;AI-generated content may be incorrect."/>
                    <pic:cNvPicPr/>
                  </pic:nvPicPr>
                  <pic:blipFill>
                    <a:blip r:embed="rId11"/>
                    <a:stretch>
                      <a:fillRect/>
                    </a:stretch>
                  </pic:blipFill>
                  <pic:spPr>
                    <a:xfrm>
                      <a:off x="0" y="0"/>
                      <a:ext cx="3403988" cy="422564"/>
                    </a:xfrm>
                    <a:prstGeom prst="rect">
                      <a:avLst/>
                    </a:prstGeom>
                  </pic:spPr>
                </pic:pic>
              </a:graphicData>
            </a:graphic>
          </wp:anchor>
        </w:drawing>
      </w:r>
    </w:p>
    <w:p w14:paraId="73DFBDE5" w14:textId="77777777" w:rsidR="00E53F1E" w:rsidRDefault="00E53F1E" w:rsidP="00E53F1E">
      <w:pPr>
        <w:jc w:val="both"/>
        <w:rPr>
          <w:rFonts w:ascii="Times New Roman" w:hAnsi="Times New Roman" w:cs="Times New Roman"/>
          <w:b/>
          <w:sz w:val="24"/>
          <w:szCs w:val="24"/>
        </w:rPr>
      </w:pPr>
    </w:p>
    <w:p w14:paraId="0C763D2A" w14:textId="2A433E15" w:rsidR="007F5F73" w:rsidRPr="002A681E" w:rsidRDefault="007F5F73" w:rsidP="00F81D27">
      <w:pPr>
        <w:pStyle w:val="Heading2"/>
        <w:spacing w:after="240"/>
        <w:jc w:val="both"/>
        <w:rPr>
          <w:rFonts w:ascii="Times New Roman" w:hAnsi="Times New Roman" w:cs="Times New Roman"/>
          <w:sz w:val="28"/>
          <w:szCs w:val="28"/>
        </w:rPr>
      </w:pPr>
      <w:bookmarkStart w:id="17" w:name="_Toc220619858"/>
      <w:r w:rsidRPr="002A681E">
        <w:rPr>
          <w:rFonts w:ascii="Times New Roman" w:hAnsi="Times New Roman" w:cs="Times New Roman"/>
          <w:sz w:val="28"/>
          <w:szCs w:val="28"/>
        </w:rPr>
        <w:t xml:space="preserve">6.2 Crash </w:t>
      </w:r>
      <w:r w:rsidR="00E53F1E">
        <w:rPr>
          <w:rFonts w:ascii="Times New Roman" w:hAnsi="Times New Roman" w:cs="Times New Roman"/>
          <w:sz w:val="28"/>
          <w:szCs w:val="28"/>
        </w:rPr>
        <w:t>P</w:t>
      </w:r>
      <w:r w:rsidRPr="002A681E">
        <w:rPr>
          <w:rFonts w:ascii="Times New Roman" w:hAnsi="Times New Roman" w:cs="Times New Roman"/>
          <w:sz w:val="28"/>
          <w:szCs w:val="28"/>
        </w:rPr>
        <w:t>lan (7 days reduction)</w:t>
      </w:r>
      <w:bookmarkEnd w:id="17"/>
    </w:p>
    <w:tbl>
      <w:tblPr>
        <w:tblStyle w:val="LightGrid-Accent5"/>
        <w:tblW w:w="5000" w:type="pct"/>
        <w:tblLook w:val="04A0" w:firstRow="1" w:lastRow="0" w:firstColumn="1" w:lastColumn="0" w:noHBand="0" w:noVBand="1"/>
      </w:tblPr>
      <w:tblGrid>
        <w:gridCol w:w="4197"/>
        <w:gridCol w:w="1511"/>
        <w:gridCol w:w="1443"/>
        <w:gridCol w:w="1372"/>
        <w:gridCol w:w="1211"/>
      </w:tblGrid>
      <w:tr w:rsidR="007F5F73" w:rsidRPr="002A681E" w14:paraId="6D4D5F90" w14:textId="77777777" w:rsidTr="00F81D27">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2156" w:type="pct"/>
            <w:vAlign w:val="center"/>
          </w:tcPr>
          <w:p w14:paraId="2F15282F"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Activity (with name)</w:t>
            </w:r>
          </w:p>
        </w:tc>
        <w:tc>
          <w:tcPr>
            <w:tcW w:w="776" w:type="pct"/>
            <w:vAlign w:val="center"/>
          </w:tcPr>
          <w:p w14:paraId="59B36831" w14:textId="77777777" w:rsidR="007F5F73" w:rsidRPr="002A681E" w:rsidRDefault="007F5F73" w:rsidP="00F81D27">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Normal Duration</w:t>
            </w:r>
          </w:p>
        </w:tc>
        <w:tc>
          <w:tcPr>
            <w:tcW w:w="741" w:type="pct"/>
            <w:vAlign w:val="center"/>
          </w:tcPr>
          <w:p w14:paraId="52B106D4" w14:textId="77777777" w:rsidR="007F5F73" w:rsidRPr="002A681E" w:rsidRDefault="007F5F73" w:rsidP="00F81D27">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Crash Duration</w:t>
            </w:r>
          </w:p>
        </w:tc>
        <w:tc>
          <w:tcPr>
            <w:tcW w:w="705" w:type="pct"/>
            <w:vAlign w:val="center"/>
          </w:tcPr>
          <w:p w14:paraId="6C5FC37C" w14:textId="77777777" w:rsidR="007F5F73" w:rsidRPr="002A681E" w:rsidRDefault="007F5F73" w:rsidP="00F81D27">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Normal Cost (£)</w:t>
            </w:r>
          </w:p>
        </w:tc>
        <w:tc>
          <w:tcPr>
            <w:tcW w:w="622" w:type="pct"/>
            <w:vAlign w:val="center"/>
          </w:tcPr>
          <w:p w14:paraId="30DB6F66" w14:textId="77777777" w:rsidR="007F5F73" w:rsidRPr="002A681E" w:rsidRDefault="007F5F73" w:rsidP="00F81D27">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Crash Cost (£)</w:t>
            </w:r>
          </w:p>
        </w:tc>
      </w:tr>
      <w:tr w:rsidR="007F5F73" w:rsidRPr="002A681E" w14:paraId="3DFEED95" w14:textId="77777777" w:rsidTr="00F81D27">
        <w:trPr>
          <w:cnfStyle w:val="000000100000" w:firstRow="0" w:lastRow="0" w:firstColumn="0" w:lastColumn="0" w:oddVBand="0" w:evenVBand="0" w:oddHBand="1" w:evenHBand="0" w:firstRowFirstColumn="0" w:firstRowLastColumn="0" w:lastRowFirstColumn="0" w:lastRowLastColumn="0"/>
          <w:trHeight w:val="554"/>
        </w:trPr>
        <w:tc>
          <w:tcPr>
            <w:cnfStyle w:val="001000000000" w:firstRow="0" w:lastRow="0" w:firstColumn="1" w:lastColumn="0" w:oddVBand="0" w:evenVBand="0" w:oddHBand="0" w:evenHBand="0" w:firstRowFirstColumn="0" w:firstRowLastColumn="0" w:lastRowFirstColumn="0" w:lastRowLastColumn="0"/>
            <w:tcW w:w="2156" w:type="pct"/>
            <w:vAlign w:val="center"/>
          </w:tcPr>
          <w:p w14:paraId="4C580A67" w14:textId="77777777" w:rsidR="007F5F73" w:rsidRPr="00E53F1E" w:rsidRDefault="007F5F73" w:rsidP="00F81D27">
            <w:pPr>
              <w:spacing w:line="276" w:lineRule="auto"/>
              <w:jc w:val="center"/>
              <w:rPr>
                <w:rFonts w:ascii="Times New Roman" w:hAnsi="Times New Roman" w:cs="Times New Roman"/>
                <w:b w:val="0"/>
                <w:bCs w:val="0"/>
              </w:rPr>
            </w:pPr>
            <w:r w:rsidRPr="00E53F1E">
              <w:rPr>
                <w:rFonts w:ascii="Times New Roman" w:hAnsi="Times New Roman" w:cs="Times New Roman"/>
                <w:b w:val="0"/>
                <w:bCs w:val="0"/>
                <w:sz w:val="24"/>
              </w:rPr>
              <w:t>A3 – Baseline data collection (waste, yield, rejects)</w:t>
            </w:r>
          </w:p>
        </w:tc>
        <w:tc>
          <w:tcPr>
            <w:tcW w:w="776" w:type="pct"/>
            <w:vAlign w:val="center"/>
          </w:tcPr>
          <w:p w14:paraId="6893EB41"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5</w:t>
            </w:r>
          </w:p>
        </w:tc>
        <w:tc>
          <w:tcPr>
            <w:tcW w:w="741" w:type="pct"/>
            <w:vAlign w:val="center"/>
          </w:tcPr>
          <w:p w14:paraId="0DB514A7"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c>
          <w:tcPr>
            <w:tcW w:w="705" w:type="pct"/>
            <w:vAlign w:val="center"/>
          </w:tcPr>
          <w:p w14:paraId="76E5FDB1"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2,800</w:t>
            </w:r>
          </w:p>
        </w:tc>
        <w:tc>
          <w:tcPr>
            <w:tcW w:w="622" w:type="pct"/>
            <w:vAlign w:val="center"/>
          </w:tcPr>
          <w:p w14:paraId="704263E3"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3,100</w:t>
            </w:r>
          </w:p>
        </w:tc>
      </w:tr>
      <w:tr w:rsidR="007F5F73" w:rsidRPr="002A681E" w14:paraId="55CD5238" w14:textId="77777777" w:rsidTr="00F81D27">
        <w:trPr>
          <w:cnfStyle w:val="000000010000" w:firstRow="0" w:lastRow="0" w:firstColumn="0" w:lastColumn="0" w:oddVBand="0" w:evenVBand="0" w:oddHBand="0" w:evenHBand="1"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2156" w:type="pct"/>
            <w:vAlign w:val="center"/>
          </w:tcPr>
          <w:p w14:paraId="77ED392E" w14:textId="77777777" w:rsidR="007F5F73" w:rsidRPr="00E53F1E" w:rsidRDefault="007F5F73" w:rsidP="00F81D27">
            <w:pPr>
              <w:spacing w:line="276" w:lineRule="auto"/>
              <w:jc w:val="center"/>
              <w:rPr>
                <w:rFonts w:ascii="Times New Roman" w:hAnsi="Times New Roman" w:cs="Times New Roman"/>
                <w:b w:val="0"/>
                <w:bCs w:val="0"/>
              </w:rPr>
            </w:pPr>
            <w:r w:rsidRPr="00E53F1E">
              <w:rPr>
                <w:rFonts w:ascii="Times New Roman" w:hAnsi="Times New Roman" w:cs="Times New Roman"/>
                <w:b w:val="0"/>
                <w:bCs w:val="0"/>
                <w:sz w:val="24"/>
              </w:rPr>
              <w:t>A9 – Process trials (slicer + fryer + oil settings)</w:t>
            </w:r>
          </w:p>
        </w:tc>
        <w:tc>
          <w:tcPr>
            <w:tcW w:w="776" w:type="pct"/>
            <w:vAlign w:val="center"/>
          </w:tcPr>
          <w:p w14:paraId="62B7818F"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8</w:t>
            </w:r>
          </w:p>
        </w:tc>
        <w:tc>
          <w:tcPr>
            <w:tcW w:w="741" w:type="pct"/>
            <w:vAlign w:val="center"/>
          </w:tcPr>
          <w:p w14:paraId="34F241DD"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6</w:t>
            </w:r>
          </w:p>
        </w:tc>
        <w:tc>
          <w:tcPr>
            <w:tcW w:w="705" w:type="pct"/>
            <w:vAlign w:val="center"/>
          </w:tcPr>
          <w:p w14:paraId="4CD578E0"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5,000</w:t>
            </w:r>
          </w:p>
        </w:tc>
        <w:tc>
          <w:tcPr>
            <w:tcW w:w="622" w:type="pct"/>
            <w:vAlign w:val="center"/>
          </w:tcPr>
          <w:p w14:paraId="348B0F0E"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5,800</w:t>
            </w:r>
          </w:p>
        </w:tc>
      </w:tr>
      <w:tr w:rsidR="007F5F73" w:rsidRPr="002A681E" w14:paraId="4D8223D8" w14:textId="77777777" w:rsidTr="00F81D27">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2156" w:type="pct"/>
            <w:vAlign w:val="center"/>
          </w:tcPr>
          <w:p w14:paraId="40D808C8" w14:textId="77777777" w:rsidR="007F5F73" w:rsidRPr="00E53F1E" w:rsidRDefault="007F5F73" w:rsidP="00F81D27">
            <w:pPr>
              <w:spacing w:line="276" w:lineRule="auto"/>
              <w:jc w:val="center"/>
              <w:rPr>
                <w:rFonts w:ascii="Times New Roman" w:hAnsi="Times New Roman" w:cs="Times New Roman"/>
                <w:b w:val="0"/>
                <w:bCs w:val="0"/>
              </w:rPr>
            </w:pPr>
            <w:r w:rsidRPr="00E53F1E">
              <w:rPr>
                <w:rFonts w:ascii="Times New Roman" w:hAnsi="Times New Roman" w:cs="Times New Roman"/>
                <w:b w:val="0"/>
                <w:bCs w:val="0"/>
                <w:sz w:val="24"/>
              </w:rPr>
              <w:t>A17 – Implement fryer/oil improvement (control/filtration changes)</w:t>
            </w:r>
          </w:p>
        </w:tc>
        <w:tc>
          <w:tcPr>
            <w:tcW w:w="776" w:type="pct"/>
            <w:vAlign w:val="center"/>
          </w:tcPr>
          <w:p w14:paraId="3AD5C3B6"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c>
          <w:tcPr>
            <w:tcW w:w="741" w:type="pct"/>
            <w:vAlign w:val="center"/>
          </w:tcPr>
          <w:p w14:paraId="35C1FBE7"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w:t>
            </w:r>
          </w:p>
        </w:tc>
        <w:tc>
          <w:tcPr>
            <w:tcW w:w="705" w:type="pct"/>
            <w:vAlign w:val="center"/>
          </w:tcPr>
          <w:p w14:paraId="6DE99E23"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3,200</w:t>
            </w:r>
          </w:p>
        </w:tc>
        <w:tc>
          <w:tcPr>
            <w:tcW w:w="622" w:type="pct"/>
            <w:vAlign w:val="center"/>
          </w:tcPr>
          <w:p w14:paraId="3664A106"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3,600</w:t>
            </w:r>
          </w:p>
        </w:tc>
      </w:tr>
      <w:tr w:rsidR="007F5F73" w:rsidRPr="002A681E" w14:paraId="337BD9D6" w14:textId="77777777" w:rsidTr="00F81D27">
        <w:trPr>
          <w:cnfStyle w:val="000000010000" w:firstRow="0" w:lastRow="0" w:firstColumn="0" w:lastColumn="0" w:oddVBand="0" w:evenVBand="0" w:oddHBand="0" w:evenHBand="1"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2156" w:type="pct"/>
            <w:vAlign w:val="center"/>
          </w:tcPr>
          <w:p w14:paraId="14A5E5F2" w14:textId="77777777" w:rsidR="007F5F73" w:rsidRPr="00E53F1E" w:rsidRDefault="007F5F73" w:rsidP="00F81D27">
            <w:pPr>
              <w:spacing w:line="276" w:lineRule="auto"/>
              <w:jc w:val="center"/>
              <w:rPr>
                <w:rFonts w:ascii="Times New Roman" w:hAnsi="Times New Roman" w:cs="Times New Roman"/>
                <w:b w:val="0"/>
                <w:bCs w:val="0"/>
              </w:rPr>
            </w:pPr>
            <w:r w:rsidRPr="00E53F1E">
              <w:rPr>
                <w:rFonts w:ascii="Times New Roman" w:hAnsi="Times New Roman" w:cs="Times New Roman"/>
                <w:b w:val="0"/>
                <w:bCs w:val="0"/>
                <w:sz w:val="24"/>
              </w:rPr>
              <w:t>A21 – Pilot run #1 + data collection</w:t>
            </w:r>
          </w:p>
        </w:tc>
        <w:tc>
          <w:tcPr>
            <w:tcW w:w="776" w:type="pct"/>
            <w:vAlign w:val="center"/>
          </w:tcPr>
          <w:p w14:paraId="3B732B8A"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5</w:t>
            </w:r>
          </w:p>
        </w:tc>
        <w:tc>
          <w:tcPr>
            <w:tcW w:w="741" w:type="pct"/>
            <w:vAlign w:val="center"/>
          </w:tcPr>
          <w:p w14:paraId="4C5A1091"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w:t>
            </w:r>
          </w:p>
        </w:tc>
        <w:tc>
          <w:tcPr>
            <w:tcW w:w="705" w:type="pct"/>
            <w:vAlign w:val="center"/>
          </w:tcPr>
          <w:p w14:paraId="363A76CC"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3,500</w:t>
            </w:r>
          </w:p>
        </w:tc>
        <w:tc>
          <w:tcPr>
            <w:tcW w:w="622" w:type="pct"/>
            <w:vAlign w:val="center"/>
          </w:tcPr>
          <w:p w14:paraId="7BEC4E11"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4,000</w:t>
            </w:r>
          </w:p>
        </w:tc>
      </w:tr>
      <w:tr w:rsidR="007F5F73" w:rsidRPr="002A681E" w14:paraId="3C68A504" w14:textId="77777777" w:rsidTr="00F81D27">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2156" w:type="pct"/>
            <w:vAlign w:val="center"/>
          </w:tcPr>
          <w:p w14:paraId="3160C3BB" w14:textId="77777777" w:rsidR="007F5F73" w:rsidRPr="00E53F1E" w:rsidRDefault="007F5F73" w:rsidP="00F81D27">
            <w:pPr>
              <w:spacing w:line="276" w:lineRule="auto"/>
              <w:jc w:val="center"/>
              <w:rPr>
                <w:rFonts w:ascii="Times New Roman" w:hAnsi="Times New Roman" w:cs="Times New Roman"/>
                <w:b w:val="0"/>
                <w:bCs w:val="0"/>
              </w:rPr>
            </w:pPr>
            <w:r w:rsidRPr="00E53F1E">
              <w:rPr>
                <w:rFonts w:ascii="Times New Roman" w:hAnsi="Times New Roman" w:cs="Times New Roman"/>
                <w:b w:val="0"/>
                <w:bCs w:val="0"/>
                <w:sz w:val="24"/>
              </w:rPr>
              <w:t>A28 – Verification monitoring (4 weeks)</w:t>
            </w:r>
          </w:p>
        </w:tc>
        <w:tc>
          <w:tcPr>
            <w:tcW w:w="776" w:type="pct"/>
            <w:vAlign w:val="center"/>
          </w:tcPr>
          <w:p w14:paraId="6841A05E"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20</w:t>
            </w:r>
          </w:p>
        </w:tc>
        <w:tc>
          <w:tcPr>
            <w:tcW w:w="741" w:type="pct"/>
            <w:vAlign w:val="center"/>
          </w:tcPr>
          <w:p w14:paraId="38B22245"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18</w:t>
            </w:r>
          </w:p>
        </w:tc>
        <w:tc>
          <w:tcPr>
            <w:tcW w:w="705" w:type="pct"/>
            <w:vAlign w:val="center"/>
          </w:tcPr>
          <w:p w14:paraId="24D98F07"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8,000</w:t>
            </w:r>
          </w:p>
        </w:tc>
        <w:tc>
          <w:tcPr>
            <w:tcW w:w="622" w:type="pct"/>
            <w:vAlign w:val="center"/>
          </w:tcPr>
          <w:p w14:paraId="4950D0D7"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8,720</w:t>
            </w:r>
          </w:p>
        </w:tc>
      </w:tr>
    </w:tbl>
    <w:p w14:paraId="158F6D49" w14:textId="6840CA8D" w:rsidR="007F5F73" w:rsidRDefault="007F5F73" w:rsidP="00F81D27">
      <w:pPr>
        <w:pStyle w:val="Caption"/>
        <w:spacing w:before="240"/>
        <w:jc w:val="center"/>
        <w:rPr>
          <w:rFonts w:ascii="Times New Roman" w:hAnsi="Times New Roman" w:cs="Times New Roman"/>
          <w:sz w:val="24"/>
          <w:szCs w:val="24"/>
        </w:rPr>
      </w:pPr>
      <w:r w:rsidRPr="002A681E">
        <w:rPr>
          <w:rFonts w:ascii="Times New Roman" w:hAnsi="Times New Roman" w:cs="Times New Roman"/>
          <w:sz w:val="24"/>
          <w:szCs w:val="24"/>
        </w:rPr>
        <w:t xml:space="preserve">Table 6: Crash </w:t>
      </w:r>
      <w:r w:rsidR="00E8585A">
        <w:rPr>
          <w:rFonts w:ascii="Times New Roman" w:hAnsi="Times New Roman" w:cs="Times New Roman"/>
          <w:sz w:val="24"/>
          <w:szCs w:val="24"/>
        </w:rPr>
        <w:t>P</w:t>
      </w:r>
      <w:r w:rsidRPr="002A681E">
        <w:rPr>
          <w:rFonts w:ascii="Times New Roman" w:hAnsi="Times New Roman" w:cs="Times New Roman"/>
          <w:sz w:val="24"/>
          <w:szCs w:val="24"/>
        </w:rPr>
        <w:t xml:space="preserve">lan to </w:t>
      </w:r>
      <w:r w:rsidR="00E8585A">
        <w:rPr>
          <w:rFonts w:ascii="Times New Roman" w:hAnsi="Times New Roman" w:cs="Times New Roman"/>
          <w:sz w:val="24"/>
          <w:szCs w:val="24"/>
        </w:rPr>
        <w:t>R</w:t>
      </w:r>
      <w:r w:rsidRPr="002A681E">
        <w:rPr>
          <w:rFonts w:ascii="Times New Roman" w:hAnsi="Times New Roman" w:cs="Times New Roman"/>
          <w:sz w:val="24"/>
          <w:szCs w:val="24"/>
        </w:rPr>
        <w:t xml:space="preserve">educe </w:t>
      </w:r>
      <w:r w:rsidR="00E8585A">
        <w:rPr>
          <w:rFonts w:ascii="Times New Roman" w:hAnsi="Times New Roman" w:cs="Times New Roman"/>
          <w:sz w:val="24"/>
          <w:szCs w:val="24"/>
        </w:rPr>
        <w:t>D</w:t>
      </w:r>
      <w:r w:rsidRPr="002A681E">
        <w:rPr>
          <w:rFonts w:ascii="Times New Roman" w:hAnsi="Times New Roman" w:cs="Times New Roman"/>
          <w:sz w:val="24"/>
          <w:szCs w:val="24"/>
        </w:rPr>
        <w:t xml:space="preserve">uration by 7 </w:t>
      </w:r>
      <w:r w:rsidR="00E8585A">
        <w:rPr>
          <w:rFonts w:ascii="Times New Roman" w:hAnsi="Times New Roman" w:cs="Times New Roman"/>
          <w:sz w:val="24"/>
          <w:szCs w:val="24"/>
        </w:rPr>
        <w:t>D</w:t>
      </w:r>
      <w:r w:rsidRPr="002A681E">
        <w:rPr>
          <w:rFonts w:ascii="Times New Roman" w:hAnsi="Times New Roman" w:cs="Times New Roman"/>
          <w:sz w:val="24"/>
          <w:szCs w:val="24"/>
        </w:rPr>
        <w:t>ays</w:t>
      </w:r>
    </w:p>
    <w:p w14:paraId="4023B6F3" w14:textId="77777777" w:rsidR="00E8585A" w:rsidRPr="00E8585A" w:rsidRDefault="00E8585A" w:rsidP="00E8585A"/>
    <w:p w14:paraId="3A605366" w14:textId="29E877AE" w:rsidR="007F5F73" w:rsidRPr="002A681E" w:rsidRDefault="007F5F73" w:rsidP="007F5F73">
      <w:pPr>
        <w:jc w:val="both"/>
        <w:rPr>
          <w:rFonts w:ascii="Times New Roman" w:hAnsi="Times New Roman" w:cs="Times New Roman"/>
          <w:sz w:val="24"/>
          <w:szCs w:val="24"/>
        </w:rPr>
      </w:pPr>
      <w:r w:rsidRPr="002A681E">
        <w:rPr>
          <w:rFonts w:ascii="Times New Roman" w:hAnsi="Times New Roman" w:cs="Times New Roman"/>
          <w:sz w:val="24"/>
          <w:szCs w:val="24"/>
        </w:rPr>
        <w:t>Total time saved = 7 days.</w:t>
      </w:r>
    </w:p>
    <w:p w14:paraId="1C6C4DA5" w14:textId="77777777" w:rsidR="007F5F73" w:rsidRDefault="007F5F73" w:rsidP="007F5F73">
      <w:pPr>
        <w:jc w:val="both"/>
        <w:rPr>
          <w:rFonts w:ascii="Times New Roman" w:hAnsi="Times New Roman" w:cs="Times New Roman"/>
          <w:sz w:val="24"/>
          <w:szCs w:val="24"/>
        </w:rPr>
      </w:pPr>
      <w:r w:rsidRPr="002A681E">
        <w:rPr>
          <w:rFonts w:ascii="Times New Roman" w:hAnsi="Times New Roman" w:cs="Times New Roman"/>
          <w:sz w:val="24"/>
          <w:szCs w:val="24"/>
        </w:rPr>
        <w:t>Additional direct cost = £2,720.</w:t>
      </w:r>
    </w:p>
    <w:p w14:paraId="38064D68" w14:textId="77777777" w:rsidR="00E8585A" w:rsidRPr="002A681E" w:rsidRDefault="00E8585A" w:rsidP="007F5F73">
      <w:pPr>
        <w:jc w:val="both"/>
        <w:rPr>
          <w:rFonts w:ascii="Times New Roman" w:hAnsi="Times New Roman" w:cs="Times New Roman"/>
          <w:sz w:val="24"/>
          <w:szCs w:val="24"/>
        </w:rPr>
      </w:pPr>
    </w:p>
    <w:p w14:paraId="3E045135" w14:textId="3C43A59D" w:rsidR="007F5F73" w:rsidRPr="002A681E" w:rsidRDefault="007F5F73" w:rsidP="00400AAF">
      <w:pPr>
        <w:pStyle w:val="Heading2"/>
        <w:spacing w:after="240"/>
        <w:jc w:val="both"/>
        <w:rPr>
          <w:rFonts w:ascii="Times New Roman" w:hAnsi="Times New Roman" w:cs="Times New Roman"/>
          <w:sz w:val="28"/>
          <w:szCs w:val="28"/>
        </w:rPr>
      </w:pPr>
      <w:bookmarkStart w:id="18" w:name="_Toc220619859"/>
      <w:r w:rsidRPr="002A681E">
        <w:rPr>
          <w:rFonts w:ascii="Times New Roman" w:hAnsi="Times New Roman" w:cs="Times New Roman"/>
          <w:sz w:val="28"/>
          <w:szCs w:val="28"/>
        </w:rPr>
        <w:t xml:space="preserve">6.3 Why </w:t>
      </w:r>
      <w:r w:rsidR="00E8585A">
        <w:rPr>
          <w:rFonts w:ascii="Times New Roman" w:hAnsi="Times New Roman" w:cs="Times New Roman"/>
          <w:sz w:val="28"/>
          <w:szCs w:val="28"/>
        </w:rPr>
        <w:t>t</w:t>
      </w:r>
      <w:r w:rsidR="00E8585A" w:rsidRPr="002A681E">
        <w:rPr>
          <w:rFonts w:ascii="Times New Roman" w:hAnsi="Times New Roman" w:cs="Times New Roman"/>
          <w:sz w:val="28"/>
          <w:szCs w:val="28"/>
        </w:rPr>
        <w:t xml:space="preserve">his Crash Plan </w:t>
      </w:r>
      <w:r w:rsidR="00E8585A">
        <w:rPr>
          <w:rFonts w:ascii="Times New Roman" w:hAnsi="Times New Roman" w:cs="Times New Roman"/>
          <w:sz w:val="28"/>
          <w:szCs w:val="28"/>
        </w:rPr>
        <w:t>i</w:t>
      </w:r>
      <w:r w:rsidR="00E8585A" w:rsidRPr="002A681E">
        <w:rPr>
          <w:rFonts w:ascii="Times New Roman" w:hAnsi="Times New Roman" w:cs="Times New Roman"/>
          <w:sz w:val="28"/>
          <w:szCs w:val="28"/>
        </w:rPr>
        <w:t>s Chosen</w:t>
      </w:r>
      <w:bookmarkEnd w:id="18"/>
    </w:p>
    <w:p w14:paraId="46AC3F37" w14:textId="6387A40F" w:rsidR="007F5F73" w:rsidRPr="00E8585A" w:rsidRDefault="007F5F73" w:rsidP="007F5F73">
      <w:pPr>
        <w:jc w:val="both"/>
        <w:rPr>
          <w:rFonts w:ascii="Times New Roman" w:hAnsi="Times New Roman" w:cs="Times New Roman"/>
          <w:sz w:val="24"/>
          <w:szCs w:val="24"/>
          <w:lang w:val="en-US"/>
        </w:rPr>
      </w:pPr>
      <w:r w:rsidRPr="002A681E">
        <w:rPr>
          <w:rFonts w:ascii="Times New Roman" w:hAnsi="Times New Roman" w:cs="Times New Roman"/>
          <w:sz w:val="24"/>
          <w:szCs w:val="24"/>
        </w:rPr>
        <w:t>The chosen plan prioritises internal activities (data collection, trials, implementation, pilot and monitoring) because they can be shortened using extra staff, overtime, better planning and additional QA support. This is usually more reliable than depending on external lead times.</w:t>
      </w:r>
      <w:r w:rsidR="00357419">
        <w:rPr>
          <w:rFonts w:ascii="Times New Roman" w:hAnsi="Times New Roman" w:cs="Times New Roman"/>
          <w:sz w:val="24"/>
          <w:szCs w:val="24"/>
        </w:rPr>
        <w:t xml:space="preserve"> For example, </w:t>
      </w:r>
      <w:r w:rsidR="00357419" w:rsidRPr="00006E58">
        <w:rPr>
          <w:rFonts w:ascii="Times New Roman" w:hAnsi="Times New Roman" w:cs="Times New Roman"/>
          <w:sz w:val="24"/>
          <w:szCs w:val="24"/>
          <w:lang w:val="en-US"/>
        </w:rPr>
        <w:t>procurement lead time (A14) could be crashed by expediting, but that is less controllable and can still slip. Therefore, the crash plan focuses mainly on internal activities that management can directly resource and control.</w:t>
      </w:r>
    </w:p>
    <w:p w14:paraId="5901ED1B" w14:textId="2DB9C6CC" w:rsidR="007F5F73" w:rsidRPr="002A681E" w:rsidRDefault="007F5F73" w:rsidP="00F81D27">
      <w:pPr>
        <w:pStyle w:val="Heading2"/>
        <w:spacing w:after="240"/>
        <w:jc w:val="both"/>
        <w:rPr>
          <w:rFonts w:ascii="Times New Roman" w:hAnsi="Times New Roman" w:cs="Times New Roman"/>
          <w:sz w:val="28"/>
          <w:szCs w:val="28"/>
        </w:rPr>
      </w:pPr>
      <w:bookmarkStart w:id="19" w:name="_Toc220619860"/>
      <w:r w:rsidRPr="002A681E">
        <w:rPr>
          <w:rFonts w:ascii="Times New Roman" w:hAnsi="Times New Roman" w:cs="Times New Roman"/>
          <w:sz w:val="28"/>
          <w:szCs w:val="28"/>
        </w:rPr>
        <w:lastRenderedPageBreak/>
        <w:t xml:space="preserve">6.4 </w:t>
      </w:r>
      <w:r w:rsidR="00F00274">
        <w:rPr>
          <w:rFonts w:ascii="Times New Roman" w:hAnsi="Times New Roman" w:cs="Times New Roman"/>
          <w:sz w:val="28"/>
          <w:szCs w:val="28"/>
        </w:rPr>
        <w:t>C</w:t>
      </w:r>
      <w:r w:rsidRPr="002A681E">
        <w:rPr>
          <w:rFonts w:ascii="Times New Roman" w:hAnsi="Times New Roman" w:cs="Times New Roman"/>
          <w:sz w:val="28"/>
          <w:szCs w:val="28"/>
        </w:rPr>
        <w:t>alculations</w:t>
      </w:r>
      <w:bookmarkEnd w:id="19"/>
    </w:p>
    <w:tbl>
      <w:tblPr>
        <w:tblStyle w:val="LightGrid-Accent5"/>
        <w:tblW w:w="0" w:type="auto"/>
        <w:tblLook w:val="04A0" w:firstRow="1" w:lastRow="0" w:firstColumn="1" w:lastColumn="0" w:noHBand="0" w:noVBand="1"/>
      </w:tblPr>
      <w:tblGrid>
        <w:gridCol w:w="2379"/>
        <w:gridCol w:w="2379"/>
        <w:gridCol w:w="2379"/>
        <w:gridCol w:w="2379"/>
      </w:tblGrid>
      <w:tr w:rsidR="007F5F73" w:rsidRPr="002A681E" w14:paraId="44058D8A" w14:textId="77777777" w:rsidTr="00F81D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vAlign w:val="center"/>
          </w:tcPr>
          <w:p w14:paraId="39F213A1"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Activity</w:t>
            </w:r>
          </w:p>
        </w:tc>
        <w:tc>
          <w:tcPr>
            <w:tcW w:w="2379" w:type="dxa"/>
            <w:vAlign w:val="center"/>
          </w:tcPr>
          <w:p w14:paraId="16E7D3C5" w14:textId="77777777" w:rsidR="007F5F73" w:rsidRPr="002A681E" w:rsidRDefault="007F5F73" w:rsidP="00F81D27">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Extra cost (£)</w:t>
            </w:r>
          </w:p>
        </w:tc>
        <w:tc>
          <w:tcPr>
            <w:tcW w:w="2379" w:type="dxa"/>
            <w:vAlign w:val="center"/>
          </w:tcPr>
          <w:p w14:paraId="56B3DC98" w14:textId="77777777" w:rsidR="007F5F73" w:rsidRPr="002A681E" w:rsidRDefault="007F5F73" w:rsidP="00F81D27">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Days saved</w:t>
            </w:r>
          </w:p>
        </w:tc>
        <w:tc>
          <w:tcPr>
            <w:tcW w:w="2379" w:type="dxa"/>
            <w:vAlign w:val="center"/>
          </w:tcPr>
          <w:p w14:paraId="4D229D9E" w14:textId="77777777" w:rsidR="007F5F73" w:rsidRPr="002A681E" w:rsidRDefault="007F5F73" w:rsidP="00F81D27">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Slope (£/day)</w:t>
            </w:r>
          </w:p>
        </w:tc>
      </w:tr>
      <w:tr w:rsidR="007F5F73" w:rsidRPr="002A681E" w14:paraId="4483E0D8"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vAlign w:val="center"/>
          </w:tcPr>
          <w:p w14:paraId="2413CA7D"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A3</w:t>
            </w:r>
          </w:p>
        </w:tc>
        <w:tc>
          <w:tcPr>
            <w:tcW w:w="2379" w:type="dxa"/>
            <w:vAlign w:val="center"/>
          </w:tcPr>
          <w:p w14:paraId="264BF1B5"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300</w:t>
            </w:r>
          </w:p>
        </w:tc>
        <w:tc>
          <w:tcPr>
            <w:tcW w:w="2379" w:type="dxa"/>
            <w:vAlign w:val="center"/>
          </w:tcPr>
          <w:p w14:paraId="4A846D7E"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w:t>
            </w:r>
          </w:p>
        </w:tc>
        <w:tc>
          <w:tcPr>
            <w:tcW w:w="2379" w:type="dxa"/>
            <w:vAlign w:val="center"/>
          </w:tcPr>
          <w:p w14:paraId="55695237"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300</w:t>
            </w:r>
          </w:p>
        </w:tc>
      </w:tr>
      <w:tr w:rsidR="007F5F73" w:rsidRPr="002A681E" w14:paraId="46D7B682"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vAlign w:val="center"/>
          </w:tcPr>
          <w:p w14:paraId="1255A8A5"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A9</w:t>
            </w:r>
          </w:p>
        </w:tc>
        <w:tc>
          <w:tcPr>
            <w:tcW w:w="2379" w:type="dxa"/>
            <w:vAlign w:val="center"/>
          </w:tcPr>
          <w:p w14:paraId="7B33842D"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800</w:t>
            </w:r>
          </w:p>
        </w:tc>
        <w:tc>
          <w:tcPr>
            <w:tcW w:w="2379" w:type="dxa"/>
            <w:vAlign w:val="center"/>
          </w:tcPr>
          <w:p w14:paraId="0262A212"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vAlign w:val="center"/>
          </w:tcPr>
          <w:p w14:paraId="1CF0396C"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400</w:t>
            </w:r>
          </w:p>
        </w:tc>
      </w:tr>
      <w:tr w:rsidR="007F5F73" w:rsidRPr="002A681E" w14:paraId="49268111"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vAlign w:val="center"/>
          </w:tcPr>
          <w:p w14:paraId="5C8174A3"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A17</w:t>
            </w:r>
          </w:p>
        </w:tc>
        <w:tc>
          <w:tcPr>
            <w:tcW w:w="2379" w:type="dxa"/>
            <w:vAlign w:val="center"/>
          </w:tcPr>
          <w:p w14:paraId="6D648221"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400</w:t>
            </w:r>
          </w:p>
        </w:tc>
        <w:tc>
          <w:tcPr>
            <w:tcW w:w="2379" w:type="dxa"/>
            <w:vAlign w:val="center"/>
          </w:tcPr>
          <w:p w14:paraId="43E121ED"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w:t>
            </w:r>
          </w:p>
        </w:tc>
        <w:tc>
          <w:tcPr>
            <w:tcW w:w="2379" w:type="dxa"/>
            <w:vAlign w:val="center"/>
          </w:tcPr>
          <w:p w14:paraId="2EDF5757"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400</w:t>
            </w:r>
          </w:p>
        </w:tc>
      </w:tr>
      <w:tr w:rsidR="007F5F73" w:rsidRPr="002A681E" w14:paraId="2451E245" w14:textId="77777777" w:rsidTr="00F81D2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vAlign w:val="center"/>
          </w:tcPr>
          <w:p w14:paraId="6532488F"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A21</w:t>
            </w:r>
          </w:p>
        </w:tc>
        <w:tc>
          <w:tcPr>
            <w:tcW w:w="2379" w:type="dxa"/>
            <w:vAlign w:val="center"/>
          </w:tcPr>
          <w:p w14:paraId="5516788E"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500</w:t>
            </w:r>
          </w:p>
        </w:tc>
        <w:tc>
          <w:tcPr>
            <w:tcW w:w="2379" w:type="dxa"/>
            <w:vAlign w:val="center"/>
          </w:tcPr>
          <w:p w14:paraId="5A1BBAEC"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1</w:t>
            </w:r>
          </w:p>
        </w:tc>
        <w:tc>
          <w:tcPr>
            <w:tcW w:w="2379" w:type="dxa"/>
            <w:vAlign w:val="center"/>
          </w:tcPr>
          <w:p w14:paraId="74DED9AE" w14:textId="77777777" w:rsidR="007F5F73" w:rsidRPr="002A681E" w:rsidRDefault="007F5F73" w:rsidP="00F81D27">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500</w:t>
            </w:r>
          </w:p>
        </w:tc>
      </w:tr>
      <w:tr w:rsidR="007F5F73" w:rsidRPr="002A681E" w14:paraId="5BCC401F" w14:textId="77777777" w:rsidTr="00F81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vAlign w:val="center"/>
          </w:tcPr>
          <w:p w14:paraId="746246DB" w14:textId="77777777" w:rsidR="007F5F73" w:rsidRPr="002A681E" w:rsidRDefault="007F5F73" w:rsidP="00F81D27">
            <w:pPr>
              <w:spacing w:line="276" w:lineRule="auto"/>
              <w:jc w:val="center"/>
              <w:rPr>
                <w:rFonts w:ascii="Times New Roman" w:hAnsi="Times New Roman" w:cs="Times New Roman"/>
              </w:rPr>
            </w:pPr>
            <w:r w:rsidRPr="002A681E">
              <w:rPr>
                <w:rFonts w:ascii="Times New Roman" w:hAnsi="Times New Roman" w:cs="Times New Roman"/>
                <w:sz w:val="24"/>
              </w:rPr>
              <w:t>A28</w:t>
            </w:r>
          </w:p>
        </w:tc>
        <w:tc>
          <w:tcPr>
            <w:tcW w:w="2379" w:type="dxa"/>
            <w:vAlign w:val="center"/>
          </w:tcPr>
          <w:p w14:paraId="79453EEF"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720</w:t>
            </w:r>
          </w:p>
        </w:tc>
        <w:tc>
          <w:tcPr>
            <w:tcW w:w="2379" w:type="dxa"/>
            <w:vAlign w:val="center"/>
          </w:tcPr>
          <w:p w14:paraId="708C4EEE"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2</w:t>
            </w:r>
          </w:p>
        </w:tc>
        <w:tc>
          <w:tcPr>
            <w:tcW w:w="2379" w:type="dxa"/>
            <w:vAlign w:val="center"/>
          </w:tcPr>
          <w:p w14:paraId="51BD0742" w14:textId="77777777" w:rsidR="007F5F73" w:rsidRPr="002A681E" w:rsidRDefault="007F5F73" w:rsidP="00F81D27">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360</w:t>
            </w:r>
          </w:p>
        </w:tc>
      </w:tr>
    </w:tbl>
    <w:p w14:paraId="45C4DA99" w14:textId="77777777" w:rsidR="007F5F73" w:rsidRDefault="007F5F73" w:rsidP="00F81D27">
      <w:pPr>
        <w:pStyle w:val="Caption"/>
        <w:spacing w:before="240"/>
        <w:jc w:val="center"/>
        <w:rPr>
          <w:rFonts w:ascii="Times New Roman" w:hAnsi="Times New Roman" w:cs="Times New Roman"/>
          <w:sz w:val="24"/>
          <w:szCs w:val="24"/>
        </w:rPr>
      </w:pPr>
      <w:r w:rsidRPr="002A681E">
        <w:rPr>
          <w:rFonts w:ascii="Times New Roman" w:hAnsi="Times New Roman" w:cs="Times New Roman"/>
          <w:sz w:val="24"/>
          <w:szCs w:val="24"/>
        </w:rPr>
        <w:t>Table 7: Cost slopes for selected crash activities</w:t>
      </w:r>
    </w:p>
    <w:p w14:paraId="06CBDA8C" w14:textId="77777777" w:rsidR="00F00274" w:rsidRPr="00F00274" w:rsidRDefault="00F00274" w:rsidP="00F00274"/>
    <w:p w14:paraId="1763E75C" w14:textId="26DED858" w:rsidR="00861C03" w:rsidRPr="00861C03" w:rsidRDefault="00861C03" w:rsidP="00861C03">
      <w:pPr>
        <w:pStyle w:val="ListParagraph"/>
        <w:numPr>
          <w:ilvl w:val="0"/>
          <w:numId w:val="17"/>
        </w:numPr>
        <w:spacing w:line="360" w:lineRule="auto"/>
        <w:jc w:val="both"/>
        <w:rPr>
          <w:rFonts w:ascii="Times New Roman" w:hAnsi="Times New Roman" w:cs="Times New Roman"/>
          <w:lang w:val="en-US"/>
        </w:rPr>
      </w:pPr>
      <w:r w:rsidRPr="00861C03">
        <w:rPr>
          <w:rFonts w:ascii="Times New Roman" w:hAnsi="Times New Roman" w:cs="Times New Roman"/>
          <w:lang w:val="en-US"/>
        </w:rPr>
        <w:t>A3: (3100−2800)</w:t>
      </w:r>
      <w:r>
        <w:rPr>
          <w:rFonts w:ascii="Times New Roman" w:hAnsi="Times New Roman" w:cs="Times New Roman"/>
          <w:lang w:val="en-US"/>
        </w:rPr>
        <w:t xml:space="preserve"> </w:t>
      </w:r>
      <w:r w:rsidRPr="00861C03">
        <w:rPr>
          <w:rFonts w:ascii="Times New Roman" w:hAnsi="Times New Roman" w:cs="Times New Roman"/>
          <w:lang w:val="en-US"/>
        </w:rPr>
        <w:t>/</w:t>
      </w:r>
      <w:r>
        <w:rPr>
          <w:rFonts w:ascii="Times New Roman" w:hAnsi="Times New Roman" w:cs="Times New Roman"/>
          <w:lang w:val="en-US"/>
        </w:rPr>
        <w:t xml:space="preserve"> </w:t>
      </w:r>
      <w:r w:rsidRPr="00861C03">
        <w:rPr>
          <w:rFonts w:ascii="Times New Roman" w:hAnsi="Times New Roman" w:cs="Times New Roman"/>
          <w:lang w:val="en-US"/>
        </w:rPr>
        <w:t>(5−4) = 300/1 = £300/day</w:t>
      </w:r>
    </w:p>
    <w:p w14:paraId="6EAF7BFA" w14:textId="02611FA5" w:rsidR="00861C03" w:rsidRPr="00861C03" w:rsidRDefault="00861C03" w:rsidP="00861C03">
      <w:pPr>
        <w:pStyle w:val="ListParagraph"/>
        <w:numPr>
          <w:ilvl w:val="0"/>
          <w:numId w:val="17"/>
        </w:numPr>
        <w:spacing w:line="360" w:lineRule="auto"/>
        <w:jc w:val="both"/>
        <w:rPr>
          <w:rFonts w:ascii="Times New Roman" w:hAnsi="Times New Roman" w:cs="Times New Roman"/>
          <w:lang w:val="en-US"/>
        </w:rPr>
      </w:pPr>
      <w:r w:rsidRPr="00861C03">
        <w:rPr>
          <w:rFonts w:ascii="Times New Roman" w:hAnsi="Times New Roman" w:cs="Times New Roman"/>
          <w:lang w:val="en-US"/>
        </w:rPr>
        <w:t>A9: (5800−5000)</w:t>
      </w:r>
      <w:r>
        <w:rPr>
          <w:rFonts w:ascii="Times New Roman" w:hAnsi="Times New Roman" w:cs="Times New Roman"/>
          <w:lang w:val="en-US"/>
        </w:rPr>
        <w:t xml:space="preserve"> </w:t>
      </w:r>
      <w:r w:rsidRPr="00861C03">
        <w:rPr>
          <w:rFonts w:ascii="Times New Roman" w:hAnsi="Times New Roman" w:cs="Times New Roman"/>
          <w:lang w:val="en-US"/>
        </w:rPr>
        <w:t>/</w:t>
      </w:r>
      <w:r>
        <w:rPr>
          <w:rFonts w:ascii="Times New Roman" w:hAnsi="Times New Roman" w:cs="Times New Roman"/>
          <w:lang w:val="en-US"/>
        </w:rPr>
        <w:t xml:space="preserve"> </w:t>
      </w:r>
      <w:r w:rsidRPr="00861C03">
        <w:rPr>
          <w:rFonts w:ascii="Times New Roman" w:hAnsi="Times New Roman" w:cs="Times New Roman"/>
          <w:lang w:val="en-US"/>
        </w:rPr>
        <w:t>(8−6) = 800/2 = £400/day</w:t>
      </w:r>
    </w:p>
    <w:p w14:paraId="5D341191" w14:textId="37ABFA32" w:rsidR="00861C03" w:rsidRPr="00861C03" w:rsidRDefault="00861C03" w:rsidP="00861C03">
      <w:pPr>
        <w:pStyle w:val="ListParagraph"/>
        <w:numPr>
          <w:ilvl w:val="0"/>
          <w:numId w:val="17"/>
        </w:numPr>
        <w:spacing w:line="360" w:lineRule="auto"/>
        <w:jc w:val="both"/>
        <w:rPr>
          <w:rFonts w:ascii="Times New Roman" w:hAnsi="Times New Roman" w:cs="Times New Roman"/>
          <w:lang w:val="en-US"/>
        </w:rPr>
      </w:pPr>
      <w:r w:rsidRPr="00861C03">
        <w:rPr>
          <w:rFonts w:ascii="Times New Roman" w:hAnsi="Times New Roman" w:cs="Times New Roman"/>
          <w:lang w:val="en-US"/>
        </w:rPr>
        <w:t>A17: (3600−3200)</w:t>
      </w:r>
      <w:r>
        <w:rPr>
          <w:rFonts w:ascii="Times New Roman" w:hAnsi="Times New Roman" w:cs="Times New Roman"/>
          <w:lang w:val="en-US"/>
        </w:rPr>
        <w:t xml:space="preserve"> </w:t>
      </w:r>
      <w:r w:rsidRPr="00861C03">
        <w:rPr>
          <w:rFonts w:ascii="Times New Roman" w:hAnsi="Times New Roman" w:cs="Times New Roman"/>
          <w:lang w:val="en-US"/>
        </w:rPr>
        <w:t>/</w:t>
      </w:r>
      <w:r>
        <w:rPr>
          <w:rFonts w:ascii="Times New Roman" w:hAnsi="Times New Roman" w:cs="Times New Roman"/>
          <w:lang w:val="en-US"/>
        </w:rPr>
        <w:t xml:space="preserve"> </w:t>
      </w:r>
      <w:r w:rsidRPr="00861C03">
        <w:rPr>
          <w:rFonts w:ascii="Times New Roman" w:hAnsi="Times New Roman" w:cs="Times New Roman"/>
          <w:lang w:val="en-US"/>
        </w:rPr>
        <w:t>(4−3) = 400/1 = £400/day</w:t>
      </w:r>
    </w:p>
    <w:p w14:paraId="3192C94F" w14:textId="27B8D574" w:rsidR="00861C03" w:rsidRPr="00861C03" w:rsidRDefault="00861C03" w:rsidP="00861C03">
      <w:pPr>
        <w:pStyle w:val="ListParagraph"/>
        <w:numPr>
          <w:ilvl w:val="0"/>
          <w:numId w:val="17"/>
        </w:numPr>
        <w:spacing w:line="360" w:lineRule="auto"/>
        <w:jc w:val="both"/>
        <w:rPr>
          <w:rFonts w:ascii="Times New Roman" w:hAnsi="Times New Roman" w:cs="Times New Roman"/>
          <w:lang w:val="en-US"/>
        </w:rPr>
      </w:pPr>
      <w:r w:rsidRPr="00861C03">
        <w:rPr>
          <w:rFonts w:ascii="Times New Roman" w:hAnsi="Times New Roman" w:cs="Times New Roman"/>
          <w:lang w:val="en-US"/>
        </w:rPr>
        <w:t>A21: (4000−3500)</w:t>
      </w:r>
      <w:r>
        <w:rPr>
          <w:rFonts w:ascii="Times New Roman" w:hAnsi="Times New Roman" w:cs="Times New Roman"/>
          <w:lang w:val="en-US"/>
        </w:rPr>
        <w:t xml:space="preserve"> </w:t>
      </w:r>
      <w:r w:rsidRPr="00861C03">
        <w:rPr>
          <w:rFonts w:ascii="Times New Roman" w:hAnsi="Times New Roman" w:cs="Times New Roman"/>
          <w:lang w:val="en-US"/>
        </w:rPr>
        <w:t>/</w:t>
      </w:r>
      <w:r>
        <w:rPr>
          <w:rFonts w:ascii="Times New Roman" w:hAnsi="Times New Roman" w:cs="Times New Roman"/>
          <w:lang w:val="en-US"/>
        </w:rPr>
        <w:t xml:space="preserve"> </w:t>
      </w:r>
      <w:r w:rsidRPr="00861C03">
        <w:rPr>
          <w:rFonts w:ascii="Times New Roman" w:hAnsi="Times New Roman" w:cs="Times New Roman"/>
          <w:lang w:val="en-US"/>
        </w:rPr>
        <w:t>(5−4) = 500/1 = £500/day</w:t>
      </w:r>
    </w:p>
    <w:p w14:paraId="6741A92C" w14:textId="00F16AA3" w:rsidR="00861C03" w:rsidRPr="00861C03" w:rsidRDefault="00861C03" w:rsidP="00861C03">
      <w:pPr>
        <w:pStyle w:val="ListParagraph"/>
        <w:numPr>
          <w:ilvl w:val="0"/>
          <w:numId w:val="17"/>
        </w:numPr>
        <w:spacing w:line="360" w:lineRule="auto"/>
        <w:jc w:val="both"/>
        <w:rPr>
          <w:rFonts w:ascii="Times New Roman" w:hAnsi="Times New Roman" w:cs="Times New Roman"/>
          <w:lang w:val="en-US"/>
        </w:rPr>
      </w:pPr>
      <w:r w:rsidRPr="00861C03">
        <w:rPr>
          <w:rFonts w:ascii="Times New Roman" w:hAnsi="Times New Roman" w:cs="Times New Roman"/>
          <w:lang w:val="en-US"/>
        </w:rPr>
        <w:t>A28: (8720−8000)</w:t>
      </w:r>
      <w:r>
        <w:rPr>
          <w:rFonts w:ascii="Times New Roman" w:hAnsi="Times New Roman" w:cs="Times New Roman"/>
          <w:lang w:val="en-US"/>
        </w:rPr>
        <w:t xml:space="preserve"> </w:t>
      </w:r>
      <w:r w:rsidRPr="00861C03">
        <w:rPr>
          <w:rFonts w:ascii="Times New Roman" w:hAnsi="Times New Roman" w:cs="Times New Roman"/>
          <w:lang w:val="en-US"/>
        </w:rPr>
        <w:t>/</w:t>
      </w:r>
      <w:r>
        <w:rPr>
          <w:rFonts w:ascii="Times New Roman" w:hAnsi="Times New Roman" w:cs="Times New Roman"/>
          <w:lang w:val="en-US"/>
        </w:rPr>
        <w:t xml:space="preserve"> </w:t>
      </w:r>
      <w:r w:rsidRPr="00861C03">
        <w:rPr>
          <w:rFonts w:ascii="Times New Roman" w:hAnsi="Times New Roman" w:cs="Times New Roman"/>
          <w:lang w:val="en-US"/>
        </w:rPr>
        <w:t>(20−18) = 720/2 = £360/day</w:t>
      </w:r>
    </w:p>
    <w:p w14:paraId="3DAE40C5" w14:textId="6BA2403F" w:rsidR="003F1C35" w:rsidRPr="003F1C35" w:rsidRDefault="003F1C35" w:rsidP="003F1C35">
      <w:pPr>
        <w:pStyle w:val="Heading2"/>
        <w:spacing w:after="240"/>
        <w:rPr>
          <w:rFonts w:ascii="Times New Roman" w:hAnsi="Times New Roman" w:cs="Times New Roman"/>
          <w:sz w:val="28"/>
          <w:szCs w:val="28"/>
          <w:lang w:val="en-US"/>
        </w:rPr>
      </w:pPr>
      <w:bookmarkStart w:id="20" w:name="_Toc220619861"/>
      <w:r w:rsidRPr="003F1C35">
        <w:rPr>
          <w:rFonts w:ascii="Times New Roman" w:hAnsi="Times New Roman" w:cs="Times New Roman"/>
          <w:sz w:val="28"/>
          <w:szCs w:val="28"/>
          <w:lang w:val="en-US"/>
        </w:rPr>
        <w:t xml:space="preserve">Final </w:t>
      </w:r>
      <w:r w:rsidR="006B2B59" w:rsidRPr="003F1C35">
        <w:rPr>
          <w:rFonts w:ascii="Times New Roman" w:hAnsi="Times New Roman" w:cs="Times New Roman"/>
          <w:sz w:val="28"/>
          <w:szCs w:val="28"/>
          <w:lang w:val="en-US"/>
        </w:rPr>
        <w:t>Total Project Cost After Crashing</w:t>
      </w:r>
      <w:bookmarkEnd w:id="20"/>
    </w:p>
    <w:p w14:paraId="7815FCB2" w14:textId="4F893AA1" w:rsidR="003F1C35" w:rsidRDefault="003F1C35" w:rsidP="00C25E75">
      <w:pPr>
        <w:pStyle w:val="ListParagraph"/>
        <w:jc w:val="both"/>
        <w:rPr>
          <w:rFonts w:ascii="Times New Roman" w:eastAsiaTheme="majorEastAsia" w:hAnsi="Times New Roman" w:cs="Times New Roman"/>
          <w:b/>
          <w:bCs/>
          <w:color w:val="4F81BD" w:themeColor="accent1"/>
          <w:sz w:val="28"/>
          <w:szCs w:val="28"/>
        </w:rPr>
      </w:pPr>
      <w:r w:rsidRPr="003F1C35">
        <w:rPr>
          <w:rFonts w:ascii="Times New Roman" w:eastAsia="Times New Roman" w:hAnsi="Times New Roman" w:cs="Times New Roman"/>
          <w:sz w:val="24"/>
          <w:szCs w:val="24"/>
          <w:lang w:val="en-US"/>
        </w:rPr>
        <w:t>£87,100</w:t>
      </w:r>
      <w:r w:rsidR="00C25E75">
        <w:rPr>
          <w:rFonts w:ascii="Times New Roman" w:eastAsia="Times New Roman" w:hAnsi="Times New Roman" w:cs="Times New Roman"/>
          <w:sz w:val="24"/>
          <w:szCs w:val="24"/>
          <w:lang w:val="en-US"/>
        </w:rPr>
        <w:t xml:space="preserve"> </w:t>
      </w:r>
      <w:r w:rsidRPr="003F1C35">
        <w:rPr>
          <w:rFonts w:ascii="Times New Roman" w:eastAsia="Times New Roman" w:hAnsi="Times New Roman" w:cs="Times New Roman"/>
          <w:sz w:val="24"/>
          <w:szCs w:val="24"/>
          <w:lang w:val="en-US"/>
        </w:rPr>
        <w:t>+</w:t>
      </w:r>
      <w:r w:rsidR="00C25E75">
        <w:rPr>
          <w:rFonts w:ascii="Times New Roman" w:eastAsia="Times New Roman" w:hAnsi="Times New Roman" w:cs="Times New Roman"/>
          <w:sz w:val="24"/>
          <w:szCs w:val="24"/>
          <w:lang w:val="en-US"/>
        </w:rPr>
        <w:t xml:space="preserve"> </w:t>
      </w:r>
      <w:r w:rsidRPr="003F1C35">
        <w:rPr>
          <w:rFonts w:ascii="Times New Roman" w:eastAsia="Times New Roman" w:hAnsi="Times New Roman" w:cs="Times New Roman"/>
          <w:sz w:val="24"/>
          <w:szCs w:val="24"/>
          <w:lang w:val="en-US"/>
        </w:rPr>
        <w:t>£2,720</w:t>
      </w:r>
      <w:r>
        <w:rPr>
          <w:rFonts w:ascii="Times New Roman" w:eastAsia="Times New Roman" w:hAnsi="Times New Roman" w:cs="Times New Roman"/>
          <w:sz w:val="24"/>
          <w:szCs w:val="24"/>
          <w:lang w:val="en-US"/>
        </w:rPr>
        <w:t xml:space="preserve"> </w:t>
      </w:r>
      <w:r w:rsidRPr="003F1C35">
        <w:rPr>
          <w:rFonts w:ascii="Times New Roman" w:eastAsia="Times New Roman" w:hAnsi="Times New Roman" w:cs="Times New Roman"/>
          <w:sz w:val="24"/>
          <w:szCs w:val="24"/>
          <w:lang w:val="en-US"/>
        </w:rPr>
        <w:t>=</w:t>
      </w:r>
      <w:r>
        <w:rPr>
          <w:rFonts w:ascii="Times New Roman" w:eastAsia="Times New Roman" w:hAnsi="Times New Roman" w:cs="Times New Roman"/>
          <w:sz w:val="24"/>
          <w:szCs w:val="24"/>
          <w:lang w:val="en-US"/>
        </w:rPr>
        <w:t xml:space="preserve"> </w:t>
      </w:r>
      <w:r w:rsidRPr="003F1C35">
        <w:rPr>
          <w:rFonts w:ascii="Times New Roman" w:eastAsia="Times New Roman" w:hAnsi="Times New Roman" w:cs="Times New Roman"/>
          <w:sz w:val="24"/>
          <w:szCs w:val="24"/>
          <w:lang w:val="en-US"/>
        </w:rPr>
        <w:t>£89,820</w:t>
      </w:r>
    </w:p>
    <w:p w14:paraId="7E3D3849" w14:textId="77777777" w:rsidR="00C25E75" w:rsidRDefault="00C25E75">
      <w:pPr>
        <w:rPr>
          <w:rFonts w:ascii="Times New Roman" w:eastAsiaTheme="majorEastAsia" w:hAnsi="Times New Roman" w:cs="Times New Roman"/>
          <w:b/>
          <w:bCs/>
          <w:color w:val="4F81BD" w:themeColor="accent1"/>
          <w:sz w:val="28"/>
          <w:szCs w:val="28"/>
        </w:rPr>
      </w:pPr>
      <w:r>
        <w:rPr>
          <w:rFonts w:ascii="Times New Roman" w:hAnsi="Times New Roman" w:cs="Times New Roman"/>
        </w:rPr>
        <w:br w:type="page"/>
      </w:r>
    </w:p>
    <w:p w14:paraId="533C5394" w14:textId="0F603DBF" w:rsidR="007F5F73" w:rsidRPr="001F6DEF" w:rsidRDefault="007F5F73" w:rsidP="00405434">
      <w:pPr>
        <w:pStyle w:val="Heading1"/>
        <w:rPr>
          <w:rFonts w:ascii="Times New Roman" w:hAnsi="Times New Roman" w:cs="Times New Roman"/>
          <w:sz w:val="32"/>
          <w:szCs w:val="32"/>
        </w:rPr>
      </w:pPr>
      <w:bookmarkStart w:id="21" w:name="_Toc220619862"/>
      <w:r w:rsidRPr="001F6DEF">
        <w:rPr>
          <w:rFonts w:ascii="Times New Roman" w:hAnsi="Times New Roman" w:cs="Times New Roman"/>
          <w:sz w:val="32"/>
          <w:szCs w:val="32"/>
        </w:rPr>
        <w:lastRenderedPageBreak/>
        <w:t xml:space="preserve">7. Project </w:t>
      </w:r>
      <w:r w:rsidR="00D81B07" w:rsidRPr="001F6DEF">
        <w:rPr>
          <w:rFonts w:ascii="Times New Roman" w:hAnsi="Times New Roman" w:cs="Times New Roman"/>
          <w:sz w:val="32"/>
          <w:szCs w:val="32"/>
        </w:rPr>
        <w:t>Handover Issues</w:t>
      </w:r>
      <w:bookmarkEnd w:id="21"/>
    </w:p>
    <w:p w14:paraId="509B7F45" w14:textId="7D4A0E33" w:rsidR="00002E30" w:rsidRDefault="00002E30" w:rsidP="007F5F73">
      <w:pPr>
        <w:pStyle w:val="Heading2"/>
        <w:jc w:val="both"/>
        <w:rPr>
          <w:rFonts w:ascii="Times New Roman" w:eastAsiaTheme="minorEastAsia" w:hAnsi="Times New Roman" w:cs="Times New Roman"/>
          <w:b w:val="0"/>
          <w:bCs w:val="0"/>
          <w:color w:val="auto"/>
          <w:sz w:val="24"/>
          <w:szCs w:val="24"/>
        </w:rPr>
      </w:pPr>
      <w:bookmarkStart w:id="22" w:name="_Toc220619863"/>
      <w:r w:rsidRPr="00002E30">
        <w:rPr>
          <w:rFonts w:ascii="Times New Roman" w:eastAsiaTheme="minorEastAsia" w:hAnsi="Times New Roman" w:cs="Times New Roman"/>
          <w:b w:val="0"/>
          <w:bCs w:val="0"/>
          <w:color w:val="auto"/>
          <w:sz w:val="24"/>
          <w:szCs w:val="24"/>
        </w:rPr>
        <w:t xml:space="preserve">Project handover is the point where the improvement work is formally transferred from the project team to the </w:t>
      </w:r>
      <w:r w:rsidRPr="002F79A6">
        <w:rPr>
          <w:rFonts w:ascii="Times New Roman" w:eastAsiaTheme="minorEastAsia" w:hAnsi="Times New Roman" w:cs="Times New Roman"/>
          <w:b w:val="0"/>
          <w:bCs w:val="0"/>
          <w:color w:val="auto"/>
          <w:sz w:val="24"/>
          <w:szCs w:val="24"/>
        </w:rPr>
        <w:t>client</w:t>
      </w:r>
      <w:r w:rsidRPr="00002E30">
        <w:rPr>
          <w:rFonts w:ascii="Times New Roman" w:eastAsiaTheme="minorEastAsia" w:hAnsi="Times New Roman" w:cs="Times New Roman"/>
          <w:b w:val="0"/>
          <w:bCs w:val="0"/>
          <w:color w:val="auto"/>
          <w:sz w:val="24"/>
          <w:szCs w:val="24"/>
        </w:rPr>
        <w:t>. The real risk at handover is not that the project “fails” immediately, but that performance slowly drifts back because ownership, controls, and day-to-day discipline are not strong enough.</w:t>
      </w:r>
      <w:r w:rsidR="002F79A6">
        <w:rPr>
          <w:rFonts w:ascii="Times New Roman" w:eastAsiaTheme="minorEastAsia" w:hAnsi="Times New Roman" w:cs="Times New Roman"/>
          <w:b w:val="0"/>
          <w:bCs w:val="0"/>
          <w:color w:val="auto"/>
          <w:sz w:val="24"/>
          <w:szCs w:val="24"/>
        </w:rPr>
        <w:t xml:space="preserve"> Therefore, a </w:t>
      </w:r>
      <w:r w:rsidRPr="00002E30">
        <w:rPr>
          <w:rFonts w:ascii="Times New Roman" w:eastAsiaTheme="minorEastAsia" w:hAnsi="Times New Roman" w:cs="Times New Roman"/>
          <w:b w:val="0"/>
          <w:bCs w:val="0"/>
          <w:color w:val="auto"/>
          <w:sz w:val="24"/>
          <w:szCs w:val="24"/>
        </w:rPr>
        <w:t>good handover</w:t>
      </w:r>
      <w:r w:rsidR="002F79A6">
        <w:rPr>
          <w:rFonts w:ascii="Times New Roman" w:eastAsiaTheme="minorEastAsia" w:hAnsi="Times New Roman" w:cs="Times New Roman"/>
          <w:b w:val="0"/>
          <w:bCs w:val="0"/>
          <w:color w:val="auto"/>
          <w:sz w:val="24"/>
          <w:szCs w:val="24"/>
        </w:rPr>
        <w:t xml:space="preserve"> </w:t>
      </w:r>
      <w:r w:rsidRPr="00002E30">
        <w:rPr>
          <w:rFonts w:ascii="Times New Roman" w:eastAsiaTheme="minorEastAsia" w:hAnsi="Times New Roman" w:cs="Times New Roman"/>
          <w:b w:val="0"/>
          <w:bCs w:val="0"/>
          <w:color w:val="auto"/>
          <w:sz w:val="24"/>
          <w:szCs w:val="24"/>
        </w:rPr>
        <w:t>transfers results, settings, documents, skills and control routines, and it also flags the specific issues the client must watch for</w:t>
      </w:r>
      <w:r>
        <w:rPr>
          <w:rFonts w:ascii="Times New Roman" w:eastAsiaTheme="minorEastAsia" w:hAnsi="Times New Roman" w:cs="Times New Roman"/>
          <w:b w:val="0"/>
          <w:bCs w:val="0"/>
          <w:color w:val="auto"/>
          <w:sz w:val="24"/>
          <w:szCs w:val="24"/>
        </w:rPr>
        <w:t>.</w:t>
      </w:r>
      <w:bookmarkEnd w:id="22"/>
    </w:p>
    <w:p w14:paraId="1EDA56E8" w14:textId="77777777" w:rsidR="0087264C" w:rsidRPr="0087264C" w:rsidRDefault="0087264C" w:rsidP="0087264C"/>
    <w:p w14:paraId="64FDFA07" w14:textId="23FFE974" w:rsidR="007F5F73" w:rsidRPr="002A681E" w:rsidRDefault="007F5F73" w:rsidP="0087264C">
      <w:pPr>
        <w:pStyle w:val="Heading2"/>
        <w:spacing w:after="240"/>
        <w:jc w:val="both"/>
        <w:rPr>
          <w:rFonts w:ascii="Times New Roman" w:hAnsi="Times New Roman" w:cs="Times New Roman"/>
          <w:sz w:val="28"/>
          <w:szCs w:val="28"/>
        </w:rPr>
      </w:pPr>
      <w:bookmarkStart w:id="23" w:name="_Toc220619864"/>
      <w:r w:rsidRPr="002A681E">
        <w:rPr>
          <w:rFonts w:ascii="Times New Roman" w:hAnsi="Times New Roman" w:cs="Times New Roman"/>
          <w:sz w:val="28"/>
          <w:szCs w:val="28"/>
        </w:rPr>
        <w:t xml:space="preserve">7.2 </w:t>
      </w:r>
      <w:r w:rsidR="00787A30" w:rsidRPr="00787A30">
        <w:rPr>
          <w:rFonts w:ascii="Times New Roman" w:hAnsi="Times New Roman" w:cs="Times New Roman"/>
          <w:sz w:val="28"/>
          <w:szCs w:val="28"/>
        </w:rPr>
        <w:t xml:space="preserve">Handover Items, Issues </w:t>
      </w:r>
      <w:r w:rsidR="00787A30">
        <w:rPr>
          <w:rFonts w:ascii="Times New Roman" w:hAnsi="Times New Roman" w:cs="Times New Roman"/>
          <w:sz w:val="28"/>
          <w:szCs w:val="28"/>
        </w:rPr>
        <w:t>t</w:t>
      </w:r>
      <w:r w:rsidR="00787A30" w:rsidRPr="00787A30">
        <w:rPr>
          <w:rFonts w:ascii="Times New Roman" w:hAnsi="Times New Roman" w:cs="Times New Roman"/>
          <w:sz w:val="28"/>
          <w:szCs w:val="28"/>
        </w:rPr>
        <w:t xml:space="preserve">he Client Should </w:t>
      </w:r>
      <w:r w:rsidR="00787A30">
        <w:rPr>
          <w:rFonts w:ascii="Times New Roman" w:hAnsi="Times New Roman" w:cs="Times New Roman"/>
          <w:sz w:val="28"/>
          <w:szCs w:val="28"/>
        </w:rPr>
        <w:t>b</w:t>
      </w:r>
      <w:r w:rsidR="00787A30" w:rsidRPr="00787A30">
        <w:rPr>
          <w:rFonts w:ascii="Times New Roman" w:hAnsi="Times New Roman" w:cs="Times New Roman"/>
          <w:sz w:val="28"/>
          <w:szCs w:val="28"/>
        </w:rPr>
        <w:t xml:space="preserve">e Aware </w:t>
      </w:r>
      <w:r w:rsidR="00787A30">
        <w:rPr>
          <w:rFonts w:ascii="Times New Roman" w:hAnsi="Times New Roman" w:cs="Times New Roman"/>
          <w:sz w:val="28"/>
          <w:szCs w:val="28"/>
        </w:rPr>
        <w:t>o</w:t>
      </w:r>
      <w:r w:rsidR="00787A30" w:rsidRPr="00787A30">
        <w:rPr>
          <w:rFonts w:ascii="Times New Roman" w:hAnsi="Times New Roman" w:cs="Times New Roman"/>
          <w:sz w:val="28"/>
          <w:szCs w:val="28"/>
        </w:rPr>
        <w:t xml:space="preserve">f, </w:t>
      </w:r>
      <w:r w:rsidR="00787A30">
        <w:rPr>
          <w:rFonts w:ascii="Times New Roman" w:hAnsi="Times New Roman" w:cs="Times New Roman"/>
          <w:sz w:val="28"/>
          <w:szCs w:val="28"/>
        </w:rPr>
        <w:t>a</w:t>
      </w:r>
      <w:r w:rsidR="00787A30" w:rsidRPr="00787A30">
        <w:rPr>
          <w:rFonts w:ascii="Times New Roman" w:hAnsi="Times New Roman" w:cs="Times New Roman"/>
          <w:sz w:val="28"/>
          <w:szCs w:val="28"/>
        </w:rPr>
        <w:t>nd Controls</w:t>
      </w:r>
      <w:bookmarkEnd w:id="23"/>
    </w:p>
    <w:tbl>
      <w:tblPr>
        <w:tblStyle w:val="LightGrid-Accent5"/>
        <w:tblW w:w="9910" w:type="dxa"/>
        <w:tblLook w:val="04A0" w:firstRow="1" w:lastRow="0" w:firstColumn="1" w:lastColumn="0" w:noHBand="0" w:noVBand="1"/>
      </w:tblPr>
      <w:tblGrid>
        <w:gridCol w:w="1644"/>
        <w:gridCol w:w="3051"/>
        <w:gridCol w:w="2243"/>
        <w:gridCol w:w="2972"/>
      </w:tblGrid>
      <w:tr w:rsidR="00CF2D11" w:rsidRPr="0038296A" w14:paraId="260ED2BA" w14:textId="77777777" w:rsidTr="000D6176">
        <w:trPr>
          <w:cnfStyle w:val="100000000000" w:firstRow="1" w:lastRow="0" w:firstColumn="0" w:lastColumn="0" w:oddVBand="0" w:evenVBand="0" w:oddHBand="0" w:evenHBand="0" w:firstRowFirstColumn="0" w:firstRowLastColumn="0" w:lastRowFirstColumn="0" w:lastRowLastColumn="0"/>
          <w:trHeight w:val="696"/>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1C40887" w14:textId="357E6DA5" w:rsidR="0038296A" w:rsidRPr="0038296A" w:rsidRDefault="0038296A" w:rsidP="00016BE9">
            <w:pPr>
              <w:spacing w:line="276" w:lineRule="auto"/>
              <w:jc w:val="center"/>
              <w:rPr>
                <w:rFonts w:ascii="Times New Roman" w:hAnsi="Times New Roman" w:cs="Times New Roman"/>
                <w:szCs w:val="20"/>
                <w:lang w:val="en-US"/>
              </w:rPr>
            </w:pPr>
            <w:r w:rsidRPr="0038296A">
              <w:rPr>
                <w:rFonts w:ascii="Times New Roman" w:hAnsi="Times New Roman" w:cs="Times New Roman"/>
                <w:szCs w:val="20"/>
                <w:lang w:val="en-US"/>
              </w:rPr>
              <w:t xml:space="preserve">Handover </w:t>
            </w:r>
            <w:r w:rsidRPr="00CF2D11">
              <w:rPr>
                <w:rFonts w:ascii="Times New Roman" w:hAnsi="Times New Roman" w:cs="Times New Roman"/>
                <w:szCs w:val="20"/>
                <w:lang w:val="en-US"/>
              </w:rPr>
              <w:t>A</w:t>
            </w:r>
            <w:r w:rsidRPr="0038296A">
              <w:rPr>
                <w:rFonts w:ascii="Times New Roman" w:hAnsi="Times New Roman" w:cs="Times New Roman"/>
                <w:szCs w:val="20"/>
                <w:lang w:val="en-US"/>
              </w:rPr>
              <w:t>rea</w:t>
            </w:r>
          </w:p>
        </w:tc>
        <w:tc>
          <w:tcPr>
            <w:tcW w:w="0" w:type="auto"/>
            <w:vAlign w:val="center"/>
            <w:hideMark/>
          </w:tcPr>
          <w:p w14:paraId="38880546" w14:textId="09669C03" w:rsidR="0038296A" w:rsidRPr="0038296A" w:rsidRDefault="0038296A" w:rsidP="00016BE9">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0"/>
                <w:lang w:val="en-US"/>
              </w:rPr>
            </w:pPr>
            <w:r w:rsidRPr="0038296A">
              <w:rPr>
                <w:rFonts w:ascii="Times New Roman" w:hAnsi="Times New Roman" w:cs="Times New Roman"/>
                <w:szCs w:val="20"/>
                <w:lang w:val="en-US"/>
              </w:rPr>
              <w:t xml:space="preserve">What is </w:t>
            </w:r>
            <w:r w:rsidRPr="00CF2D11">
              <w:rPr>
                <w:rFonts w:ascii="Times New Roman" w:hAnsi="Times New Roman" w:cs="Times New Roman"/>
                <w:szCs w:val="20"/>
                <w:lang w:val="en-US"/>
              </w:rPr>
              <w:t>H</w:t>
            </w:r>
            <w:r w:rsidRPr="0038296A">
              <w:rPr>
                <w:rFonts w:ascii="Times New Roman" w:hAnsi="Times New Roman" w:cs="Times New Roman"/>
                <w:szCs w:val="20"/>
                <w:lang w:val="en-US"/>
              </w:rPr>
              <w:t xml:space="preserve">anded </w:t>
            </w:r>
            <w:r w:rsidRPr="00CF2D11">
              <w:rPr>
                <w:rFonts w:ascii="Times New Roman" w:hAnsi="Times New Roman" w:cs="Times New Roman"/>
                <w:szCs w:val="20"/>
                <w:lang w:val="en-US"/>
              </w:rPr>
              <w:t>O</w:t>
            </w:r>
            <w:r w:rsidRPr="0038296A">
              <w:rPr>
                <w:rFonts w:ascii="Times New Roman" w:hAnsi="Times New Roman" w:cs="Times New Roman"/>
                <w:szCs w:val="20"/>
                <w:lang w:val="en-US"/>
              </w:rPr>
              <w:t xml:space="preserve">ver to the </w:t>
            </w:r>
            <w:r w:rsidRPr="00CF2D11">
              <w:rPr>
                <w:rFonts w:ascii="Times New Roman" w:hAnsi="Times New Roman" w:cs="Times New Roman"/>
                <w:szCs w:val="20"/>
                <w:lang w:val="en-US"/>
              </w:rPr>
              <w:t>C</w:t>
            </w:r>
            <w:r w:rsidRPr="0038296A">
              <w:rPr>
                <w:rFonts w:ascii="Times New Roman" w:hAnsi="Times New Roman" w:cs="Times New Roman"/>
                <w:szCs w:val="20"/>
                <w:lang w:val="en-US"/>
              </w:rPr>
              <w:t>lient</w:t>
            </w:r>
          </w:p>
        </w:tc>
        <w:tc>
          <w:tcPr>
            <w:tcW w:w="0" w:type="auto"/>
            <w:vAlign w:val="center"/>
            <w:hideMark/>
          </w:tcPr>
          <w:p w14:paraId="553F2D4A" w14:textId="43749C6C" w:rsidR="0038296A" w:rsidRPr="0038296A" w:rsidRDefault="0038296A" w:rsidP="00016BE9">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0"/>
                <w:lang w:val="en-US"/>
              </w:rPr>
            </w:pPr>
            <w:r w:rsidRPr="0038296A">
              <w:rPr>
                <w:rFonts w:ascii="Times New Roman" w:hAnsi="Times New Roman" w:cs="Times New Roman"/>
                <w:szCs w:val="20"/>
                <w:lang w:val="en-US"/>
              </w:rPr>
              <w:t xml:space="preserve">Issues the </w:t>
            </w:r>
            <w:r w:rsidRPr="00CF2D11">
              <w:rPr>
                <w:rFonts w:ascii="Times New Roman" w:hAnsi="Times New Roman" w:cs="Times New Roman"/>
                <w:szCs w:val="20"/>
                <w:lang w:val="en-US"/>
              </w:rPr>
              <w:t>C</w:t>
            </w:r>
            <w:r w:rsidRPr="0038296A">
              <w:rPr>
                <w:rFonts w:ascii="Times New Roman" w:hAnsi="Times New Roman" w:cs="Times New Roman"/>
                <w:szCs w:val="20"/>
                <w:lang w:val="en-US"/>
              </w:rPr>
              <w:t xml:space="preserve">lient </w:t>
            </w:r>
            <w:r w:rsidRPr="00CF2D11">
              <w:rPr>
                <w:rFonts w:ascii="Times New Roman" w:hAnsi="Times New Roman" w:cs="Times New Roman"/>
                <w:szCs w:val="20"/>
                <w:lang w:val="en-US"/>
              </w:rPr>
              <w:t>S</w:t>
            </w:r>
            <w:r w:rsidRPr="0038296A">
              <w:rPr>
                <w:rFonts w:ascii="Times New Roman" w:hAnsi="Times New Roman" w:cs="Times New Roman"/>
                <w:szCs w:val="20"/>
                <w:lang w:val="en-US"/>
              </w:rPr>
              <w:t xml:space="preserve">hould be </w:t>
            </w:r>
            <w:r w:rsidRPr="00CF2D11">
              <w:rPr>
                <w:rFonts w:ascii="Times New Roman" w:hAnsi="Times New Roman" w:cs="Times New Roman"/>
                <w:szCs w:val="20"/>
                <w:lang w:val="en-US"/>
              </w:rPr>
              <w:t>A</w:t>
            </w:r>
            <w:r w:rsidRPr="0038296A">
              <w:rPr>
                <w:rFonts w:ascii="Times New Roman" w:hAnsi="Times New Roman" w:cs="Times New Roman"/>
                <w:szCs w:val="20"/>
                <w:lang w:val="en-US"/>
              </w:rPr>
              <w:t>ware of</w:t>
            </w:r>
          </w:p>
        </w:tc>
        <w:tc>
          <w:tcPr>
            <w:tcW w:w="0" w:type="auto"/>
            <w:vAlign w:val="center"/>
            <w:hideMark/>
          </w:tcPr>
          <w:p w14:paraId="73B94812" w14:textId="3564A14D" w:rsidR="0038296A" w:rsidRPr="0038296A" w:rsidRDefault="0038296A" w:rsidP="00016BE9">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0"/>
                <w:lang w:val="en-US"/>
              </w:rPr>
            </w:pPr>
            <w:r w:rsidRPr="00CF2D11">
              <w:rPr>
                <w:rFonts w:ascii="Times New Roman" w:hAnsi="Times New Roman" w:cs="Times New Roman"/>
                <w:szCs w:val="20"/>
                <w:lang w:val="en-US"/>
              </w:rPr>
              <w:t>A</w:t>
            </w:r>
            <w:r w:rsidRPr="0038296A">
              <w:rPr>
                <w:rFonts w:ascii="Times New Roman" w:hAnsi="Times New Roman" w:cs="Times New Roman"/>
                <w:szCs w:val="20"/>
                <w:lang w:val="en-US"/>
              </w:rPr>
              <w:t xml:space="preserve">ctions </w:t>
            </w:r>
            <w:r w:rsidRPr="00CF2D11">
              <w:rPr>
                <w:rFonts w:ascii="Times New Roman" w:hAnsi="Times New Roman" w:cs="Times New Roman"/>
                <w:szCs w:val="20"/>
                <w:lang w:val="en-US"/>
              </w:rPr>
              <w:t>A</w:t>
            </w:r>
            <w:r w:rsidRPr="0038296A">
              <w:rPr>
                <w:rFonts w:ascii="Times New Roman" w:hAnsi="Times New Roman" w:cs="Times New Roman"/>
                <w:szCs w:val="20"/>
                <w:lang w:val="en-US"/>
              </w:rPr>
              <w:t xml:space="preserve">fter </w:t>
            </w:r>
            <w:r w:rsidRPr="00CF2D11">
              <w:rPr>
                <w:rFonts w:ascii="Times New Roman" w:hAnsi="Times New Roman" w:cs="Times New Roman"/>
                <w:szCs w:val="20"/>
                <w:lang w:val="en-US"/>
              </w:rPr>
              <w:t>H</w:t>
            </w:r>
            <w:r w:rsidRPr="0038296A">
              <w:rPr>
                <w:rFonts w:ascii="Times New Roman" w:hAnsi="Times New Roman" w:cs="Times New Roman"/>
                <w:szCs w:val="20"/>
                <w:lang w:val="en-US"/>
              </w:rPr>
              <w:t>andover</w:t>
            </w:r>
          </w:p>
        </w:tc>
      </w:tr>
      <w:tr w:rsidR="00CF2D11" w:rsidRPr="0038296A" w14:paraId="2A26136A" w14:textId="77777777" w:rsidTr="000D6176">
        <w:trPr>
          <w:cnfStyle w:val="000000100000" w:firstRow="0" w:lastRow="0" w:firstColumn="0" w:lastColumn="0" w:oddVBand="0" w:evenVBand="0" w:oddHBand="1" w:evenHBand="0" w:firstRowFirstColumn="0" w:firstRowLastColumn="0" w:lastRowFirstColumn="0" w:lastRowLastColumn="0"/>
          <w:trHeight w:val="105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1B6EA89" w14:textId="77777777" w:rsidR="0038296A" w:rsidRPr="0038296A" w:rsidRDefault="0038296A" w:rsidP="00016BE9">
            <w:pPr>
              <w:spacing w:line="276" w:lineRule="auto"/>
              <w:jc w:val="center"/>
              <w:rPr>
                <w:rFonts w:ascii="Times New Roman" w:hAnsi="Times New Roman" w:cs="Times New Roman"/>
                <w:b w:val="0"/>
                <w:bCs w:val="0"/>
                <w:szCs w:val="20"/>
                <w:lang w:val="en-US"/>
              </w:rPr>
            </w:pPr>
            <w:r w:rsidRPr="0038296A">
              <w:rPr>
                <w:rFonts w:ascii="Times New Roman" w:hAnsi="Times New Roman" w:cs="Times New Roman"/>
                <w:b w:val="0"/>
                <w:bCs w:val="0"/>
                <w:szCs w:val="20"/>
                <w:lang w:val="en-US"/>
              </w:rPr>
              <w:t>Performance results</w:t>
            </w:r>
          </w:p>
        </w:tc>
        <w:tc>
          <w:tcPr>
            <w:tcW w:w="0" w:type="auto"/>
            <w:vAlign w:val="center"/>
            <w:hideMark/>
          </w:tcPr>
          <w:p w14:paraId="01504FC2" w14:textId="77777777" w:rsidR="0038296A" w:rsidRPr="0038296A" w:rsidRDefault="0038296A" w:rsidP="00016BE9">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Baseline vs improved waste/yield/rejects + measurement method</w:t>
            </w:r>
          </w:p>
        </w:tc>
        <w:tc>
          <w:tcPr>
            <w:tcW w:w="0" w:type="auto"/>
            <w:vAlign w:val="center"/>
            <w:hideMark/>
          </w:tcPr>
          <w:p w14:paraId="01106B9F" w14:textId="77777777" w:rsidR="0038296A" w:rsidRPr="0038296A" w:rsidRDefault="0038296A" w:rsidP="00016BE9">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If waste definitions change, results become unreliable</w:t>
            </w:r>
          </w:p>
        </w:tc>
        <w:tc>
          <w:tcPr>
            <w:tcW w:w="0" w:type="auto"/>
            <w:vAlign w:val="center"/>
            <w:hideMark/>
          </w:tcPr>
          <w:p w14:paraId="6DFD5155" w14:textId="77777777" w:rsidR="0038296A" w:rsidRPr="0038296A" w:rsidRDefault="0038296A" w:rsidP="00016BE9">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Lock definitions; weekly KPI review owned by Production</w:t>
            </w:r>
          </w:p>
        </w:tc>
      </w:tr>
      <w:tr w:rsidR="00CF2D11" w:rsidRPr="0038296A" w14:paraId="5C766CA6" w14:textId="77777777" w:rsidTr="000D6176">
        <w:trPr>
          <w:cnfStyle w:val="000000010000" w:firstRow="0" w:lastRow="0" w:firstColumn="0" w:lastColumn="0" w:oddVBand="0" w:evenVBand="0" w:oddHBand="0" w:evenHBand="1" w:firstRowFirstColumn="0" w:firstRowLastColumn="0" w:lastRowFirstColumn="0" w:lastRowLastColumn="0"/>
          <w:trHeight w:val="1045"/>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1C39976" w14:textId="77777777" w:rsidR="0038296A" w:rsidRPr="0038296A" w:rsidRDefault="0038296A" w:rsidP="00016BE9">
            <w:pPr>
              <w:spacing w:line="276" w:lineRule="auto"/>
              <w:jc w:val="center"/>
              <w:rPr>
                <w:rFonts w:ascii="Times New Roman" w:hAnsi="Times New Roman" w:cs="Times New Roman"/>
                <w:b w:val="0"/>
                <w:bCs w:val="0"/>
                <w:szCs w:val="20"/>
                <w:lang w:val="en-US"/>
              </w:rPr>
            </w:pPr>
            <w:r w:rsidRPr="0038296A">
              <w:rPr>
                <w:rFonts w:ascii="Times New Roman" w:hAnsi="Times New Roman" w:cs="Times New Roman"/>
                <w:b w:val="0"/>
                <w:bCs w:val="0"/>
                <w:szCs w:val="20"/>
                <w:lang w:val="en-US"/>
              </w:rPr>
              <w:t>Process settings</w:t>
            </w:r>
          </w:p>
        </w:tc>
        <w:tc>
          <w:tcPr>
            <w:tcW w:w="0" w:type="auto"/>
            <w:vAlign w:val="center"/>
            <w:hideMark/>
          </w:tcPr>
          <w:p w14:paraId="17E2F014" w14:textId="77777777" w:rsidR="0038296A" w:rsidRPr="0038296A" w:rsidRDefault="0038296A" w:rsidP="00016BE9">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Final slicer/fryer/packaging settings window + limits</w:t>
            </w:r>
          </w:p>
        </w:tc>
        <w:tc>
          <w:tcPr>
            <w:tcW w:w="0" w:type="auto"/>
            <w:vAlign w:val="center"/>
            <w:hideMark/>
          </w:tcPr>
          <w:p w14:paraId="7820E92F" w14:textId="77777777" w:rsidR="0038296A" w:rsidRPr="0038296A" w:rsidRDefault="0038296A" w:rsidP="00016BE9">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Different shifts may “tweak” settings and reintroduce waste</w:t>
            </w:r>
          </w:p>
        </w:tc>
        <w:tc>
          <w:tcPr>
            <w:tcW w:w="0" w:type="auto"/>
            <w:vAlign w:val="center"/>
            <w:hideMark/>
          </w:tcPr>
          <w:p w14:paraId="219E9993" w14:textId="77777777" w:rsidR="0038296A" w:rsidRPr="0038296A" w:rsidRDefault="0038296A" w:rsidP="00016BE9">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Settings log + visual SOP; shift leader sign-off on changes</w:t>
            </w:r>
          </w:p>
        </w:tc>
      </w:tr>
      <w:tr w:rsidR="00CF2D11" w:rsidRPr="0038296A" w14:paraId="5EDF8061" w14:textId="77777777" w:rsidTr="000D6176">
        <w:trPr>
          <w:cnfStyle w:val="000000100000" w:firstRow="0" w:lastRow="0" w:firstColumn="0" w:lastColumn="0" w:oddVBand="0" w:evenVBand="0" w:oddHBand="1" w:evenHBand="0" w:firstRowFirstColumn="0" w:firstRowLastColumn="0" w:lastRowFirstColumn="0" w:lastRowLastColumn="0"/>
          <w:trHeight w:val="1045"/>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6330AC0" w14:textId="77777777" w:rsidR="0038296A" w:rsidRPr="0038296A" w:rsidRDefault="0038296A" w:rsidP="00016BE9">
            <w:pPr>
              <w:spacing w:line="276" w:lineRule="auto"/>
              <w:jc w:val="center"/>
              <w:rPr>
                <w:rFonts w:ascii="Times New Roman" w:hAnsi="Times New Roman" w:cs="Times New Roman"/>
                <w:b w:val="0"/>
                <w:bCs w:val="0"/>
                <w:szCs w:val="20"/>
                <w:lang w:val="en-US"/>
              </w:rPr>
            </w:pPr>
            <w:r w:rsidRPr="0038296A">
              <w:rPr>
                <w:rFonts w:ascii="Times New Roman" w:hAnsi="Times New Roman" w:cs="Times New Roman"/>
                <w:b w:val="0"/>
                <w:bCs w:val="0"/>
                <w:szCs w:val="20"/>
                <w:lang w:val="en-US"/>
              </w:rPr>
              <w:t>SOPs &amp; visual standards</w:t>
            </w:r>
          </w:p>
        </w:tc>
        <w:tc>
          <w:tcPr>
            <w:tcW w:w="0" w:type="auto"/>
            <w:vAlign w:val="center"/>
            <w:hideMark/>
          </w:tcPr>
          <w:p w14:paraId="2F30378D" w14:textId="77777777" w:rsidR="0038296A" w:rsidRPr="0038296A" w:rsidRDefault="0038296A" w:rsidP="00016BE9">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Updated SOPs, one-point lessons at machines</w:t>
            </w:r>
          </w:p>
        </w:tc>
        <w:tc>
          <w:tcPr>
            <w:tcW w:w="0" w:type="auto"/>
            <w:vAlign w:val="center"/>
            <w:hideMark/>
          </w:tcPr>
          <w:p w14:paraId="67CFE0DB" w14:textId="77777777" w:rsidR="0038296A" w:rsidRPr="0038296A" w:rsidRDefault="0038296A" w:rsidP="00016BE9">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Documents may exist but not be used on the line</w:t>
            </w:r>
          </w:p>
        </w:tc>
        <w:tc>
          <w:tcPr>
            <w:tcW w:w="0" w:type="auto"/>
            <w:vAlign w:val="center"/>
            <w:hideMark/>
          </w:tcPr>
          <w:p w14:paraId="2CF21A16" w14:textId="77777777" w:rsidR="0038296A" w:rsidRPr="0038296A" w:rsidRDefault="0038296A" w:rsidP="00016BE9">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Visual standards at point of use; periodic audits</w:t>
            </w:r>
          </w:p>
        </w:tc>
      </w:tr>
      <w:tr w:rsidR="00CF2D11" w:rsidRPr="0038296A" w14:paraId="289A3A8F" w14:textId="77777777" w:rsidTr="000D6176">
        <w:trPr>
          <w:cnfStyle w:val="000000010000" w:firstRow="0" w:lastRow="0" w:firstColumn="0" w:lastColumn="0" w:oddVBand="0" w:evenVBand="0" w:oddHBand="0" w:evenHBand="1" w:firstRowFirstColumn="0" w:firstRowLastColumn="0" w:lastRowFirstColumn="0" w:lastRowLastColumn="0"/>
          <w:trHeight w:val="105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F4CE088" w14:textId="77777777" w:rsidR="0038296A" w:rsidRPr="0038296A" w:rsidRDefault="0038296A" w:rsidP="00016BE9">
            <w:pPr>
              <w:spacing w:line="276" w:lineRule="auto"/>
              <w:jc w:val="center"/>
              <w:rPr>
                <w:rFonts w:ascii="Times New Roman" w:hAnsi="Times New Roman" w:cs="Times New Roman"/>
                <w:b w:val="0"/>
                <w:bCs w:val="0"/>
                <w:szCs w:val="20"/>
                <w:lang w:val="en-US"/>
              </w:rPr>
            </w:pPr>
            <w:r w:rsidRPr="0038296A">
              <w:rPr>
                <w:rFonts w:ascii="Times New Roman" w:hAnsi="Times New Roman" w:cs="Times New Roman"/>
                <w:b w:val="0"/>
                <w:bCs w:val="0"/>
                <w:szCs w:val="20"/>
                <w:lang w:val="en-US"/>
              </w:rPr>
              <w:t>Training</w:t>
            </w:r>
          </w:p>
        </w:tc>
        <w:tc>
          <w:tcPr>
            <w:tcW w:w="0" w:type="auto"/>
            <w:vAlign w:val="center"/>
            <w:hideMark/>
          </w:tcPr>
          <w:p w14:paraId="034E8C57" w14:textId="77777777" w:rsidR="0038296A" w:rsidRPr="0038296A" w:rsidRDefault="0038296A" w:rsidP="00016BE9">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Training records + simple competency check</w:t>
            </w:r>
          </w:p>
        </w:tc>
        <w:tc>
          <w:tcPr>
            <w:tcW w:w="0" w:type="auto"/>
            <w:vAlign w:val="center"/>
            <w:hideMark/>
          </w:tcPr>
          <w:p w14:paraId="776A8B4B" w14:textId="77777777" w:rsidR="0038296A" w:rsidRPr="0038296A" w:rsidRDefault="0038296A" w:rsidP="00016BE9">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New staff or shift changes can weaken compliance</w:t>
            </w:r>
          </w:p>
        </w:tc>
        <w:tc>
          <w:tcPr>
            <w:tcW w:w="0" w:type="auto"/>
            <w:vAlign w:val="center"/>
            <w:hideMark/>
          </w:tcPr>
          <w:p w14:paraId="4D6EA419" w14:textId="77777777" w:rsidR="0038296A" w:rsidRPr="0038296A" w:rsidRDefault="0038296A" w:rsidP="00016BE9">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Refreshers; training built into induction</w:t>
            </w:r>
          </w:p>
        </w:tc>
      </w:tr>
      <w:tr w:rsidR="00CF2D11" w:rsidRPr="0038296A" w14:paraId="1A306C77" w14:textId="77777777" w:rsidTr="000D6176">
        <w:trPr>
          <w:cnfStyle w:val="000000100000" w:firstRow="0" w:lastRow="0" w:firstColumn="0" w:lastColumn="0" w:oddVBand="0" w:evenVBand="0" w:oddHBand="1" w:evenHBand="0" w:firstRowFirstColumn="0" w:firstRowLastColumn="0" w:lastRowFirstColumn="0" w:lastRowLastColumn="0"/>
          <w:trHeight w:val="1045"/>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FC553DF" w14:textId="77777777" w:rsidR="0038296A" w:rsidRPr="0038296A" w:rsidRDefault="0038296A" w:rsidP="00016BE9">
            <w:pPr>
              <w:spacing w:line="276" w:lineRule="auto"/>
              <w:jc w:val="center"/>
              <w:rPr>
                <w:rFonts w:ascii="Times New Roman" w:hAnsi="Times New Roman" w:cs="Times New Roman"/>
                <w:b w:val="0"/>
                <w:bCs w:val="0"/>
                <w:szCs w:val="20"/>
                <w:lang w:val="en-US"/>
              </w:rPr>
            </w:pPr>
            <w:r w:rsidRPr="0038296A">
              <w:rPr>
                <w:rFonts w:ascii="Times New Roman" w:hAnsi="Times New Roman" w:cs="Times New Roman"/>
                <w:b w:val="0"/>
                <w:bCs w:val="0"/>
                <w:szCs w:val="20"/>
                <w:lang w:val="en-US"/>
              </w:rPr>
              <w:t>QA control plan</w:t>
            </w:r>
          </w:p>
        </w:tc>
        <w:tc>
          <w:tcPr>
            <w:tcW w:w="0" w:type="auto"/>
            <w:vAlign w:val="center"/>
            <w:hideMark/>
          </w:tcPr>
          <w:p w14:paraId="102F5646" w14:textId="77777777" w:rsidR="0038296A" w:rsidRPr="0038296A" w:rsidRDefault="0038296A" w:rsidP="00016BE9">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Sampling frequency, acceptance criteria, hold/release rules</w:t>
            </w:r>
          </w:p>
        </w:tc>
        <w:tc>
          <w:tcPr>
            <w:tcW w:w="0" w:type="auto"/>
            <w:vAlign w:val="center"/>
            <w:hideMark/>
          </w:tcPr>
          <w:p w14:paraId="030D811E" w14:textId="77777777" w:rsidR="0038296A" w:rsidRPr="0038296A" w:rsidRDefault="0038296A" w:rsidP="00016BE9">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Risk of quality drift if checks are relaxed</w:t>
            </w:r>
          </w:p>
        </w:tc>
        <w:tc>
          <w:tcPr>
            <w:tcW w:w="0" w:type="auto"/>
            <w:vAlign w:val="center"/>
            <w:hideMark/>
          </w:tcPr>
          <w:p w14:paraId="381F0C87" w14:textId="77777777" w:rsidR="0038296A" w:rsidRPr="0038296A" w:rsidRDefault="0038296A" w:rsidP="00016BE9">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QA gate checks; escalation triggers for trends</w:t>
            </w:r>
          </w:p>
        </w:tc>
      </w:tr>
      <w:tr w:rsidR="00CF2D11" w:rsidRPr="0038296A" w14:paraId="0E074909" w14:textId="77777777" w:rsidTr="000D6176">
        <w:trPr>
          <w:cnfStyle w:val="000000010000" w:firstRow="0" w:lastRow="0" w:firstColumn="0" w:lastColumn="0" w:oddVBand="0" w:evenVBand="0" w:oddHBand="0" w:evenHBand="1" w:firstRowFirstColumn="0" w:firstRowLastColumn="0" w:lastRowFirstColumn="0" w:lastRowLastColumn="0"/>
          <w:trHeight w:val="696"/>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BDDE68" w14:textId="77777777" w:rsidR="0038296A" w:rsidRPr="0038296A" w:rsidRDefault="0038296A" w:rsidP="00016BE9">
            <w:pPr>
              <w:spacing w:line="276" w:lineRule="auto"/>
              <w:jc w:val="center"/>
              <w:rPr>
                <w:rFonts w:ascii="Times New Roman" w:hAnsi="Times New Roman" w:cs="Times New Roman"/>
                <w:b w:val="0"/>
                <w:bCs w:val="0"/>
                <w:szCs w:val="20"/>
                <w:lang w:val="en-US"/>
              </w:rPr>
            </w:pPr>
            <w:r w:rsidRPr="0038296A">
              <w:rPr>
                <w:rFonts w:ascii="Times New Roman" w:hAnsi="Times New Roman" w:cs="Times New Roman"/>
                <w:b w:val="0"/>
                <w:bCs w:val="0"/>
                <w:szCs w:val="20"/>
                <w:lang w:val="en-US"/>
              </w:rPr>
              <w:t>Maintenance &amp; calibration</w:t>
            </w:r>
          </w:p>
        </w:tc>
        <w:tc>
          <w:tcPr>
            <w:tcW w:w="0" w:type="auto"/>
            <w:vAlign w:val="center"/>
            <w:hideMark/>
          </w:tcPr>
          <w:p w14:paraId="650A1911" w14:textId="77777777" w:rsidR="0038296A" w:rsidRPr="0038296A" w:rsidRDefault="0038296A" w:rsidP="00016BE9">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PM updates, sensor calibration schedule, spares list</w:t>
            </w:r>
          </w:p>
        </w:tc>
        <w:tc>
          <w:tcPr>
            <w:tcW w:w="0" w:type="auto"/>
            <w:vAlign w:val="center"/>
            <w:hideMark/>
          </w:tcPr>
          <w:p w14:paraId="4F70807C" w14:textId="77777777" w:rsidR="0038296A" w:rsidRPr="0038296A" w:rsidRDefault="0038296A" w:rsidP="00016BE9">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Calibration drift leads to wrong decisions</w:t>
            </w:r>
          </w:p>
        </w:tc>
        <w:tc>
          <w:tcPr>
            <w:tcW w:w="0" w:type="auto"/>
            <w:vAlign w:val="center"/>
            <w:hideMark/>
          </w:tcPr>
          <w:p w14:paraId="29FDF0B0" w14:textId="77777777" w:rsidR="0038296A" w:rsidRPr="0038296A" w:rsidRDefault="0038296A" w:rsidP="00016BE9">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Planned calibration; named owner in Maintenance</w:t>
            </w:r>
          </w:p>
        </w:tc>
      </w:tr>
      <w:tr w:rsidR="00CF2D11" w:rsidRPr="0038296A" w14:paraId="2198D01F" w14:textId="77777777" w:rsidTr="000D6176">
        <w:trPr>
          <w:cnfStyle w:val="000000100000" w:firstRow="0" w:lastRow="0" w:firstColumn="0" w:lastColumn="0" w:oddVBand="0" w:evenVBand="0" w:oddHBand="1" w:evenHBand="0" w:firstRowFirstColumn="0" w:firstRowLastColumn="0" w:lastRowFirstColumn="0" w:lastRowLastColumn="0"/>
          <w:trHeight w:val="711"/>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89A17B" w14:textId="77777777" w:rsidR="0038296A" w:rsidRPr="0038296A" w:rsidRDefault="0038296A" w:rsidP="00016BE9">
            <w:pPr>
              <w:spacing w:line="276" w:lineRule="auto"/>
              <w:jc w:val="center"/>
              <w:rPr>
                <w:rFonts w:ascii="Times New Roman" w:hAnsi="Times New Roman" w:cs="Times New Roman"/>
                <w:b w:val="0"/>
                <w:bCs w:val="0"/>
                <w:szCs w:val="20"/>
                <w:lang w:val="en-US"/>
              </w:rPr>
            </w:pPr>
            <w:r w:rsidRPr="0038296A">
              <w:rPr>
                <w:rFonts w:ascii="Times New Roman" w:hAnsi="Times New Roman" w:cs="Times New Roman"/>
                <w:b w:val="0"/>
                <w:bCs w:val="0"/>
                <w:szCs w:val="20"/>
                <w:lang w:val="en-US"/>
              </w:rPr>
              <w:t>HSE sign-off</w:t>
            </w:r>
          </w:p>
        </w:tc>
        <w:tc>
          <w:tcPr>
            <w:tcW w:w="0" w:type="auto"/>
            <w:vAlign w:val="center"/>
            <w:hideMark/>
          </w:tcPr>
          <w:p w14:paraId="6304C2E6" w14:textId="77777777" w:rsidR="0038296A" w:rsidRPr="0038296A" w:rsidRDefault="0038296A" w:rsidP="00016BE9">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Safe work method for new checks/maintenance</w:t>
            </w:r>
          </w:p>
        </w:tc>
        <w:tc>
          <w:tcPr>
            <w:tcW w:w="0" w:type="auto"/>
            <w:vAlign w:val="center"/>
            <w:hideMark/>
          </w:tcPr>
          <w:p w14:paraId="48B5DBE1" w14:textId="77777777" w:rsidR="0038296A" w:rsidRPr="0038296A" w:rsidRDefault="0038296A" w:rsidP="00016BE9">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Unsafe shortcuts under time pressure</w:t>
            </w:r>
          </w:p>
        </w:tc>
        <w:tc>
          <w:tcPr>
            <w:tcW w:w="0" w:type="auto"/>
            <w:vAlign w:val="center"/>
            <w:hideMark/>
          </w:tcPr>
          <w:p w14:paraId="03C116EA" w14:textId="77777777" w:rsidR="0038296A" w:rsidRPr="0038296A" w:rsidRDefault="0038296A" w:rsidP="00016BE9">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Permit/LOTO where needed; HSE review of changes</w:t>
            </w:r>
          </w:p>
        </w:tc>
      </w:tr>
      <w:tr w:rsidR="00CF2D11" w:rsidRPr="0038296A" w14:paraId="39DFEC89" w14:textId="77777777" w:rsidTr="000D6176">
        <w:trPr>
          <w:cnfStyle w:val="000000010000" w:firstRow="0" w:lastRow="0" w:firstColumn="0" w:lastColumn="0" w:oddVBand="0" w:evenVBand="0" w:oddHBand="0" w:evenHBand="1" w:firstRowFirstColumn="0" w:firstRowLastColumn="0" w:lastRowFirstColumn="0" w:lastRowLastColumn="0"/>
          <w:trHeight w:val="1394"/>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E75092E" w14:textId="77777777" w:rsidR="0038296A" w:rsidRPr="0038296A" w:rsidRDefault="0038296A" w:rsidP="00016BE9">
            <w:pPr>
              <w:spacing w:line="276" w:lineRule="auto"/>
              <w:jc w:val="center"/>
              <w:rPr>
                <w:rFonts w:ascii="Times New Roman" w:hAnsi="Times New Roman" w:cs="Times New Roman"/>
                <w:b w:val="0"/>
                <w:bCs w:val="0"/>
                <w:szCs w:val="20"/>
                <w:lang w:val="en-US"/>
              </w:rPr>
            </w:pPr>
            <w:r w:rsidRPr="0038296A">
              <w:rPr>
                <w:rFonts w:ascii="Times New Roman" w:hAnsi="Times New Roman" w:cs="Times New Roman"/>
                <w:b w:val="0"/>
                <w:bCs w:val="0"/>
                <w:szCs w:val="20"/>
                <w:lang w:val="en-US"/>
              </w:rPr>
              <w:t>Ownership (RACI)</w:t>
            </w:r>
          </w:p>
        </w:tc>
        <w:tc>
          <w:tcPr>
            <w:tcW w:w="0" w:type="auto"/>
            <w:vAlign w:val="center"/>
            <w:hideMark/>
          </w:tcPr>
          <w:p w14:paraId="6AEE1455" w14:textId="77777777" w:rsidR="0038296A" w:rsidRPr="0038296A" w:rsidRDefault="0038296A" w:rsidP="00016BE9">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Named owners for KPIs, PM, QA release rules</w:t>
            </w:r>
          </w:p>
        </w:tc>
        <w:tc>
          <w:tcPr>
            <w:tcW w:w="0" w:type="auto"/>
            <w:vAlign w:val="center"/>
            <w:hideMark/>
          </w:tcPr>
          <w:p w14:paraId="4A8EED00" w14:textId="77777777" w:rsidR="0038296A" w:rsidRPr="0038296A" w:rsidRDefault="0038296A" w:rsidP="00016BE9">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“Everyone owns it” often means no one acts early</w:t>
            </w:r>
          </w:p>
        </w:tc>
        <w:tc>
          <w:tcPr>
            <w:tcW w:w="0" w:type="auto"/>
            <w:vAlign w:val="center"/>
            <w:hideMark/>
          </w:tcPr>
          <w:p w14:paraId="6826F708" w14:textId="77777777" w:rsidR="0038296A" w:rsidRPr="0038296A" w:rsidRDefault="0038296A" w:rsidP="00016BE9">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heme="majorEastAsia" w:hAnsi="Times New Roman" w:cs="Times New Roman"/>
                <w:szCs w:val="20"/>
                <w:lang w:val="en-US"/>
              </w:rPr>
            </w:pPr>
            <w:r w:rsidRPr="0038296A">
              <w:rPr>
                <w:rFonts w:ascii="Times New Roman" w:eastAsiaTheme="majorEastAsia" w:hAnsi="Times New Roman" w:cs="Times New Roman"/>
                <w:szCs w:val="20"/>
                <w:lang w:val="en-US"/>
              </w:rPr>
              <w:t>Production owns KPI; Maintenance owns PM/calibration; QA owns release rules</w:t>
            </w:r>
          </w:p>
        </w:tc>
      </w:tr>
    </w:tbl>
    <w:p w14:paraId="72EAAA63" w14:textId="0BBDF7C6" w:rsidR="00D81B07" w:rsidRPr="00F00274" w:rsidRDefault="007F5F73" w:rsidP="00F00274">
      <w:pPr>
        <w:pStyle w:val="Caption"/>
        <w:spacing w:before="240"/>
        <w:jc w:val="center"/>
        <w:rPr>
          <w:rFonts w:ascii="Times New Roman" w:hAnsi="Times New Roman" w:cs="Times New Roman"/>
          <w:sz w:val="24"/>
          <w:szCs w:val="24"/>
        </w:rPr>
      </w:pPr>
      <w:r w:rsidRPr="002A681E">
        <w:rPr>
          <w:rFonts w:ascii="Times New Roman" w:hAnsi="Times New Roman" w:cs="Times New Roman"/>
          <w:sz w:val="24"/>
          <w:szCs w:val="24"/>
        </w:rPr>
        <w:t>Table 8: Handover checklist</w:t>
      </w:r>
    </w:p>
    <w:p w14:paraId="2E083BAA" w14:textId="18C905A8" w:rsidR="007F5F73" w:rsidRPr="002A681E" w:rsidRDefault="007F5F73" w:rsidP="002932E3">
      <w:pPr>
        <w:pStyle w:val="Heading1"/>
        <w:spacing w:after="240"/>
        <w:rPr>
          <w:rFonts w:ascii="Times New Roman" w:hAnsi="Times New Roman" w:cs="Times New Roman"/>
        </w:rPr>
      </w:pPr>
      <w:bookmarkStart w:id="24" w:name="_Toc220619865"/>
      <w:r w:rsidRPr="002A681E">
        <w:rPr>
          <w:rFonts w:ascii="Times New Roman" w:hAnsi="Times New Roman" w:cs="Times New Roman"/>
        </w:rPr>
        <w:lastRenderedPageBreak/>
        <w:t>8. Conclusions</w:t>
      </w:r>
      <w:bookmarkEnd w:id="24"/>
    </w:p>
    <w:p w14:paraId="282EE7CB" w14:textId="6B3CBF02" w:rsidR="00F15F9E" w:rsidRPr="002A681E" w:rsidRDefault="00FB3BF6" w:rsidP="007F5F73">
      <w:pPr>
        <w:jc w:val="both"/>
        <w:rPr>
          <w:rFonts w:ascii="Times New Roman" w:hAnsi="Times New Roman" w:cs="Times New Roman"/>
          <w:sz w:val="24"/>
          <w:szCs w:val="24"/>
        </w:rPr>
      </w:pPr>
      <w:r w:rsidRPr="002A681E">
        <w:rPr>
          <w:rFonts w:ascii="Times New Roman" w:hAnsi="Times New Roman" w:cs="Times New Roman"/>
          <w:sz w:val="24"/>
          <w:szCs w:val="24"/>
        </w:rPr>
        <w:t xml:space="preserve">This report </w:t>
      </w:r>
      <w:r w:rsidR="001A19ED">
        <w:rPr>
          <w:rFonts w:ascii="Times New Roman" w:hAnsi="Times New Roman" w:cs="Times New Roman"/>
          <w:sz w:val="24"/>
          <w:szCs w:val="24"/>
        </w:rPr>
        <w:t xml:space="preserve">creates </w:t>
      </w:r>
      <w:r w:rsidRPr="002A681E">
        <w:rPr>
          <w:rFonts w:ascii="Times New Roman" w:hAnsi="Times New Roman" w:cs="Times New Roman"/>
          <w:sz w:val="24"/>
          <w:szCs w:val="24"/>
        </w:rPr>
        <w:t xml:space="preserve">a </w:t>
      </w:r>
      <w:r w:rsidR="001A19ED" w:rsidRPr="001A19ED">
        <w:rPr>
          <w:rFonts w:ascii="Times New Roman" w:hAnsi="Times New Roman" w:cs="Times New Roman"/>
          <w:sz w:val="24"/>
          <w:szCs w:val="24"/>
        </w:rPr>
        <w:t>comprehensive process improvement project plan for Balaji Wafers</w:t>
      </w:r>
      <w:r w:rsidR="001A19ED">
        <w:rPr>
          <w:rFonts w:ascii="Times New Roman" w:hAnsi="Times New Roman" w:cs="Times New Roman"/>
          <w:sz w:val="24"/>
          <w:szCs w:val="24"/>
        </w:rPr>
        <w:t xml:space="preserve"> aimed</w:t>
      </w:r>
      <w:r w:rsidR="001A19ED" w:rsidRPr="001A19ED">
        <w:rPr>
          <w:rFonts w:ascii="Times New Roman" w:hAnsi="Times New Roman" w:cs="Times New Roman"/>
          <w:sz w:val="24"/>
          <w:szCs w:val="24"/>
        </w:rPr>
        <w:t xml:space="preserve"> </w:t>
      </w:r>
      <w:r w:rsidR="0092504C">
        <w:rPr>
          <w:rFonts w:ascii="Times New Roman" w:hAnsi="Times New Roman" w:cs="Times New Roman"/>
          <w:sz w:val="24"/>
          <w:szCs w:val="24"/>
        </w:rPr>
        <w:t>at</w:t>
      </w:r>
      <w:r w:rsidR="001A19ED" w:rsidRPr="001A19ED">
        <w:rPr>
          <w:rFonts w:ascii="Times New Roman" w:hAnsi="Times New Roman" w:cs="Times New Roman"/>
          <w:sz w:val="24"/>
          <w:szCs w:val="24"/>
        </w:rPr>
        <w:t xml:space="preserve"> redu</w:t>
      </w:r>
      <w:r w:rsidR="0092504C">
        <w:rPr>
          <w:rFonts w:ascii="Times New Roman" w:hAnsi="Times New Roman" w:cs="Times New Roman"/>
          <w:sz w:val="24"/>
          <w:szCs w:val="24"/>
        </w:rPr>
        <w:t>cing</w:t>
      </w:r>
      <w:r w:rsidR="001A19ED" w:rsidRPr="001A19ED">
        <w:rPr>
          <w:rFonts w:ascii="Times New Roman" w:hAnsi="Times New Roman" w:cs="Times New Roman"/>
          <w:sz w:val="24"/>
          <w:szCs w:val="24"/>
        </w:rPr>
        <w:t xml:space="preserve"> waste and impro</w:t>
      </w:r>
      <w:r w:rsidR="0092504C">
        <w:rPr>
          <w:rFonts w:ascii="Times New Roman" w:hAnsi="Times New Roman" w:cs="Times New Roman"/>
          <w:sz w:val="24"/>
          <w:szCs w:val="24"/>
        </w:rPr>
        <w:t>ving</w:t>
      </w:r>
      <w:r w:rsidRPr="002A681E">
        <w:rPr>
          <w:rFonts w:ascii="Times New Roman" w:hAnsi="Times New Roman" w:cs="Times New Roman"/>
          <w:sz w:val="24"/>
          <w:szCs w:val="24"/>
        </w:rPr>
        <w:t xml:space="preserve"> yield on one production line.</w:t>
      </w:r>
    </w:p>
    <w:p w14:paraId="4C7C66E5" w14:textId="77777777" w:rsidR="00FB3BF6" w:rsidRPr="00FB3BF6" w:rsidRDefault="00FB3BF6" w:rsidP="00FB3BF6">
      <w:pPr>
        <w:jc w:val="both"/>
        <w:rPr>
          <w:rFonts w:ascii="Times New Roman" w:hAnsi="Times New Roman" w:cs="Times New Roman"/>
          <w:sz w:val="24"/>
          <w:szCs w:val="24"/>
        </w:rPr>
      </w:pPr>
      <w:r w:rsidRPr="00FB3BF6">
        <w:rPr>
          <w:rFonts w:ascii="Times New Roman" w:hAnsi="Times New Roman" w:cs="Times New Roman"/>
          <w:sz w:val="24"/>
          <w:szCs w:val="24"/>
        </w:rPr>
        <w:t>The project demonstrated the required project management techniques:</w:t>
      </w:r>
    </w:p>
    <w:p w14:paraId="5B843D26" w14:textId="024BDCB8" w:rsidR="00FB3BF6" w:rsidRPr="00FB3BF6" w:rsidRDefault="00583A92" w:rsidP="00FB3BF6">
      <w:pPr>
        <w:numPr>
          <w:ilvl w:val="0"/>
          <w:numId w:val="12"/>
        </w:numPr>
        <w:jc w:val="both"/>
        <w:rPr>
          <w:rFonts w:ascii="Times New Roman" w:hAnsi="Times New Roman" w:cs="Times New Roman"/>
          <w:sz w:val="24"/>
          <w:szCs w:val="24"/>
        </w:rPr>
      </w:pPr>
      <w:r w:rsidRPr="00583A92">
        <w:rPr>
          <w:rFonts w:ascii="Times New Roman" w:hAnsi="Times New Roman" w:cs="Times New Roman"/>
          <w:sz w:val="24"/>
          <w:szCs w:val="24"/>
        </w:rPr>
        <w:t>The project plan demonstrated the required project management techniques: an activity plan with clear predecessors, a network diagram and critical path to show what drives the finish date, and a schedule view to support control of progress</w:t>
      </w:r>
      <w:r w:rsidR="00FB3BF6" w:rsidRPr="00FB3BF6">
        <w:rPr>
          <w:rFonts w:ascii="Times New Roman" w:hAnsi="Times New Roman" w:cs="Times New Roman"/>
          <w:sz w:val="24"/>
          <w:szCs w:val="24"/>
        </w:rPr>
        <w:t>.</w:t>
      </w:r>
    </w:p>
    <w:p w14:paraId="7B2AD276" w14:textId="21723E8F" w:rsidR="00FB3BF6" w:rsidRPr="00FB3BF6" w:rsidRDefault="00FB3BF6" w:rsidP="00FB3BF6">
      <w:pPr>
        <w:numPr>
          <w:ilvl w:val="0"/>
          <w:numId w:val="12"/>
        </w:numPr>
        <w:jc w:val="both"/>
        <w:rPr>
          <w:rFonts w:ascii="Times New Roman" w:hAnsi="Times New Roman" w:cs="Times New Roman"/>
          <w:sz w:val="24"/>
          <w:szCs w:val="24"/>
        </w:rPr>
      </w:pPr>
      <w:r w:rsidRPr="00FB3BF6">
        <w:rPr>
          <w:rFonts w:ascii="Times New Roman" w:hAnsi="Times New Roman" w:cs="Times New Roman"/>
          <w:sz w:val="24"/>
          <w:szCs w:val="24"/>
        </w:rPr>
        <w:t xml:space="preserve">A precedence network and </w:t>
      </w:r>
      <w:r w:rsidR="0092504C">
        <w:rPr>
          <w:rFonts w:ascii="Times New Roman" w:hAnsi="Times New Roman" w:cs="Times New Roman"/>
          <w:sz w:val="24"/>
          <w:szCs w:val="24"/>
        </w:rPr>
        <w:t xml:space="preserve">a </w:t>
      </w:r>
      <w:r w:rsidRPr="00FB3BF6">
        <w:rPr>
          <w:rFonts w:ascii="Times New Roman" w:hAnsi="Times New Roman" w:cs="Times New Roman"/>
          <w:sz w:val="24"/>
          <w:szCs w:val="24"/>
        </w:rPr>
        <w:t>critical path</w:t>
      </w:r>
      <w:r w:rsidR="0092504C">
        <w:rPr>
          <w:rFonts w:ascii="Times New Roman" w:hAnsi="Times New Roman" w:cs="Times New Roman"/>
          <w:sz w:val="24"/>
          <w:szCs w:val="24"/>
        </w:rPr>
        <w:t xml:space="preserve"> </w:t>
      </w:r>
      <w:proofErr w:type="spellStart"/>
      <w:r w:rsidR="0092504C">
        <w:rPr>
          <w:rFonts w:ascii="Times New Roman" w:hAnsi="Times New Roman" w:cs="Times New Roman"/>
          <w:sz w:val="24"/>
          <w:szCs w:val="24"/>
        </w:rPr>
        <w:t>designe</w:t>
      </w:r>
      <w:proofErr w:type="spellEnd"/>
      <w:r w:rsidR="000076DF">
        <w:rPr>
          <w:rFonts w:ascii="Times New Roman" w:hAnsi="Times New Roman" w:cs="Times New Roman"/>
          <w:sz w:val="24"/>
          <w:szCs w:val="24"/>
        </w:rPr>
        <w:t>.</w:t>
      </w:r>
    </w:p>
    <w:p w14:paraId="34D8FC24" w14:textId="53B582A4" w:rsidR="00FB3BF6" w:rsidRPr="00FB3BF6" w:rsidRDefault="00FB3BF6" w:rsidP="00FB3BF6">
      <w:pPr>
        <w:numPr>
          <w:ilvl w:val="0"/>
          <w:numId w:val="12"/>
        </w:numPr>
        <w:jc w:val="both"/>
        <w:rPr>
          <w:rFonts w:ascii="Times New Roman" w:hAnsi="Times New Roman" w:cs="Times New Roman"/>
          <w:sz w:val="24"/>
          <w:szCs w:val="24"/>
        </w:rPr>
      </w:pPr>
      <w:r w:rsidRPr="00FB3BF6">
        <w:rPr>
          <w:rFonts w:ascii="Times New Roman" w:hAnsi="Times New Roman" w:cs="Times New Roman"/>
          <w:sz w:val="24"/>
          <w:szCs w:val="24"/>
        </w:rPr>
        <w:t xml:space="preserve">A Gantt chart schedule </w:t>
      </w:r>
      <w:r w:rsidR="0092504C">
        <w:rPr>
          <w:rFonts w:ascii="Times New Roman" w:hAnsi="Times New Roman" w:cs="Times New Roman"/>
          <w:sz w:val="24"/>
          <w:szCs w:val="24"/>
        </w:rPr>
        <w:t xml:space="preserve">beginning from </w:t>
      </w:r>
      <w:r w:rsidRPr="00FB3BF6">
        <w:rPr>
          <w:rFonts w:ascii="Times New Roman" w:hAnsi="Times New Roman" w:cs="Times New Roman"/>
          <w:sz w:val="24"/>
          <w:szCs w:val="24"/>
        </w:rPr>
        <w:t>1 February 2026</w:t>
      </w:r>
      <w:r w:rsidR="000076DF">
        <w:rPr>
          <w:rFonts w:ascii="Times New Roman" w:hAnsi="Times New Roman" w:cs="Times New Roman"/>
          <w:sz w:val="24"/>
          <w:szCs w:val="24"/>
        </w:rPr>
        <w:t>.</w:t>
      </w:r>
    </w:p>
    <w:p w14:paraId="034DD3EA" w14:textId="67E3A9DA" w:rsidR="00FB3BF6" w:rsidRPr="00FB3BF6" w:rsidRDefault="00FB3BF6" w:rsidP="00FB3BF6">
      <w:pPr>
        <w:numPr>
          <w:ilvl w:val="0"/>
          <w:numId w:val="12"/>
        </w:numPr>
        <w:jc w:val="both"/>
        <w:rPr>
          <w:rFonts w:ascii="Times New Roman" w:hAnsi="Times New Roman" w:cs="Times New Roman"/>
          <w:sz w:val="24"/>
          <w:szCs w:val="24"/>
        </w:rPr>
      </w:pPr>
      <w:r w:rsidRPr="00FB3BF6">
        <w:rPr>
          <w:rFonts w:ascii="Times New Roman" w:hAnsi="Times New Roman" w:cs="Times New Roman"/>
          <w:sz w:val="24"/>
          <w:szCs w:val="24"/>
        </w:rPr>
        <w:t xml:space="preserve">A communication plan aligned </w:t>
      </w:r>
      <w:r w:rsidR="0092504C">
        <w:rPr>
          <w:rFonts w:ascii="Times New Roman" w:hAnsi="Times New Roman" w:cs="Times New Roman"/>
          <w:sz w:val="24"/>
          <w:szCs w:val="24"/>
        </w:rPr>
        <w:t>as per the</w:t>
      </w:r>
      <w:r w:rsidRPr="00FB3BF6">
        <w:rPr>
          <w:rFonts w:ascii="Times New Roman" w:hAnsi="Times New Roman" w:cs="Times New Roman"/>
          <w:sz w:val="24"/>
          <w:szCs w:val="24"/>
        </w:rPr>
        <w:t xml:space="preserve"> shop</w:t>
      </w:r>
      <w:r w:rsidR="0092504C">
        <w:rPr>
          <w:rFonts w:ascii="Times New Roman" w:hAnsi="Times New Roman" w:cs="Times New Roman"/>
          <w:sz w:val="24"/>
          <w:szCs w:val="24"/>
        </w:rPr>
        <w:t xml:space="preserve"> </w:t>
      </w:r>
      <w:r w:rsidRPr="00FB3BF6">
        <w:rPr>
          <w:rFonts w:ascii="Times New Roman" w:hAnsi="Times New Roman" w:cs="Times New Roman"/>
          <w:sz w:val="24"/>
          <w:szCs w:val="24"/>
        </w:rPr>
        <w:t>floor reality.</w:t>
      </w:r>
    </w:p>
    <w:p w14:paraId="5BC75B86" w14:textId="77777777" w:rsidR="00FB3BF6" w:rsidRPr="00FB3BF6" w:rsidRDefault="00FB3BF6" w:rsidP="00FB3BF6">
      <w:pPr>
        <w:numPr>
          <w:ilvl w:val="0"/>
          <w:numId w:val="12"/>
        </w:numPr>
        <w:jc w:val="both"/>
        <w:rPr>
          <w:rFonts w:ascii="Times New Roman" w:hAnsi="Times New Roman" w:cs="Times New Roman"/>
          <w:sz w:val="24"/>
          <w:szCs w:val="24"/>
        </w:rPr>
      </w:pPr>
      <w:r w:rsidRPr="00FB3BF6">
        <w:rPr>
          <w:rFonts w:ascii="Times New Roman" w:hAnsi="Times New Roman" w:cs="Times New Roman"/>
          <w:sz w:val="24"/>
          <w:szCs w:val="24"/>
        </w:rPr>
        <w:t>PERT analysis with O–TE–P estimates and discussion of uncertainty.</w:t>
      </w:r>
    </w:p>
    <w:p w14:paraId="0A0F0145" w14:textId="5CEF7368" w:rsidR="00FB3BF6" w:rsidRPr="00FB3BF6" w:rsidRDefault="00FB3BF6" w:rsidP="00FB3BF6">
      <w:pPr>
        <w:numPr>
          <w:ilvl w:val="0"/>
          <w:numId w:val="12"/>
        </w:numPr>
        <w:jc w:val="both"/>
        <w:rPr>
          <w:rFonts w:ascii="Times New Roman" w:hAnsi="Times New Roman" w:cs="Times New Roman"/>
          <w:sz w:val="24"/>
          <w:szCs w:val="24"/>
        </w:rPr>
      </w:pPr>
      <w:r w:rsidRPr="00FB3BF6">
        <w:rPr>
          <w:rFonts w:ascii="Times New Roman" w:hAnsi="Times New Roman" w:cs="Times New Roman"/>
          <w:sz w:val="24"/>
          <w:szCs w:val="24"/>
        </w:rPr>
        <w:t xml:space="preserve">Risk assessment </w:t>
      </w:r>
      <w:r w:rsidR="0092504C">
        <w:rPr>
          <w:rFonts w:ascii="Times New Roman" w:hAnsi="Times New Roman" w:cs="Times New Roman"/>
          <w:sz w:val="24"/>
          <w:szCs w:val="24"/>
        </w:rPr>
        <w:t xml:space="preserve">based on </w:t>
      </w:r>
      <w:r w:rsidRPr="00FB3BF6">
        <w:rPr>
          <w:rFonts w:ascii="Times New Roman" w:hAnsi="Times New Roman" w:cs="Times New Roman"/>
          <w:sz w:val="24"/>
          <w:szCs w:val="24"/>
        </w:rPr>
        <w:t>HSE-style steps and ISO risk thinking, supported by tools such as fishbone and FMEA</w:t>
      </w:r>
      <w:r w:rsidR="000076DF">
        <w:rPr>
          <w:rFonts w:ascii="Times New Roman" w:hAnsi="Times New Roman" w:cs="Times New Roman"/>
          <w:sz w:val="24"/>
          <w:szCs w:val="24"/>
        </w:rPr>
        <w:t>.</w:t>
      </w:r>
    </w:p>
    <w:p w14:paraId="7CB07986" w14:textId="04BBA731" w:rsidR="00FB3BF6" w:rsidRPr="00FB3BF6" w:rsidRDefault="00FB3BF6" w:rsidP="00FB3BF6">
      <w:pPr>
        <w:numPr>
          <w:ilvl w:val="0"/>
          <w:numId w:val="12"/>
        </w:numPr>
        <w:jc w:val="both"/>
        <w:rPr>
          <w:rFonts w:ascii="Times New Roman" w:hAnsi="Times New Roman" w:cs="Times New Roman"/>
          <w:sz w:val="24"/>
          <w:szCs w:val="24"/>
        </w:rPr>
      </w:pPr>
      <w:r w:rsidRPr="00FB3BF6">
        <w:rPr>
          <w:rFonts w:ascii="Times New Roman" w:hAnsi="Times New Roman" w:cs="Times New Roman"/>
          <w:sz w:val="24"/>
          <w:szCs w:val="24"/>
        </w:rPr>
        <w:t xml:space="preserve">Costing </w:t>
      </w:r>
      <w:r w:rsidR="0092504C">
        <w:rPr>
          <w:rFonts w:ascii="Times New Roman" w:hAnsi="Times New Roman" w:cs="Times New Roman"/>
          <w:sz w:val="24"/>
          <w:szCs w:val="24"/>
        </w:rPr>
        <w:t>at the</w:t>
      </w:r>
      <w:r w:rsidRPr="00FB3BF6">
        <w:rPr>
          <w:rFonts w:ascii="Times New Roman" w:hAnsi="Times New Roman" w:cs="Times New Roman"/>
          <w:sz w:val="24"/>
          <w:szCs w:val="24"/>
        </w:rPr>
        <w:t xml:space="preserve"> activity level and a full direct</w:t>
      </w:r>
      <w:r w:rsidR="0092504C">
        <w:rPr>
          <w:rFonts w:ascii="Times New Roman" w:hAnsi="Times New Roman" w:cs="Times New Roman"/>
          <w:sz w:val="24"/>
          <w:szCs w:val="24"/>
        </w:rPr>
        <w:t xml:space="preserve"> </w:t>
      </w:r>
      <w:r w:rsidRPr="00FB3BF6">
        <w:rPr>
          <w:rFonts w:ascii="Times New Roman" w:hAnsi="Times New Roman" w:cs="Times New Roman"/>
          <w:sz w:val="24"/>
          <w:szCs w:val="24"/>
        </w:rPr>
        <w:t>cost total.</w:t>
      </w:r>
    </w:p>
    <w:p w14:paraId="1932F222" w14:textId="29628F00" w:rsidR="00FB3BF6" w:rsidRPr="00FB3BF6" w:rsidRDefault="00FB3BF6" w:rsidP="00FB3BF6">
      <w:pPr>
        <w:numPr>
          <w:ilvl w:val="0"/>
          <w:numId w:val="12"/>
        </w:numPr>
        <w:jc w:val="both"/>
        <w:rPr>
          <w:rFonts w:ascii="Times New Roman" w:hAnsi="Times New Roman" w:cs="Times New Roman"/>
          <w:sz w:val="24"/>
          <w:szCs w:val="24"/>
        </w:rPr>
      </w:pPr>
      <w:r w:rsidRPr="00FB3BF6">
        <w:rPr>
          <w:rFonts w:ascii="Times New Roman" w:hAnsi="Times New Roman" w:cs="Times New Roman"/>
          <w:sz w:val="24"/>
          <w:szCs w:val="24"/>
        </w:rPr>
        <w:t>A realistic</w:t>
      </w:r>
      <w:r w:rsidR="0092504C">
        <w:rPr>
          <w:rFonts w:ascii="Times New Roman" w:hAnsi="Times New Roman" w:cs="Times New Roman"/>
          <w:sz w:val="24"/>
          <w:szCs w:val="24"/>
        </w:rPr>
        <w:t xml:space="preserve"> and practical</w:t>
      </w:r>
      <w:r w:rsidRPr="00FB3BF6">
        <w:rPr>
          <w:rFonts w:ascii="Times New Roman" w:hAnsi="Times New Roman" w:cs="Times New Roman"/>
          <w:sz w:val="24"/>
          <w:szCs w:val="24"/>
        </w:rPr>
        <w:t xml:space="preserve"> crash plan</w:t>
      </w:r>
      <w:r w:rsidR="0092504C">
        <w:rPr>
          <w:rFonts w:ascii="Times New Roman" w:hAnsi="Times New Roman" w:cs="Times New Roman"/>
          <w:sz w:val="24"/>
          <w:szCs w:val="24"/>
        </w:rPr>
        <w:t xml:space="preserve"> and schedule</w:t>
      </w:r>
      <w:r w:rsidRPr="00FB3BF6">
        <w:rPr>
          <w:rFonts w:ascii="Times New Roman" w:hAnsi="Times New Roman" w:cs="Times New Roman"/>
          <w:sz w:val="24"/>
          <w:szCs w:val="24"/>
        </w:rPr>
        <w:t xml:space="preserve"> that reduces duration by 7 days with a clear cost impact.</w:t>
      </w:r>
    </w:p>
    <w:p w14:paraId="527FBDEB" w14:textId="00781ED3" w:rsidR="00FB3BF6" w:rsidRPr="00FB3BF6" w:rsidRDefault="00B8611C" w:rsidP="00FB3BF6">
      <w:pPr>
        <w:numPr>
          <w:ilvl w:val="0"/>
          <w:numId w:val="12"/>
        </w:numPr>
        <w:jc w:val="both"/>
        <w:rPr>
          <w:rFonts w:ascii="Times New Roman" w:hAnsi="Times New Roman" w:cs="Times New Roman"/>
          <w:sz w:val="24"/>
          <w:szCs w:val="24"/>
        </w:rPr>
      </w:pPr>
      <w:r>
        <w:rPr>
          <w:rFonts w:ascii="Times New Roman" w:hAnsi="Times New Roman" w:cs="Times New Roman"/>
          <w:sz w:val="24"/>
          <w:szCs w:val="24"/>
        </w:rPr>
        <w:t>Effective handover</w:t>
      </w:r>
      <w:r w:rsidR="00FB3BF6" w:rsidRPr="00FB3BF6">
        <w:rPr>
          <w:rFonts w:ascii="Times New Roman" w:hAnsi="Times New Roman" w:cs="Times New Roman"/>
          <w:sz w:val="24"/>
          <w:szCs w:val="24"/>
        </w:rPr>
        <w:t xml:space="preserve"> planning </w:t>
      </w:r>
      <w:r w:rsidR="0092504C">
        <w:rPr>
          <w:rFonts w:ascii="Times New Roman" w:hAnsi="Times New Roman" w:cs="Times New Roman"/>
          <w:sz w:val="24"/>
          <w:szCs w:val="24"/>
        </w:rPr>
        <w:t>to make sure that im</w:t>
      </w:r>
      <w:r w:rsidR="00FB3BF6" w:rsidRPr="00FB3BF6">
        <w:rPr>
          <w:rFonts w:ascii="Times New Roman" w:hAnsi="Times New Roman" w:cs="Times New Roman"/>
          <w:sz w:val="24"/>
          <w:szCs w:val="24"/>
        </w:rPr>
        <w:t>provements remain after closure.</w:t>
      </w:r>
    </w:p>
    <w:p w14:paraId="09A5C9B9" w14:textId="334E7C32" w:rsidR="00FB3BF6" w:rsidRPr="00FB3BF6" w:rsidRDefault="00FB3BF6" w:rsidP="00FB3BF6">
      <w:pPr>
        <w:jc w:val="both"/>
        <w:rPr>
          <w:rFonts w:ascii="Times New Roman" w:hAnsi="Times New Roman" w:cs="Times New Roman"/>
          <w:sz w:val="24"/>
          <w:szCs w:val="24"/>
        </w:rPr>
      </w:pPr>
      <w:r w:rsidRPr="00FB3BF6">
        <w:rPr>
          <w:rFonts w:ascii="Times New Roman" w:hAnsi="Times New Roman" w:cs="Times New Roman"/>
          <w:sz w:val="24"/>
          <w:szCs w:val="24"/>
        </w:rPr>
        <w:t>Overall, the plan is realistic because it focuses on measurement, targeted trials, controlled change, and strong handover</w:t>
      </w:r>
      <w:r w:rsidR="0092504C">
        <w:rPr>
          <w:rFonts w:ascii="Times New Roman" w:hAnsi="Times New Roman" w:cs="Times New Roman"/>
          <w:sz w:val="24"/>
          <w:szCs w:val="24"/>
        </w:rPr>
        <w:t xml:space="preserve">, </w:t>
      </w:r>
      <w:r w:rsidRPr="00FB3BF6">
        <w:rPr>
          <w:rFonts w:ascii="Times New Roman" w:hAnsi="Times New Roman" w:cs="Times New Roman"/>
          <w:sz w:val="24"/>
          <w:szCs w:val="24"/>
        </w:rPr>
        <w:t>exactly the areas where manufacturing improvement projects usually succeed or fail.</w:t>
      </w:r>
    </w:p>
    <w:p w14:paraId="3864B968" w14:textId="77777777" w:rsidR="007F5F73" w:rsidRPr="002A681E" w:rsidRDefault="007F5F73" w:rsidP="007F5F73">
      <w:pPr>
        <w:jc w:val="both"/>
        <w:rPr>
          <w:rFonts w:ascii="Times New Roman" w:hAnsi="Times New Roman" w:cs="Times New Roman"/>
        </w:rPr>
      </w:pPr>
      <w:r w:rsidRPr="002A681E">
        <w:rPr>
          <w:rFonts w:ascii="Times New Roman" w:hAnsi="Times New Roman" w:cs="Times New Roman"/>
        </w:rPr>
        <w:br w:type="page"/>
      </w:r>
    </w:p>
    <w:p w14:paraId="0B299F27" w14:textId="29F1FDCC" w:rsidR="007F5F73" w:rsidRPr="002A681E" w:rsidRDefault="007F5F73" w:rsidP="00405434">
      <w:pPr>
        <w:pStyle w:val="Heading1"/>
        <w:rPr>
          <w:rFonts w:ascii="Times New Roman" w:hAnsi="Times New Roman" w:cs="Times New Roman"/>
        </w:rPr>
      </w:pPr>
      <w:bookmarkStart w:id="25" w:name="_Toc220619866"/>
      <w:r w:rsidRPr="002A681E">
        <w:rPr>
          <w:rFonts w:ascii="Times New Roman" w:hAnsi="Times New Roman" w:cs="Times New Roman"/>
        </w:rPr>
        <w:lastRenderedPageBreak/>
        <w:t>9</w:t>
      </w:r>
      <w:r w:rsidRPr="00215A3C">
        <w:rPr>
          <w:rFonts w:ascii="Times New Roman" w:hAnsi="Times New Roman" w:cs="Times New Roman"/>
        </w:rPr>
        <w:t>. References</w:t>
      </w:r>
      <w:bookmarkEnd w:id="25"/>
    </w:p>
    <w:p w14:paraId="56CB62E0" w14:textId="5FE6F67D" w:rsidR="007F5F73" w:rsidRPr="00340C29" w:rsidRDefault="007F5F73" w:rsidP="00F81D27">
      <w:pPr>
        <w:pStyle w:val="ListParagraph"/>
        <w:numPr>
          <w:ilvl w:val="0"/>
          <w:numId w:val="11"/>
        </w:numPr>
        <w:spacing w:before="240" w:line="360" w:lineRule="auto"/>
        <w:jc w:val="both"/>
        <w:rPr>
          <w:rFonts w:ascii="Times New Roman" w:hAnsi="Times New Roman" w:cs="Times New Roman"/>
          <w:bCs/>
        </w:rPr>
      </w:pPr>
      <w:r w:rsidRPr="00340C29">
        <w:rPr>
          <w:rFonts w:ascii="Times New Roman" w:hAnsi="Times New Roman" w:cs="Times New Roman"/>
          <w:bCs/>
          <w:sz w:val="24"/>
        </w:rPr>
        <w:t>Association for Project Management (APM) (n.d.-a) Gantt chart.</w:t>
      </w:r>
    </w:p>
    <w:p w14:paraId="539CFEB2" w14:textId="273CA4FB" w:rsidR="007F5F73" w:rsidRPr="00340C29" w:rsidRDefault="007F5F73" w:rsidP="00F81D27">
      <w:pPr>
        <w:pStyle w:val="ListParagraph"/>
        <w:numPr>
          <w:ilvl w:val="0"/>
          <w:numId w:val="11"/>
        </w:numPr>
        <w:spacing w:before="240" w:line="360" w:lineRule="auto"/>
        <w:jc w:val="both"/>
        <w:rPr>
          <w:rFonts w:ascii="Times New Roman" w:hAnsi="Times New Roman" w:cs="Times New Roman"/>
          <w:bCs/>
        </w:rPr>
      </w:pPr>
      <w:r w:rsidRPr="00340C29">
        <w:rPr>
          <w:rFonts w:ascii="Times New Roman" w:hAnsi="Times New Roman" w:cs="Times New Roman"/>
          <w:bCs/>
          <w:sz w:val="24"/>
        </w:rPr>
        <w:t>Association for Project Management (APM) (n.d.-b) Critical path analysis.</w:t>
      </w:r>
    </w:p>
    <w:p w14:paraId="48E3CBE7" w14:textId="70E42B63" w:rsidR="007F5F73" w:rsidRPr="00340C29" w:rsidRDefault="007F5F73" w:rsidP="00F81D27">
      <w:pPr>
        <w:pStyle w:val="ListParagraph"/>
        <w:numPr>
          <w:ilvl w:val="0"/>
          <w:numId w:val="11"/>
        </w:numPr>
        <w:spacing w:before="240" w:line="360" w:lineRule="auto"/>
        <w:jc w:val="both"/>
        <w:rPr>
          <w:rFonts w:ascii="Times New Roman" w:hAnsi="Times New Roman" w:cs="Times New Roman"/>
          <w:bCs/>
        </w:rPr>
      </w:pPr>
      <w:r w:rsidRPr="00340C29">
        <w:rPr>
          <w:rFonts w:ascii="Times New Roman" w:hAnsi="Times New Roman" w:cs="Times New Roman"/>
          <w:bCs/>
          <w:sz w:val="24"/>
        </w:rPr>
        <w:t>ASQ (n.d.) Fishbone (Ishikawa) diagram.</w:t>
      </w:r>
    </w:p>
    <w:p w14:paraId="66124391" w14:textId="389DADC8" w:rsidR="007F5F73" w:rsidRPr="00340C29" w:rsidRDefault="007F5F73" w:rsidP="00F81D27">
      <w:pPr>
        <w:pStyle w:val="ListParagraph"/>
        <w:numPr>
          <w:ilvl w:val="0"/>
          <w:numId w:val="11"/>
        </w:numPr>
        <w:spacing w:before="240" w:line="360" w:lineRule="auto"/>
        <w:jc w:val="both"/>
        <w:rPr>
          <w:rFonts w:ascii="Times New Roman" w:hAnsi="Times New Roman" w:cs="Times New Roman"/>
          <w:bCs/>
        </w:rPr>
      </w:pPr>
      <w:r w:rsidRPr="00340C29">
        <w:rPr>
          <w:rFonts w:ascii="Times New Roman" w:hAnsi="Times New Roman" w:cs="Times New Roman"/>
          <w:bCs/>
          <w:sz w:val="24"/>
        </w:rPr>
        <w:t>ASQ (n.d.) Failure Mode and Effects Analysis (FMEA).</w:t>
      </w:r>
    </w:p>
    <w:p w14:paraId="65B70C08" w14:textId="7122113A" w:rsidR="007F5F73" w:rsidRPr="00340C29" w:rsidRDefault="007F5F73" w:rsidP="00F81D27">
      <w:pPr>
        <w:pStyle w:val="ListParagraph"/>
        <w:numPr>
          <w:ilvl w:val="0"/>
          <w:numId w:val="11"/>
        </w:numPr>
        <w:spacing w:before="240" w:line="360" w:lineRule="auto"/>
        <w:jc w:val="both"/>
        <w:rPr>
          <w:rFonts w:ascii="Times New Roman" w:hAnsi="Times New Roman" w:cs="Times New Roman"/>
          <w:bCs/>
        </w:rPr>
      </w:pPr>
      <w:r w:rsidRPr="00340C29">
        <w:rPr>
          <w:rFonts w:ascii="Times New Roman" w:hAnsi="Times New Roman" w:cs="Times New Roman"/>
          <w:bCs/>
          <w:sz w:val="24"/>
        </w:rPr>
        <w:t>Balaji Wafers (n.d.) Official website and contact information.</w:t>
      </w:r>
    </w:p>
    <w:p w14:paraId="3A558080" w14:textId="610CC01D" w:rsidR="007F5F73" w:rsidRPr="00340C29" w:rsidRDefault="007F5F73" w:rsidP="00F81D27">
      <w:pPr>
        <w:pStyle w:val="ListParagraph"/>
        <w:numPr>
          <w:ilvl w:val="0"/>
          <w:numId w:val="11"/>
        </w:numPr>
        <w:spacing w:before="240" w:line="360" w:lineRule="auto"/>
        <w:jc w:val="both"/>
        <w:rPr>
          <w:rFonts w:ascii="Times New Roman" w:hAnsi="Times New Roman" w:cs="Times New Roman"/>
          <w:bCs/>
        </w:rPr>
      </w:pPr>
      <w:r w:rsidRPr="00340C29">
        <w:rPr>
          <w:rFonts w:ascii="Times New Roman" w:hAnsi="Times New Roman" w:cs="Times New Roman"/>
          <w:bCs/>
          <w:sz w:val="24"/>
        </w:rPr>
        <w:t>Codex Alimentarius Commission (2020) General Principles of Food Hygiene CXC 1-1969 (HACCP guidance).</w:t>
      </w:r>
    </w:p>
    <w:p w14:paraId="7D2F700F" w14:textId="274431C0" w:rsidR="007F5F73" w:rsidRPr="00340C29" w:rsidRDefault="007F5F73" w:rsidP="00F81D27">
      <w:pPr>
        <w:pStyle w:val="ListParagraph"/>
        <w:numPr>
          <w:ilvl w:val="0"/>
          <w:numId w:val="11"/>
        </w:numPr>
        <w:spacing w:before="240" w:line="360" w:lineRule="auto"/>
        <w:jc w:val="both"/>
        <w:rPr>
          <w:rFonts w:ascii="Times New Roman" w:hAnsi="Times New Roman" w:cs="Times New Roman"/>
          <w:bCs/>
        </w:rPr>
      </w:pPr>
      <w:r w:rsidRPr="00340C29">
        <w:rPr>
          <w:rFonts w:ascii="Times New Roman" w:hAnsi="Times New Roman" w:cs="Times New Roman"/>
          <w:bCs/>
          <w:sz w:val="24"/>
        </w:rPr>
        <w:t>Food and Agriculture Organi</w:t>
      </w:r>
      <w:r w:rsidR="00215A3C" w:rsidRPr="00340C29">
        <w:rPr>
          <w:rFonts w:ascii="Times New Roman" w:hAnsi="Times New Roman" w:cs="Times New Roman"/>
          <w:bCs/>
          <w:sz w:val="24"/>
        </w:rPr>
        <w:t>s</w:t>
      </w:r>
      <w:r w:rsidRPr="00340C29">
        <w:rPr>
          <w:rFonts w:ascii="Times New Roman" w:hAnsi="Times New Roman" w:cs="Times New Roman"/>
          <w:bCs/>
          <w:sz w:val="24"/>
        </w:rPr>
        <w:t>ation (FAO) (2017) Food Loss Index and SDG 12.3 information.</w:t>
      </w:r>
    </w:p>
    <w:p w14:paraId="1FEAED2E" w14:textId="50EF0723" w:rsidR="007F5F73" w:rsidRPr="00340C29" w:rsidRDefault="007F5F73" w:rsidP="00F81D27">
      <w:pPr>
        <w:pStyle w:val="ListParagraph"/>
        <w:numPr>
          <w:ilvl w:val="0"/>
          <w:numId w:val="11"/>
        </w:numPr>
        <w:spacing w:before="240" w:line="360" w:lineRule="auto"/>
        <w:jc w:val="both"/>
        <w:rPr>
          <w:rFonts w:ascii="Times New Roman" w:hAnsi="Times New Roman" w:cs="Times New Roman"/>
          <w:bCs/>
        </w:rPr>
      </w:pPr>
      <w:r w:rsidRPr="00340C29">
        <w:rPr>
          <w:rFonts w:ascii="Times New Roman" w:hAnsi="Times New Roman" w:cs="Times New Roman"/>
          <w:bCs/>
          <w:sz w:val="24"/>
        </w:rPr>
        <w:t>Health and Safety Executive (HSE) (2024) Steps needed to manage risk.</w:t>
      </w:r>
    </w:p>
    <w:p w14:paraId="1299CFC3" w14:textId="6132360D" w:rsidR="007F5F73" w:rsidRPr="00340C29" w:rsidRDefault="007F5F73" w:rsidP="00F81D27">
      <w:pPr>
        <w:pStyle w:val="ListParagraph"/>
        <w:numPr>
          <w:ilvl w:val="0"/>
          <w:numId w:val="11"/>
        </w:numPr>
        <w:spacing w:before="240" w:line="360" w:lineRule="auto"/>
        <w:jc w:val="both"/>
        <w:rPr>
          <w:rFonts w:ascii="Times New Roman" w:hAnsi="Times New Roman" w:cs="Times New Roman"/>
          <w:bCs/>
        </w:rPr>
      </w:pPr>
      <w:r w:rsidRPr="00340C29">
        <w:rPr>
          <w:rFonts w:ascii="Times New Roman" w:hAnsi="Times New Roman" w:cs="Times New Roman"/>
          <w:bCs/>
          <w:sz w:val="24"/>
        </w:rPr>
        <w:t>Health and Safety Executive (HSE) (n.d.) Five steps to risk assessment (INDG163).</w:t>
      </w:r>
    </w:p>
    <w:p w14:paraId="31C41B58" w14:textId="5F956AE2" w:rsidR="007F5F73" w:rsidRPr="00340C29" w:rsidRDefault="007F5F73" w:rsidP="00F81D27">
      <w:pPr>
        <w:pStyle w:val="ListParagraph"/>
        <w:numPr>
          <w:ilvl w:val="0"/>
          <w:numId w:val="11"/>
        </w:numPr>
        <w:spacing w:before="240" w:line="360" w:lineRule="auto"/>
        <w:jc w:val="both"/>
        <w:rPr>
          <w:rFonts w:ascii="Times New Roman" w:hAnsi="Times New Roman" w:cs="Times New Roman"/>
          <w:bCs/>
        </w:rPr>
      </w:pPr>
      <w:r w:rsidRPr="00340C29">
        <w:rPr>
          <w:rFonts w:ascii="Times New Roman" w:hAnsi="Times New Roman" w:cs="Times New Roman"/>
          <w:bCs/>
          <w:sz w:val="24"/>
        </w:rPr>
        <w:t>International Organi</w:t>
      </w:r>
      <w:r w:rsidR="00215A3C" w:rsidRPr="00340C29">
        <w:rPr>
          <w:rFonts w:ascii="Times New Roman" w:hAnsi="Times New Roman" w:cs="Times New Roman"/>
          <w:bCs/>
          <w:sz w:val="24"/>
        </w:rPr>
        <w:t>s</w:t>
      </w:r>
      <w:r w:rsidRPr="00340C29">
        <w:rPr>
          <w:rFonts w:ascii="Times New Roman" w:hAnsi="Times New Roman" w:cs="Times New Roman"/>
          <w:bCs/>
          <w:sz w:val="24"/>
        </w:rPr>
        <w:t>ation for Standardi</w:t>
      </w:r>
      <w:r w:rsidR="00215A3C" w:rsidRPr="00340C29">
        <w:rPr>
          <w:rFonts w:ascii="Times New Roman" w:hAnsi="Times New Roman" w:cs="Times New Roman"/>
          <w:bCs/>
          <w:sz w:val="24"/>
        </w:rPr>
        <w:t>s</w:t>
      </w:r>
      <w:r w:rsidRPr="00340C29">
        <w:rPr>
          <w:rFonts w:ascii="Times New Roman" w:hAnsi="Times New Roman" w:cs="Times New Roman"/>
          <w:bCs/>
          <w:sz w:val="24"/>
        </w:rPr>
        <w:t>ation (ISO) (2018) ISO 31000:2018 Risk management - Guidelines.</w:t>
      </w:r>
    </w:p>
    <w:p w14:paraId="4B59DEF4" w14:textId="22D38092" w:rsidR="007F5F73" w:rsidRPr="00340C29" w:rsidRDefault="007F5F73" w:rsidP="00F81D27">
      <w:pPr>
        <w:pStyle w:val="ListParagraph"/>
        <w:numPr>
          <w:ilvl w:val="0"/>
          <w:numId w:val="11"/>
        </w:numPr>
        <w:spacing w:before="240" w:line="360" w:lineRule="auto"/>
        <w:jc w:val="both"/>
        <w:rPr>
          <w:rFonts w:ascii="Times New Roman" w:hAnsi="Times New Roman" w:cs="Times New Roman"/>
          <w:bCs/>
        </w:rPr>
      </w:pPr>
      <w:r w:rsidRPr="00340C29">
        <w:rPr>
          <w:rFonts w:ascii="Times New Roman" w:hAnsi="Times New Roman" w:cs="Times New Roman"/>
          <w:bCs/>
          <w:sz w:val="24"/>
        </w:rPr>
        <w:t>Institute of Risk Management (IRM) (2018) A guide to ISO 31000:2018.</w:t>
      </w:r>
    </w:p>
    <w:p w14:paraId="51CB0444" w14:textId="5C34234E" w:rsidR="007F5F73" w:rsidRPr="00340C29" w:rsidRDefault="007F5F73" w:rsidP="00F81D27">
      <w:pPr>
        <w:pStyle w:val="ListParagraph"/>
        <w:numPr>
          <w:ilvl w:val="0"/>
          <w:numId w:val="11"/>
        </w:numPr>
        <w:spacing w:before="240" w:line="360" w:lineRule="auto"/>
        <w:jc w:val="both"/>
        <w:rPr>
          <w:rFonts w:ascii="Times New Roman" w:hAnsi="Times New Roman" w:cs="Times New Roman"/>
          <w:bCs/>
        </w:rPr>
      </w:pPr>
      <w:r w:rsidRPr="00340C29">
        <w:rPr>
          <w:rFonts w:ascii="Times New Roman" w:hAnsi="Times New Roman" w:cs="Times New Roman"/>
          <w:bCs/>
          <w:sz w:val="24"/>
        </w:rPr>
        <w:t>Lean Enterprise Institute (n.d.) Value Stream Mapping overview.</w:t>
      </w:r>
    </w:p>
    <w:p w14:paraId="390D90D3" w14:textId="77777777" w:rsidR="000345EE" w:rsidRPr="00340C29" w:rsidRDefault="007F5F73" w:rsidP="000345EE">
      <w:pPr>
        <w:pStyle w:val="ListParagraph"/>
        <w:numPr>
          <w:ilvl w:val="0"/>
          <w:numId w:val="11"/>
        </w:numPr>
        <w:spacing w:before="240" w:line="360" w:lineRule="auto"/>
        <w:jc w:val="both"/>
        <w:rPr>
          <w:rFonts w:ascii="Times New Roman" w:hAnsi="Times New Roman" w:cs="Times New Roman"/>
          <w:bCs/>
        </w:rPr>
      </w:pPr>
      <w:r w:rsidRPr="00340C29">
        <w:rPr>
          <w:rFonts w:ascii="Times New Roman" w:hAnsi="Times New Roman" w:cs="Times New Roman"/>
          <w:bCs/>
          <w:sz w:val="24"/>
        </w:rPr>
        <w:t>UN Environment Programme (UNEP) (n.d.) Food loss and waste guidance (SDG 12.3).</w:t>
      </w:r>
    </w:p>
    <w:p w14:paraId="37B10A73" w14:textId="4E1FE7D4" w:rsidR="00C80B92" w:rsidRPr="000345EE" w:rsidRDefault="007F5F73" w:rsidP="000345EE">
      <w:pPr>
        <w:pStyle w:val="ListParagraph"/>
        <w:numPr>
          <w:ilvl w:val="0"/>
          <w:numId w:val="11"/>
        </w:numPr>
        <w:spacing w:before="240" w:line="360" w:lineRule="auto"/>
        <w:jc w:val="both"/>
        <w:rPr>
          <w:rFonts w:ascii="Times New Roman" w:hAnsi="Times New Roman" w:cs="Times New Roman"/>
        </w:rPr>
      </w:pPr>
      <w:r w:rsidRPr="00340C29">
        <w:rPr>
          <w:rFonts w:ascii="Times New Roman" w:hAnsi="Times New Roman" w:cs="Times New Roman"/>
          <w:bCs/>
          <w:sz w:val="24"/>
        </w:rPr>
        <w:t>University of Washington (2004) PERT/CPM basics.</w:t>
      </w:r>
      <w:r w:rsidR="00C80B92" w:rsidRPr="000345EE">
        <w:rPr>
          <w:rFonts w:ascii="Times New Roman" w:hAnsi="Times New Roman" w:cs="Times New Roman"/>
          <w:color w:val="4F81BD" w:themeColor="accent1"/>
        </w:rPr>
        <w:br w:type="page"/>
      </w:r>
    </w:p>
    <w:p w14:paraId="53CE951A" w14:textId="6603B7DA" w:rsidR="007F5F73" w:rsidRPr="002A681E" w:rsidRDefault="007F5F73" w:rsidP="00405434">
      <w:pPr>
        <w:pStyle w:val="Heading1"/>
        <w:rPr>
          <w:rFonts w:ascii="Times New Roman" w:hAnsi="Times New Roman" w:cs="Times New Roman"/>
        </w:rPr>
      </w:pPr>
      <w:bookmarkStart w:id="26" w:name="_Toc220619867"/>
      <w:r w:rsidRPr="002A681E">
        <w:rPr>
          <w:rFonts w:ascii="Times New Roman" w:hAnsi="Times New Roman" w:cs="Times New Roman"/>
        </w:rPr>
        <w:lastRenderedPageBreak/>
        <w:t>10. Appendices</w:t>
      </w:r>
      <w:bookmarkEnd w:id="26"/>
    </w:p>
    <w:p w14:paraId="373ADEC9" w14:textId="75450EF6" w:rsidR="007F5F73" w:rsidRPr="002A681E" w:rsidRDefault="007F5F73" w:rsidP="007F5F73">
      <w:pPr>
        <w:pStyle w:val="Heading2"/>
        <w:jc w:val="both"/>
        <w:rPr>
          <w:rFonts w:ascii="Times New Roman" w:hAnsi="Times New Roman" w:cs="Times New Roman"/>
        </w:rPr>
      </w:pPr>
      <w:bookmarkStart w:id="27" w:name="_Toc220619868"/>
      <w:r w:rsidRPr="002A681E">
        <w:rPr>
          <w:rFonts w:ascii="Times New Roman" w:hAnsi="Times New Roman" w:cs="Times New Roman"/>
          <w:sz w:val="28"/>
          <w:szCs w:val="28"/>
        </w:rPr>
        <w:t xml:space="preserve">Appendix A: Gantt </w:t>
      </w:r>
      <w:r w:rsidR="00114AC5">
        <w:rPr>
          <w:rFonts w:ascii="Times New Roman" w:hAnsi="Times New Roman" w:cs="Times New Roman"/>
          <w:sz w:val="28"/>
          <w:szCs w:val="28"/>
        </w:rPr>
        <w:t>C</w:t>
      </w:r>
      <w:r w:rsidRPr="002A681E">
        <w:rPr>
          <w:rFonts w:ascii="Times New Roman" w:hAnsi="Times New Roman" w:cs="Times New Roman"/>
          <w:sz w:val="28"/>
          <w:szCs w:val="28"/>
        </w:rPr>
        <w:t>hart (</w:t>
      </w:r>
      <w:r w:rsidR="00114AC5">
        <w:rPr>
          <w:rFonts w:ascii="Times New Roman" w:hAnsi="Times New Roman" w:cs="Times New Roman"/>
          <w:sz w:val="28"/>
          <w:szCs w:val="28"/>
        </w:rPr>
        <w:t>S</w:t>
      </w:r>
      <w:r w:rsidRPr="002A681E">
        <w:rPr>
          <w:rFonts w:ascii="Times New Roman" w:hAnsi="Times New Roman" w:cs="Times New Roman"/>
          <w:sz w:val="28"/>
          <w:szCs w:val="28"/>
        </w:rPr>
        <w:t xml:space="preserve">tart </w:t>
      </w:r>
      <w:r w:rsidR="00114AC5">
        <w:rPr>
          <w:rFonts w:ascii="Times New Roman" w:hAnsi="Times New Roman" w:cs="Times New Roman"/>
          <w:sz w:val="28"/>
          <w:szCs w:val="28"/>
        </w:rPr>
        <w:t>D</w:t>
      </w:r>
      <w:r w:rsidRPr="002A681E">
        <w:rPr>
          <w:rFonts w:ascii="Times New Roman" w:hAnsi="Times New Roman" w:cs="Times New Roman"/>
          <w:sz w:val="28"/>
          <w:szCs w:val="28"/>
        </w:rPr>
        <w:t>ate: 1 February 2026</w:t>
      </w:r>
      <w:r w:rsidRPr="002A681E">
        <w:rPr>
          <w:rFonts w:ascii="Times New Roman" w:hAnsi="Times New Roman" w:cs="Times New Roman"/>
        </w:rPr>
        <w:t>)</w:t>
      </w:r>
      <w:bookmarkEnd w:id="27"/>
    </w:p>
    <w:p w14:paraId="6881A4C7" w14:textId="77777777" w:rsidR="007F5F73" w:rsidRPr="002A681E" w:rsidRDefault="007F5F73" w:rsidP="007F5F73">
      <w:pPr>
        <w:jc w:val="both"/>
        <w:rPr>
          <w:rFonts w:ascii="Times New Roman" w:hAnsi="Times New Roman" w:cs="Times New Roman"/>
          <w:sz w:val="24"/>
          <w:szCs w:val="24"/>
        </w:rPr>
      </w:pPr>
      <w:r w:rsidRPr="002A681E">
        <w:rPr>
          <w:rFonts w:ascii="Times New Roman" w:hAnsi="Times New Roman" w:cs="Times New Roman"/>
          <w:sz w:val="24"/>
          <w:szCs w:val="24"/>
        </w:rPr>
        <w:t>Figure A1 shows the planned schedule as a Gantt chart with coloured bars.</w:t>
      </w:r>
    </w:p>
    <w:p w14:paraId="509B4560" w14:textId="77777777" w:rsidR="007F5F73" w:rsidRPr="002A681E" w:rsidRDefault="007F5F73" w:rsidP="007F5F73">
      <w:pPr>
        <w:jc w:val="both"/>
        <w:rPr>
          <w:rFonts w:ascii="Times New Roman" w:hAnsi="Times New Roman" w:cs="Times New Roman"/>
        </w:rPr>
      </w:pPr>
      <w:r w:rsidRPr="002A681E">
        <w:rPr>
          <w:rFonts w:ascii="Times New Roman" w:hAnsi="Times New Roman" w:cs="Times New Roman"/>
          <w:noProof/>
        </w:rPr>
        <w:drawing>
          <wp:inline distT="0" distB="0" distL="0" distR="0" wp14:anchorId="091C391B" wp14:editId="74855205">
            <wp:extent cx="5943600" cy="4572000"/>
            <wp:effectExtent l="0" t="0" r="0" b="0"/>
            <wp:docPr id="1" name="Picture 1"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with different colored squares&#10;&#10;AI-generated content may be incorrect."/>
                    <pic:cNvPicPr/>
                  </pic:nvPicPr>
                  <pic:blipFill>
                    <a:blip r:embed="rId12"/>
                    <a:stretch>
                      <a:fillRect/>
                    </a:stretch>
                  </pic:blipFill>
                  <pic:spPr>
                    <a:xfrm>
                      <a:off x="0" y="0"/>
                      <a:ext cx="5943600" cy="4572000"/>
                    </a:xfrm>
                    <a:prstGeom prst="rect">
                      <a:avLst/>
                    </a:prstGeom>
                  </pic:spPr>
                </pic:pic>
              </a:graphicData>
            </a:graphic>
          </wp:inline>
        </w:drawing>
      </w:r>
    </w:p>
    <w:p w14:paraId="6FC160F8" w14:textId="58B02DE1" w:rsidR="007F5F73" w:rsidRPr="002A681E" w:rsidRDefault="007F5F73" w:rsidP="004F6AB0">
      <w:pPr>
        <w:pStyle w:val="Caption"/>
        <w:jc w:val="center"/>
        <w:rPr>
          <w:rFonts w:ascii="Times New Roman" w:hAnsi="Times New Roman" w:cs="Times New Roman"/>
          <w:sz w:val="24"/>
          <w:szCs w:val="24"/>
        </w:rPr>
      </w:pPr>
      <w:r w:rsidRPr="002A681E">
        <w:rPr>
          <w:rFonts w:ascii="Times New Roman" w:hAnsi="Times New Roman" w:cs="Times New Roman"/>
          <w:sz w:val="24"/>
          <w:szCs w:val="24"/>
        </w:rPr>
        <w:t xml:space="preserve">Figure </w:t>
      </w:r>
      <w:r w:rsidR="009A5B6D">
        <w:rPr>
          <w:rFonts w:ascii="Times New Roman" w:hAnsi="Times New Roman" w:cs="Times New Roman"/>
          <w:sz w:val="24"/>
          <w:szCs w:val="24"/>
        </w:rPr>
        <w:t>A</w:t>
      </w:r>
      <w:r w:rsidRPr="002A681E">
        <w:rPr>
          <w:rFonts w:ascii="Times New Roman" w:hAnsi="Times New Roman" w:cs="Times New Roman"/>
          <w:sz w:val="24"/>
          <w:szCs w:val="24"/>
        </w:rPr>
        <w:t xml:space="preserve">1: Gantt </w:t>
      </w:r>
      <w:r w:rsidR="009A5B6D">
        <w:rPr>
          <w:rFonts w:ascii="Times New Roman" w:hAnsi="Times New Roman" w:cs="Times New Roman"/>
          <w:sz w:val="24"/>
          <w:szCs w:val="24"/>
        </w:rPr>
        <w:t>C</w:t>
      </w:r>
      <w:r w:rsidRPr="002A681E">
        <w:rPr>
          <w:rFonts w:ascii="Times New Roman" w:hAnsi="Times New Roman" w:cs="Times New Roman"/>
          <w:sz w:val="24"/>
          <w:szCs w:val="24"/>
        </w:rPr>
        <w:t>hart</w:t>
      </w:r>
    </w:p>
    <w:p w14:paraId="6B666129" w14:textId="77777777" w:rsidR="004F6AB0" w:rsidRPr="002A681E" w:rsidRDefault="004F6AB0" w:rsidP="004F6AB0">
      <w:pPr>
        <w:rPr>
          <w:rFonts w:ascii="Times New Roman" w:hAnsi="Times New Roman" w:cs="Times New Roman"/>
        </w:rPr>
      </w:pPr>
    </w:p>
    <w:p w14:paraId="68B1F5EA" w14:textId="59DE72BD" w:rsidR="007F5F73" w:rsidRPr="002A681E" w:rsidRDefault="007F5F73" w:rsidP="004F6AB0">
      <w:pPr>
        <w:pStyle w:val="Heading2"/>
        <w:spacing w:after="240"/>
        <w:jc w:val="both"/>
        <w:rPr>
          <w:rFonts w:ascii="Times New Roman" w:hAnsi="Times New Roman" w:cs="Times New Roman"/>
        </w:rPr>
      </w:pPr>
      <w:bookmarkStart w:id="28" w:name="_Toc220619869"/>
      <w:r w:rsidRPr="002A681E">
        <w:rPr>
          <w:rFonts w:ascii="Times New Roman" w:hAnsi="Times New Roman" w:cs="Times New Roman"/>
          <w:sz w:val="28"/>
          <w:szCs w:val="28"/>
        </w:rPr>
        <w:t xml:space="preserve">Appendix </w:t>
      </w:r>
      <w:r w:rsidR="00114AC5">
        <w:rPr>
          <w:rFonts w:ascii="Times New Roman" w:hAnsi="Times New Roman" w:cs="Times New Roman"/>
          <w:sz w:val="28"/>
          <w:szCs w:val="28"/>
        </w:rPr>
        <w:t>B</w:t>
      </w:r>
      <w:r w:rsidRPr="002A681E">
        <w:rPr>
          <w:rFonts w:ascii="Times New Roman" w:hAnsi="Times New Roman" w:cs="Times New Roman"/>
          <w:sz w:val="28"/>
          <w:szCs w:val="28"/>
        </w:rPr>
        <w:t xml:space="preserve">: Schedule </w:t>
      </w:r>
      <w:r w:rsidR="00114AC5">
        <w:rPr>
          <w:rFonts w:ascii="Times New Roman" w:hAnsi="Times New Roman" w:cs="Times New Roman"/>
          <w:sz w:val="28"/>
          <w:szCs w:val="28"/>
        </w:rPr>
        <w:t>T</w:t>
      </w:r>
      <w:r w:rsidRPr="002A681E">
        <w:rPr>
          <w:rFonts w:ascii="Times New Roman" w:hAnsi="Times New Roman" w:cs="Times New Roman"/>
          <w:sz w:val="28"/>
          <w:szCs w:val="28"/>
        </w:rPr>
        <w:t>able</w:t>
      </w:r>
      <w:bookmarkEnd w:id="28"/>
    </w:p>
    <w:tbl>
      <w:tblPr>
        <w:tblStyle w:val="LightGrid-Accent5"/>
        <w:tblW w:w="5000" w:type="pct"/>
        <w:tblLook w:val="04A0" w:firstRow="1" w:lastRow="0" w:firstColumn="1" w:lastColumn="0" w:noHBand="0" w:noVBand="1"/>
      </w:tblPr>
      <w:tblGrid>
        <w:gridCol w:w="2893"/>
        <w:gridCol w:w="1030"/>
        <w:gridCol w:w="5811"/>
      </w:tblGrid>
      <w:tr w:rsidR="007F5F73" w:rsidRPr="002A681E" w14:paraId="43BAC6A8" w14:textId="77777777" w:rsidTr="004F6A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0E33FA89"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Date</w:t>
            </w:r>
          </w:p>
        </w:tc>
        <w:tc>
          <w:tcPr>
            <w:tcW w:w="529" w:type="pct"/>
          </w:tcPr>
          <w:p w14:paraId="7B1F1C27" w14:textId="77777777" w:rsidR="007F5F73" w:rsidRPr="002A681E" w:rsidRDefault="007F5F73" w:rsidP="004F6AB0">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Activity</w:t>
            </w:r>
          </w:p>
        </w:tc>
        <w:tc>
          <w:tcPr>
            <w:tcW w:w="2985" w:type="pct"/>
          </w:tcPr>
          <w:p w14:paraId="738801D2" w14:textId="77777777" w:rsidR="007F5F73" w:rsidRPr="002A681E" w:rsidRDefault="007F5F73" w:rsidP="004F6AB0">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Description</w:t>
            </w:r>
          </w:p>
        </w:tc>
      </w:tr>
      <w:tr w:rsidR="007F5F73" w:rsidRPr="002A681E" w14:paraId="396809B5"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6F63EE20"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01 Feb 2026 – 02 Feb 2026</w:t>
            </w:r>
          </w:p>
        </w:tc>
        <w:tc>
          <w:tcPr>
            <w:tcW w:w="529" w:type="pct"/>
          </w:tcPr>
          <w:p w14:paraId="67B32C52"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A1</w:t>
            </w:r>
          </w:p>
        </w:tc>
        <w:tc>
          <w:tcPr>
            <w:tcW w:w="2985" w:type="pct"/>
          </w:tcPr>
          <w:p w14:paraId="5FB838CD"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Project charter (scope, goals, team)</w:t>
            </w:r>
          </w:p>
        </w:tc>
      </w:tr>
      <w:tr w:rsidR="007F5F73" w:rsidRPr="002A681E" w14:paraId="18B149B2"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67493A8B"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03 Feb 2026 – 04 Feb 2026</w:t>
            </w:r>
          </w:p>
        </w:tc>
        <w:tc>
          <w:tcPr>
            <w:tcW w:w="529" w:type="pct"/>
          </w:tcPr>
          <w:p w14:paraId="7F57E5DF"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A2</w:t>
            </w:r>
          </w:p>
        </w:tc>
        <w:tc>
          <w:tcPr>
            <w:tcW w:w="2985" w:type="pct"/>
          </w:tcPr>
          <w:p w14:paraId="6A1A941F"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Stakeholders + kick-off meeting</w:t>
            </w:r>
          </w:p>
        </w:tc>
      </w:tr>
      <w:tr w:rsidR="007F5F73" w:rsidRPr="002A681E" w14:paraId="42959565"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646502BC"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05 Feb 2026 – 09 Feb 2026</w:t>
            </w:r>
          </w:p>
        </w:tc>
        <w:tc>
          <w:tcPr>
            <w:tcW w:w="529" w:type="pct"/>
          </w:tcPr>
          <w:p w14:paraId="1226D4AB"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A3</w:t>
            </w:r>
          </w:p>
        </w:tc>
        <w:tc>
          <w:tcPr>
            <w:tcW w:w="2985" w:type="pct"/>
          </w:tcPr>
          <w:p w14:paraId="76B96CF3"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Baseline data collection (waste, yield, rejects)</w:t>
            </w:r>
          </w:p>
        </w:tc>
      </w:tr>
      <w:tr w:rsidR="007F5F73" w:rsidRPr="002A681E" w14:paraId="636EF601"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7F912BEA"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 xml:space="preserve">10 Feb 2026 – 13 Feb </w:t>
            </w:r>
            <w:r w:rsidRPr="002A681E">
              <w:rPr>
                <w:rFonts w:ascii="Times New Roman" w:hAnsi="Times New Roman" w:cs="Times New Roman"/>
                <w:sz w:val="24"/>
              </w:rPr>
              <w:lastRenderedPageBreak/>
              <w:t>2026</w:t>
            </w:r>
          </w:p>
        </w:tc>
        <w:tc>
          <w:tcPr>
            <w:tcW w:w="529" w:type="pct"/>
          </w:tcPr>
          <w:p w14:paraId="7F4EA33E"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lastRenderedPageBreak/>
              <w:t>A4</w:t>
            </w:r>
          </w:p>
        </w:tc>
        <w:tc>
          <w:tcPr>
            <w:tcW w:w="2985" w:type="pct"/>
          </w:tcPr>
          <w:p w14:paraId="06D98FD1"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Process map + VSM workshop</w:t>
            </w:r>
          </w:p>
        </w:tc>
      </w:tr>
      <w:tr w:rsidR="007F5F73" w:rsidRPr="002A681E" w14:paraId="08239FFC"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32E05D3B"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14 Feb 2026 – 15 Feb 2026</w:t>
            </w:r>
          </w:p>
        </w:tc>
        <w:tc>
          <w:tcPr>
            <w:tcW w:w="529" w:type="pct"/>
          </w:tcPr>
          <w:p w14:paraId="6465643E"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A5</w:t>
            </w:r>
          </w:p>
        </w:tc>
        <w:tc>
          <w:tcPr>
            <w:tcW w:w="2985" w:type="pct"/>
          </w:tcPr>
          <w:p w14:paraId="20C38720"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Set KPIs / CTQs and target waste reduction</w:t>
            </w:r>
          </w:p>
        </w:tc>
      </w:tr>
      <w:tr w:rsidR="007F5F73" w:rsidRPr="002A681E" w14:paraId="619E2BAB"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59BD335A"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16 Feb 2026 – 19 Feb 2026</w:t>
            </w:r>
          </w:p>
        </w:tc>
        <w:tc>
          <w:tcPr>
            <w:tcW w:w="529" w:type="pct"/>
          </w:tcPr>
          <w:p w14:paraId="4A67F55C"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A6</w:t>
            </w:r>
          </w:p>
        </w:tc>
        <w:tc>
          <w:tcPr>
            <w:tcW w:w="2985" w:type="pct"/>
          </w:tcPr>
          <w:p w14:paraId="113CB952"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Measurement check + install waste tracking points</w:t>
            </w:r>
          </w:p>
        </w:tc>
      </w:tr>
      <w:tr w:rsidR="007F5F73" w:rsidRPr="002A681E" w14:paraId="7BEAABBD"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0BFE37C2"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20 Feb 2026 – 21 Feb 2026</w:t>
            </w:r>
          </w:p>
        </w:tc>
        <w:tc>
          <w:tcPr>
            <w:tcW w:w="529" w:type="pct"/>
          </w:tcPr>
          <w:p w14:paraId="32ADD1E3"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A7</w:t>
            </w:r>
          </w:p>
        </w:tc>
        <w:tc>
          <w:tcPr>
            <w:tcW w:w="2985" w:type="pct"/>
          </w:tcPr>
          <w:p w14:paraId="5159C516"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Root cause workshop (Fishbone)</w:t>
            </w:r>
          </w:p>
        </w:tc>
      </w:tr>
      <w:tr w:rsidR="007F5F73" w:rsidRPr="002A681E" w14:paraId="7F3676A1"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74CB6E30"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22 Feb 2026 – 23 Feb 2026</w:t>
            </w:r>
          </w:p>
        </w:tc>
        <w:tc>
          <w:tcPr>
            <w:tcW w:w="529" w:type="pct"/>
          </w:tcPr>
          <w:p w14:paraId="3B4F2372"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A8</w:t>
            </w:r>
          </w:p>
        </w:tc>
        <w:tc>
          <w:tcPr>
            <w:tcW w:w="2985" w:type="pct"/>
          </w:tcPr>
          <w:p w14:paraId="660F9791"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Pareto analysis (top waste causes)</w:t>
            </w:r>
          </w:p>
        </w:tc>
      </w:tr>
      <w:tr w:rsidR="007F5F73" w:rsidRPr="002A681E" w14:paraId="5919CB68"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67720056"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24 Feb 2026 – 03 Mar 2026</w:t>
            </w:r>
          </w:p>
        </w:tc>
        <w:tc>
          <w:tcPr>
            <w:tcW w:w="529" w:type="pct"/>
          </w:tcPr>
          <w:p w14:paraId="1B83DB34"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A9</w:t>
            </w:r>
          </w:p>
        </w:tc>
        <w:tc>
          <w:tcPr>
            <w:tcW w:w="2985" w:type="pct"/>
          </w:tcPr>
          <w:p w14:paraId="2C7D2C50"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Process trials (slicer + fryer + oil settings)</w:t>
            </w:r>
          </w:p>
        </w:tc>
      </w:tr>
      <w:tr w:rsidR="007F5F73" w:rsidRPr="002A681E" w14:paraId="23D04D64"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4D9D4686"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24 Feb 2026 – 26 Feb 2026</w:t>
            </w:r>
          </w:p>
        </w:tc>
        <w:tc>
          <w:tcPr>
            <w:tcW w:w="529" w:type="pct"/>
          </w:tcPr>
          <w:p w14:paraId="25A7522E"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A10</w:t>
            </w:r>
          </w:p>
        </w:tc>
        <w:tc>
          <w:tcPr>
            <w:tcW w:w="2985" w:type="pct"/>
          </w:tcPr>
          <w:p w14:paraId="1F087DD6"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Packaging waste &amp; reject study</w:t>
            </w:r>
          </w:p>
        </w:tc>
      </w:tr>
      <w:tr w:rsidR="007F5F73" w:rsidRPr="002A681E" w14:paraId="08408BEC"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0935B638"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24 Feb 2026 – 27 Feb 2026</w:t>
            </w:r>
          </w:p>
        </w:tc>
        <w:tc>
          <w:tcPr>
            <w:tcW w:w="529" w:type="pct"/>
          </w:tcPr>
          <w:p w14:paraId="6C9C415B"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A11</w:t>
            </w:r>
          </w:p>
        </w:tc>
        <w:tc>
          <w:tcPr>
            <w:tcW w:w="2985" w:type="pct"/>
          </w:tcPr>
          <w:p w14:paraId="4184370C"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Supplier potato quality review</w:t>
            </w:r>
          </w:p>
        </w:tc>
      </w:tr>
      <w:tr w:rsidR="007F5F73" w:rsidRPr="002A681E" w14:paraId="0B64818B"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2F4497EE"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04 Mar 2026 – 05 Mar 2026</w:t>
            </w:r>
          </w:p>
        </w:tc>
        <w:tc>
          <w:tcPr>
            <w:tcW w:w="529" w:type="pct"/>
          </w:tcPr>
          <w:p w14:paraId="75854BF7"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A12</w:t>
            </w:r>
          </w:p>
        </w:tc>
        <w:tc>
          <w:tcPr>
            <w:tcW w:w="2985" w:type="pct"/>
          </w:tcPr>
          <w:p w14:paraId="15C04003"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Select solutions + implementation plan</w:t>
            </w:r>
          </w:p>
        </w:tc>
      </w:tr>
      <w:tr w:rsidR="007F5F73" w:rsidRPr="002A681E" w14:paraId="575F3EEA"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29CA6BCB"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06 Mar 2026 – 08 Mar 2026</w:t>
            </w:r>
          </w:p>
        </w:tc>
        <w:tc>
          <w:tcPr>
            <w:tcW w:w="529" w:type="pct"/>
          </w:tcPr>
          <w:p w14:paraId="55960A5C"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A13</w:t>
            </w:r>
          </w:p>
        </w:tc>
        <w:tc>
          <w:tcPr>
            <w:tcW w:w="2985" w:type="pct"/>
          </w:tcPr>
          <w:p w14:paraId="78184D6D"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Business case &amp; approval (CAPEX)</w:t>
            </w:r>
          </w:p>
        </w:tc>
      </w:tr>
      <w:tr w:rsidR="007F5F73" w:rsidRPr="002A681E" w14:paraId="4C17D4C7"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7BFD7BA2"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09 Mar 2026 – 20 Mar 2026</w:t>
            </w:r>
          </w:p>
        </w:tc>
        <w:tc>
          <w:tcPr>
            <w:tcW w:w="529" w:type="pct"/>
          </w:tcPr>
          <w:p w14:paraId="467CF3E2"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A14</w:t>
            </w:r>
          </w:p>
        </w:tc>
        <w:tc>
          <w:tcPr>
            <w:tcW w:w="2985" w:type="pct"/>
          </w:tcPr>
          <w:p w14:paraId="42A4ECA9"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Order equipment &amp; spares (sensor/blades/filtration parts)</w:t>
            </w:r>
          </w:p>
        </w:tc>
      </w:tr>
      <w:tr w:rsidR="007F5F73" w:rsidRPr="002A681E" w14:paraId="32AB30F3"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494AB7C6"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06 Mar 2026 – 10 Mar 2026</w:t>
            </w:r>
          </w:p>
        </w:tc>
        <w:tc>
          <w:tcPr>
            <w:tcW w:w="529" w:type="pct"/>
          </w:tcPr>
          <w:p w14:paraId="52790CD5"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A15</w:t>
            </w:r>
          </w:p>
        </w:tc>
        <w:tc>
          <w:tcPr>
            <w:tcW w:w="2985" w:type="pct"/>
          </w:tcPr>
          <w:p w14:paraId="08EE226C"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Draft SOPs + visual controls (during procurement)</w:t>
            </w:r>
          </w:p>
        </w:tc>
      </w:tr>
      <w:tr w:rsidR="007F5F73" w:rsidRPr="002A681E" w14:paraId="54AA045A"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6C819817"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21 Mar 2026 – 23 Mar 2026</w:t>
            </w:r>
          </w:p>
        </w:tc>
        <w:tc>
          <w:tcPr>
            <w:tcW w:w="529" w:type="pct"/>
          </w:tcPr>
          <w:p w14:paraId="42B4A4F0"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A16</w:t>
            </w:r>
          </w:p>
        </w:tc>
        <w:tc>
          <w:tcPr>
            <w:tcW w:w="2985" w:type="pct"/>
          </w:tcPr>
          <w:p w14:paraId="27286B53"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Implement slicer improvement (blades/settings)</w:t>
            </w:r>
          </w:p>
        </w:tc>
      </w:tr>
      <w:tr w:rsidR="007F5F73" w:rsidRPr="002A681E" w14:paraId="7B42949F"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1975C930"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21 Mar 2026 – 24 Mar 2026</w:t>
            </w:r>
          </w:p>
        </w:tc>
        <w:tc>
          <w:tcPr>
            <w:tcW w:w="529" w:type="pct"/>
          </w:tcPr>
          <w:p w14:paraId="56B3FDC5"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A17</w:t>
            </w:r>
          </w:p>
        </w:tc>
        <w:tc>
          <w:tcPr>
            <w:tcW w:w="2985" w:type="pct"/>
          </w:tcPr>
          <w:p w14:paraId="521B4568"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Implement fryer/oil improvement (control/filtration changes)</w:t>
            </w:r>
          </w:p>
        </w:tc>
      </w:tr>
      <w:tr w:rsidR="007F5F73" w:rsidRPr="002A681E" w14:paraId="26C652EC"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444CA2E7"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21 Mar 2026 – 22 Mar 2026</w:t>
            </w:r>
          </w:p>
        </w:tc>
        <w:tc>
          <w:tcPr>
            <w:tcW w:w="529" w:type="pct"/>
          </w:tcPr>
          <w:p w14:paraId="4B125D98"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A18</w:t>
            </w:r>
          </w:p>
        </w:tc>
        <w:tc>
          <w:tcPr>
            <w:tcW w:w="2985" w:type="pct"/>
          </w:tcPr>
          <w:p w14:paraId="1A9D7CB8"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Implement packaging adjustments (seal/film settings)</w:t>
            </w:r>
          </w:p>
        </w:tc>
      </w:tr>
      <w:tr w:rsidR="007F5F73" w:rsidRPr="002A681E" w14:paraId="6BA33C98"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2167E46E"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21 Mar 2026 – 22 Mar 2026</w:t>
            </w:r>
          </w:p>
        </w:tc>
        <w:tc>
          <w:tcPr>
            <w:tcW w:w="529" w:type="pct"/>
          </w:tcPr>
          <w:p w14:paraId="29B30862"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A19</w:t>
            </w:r>
          </w:p>
        </w:tc>
        <w:tc>
          <w:tcPr>
            <w:tcW w:w="2985" w:type="pct"/>
          </w:tcPr>
          <w:p w14:paraId="545568D3"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Install &amp; calibrate thickness sensor</w:t>
            </w:r>
          </w:p>
        </w:tc>
      </w:tr>
      <w:tr w:rsidR="007F5F73" w:rsidRPr="002A681E" w14:paraId="52329C07"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70587A2B"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25 Mar 2026 – 25 Mar 2026</w:t>
            </w:r>
          </w:p>
        </w:tc>
        <w:tc>
          <w:tcPr>
            <w:tcW w:w="529" w:type="pct"/>
          </w:tcPr>
          <w:p w14:paraId="0D53B3A4"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A20</w:t>
            </w:r>
          </w:p>
        </w:tc>
        <w:tc>
          <w:tcPr>
            <w:tcW w:w="2985" w:type="pct"/>
          </w:tcPr>
          <w:p w14:paraId="5F1F6355"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Readiness review (process changes ready)</w:t>
            </w:r>
          </w:p>
        </w:tc>
      </w:tr>
      <w:tr w:rsidR="007F5F73" w:rsidRPr="002A681E" w14:paraId="579FB965"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7A98A4D0"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26 Mar 2026 – 30 Mar 2026</w:t>
            </w:r>
          </w:p>
        </w:tc>
        <w:tc>
          <w:tcPr>
            <w:tcW w:w="529" w:type="pct"/>
          </w:tcPr>
          <w:p w14:paraId="4CF7AB75"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A21</w:t>
            </w:r>
          </w:p>
        </w:tc>
        <w:tc>
          <w:tcPr>
            <w:tcW w:w="2985" w:type="pct"/>
          </w:tcPr>
          <w:p w14:paraId="547996EC"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Pilot run #1 + data collection</w:t>
            </w:r>
          </w:p>
        </w:tc>
      </w:tr>
      <w:tr w:rsidR="007F5F73" w:rsidRPr="002A681E" w14:paraId="01B09888"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2598337B"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31 Mar 2026 – 01 Apr 2026</w:t>
            </w:r>
          </w:p>
        </w:tc>
        <w:tc>
          <w:tcPr>
            <w:tcW w:w="529" w:type="pct"/>
          </w:tcPr>
          <w:p w14:paraId="5AFBBCB7"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A22</w:t>
            </w:r>
          </w:p>
        </w:tc>
        <w:tc>
          <w:tcPr>
            <w:tcW w:w="2985" w:type="pct"/>
          </w:tcPr>
          <w:p w14:paraId="068399D1"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Analyse pilot #1 results</w:t>
            </w:r>
          </w:p>
        </w:tc>
      </w:tr>
      <w:tr w:rsidR="007F5F73" w:rsidRPr="002A681E" w14:paraId="15C21DCF"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6ED85652"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02 Apr 2026 – 05 Apr 2026</w:t>
            </w:r>
          </w:p>
        </w:tc>
        <w:tc>
          <w:tcPr>
            <w:tcW w:w="529" w:type="pct"/>
          </w:tcPr>
          <w:p w14:paraId="7C747B7A"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A23</w:t>
            </w:r>
          </w:p>
        </w:tc>
        <w:tc>
          <w:tcPr>
            <w:tcW w:w="2985" w:type="pct"/>
          </w:tcPr>
          <w:p w14:paraId="1BB1F9A0"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Pilot run #2 (confirm results)</w:t>
            </w:r>
          </w:p>
        </w:tc>
      </w:tr>
      <w:tr w:rsidR="007F5F73" w:rsidRPr="002A681E" w14:paraId="67C8ACCF"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52FE47E5"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 xml:space="preserve">06 Apr 2026 – 08 Apr </w:t>
            </w:r>
            <w:r w:rsidRPr="002A681E">
              <w:rPr>
                <w:rFonts w:ascii="Times New Roman" w:hAnsi="Times New Roman" w:cs="Times New Roman"/>
                <w:sz w:val="24"/>
              </w:rPr>
              <w:lastRenderedPageBreak/>
              <w:t>2026</w:t>
            </w:r>
          </w:p>
        </w:tc>
        <w:tc>
          <w:tcPr>
            <w:tcW w:w="529" w:type="pct"/>
          </w:tcPr>
          <w:p w14:paraId="0018F0CA"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lastRenderedPageBreak/>
              <w:t>A24</w:t>
            </w:r>
          </w:p>
        </w:tc>
        <w:tc>
          <w:tcPr>
            <w:tcW w:w="2985" w:type="pct"/>
          </w:tcPr>
          <w:p w14:paraId="57DA2BA1"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Finalize SOPs + visual controls</w:t>
            </w:r>
          </w:p>
        </w:tc>
      </w:tr>
      <w:tr w:rsidR="007F5F73" w:rsidRPr="002A681E" w14:paraId="58E60944"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189A6934"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09 Apr 2026 – 11 Apr 2026</w:t>
            </w:r>
          </w:p>
        </w:tc>
        <w:tc>
          <w:tcPr>
            <w:tcW w:w="529" w:type="pct"/>
          </w:tcPr>
          <w:p w14:paraId="76C2A7DC"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A25</w:t>
            </w:r>
          </w:p>
        </w:tc>
        <w:tc>
          <w:tcPr>
            <w:tcW w:w="2985" w:type="pct"/>
          </w:tcPr>
          <w:p w14:paraId="24AE9710"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Train operators + maintenance</w:t>
            </w:r>
          </w:p>
        </w:tc>
      </w:tr>
      <w:tr w:rsidR="007F5F73" w:rsidRPr="002A681E" w14:paraId="1786146F"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0BFE6859"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09 Apr 2026 – 10 Apr 2026</w:t>
            </w:r>
          </w:p>
        </w:tc>
        <w:tc>
          <w:tcPr>
            <w:tcW w:w="529" w:type="pct"/>
          </w:tcPr>
          <w:p w14:paraId="39F5CE5D"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A26</w:t>
            </w:r>
          </w:p>
        </w:tc>
        <w:tc>
          <w:tcPr>
            <w:tcW w:w="2985" w:type="pct"/>
          </w:tcPr>
          <w:p w14:paraId="25FA89D2"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Update PM + QA inspection plan</w:t>
            </w:r>
          </w:p>
        </w:tc>
      </w:tr>
      <w:tr w:rsidR="007F5F73" w:rsidRPr="002A681E" w14:paraId="661D2E5A"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0DCAA352"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09 Apr 2026 – 10 Apr 2026</w:t>
            </w:r>
          </w:p>
        </w:tc>
        <w:tc>
          <w:tcPr>
            <w:tcW w:w="529" w:type="pct"/>
          </w:tcPr>
          <w:p w14:paraId="31E82EB9"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A27</w:t>
            </w:r>
          </w:p>
        </w:tc>
        <w:tc>
          <w:tcPr>
            <w:tcW w:w="2985" w:type="pct"/>
          </w:tcPr>
          <w:p w14:paraId="33552FF2"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HSE review and sign-off</w:t>
            </w:r>
          </w:p>
        </w:tc>
      </w:tr>
      <w:tr w:rsidR="007F5F73" w:rsidRPr="002A681E" w14:paraId="794BD774"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088831ED"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12 Apr 2026 – 01 May 2026</w:t>
            </w:r>
          </w:p>
        </w:tc>
        <w:tc>
          <w:tcPr>
            <w:tcW w:w="529" w:type="pct"/>
          </w:tcPr>
          <w:p w14:paraId="6BF014E8"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A28</w:t>
            </w:r>
          </w:p>
        </w:tc>
        <w:tc>
          <w:tcPr>
            <w:tcW w:w="2985" w:type="pct"/>
          </w:tcPr>
          <w:p w14:paraId="745EF0E1"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Verification monitoring (4 weeks)</w:t>
            </w:r>
          </w:p>
        </w:tc>
      </w:tr>
      <w:tr w:rsidR="007F5F73" w:rsidRPr="002A681E" w14:paraId="7F9B263C" w14:textId="77777777" w:rsidTr="004F6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6D9576BF"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02 May 2026 – 03 May 2026</w:t>
            </w:r>
          </w:p>
        </w:tc>
        <w:tc>
          <w:tcPr>
            <w:tcW w:w="529" w:type="pct"/>
          </w:tcPr>
          <w:p w14:paraId="19F97619"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A29</w:t>
            </w:r>
          </w:p>
        </w:tc>
        <w:tc>
          <w:tcPr>
            <w:tcW w:w="2985" w:type="pct"/>
          </w:tcPr>
          <w:p w14:paraId="1234688A" w14:textId="77777777" w:rsidR="007F5F73" w:rsidRPr="002A681E" w:rsidRDefault="007F5F73" w:rsidP="004F6A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Closure report (results, lessons learned, costs)</w:t>
            </w:r>
          </w:p>
        </w:tc>
      </w:tr>
      <w:tr w:rsidR="007F5F73" w:rsidRPr="002A681E" w14:paraId="21427937" w14:textId="77777777" w:rsidTr="004F6A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pct"/>
          </w:tcPr>
          <w:p w14:paraId="7E16BD29" w14:textId="77777777" w:rsidR="007F5F73" w:rsidRPr="002A681E" w:rsidRDefault="007F5F73" w:rsidP="004F6AB0">
            <w:pPr>
              <w:spacing w:line="276" w:lineRule="auto"/>
              <w:jc w:val="center"/>
              <w:rPr>
                <w:rFonts w:ascii="Times New Roman" w:hAnsi="Times New Roman" w:cs="Times New Roman"/>
              </w:rPr>
            </w:pPr>
            <w:r w:rsidRPr="002A681E">
              <w:rPr>
                <w:rFonts w:ascii="Times New Roman" w:hAnsi="Times New Roman" w:cs="Times New Roman"/>
                <w:sz w:val="24"/>
              </w:rPr>
              <w:t>04 May 2026 – 04 May 2026</w:t>
            </w:r>
          </w:p>
        </w:tc>
        <w:tc>
          <w:tcPr>
            <w:tcW w:w="529" w:type="pct"/>
          </w:tcPr>
          <w:p w14:paraId="4963C75A"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A30</w:t>
            </w:r>
          </w:p>
        </w:tc>
        <w:tc>
          <w:tcPr>
            <w:tcW w:w="2985" w:type="pct"/>
          </w:tcPr>
          <w:p w14:paraId="13E3B279" w14:textId="77777777" w:rsidR="007F5F73" w:rsidRPr="002A681E" w:rsidRDefault="007F5F73" w:rsidP="004F6AB0">
            <w:pPr>
              <w:spacing w:line="276"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2A681E">
              <w:rPr>
                <w:rFonts w:ascii="Times New Roman" w:hAnsi="Times New Roman" w:cs="Times New Roman"/>
                <w:sz w:val="24"/>
              </w:rPr>
              <w:t>Handover meeting + benefits tracking plan</w:t>
            </w:r>
          </w:p>
        </w:tc>
      </w:tr>
    </w:tbl>
    <w:p w14:paraId="0E3101BC" w14:textId="2EF43557" w:rsidR="007F5F73" w:rsidRPr="002A681E" w:rsidRDefault="007F5F73" w:rsidP="004F6AB0">
      <w:pPr>
        <w:pStyle w:val="Caption"/>
        <w:spacing w:before="240"/>
        <w:jc w:val="center"/>
        <w:rPr>
          <w:rFonts w:ascii="Times New Roman" w:hAnsi="Times New Roman" w:cs="Times New Roman"/>
          <w:sz w:val="24"/>
          <w:szCs w:val="24"/>
        </w:rPr>
      </w:pPr>
      <w:r w:rsidRPr="002A681E">
        <w:rPr>
          <w:rFonts w:ascii="Times New Roman" w:hAnsi="Times New Roman" w:cs="Times New Roman"/>
          <w:sz w:val="24"/>
          <w:szCs w:val="24"/>
        </w:rPr>
        <w:t xml:space="preserve">Table </w:t>
      </w:r>
      <w:r w:rsidR="009A5B6D">
        <w:rPr>
          <w:rFonts w:ascii="Times New Roman" w:hAnsi="Times New Roman" w:cs="Times New Roman"/>
          <w:sz w:val="24"/>
          <w:szCs w:val="24"/>
        </w:rPr>
        <w:t>B1</w:t>
      </w:r>
      <w:r w:rsidRPr="002A681E">
        <w:rPr>
          <w:rFonts w:ascii="Times New Roman" w:hAnsi="Times New Roman" w:cs="Times New Roman"/>
          <w:sz w:val="24"/>
          <w:szCs w:val="24"/>
        </w:rPr>
        <w:t>: Schedule table derived from earliest-start logic</w:t>
      </w:r>
    </w:p>
    <w:p w14:paraId="2F30605C" w14:textId="32697DBB" w:rsidR="002A62E1" w:rsidRPr="002A681E" w:rsidRDefault="002A62E1" w:rsidP="007F5F73">
      <w:pPr>
        <w:rPr>
          <w:rFonts w:ascii="Times New Roman" w:hAnsi="Times New Roman" w:cs="Times New Roman"/>
        </w:rPr>
      </w:pPr>
    </w:p>
    <w:sectPr w:rsidR="002A62E1" w:rsidRPr="002A681E" w:rsidSect="007639C0">
      <w:headerReference w:type="default" r:id="rId13"/>
      <w:footerReference w:type="default" r:id="rId14"/>
      <w:pgSz w:w="12240" w:h="15840"/>
      <w:pgMar w:top="1247" w:right="1361" w:bottom="1247" w:left="1361" w:header="720" w:footer="567"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BBB46" w14:textId="77777777" w:rsidR="00E64B29" w:rsidRPr="00105508" w:rsidRDefault="00E64B29" w:rsidP="005A4F9A">
      <w:pPr>
        <w:spacing w:after="0" w:line="240" w:lineRule="auto"/>
      </w:pPr>
      <w:r w:rsidRPr="00105508">
        <w:separator/>
      </w:r>
    </w:p>
  </w:endnote>
  <w:endnote w:type="continuationSeparator" w:id="0">
    <w:p w14:paraId="59A325BD" w14:textId="77777777" w:rsidR="00E64B29" w:rsidRPr="00105508" w:rsidRDefault="00E64B29" w:rsidP="005A4F9A">
      <w:pPr>
        <w:spacing w:after="0" w:line="240" w:lineRule="auto"/>
      </w:pPr>
      <w:r w:rsidRPr="0010550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C5D57" w14:textId="77777777" w:rsidR="007F5F73" w:rsidRPr="00105508" w:rsidRDefault="007F5F73">
    <w:pPr>
      <w:pStyle w:val="Footer"/>
      <w:jc w:val="center"/>
    </w:pPr>
    <w:r w:rsidRPr="00105508">
      <w:rPr>
        <w:rFonts w:ascii="Times New Roman" w:hAnsi="Times New Roman"/>
        <w:sz w:val="20"/>
      </w:rPr>
      <w:t xml:space="preserve">Page </w:t>
    </w:r>
    <w:r w:rsidRPr="00105508">
      <w:fldChar w:fldCharType="begin"/>
    </w:r>
    <w:r w:rsidRPr="00105508">
      <w:instrText xml:space="preserve"> PAGE </w:instrText>
    </w:r>
    <w:r w:rsidRPr="00105508">
      <w:fldChar w:fldCharType="separate"/>
    </w:r>
    <w:r w:rsidRPr="00105508">
      <w:rPr>
        <w:rFonts w:ascii="Times New Roman" w:hAnsi="Times New Roman"/>
        <w:sz w:val="20"/>
      </w:rPr>
      <w:t>1</w:t>
    </w:r>
    <w:r w:rsidRPr="00105508">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13A43" w14:textId="77777777" w:rsidR="00E64B29" w:rsidRPr="00105508" w:rsidRDefault="00E64B29" w:rsidP="005A4F9A">
      <w:pPr>
        <w:spacing w:after="0" w:line="240" w:lineRule="auto"/>
      </w:pPr>
      <w:r w:rsidRPr="00105508">
        <w:separator/>
      </w:r>
    </w:p>
  </w:footnote>
  <w:footnote w:type="continuationSeparator" w:id="0">
    <w:p w14:paraId="2CCA684D" w14:textId="77777777" w:rsidR="00E64B29" w:rsidRPr="00105508" w:rsidRDefault="00E64B29" w:rsidP="005A4F9A">
      <w:pPr>
        <w:spacing w:after="0" w:line="240" w:lineRule="auto"/>
      </w:pPr>
      <w:r w:rsidRPr="0010550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DEC6B4" w14:textId="58EF106A" w:rsidR="00E0691B" w:rsidRDefault="00A119B2">
    <w:pPr>
      <w:pStyle w:val="Header"/>
    </w:pPr>
    <w:r>
      <w:t>ACHA7025</w:t>
    </w:r>
    <w:r w:rsidR="00E0691B">
      <w:ptab w:relativeTo="margin" w:alignment="center" w:leader="none"/>
    </w:r>
    <w:r w:rsidR="00E0691B">
      <w:ptab w:relativeTo="margin" w:alignment="right" w:leader="none"/>
    </w:r>
    <w:r w:rsidR="00232A87">
      <w:t>2508700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1C26659"/>
    <w:multiLevelType w:val="multilevel"/>
    <w:tmpl w:val="4A482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D252DE"/>
    <w:multiLevelType w:val="hybridMultilevel"/>
    <w:tmpl w:val="12C20EE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8795330"/>
    <w:multiLevelType w:val="multilevel"/>
    <w:tmpl w:val="46A0D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720A25"/>
    <w:multiLevelType w:val="multilevel"/>
    <w:tmpl w:val="E132F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F52AF9"/>
    <w:multiLevelType w:val="multilevel"/>
    <w:tmpl w:val="8B5CD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BD0285"/>
    <w:multiLevelType w:val="hybridMultilevel"/>
    <w:tmpl w:val="A25E9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6431670"/>
    <w:multiLevelType w:val="hybridMultilevel"/>
    <w:tmpl w:val="E45AE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18C0438"/>
    <w:multiLevelType w:val="multilevel"/>
    <w:tmpl w:val="04E4E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04507946">
    <w:abstractNumId w:val="8"/>
  </w:num>
  <w:num w:numId="2" w16cid:durableId="1891261227">
    <w:abstractNumId w:val="6"/>
  </w:num>
  <w:num w:numId="3" w16cid:durableId="1090154096">
    <w:abstractNumId w:val="5"/>
  </w:num>
  <w:num w:numId="4" w16cid:durableId="1634291670">
    <w:abstractNumId w:val="4"/>
  </w:num>
  <w:num w:numId="5" w16cid:durableId="1343242877">
    <w:abstractNumId w:val="7"/>
  </w:num>
  <w:num w:numId="6" w16cid:durableId="2056998938">
    <w:abstractNumId w:val="3"/>
  </w:num>
  <w:num w:numId="7" w16cid:durableId="224684429">
    <w:abstractNumId w:val="2"/>
  </w:num>
  <w:num w:numId="8" w16cid:durableId="879316166">
    <w:abstractNumId w:val="1"/>
  </w:num>
  <w:num w:numId="9" w16cid:durableId="559100533">
    <w:abstractNumId w:val="0"/>
  </w:num>
  <w:num w:numId="10" w16cid:durableId="877401010">
    <w:abstractNumId w:val="14"/>
  </w:num>
  <w:num w:numId="11" w16cid:durableId="1421218236">
    <w:abstractNumId w:val="10"/>
  </w:num>
  <w:num w:numId="12" w16cid:durableId="493187531">
    <w:abstractNumId w:val="12"/>
  </w:num>
  <w:num w:numId="13" w16cid:durableId="875236793">
    <w:abstractNumId w:val="11"/>
  </w:num>
  <w:num w:numId="14" w16cid:durableId="545264725">
    <w:abstractNumId w:val="9"/>
  </w:num>
  <w:num w:numId="15" w16cid:durableId="1645084794">
    <w:abstractNumId w:val="13"/>
  </w:num>
  <w:num w:numId="16" w16cid:durableId="600652659">
    <w:abstractNumId w:val="16"/>
  </w:num>
  <w:num w:numId="17" w16cid:durableId="94491851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E30"/>
    <w:rsid w:val="00006E58"/>
    <w:rsid w:val="000076DF"/>
    <w:rsid w:val="00016BE9"/>
    <w:rsid w:val="000345EE"/>
    <w:rsid w:val="00034616"/>
    <w:rsid w:val="00045627"/>
    <w:rsid w:val="00057E78"/>
    <w:rsid w:val="0006063C"/>
    <w:rsid w:val="00091279"/>
    <w:rsid w:val="000A13DB"/>
    <w:rsid w:val="000A639A"/>
    <w:rsid w:val="000C545E"/>
    <w:rsid w:val="000D3D00"/>
    <w:rsid w:val="000D46D2"/>
    <w:rsid w:val="000D6176"/>
    <w:rsid w:val="00105508"/>
    <w:rsid w:val="001100E9"/>
    <w:rsid w:val="0011400F"/>
    <w:rsid w:val="00114AC5"/>
    <w:rsid w:val="0015074B"/>
    <w:rsid w:val="001623C1"/>
    <w:rsid w:val="00185325"/>
    <w:rsid w:val="001A19ED"/>
    <w:rsid w:val="001A1B44"/>
    <w:rsid w:val="001A5401"/>
    <w:rsid w:val="001B2580"/>
    <w:rsid w:val="001B720E"/>
    <w:rsid w:val="001B7ECF"/>
    <w:rsid w:val="001C5FA7"/>
    <w:rsid w:val="001D06F7"/>
    <w:rsid w:val="001E09E4"/>
    <w:rsid w:val="001F6DEF"/>
    <w:rsid w:val="00203210"/>
    <w:rsid w:val="00215A3C"/>
    <w:rsid w:val="00231DA0"/>
    <w:rsid w:val="00232A87"/>
    <w:rsid w:val="00237100"/>
    <w:rsid w:val="002638EC"/>
    <w:rsid w:val="00281801"/>
    <w:rsid w:val="002932E3"/>
    <w:rsid w:val="0029639D"/>
    <w:rsid w:val="002A62E1"/>
    <w:rsid w:val="002A681E"/>
    <w:rsid w:val="002B075B"/>
    <w:rsid w:val="002C1E09"/>
    <w:rsid w:val="002F79A6"/>
    <w:rsid w:val="003108B9"/>
    <w:rsid w:val="00317038"/>
    <w:rsid w:val="00324FD5"/>
    <w:rsid w:val="00326F90"/>
    <w:rsid w:val="00340C03"/>
    <w:rsid w:val="00340C29"/>
    <w:rsid w:val="003416A1"/>
    <w:rsid w:val="00354EF1"/>
    <w:rsid w:val="00357419"/>
    <w:rsid w:val="0038296A"/>
    <w:rsid w:val="003906FD"/>
    <w:rsid w:val="003C4B78"/>
    <w:rsid w:val="003F1C35"/>
    <w:rsid w:val="00400AAF"/>
    <w:rsid w:val="00400CD4"/>
    <w:rsid w:val="00405434"/>
    <w:rsid w:val="00405BEC"/>
    <w:rsid w:val="0041746A"/>
    <w:rsid w:val="00417D6D"/>
    <w:rsid w:val="00427895"/>
    <w:rsid w:val="0043402F"/>
    <w:rsid w:val="0044342F"/>
    <w:rsid w:val="00475ADC"/>
    <w:rsid w:val="004B0ADB"/>
    <w:rsid w:val="004C55A3"/>
    <w:rsid w:val="004F6AB0"/>
    <w:rsid w:val="0050386D"/>
    <w:rsid w:val="00583A92"/>
    <w:rsid w:val="005A3213"/>
    <w:rsid w:val="005A4F9A"/>
    <w:rsid w:val="005D70A0"/>
    <w:rsid w:val="00605EEE"/>
    <w:rsid w:val="00614ED9"/>
    <w:rsid w:val="00662018"/>
    <w:rsid w:val="00667846"/>
    <w:rsid w:val="00684248"/>
    <w:rsid w:val="006A53D3"/>
    <w:rsid w:val="006B2B59"/>
    <w:rsid w:val="006B64DD"/>
    <w:rsid w:val="00710896"/>
    <w:rsid w:val="00751434"/>
    <w:rsid w:val="007639C0"/>
    <w:rsid w:val="00765201"/>
    <w:rsid w:val="00770D41"/>
    <w:rsid w:val="00787A30"/>
    <w:rsid w:val="007A548C"/>
    <w:rsid w:val="007B1D19"/>
    <w:rsid w:val="007E5542"/>
    <w:rsid w:val="007F384E"/>
    <w:rsid w:val="007F3A3A"/>
    <w:rsid w:val="007F5F73"/>
    <w:rsid w:val="008273DD"/>
    <w:rsid w:val="00861C03"/>
    <w:rsid w:val="0087264C"/>
    <w:rsid w:val="008F3481"/>
    <w:rsid w:val="009060F4"/>
    <w:rsid w:val="009121BB"/>
    <w:rsid w:val="00921472"/>
    <w:rsid w:val="0092504C"/>
    <w:rsid w:val="00942DB6"/>
    <w:rsid w:val="009568EA"/>
    <w:rsid w:val="0096452B"/>
    <w:rsid w:val="009A5B6D"/>
    <w:rsid w:val="009E2DF1"/>
    <w:rsid w:val="00A119B2"/>
    <w:rsid w:val="00A1760A"/>
    <w:rsid w:val="00A607DF"/>
    <w:rsid w:val="00A70903"/>
    <w:rsid w:val="00A831DD"/>
    <w:rsid w:val="00A90E2D"/>
    <w:rsid w:val="00AA1D8D"/>
    <w:rsid w:val="00AD0F08"/>
    <w:rsid w:val="00AE3A13"/>
    <w:rsid w:val="00AF1E86"/>
    <w:rsid w:val="00B34F57"/>
    <w:rsid w:val="00B42026"/>
    <w:rsid w:val="00B44F80"/>
    <w:rsid w:val="00B47730"/>
    <w:rsid w:val="00B61725"/>
    <w:rsid w:val="00B77F69"/>
    <w:rsid w:val="00B8611C"/>
    <w:rsid w:val="00BB755A"/>
    <w:rsid w:val="00BD2F74"/>
    <w:rsid w:val="00BD5A62"/>
    <w:rsid w:val="00BE0DFB"/>
    <w:rsid w:val="00BE3180"/>
    <w:rsid w:val="00BF5B25"/>
    <w:rsid w:val="00BF7E22"/>
    <w:rsid w:val="00C01723"/>
    <w:rsid w:val="00C25E75"/>
    <w:rsid w:val="00C26F11"/>
    <w:rsid w:val="00C73AFC"/>
    <w:rsid w:val="00C80B92"/>
    <w:rsid w:val="00C869F9"/>
    <w:rsid w:val="00C9632C"/>
    <w:rsid w:val="00CA4309"/>
    <w:rsid w:val="00CB0664"/>
    <w:rsid w:val="00CE6204"/>
    <w:rsid w:val="00CF2D11"/>
    <w:rsid w:val="00CF62DD"/>
    <w:rsid w:val="00D019BA"/>
    <w:rsid w:val="00D05418"/>
    <w:rsid w:val="00D24A39"/>
    <w:rsid w:val="00D25A39"/>
    <w:rsid w:val="00D613FC"/>
    <w:rsid w:val="00D66E4D"/>
    <w:rsid w:val="00D81B07"/>
    <w:rsid w:val="00DB71BE"/>
    <w:rsid w:val="00DD22FB"/>
    <w:rsid w:val="00DF3C6A"/>
    <w:rsid w:val="00E0691B"/>
    <w:rsid w:val="00E53F1E"/>
    <w:rsid w:val="00E64B29"/>
    <w:rsid w:val="00E66A9E"/>
    <w:rsid w:val="00E73F4D"/>
    <w:rsid w:val="00E8585A"/>
    <w:rsid w:val="00EA132B"/>
    <w:rsid w:val="00EA4CD3"/>
    <w:rsid w:val="00EA57DD"/>
    <w:rsid w:val="00EE6327"/>
    <w:rsid w:val="00F00274"/>
    <w:rsid w:val="00F00341"/>
    <w:rsid w:val="00F029C8"/>
    <w:rsid w:val="00F0446D"/>
    <w:rsid w:val="00F15F9E"/>
    <w:rsid w:val="00F3367B"/>
    <w:rsid w:val="00F3610C"/>
    <w:rsid w:val="00F54CDD"/>
    <w:rsid w:val="00F80A35"/>
    <w:rsid w:val="00F81D27"/>
    <w:rsid w:val="00F82DD8"/>
    <w:rsid w:val="00F85F76"/>
    <w:rsid w:val="00FB3BF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44711106-0D44-478C-877C-DCDFE6800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405434"/>
    <w:pPr>
      <w:keepNext/>
      <w:keepLines/>
      <w:spacing w:before="480" w:after="0"/>
      <w:outlineLvl w:val="0"/>
    </w:pPr>
    <w:rPr>
      <w:rFonts w:asciiTheme="majorHAnsi" w:eastAsiaTheme="majorEastAsia" w:hAnsiTheme="majorHAnsi" w:cstheme="majorBidi"/>
      <w:b/>
      <w:bCs/>
      <w:color w:val="4F81BD" w:themeColor="accent1"/>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405434"/>
    <w:rPr>
      <w:rFonts w:asciiTheme="majorHAnsi" w:eastAsiaTheme="majorEastAsia" w:hAnsiTheme="majorHAnsi" w:cstheme="majorBidi"/>
      <w:b/>
      <w:bCs/>
      <w:color w:val="4F81BD" w:themeColor="accent1"/>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PlainTable1">
    <w:name w:val="Plain Table 1"/>
    <w:basedOn w:val="TableNormal"/>
    <w:uiPriority w:val="99"/>
    <w:rsid w:val="007F3A3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405434"/>
    <w:pPr>
      <w:spacing w:after="100"/>
    </w:pPr>
  </w:style>
  <w:style w:type="paragraph" w:styleId="TOC2">
    <w:name w:val="toc 2"/>
    <w:basedOn w:val="Normal"/>
    <w:next w:val="Normal"/>
    <w:autoRedefine/>
    <w:uiPriority w:val="39"/>
    <w:unhideWhenUsed/>
    <w:rsid w:val="00405434"/>
    <w:pPr>
      <w:spacing w:after="100"/>
      <w:ind w:left="220"/>
    </w:pPr>
  </w:style>
  <w:style w:type="paragraph" w:styleId="TOC3">
    <w:name w:val="toc 3"/>
    <w:basedOn w:val="Normal"/>
    <w:next w:val="Normal"/>
    <w:autoRedefine/>
    <w:uiPriority w:val="39"/>
    <w:unhideWhenUsed/>
    <w:rsid w:val="00405434"/>
    <w:pPr>
      <w:spacing w:after="100"/>
      <w:ind w:left="440"/>
    </w:pPr>
  </w:style>
  <w:style w:type="character" w:styleId="Hyperlink">
    <w:name w:val="Hyperlink"/>
    <w:basedOn w:val="DefaultParagraphFont"/>
    <w:uiPriority w:val="99"/>
    <w:unhideWhenUsed/>
    <w:rsid w:val="00405434"/>
    <w:rPr>
      <w:color w:val="0000FF" w:themeColor="hyperlink"/>
      <w:u w:val="single"/>
    </w:rPr>
  </w:style>
  <w:style w:type="character" w:customStyle="1" w:styleId="NoSpacingChar">
    <w:name w:val="No Spacing Char"/>
    <w:basedOn w:val="DefaultParagraphFont"/>
    <w:link w:val="NoSpacing"/>
    <w:uiPriority w:val="1"/>
    <w:rsid w:val="007639C0"/>
  </w:style>
  <w:style w:type="paragraph" w:styleId="NormalWeb">
    <w:name w:val="Normal (Web)"/>
    <w:basedOn w:val="Normal"/>
    <w:uiPriority w:val="99"/>
    <w:semiHidden/>
    <w:unhideWhenUsed/>
    <w:rsid w:val="003F1C35"/>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katex-mathml">
    <w:name w:val="katex-mathml"/>
    <w:basedOn w:val="DefaultParagraphFont"/>
    <w:rsid w:val="003F1C35"/>
  </w:style>
  <w:style w:type="character" w:customStyle="1" w:styleId="mord">
    <w:name w:val="mord"/>
    <w:basedOn w:val="DefaultParagraphFont"/>
    <w:rsid w:val="003F1C35"/>
  </w:style>
  <w:style w:type="character" w:customStyle="1" w:styleId="mpunct">
    <w:name w:val="mpunct"/>
    <w:basedOn w:val="DefaultParagraphFont"/>
    <w:rsid w:val="003F1C35"/>
  </w:style>
  <w:style w:type="character" w:customStyle="1" w:styleId="mbin">
    <w:name w:val="mbin"/>
    <w:basedOn w:val="DefaultParagraphFont"/>
    <w:rsid w:val="003F1C35"/>
  </w:style>
  <w:style w:type="character" w:customStyle="1" w:styleId="mrel">
    <w:name w:val="mrel"/>
    <w:basedOn w:val="DefaultParagraphFont"/>
    <w:rsid w:val="003F1C35"/>
  </w:style>
  <w:style w:type="character" w:styleId="UnresolvedMention">
    <w:name w:val="Unresolved Mention"/>
    <w:basedOn w:val="DefaultParagraphFont"/>
    <w:uiPriority w:val="99"/>
    <w:semiHidden/>
    <w:unhideWhenUsed/>
    <w:rsid w:val="002638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TotalTime>
  <Pages>21</Pages>
  <Words>3784</Words>
  <Characters>21569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Balaji Wafers Process Improvement Project – Reducing Waste and Improving Yield</vt:lpstr>
    </vt:vector>
  </TitlesOfParts>
  <Manager/>
  <Company/>
  <LinksUpToDate>false</LinksUpToDate>
  <CharactersWithSpaces>25303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Balaji Wafers Process Improvement Project – Reducing Waste and Improving Yield</dc:title>
  <dc:subject>module: project management (acha )</dc:subject>
  <dc:creator>python-docx</dc:creator>
  <cp:keywords/>
  <dc:description>generated by python-docx</dc:description>
  <cp:lastModifiedBy>kush patel</cp:lastModifiedBy>
  <cp:revision>168</cp:revision>
  <dcterms:created xsi:type="dcterms:W3CDTF">2013-12-23T23:15:00Z</dcterms:created>
  <dcterms:modified xsi:type="dcterms:W3CDTF">2026-01-29T22:56:00Z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2ee74527-b4de-430a-a79f-7db0b2d1f72a</vt:lpwstr>
  </property>
</Properties>
</file>