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CC5F17" w14:textId="1088669D" w:rsidR="00ED7E6C" w:rsidRDefault="00CB6D36" w:rsidP="00CB6D36">
      <w:pPr>
        <w:jc w:val="center"/>
        <w:rPr>
          <w:rFonts w:ascii="Arial" w:hAnsi="Arial" w:cs="Arial"/>
          <w:b/>
        </w:rPr>
      </w:pPr>
      <w:r>
        <w:rPr>
          <w:rFonts w:ascii="Arial" w:hAnsi="Arial" w:cs="Arial"/>
          <w:b/>
        </w:rPr>
        <w:t>Abolishing the House of Lords</w:t>
      </w:r>
      <w:r>
        <w:rPr>
          <w:rFonts w:ascii="Arial" w:hAnsi="Arial" w:cs="Arial"/>
          <w:b/>
        </w:rPr>
        <w:t xml:space="preserve"> - </w:t>
      </w:r>
      <w:r>
        <w:rPr>
          <w:rFonts w:ascii="Arial" w:hAnsi="Arial" w:cs="Arial"/>
          <w:b/>
        </w:rPr>
        <w:t>BMLW4007</w:t>
      </w:r>
    </w:p>
    <w:p w14:paraId="5BD552B3" w14:textId="21D289AD" w:rsidR="00CB6D36" w:rsidRDefault="00CB6D36" w:rsidP="00CB6D36">
      <w:pPr>
        <w:jc w:val="center"/>
        <w:rPr>
          <w:rFonts w:ascii="Arial" w:hAnsi="Arial" w:cs="Arial"/>
          <w:b/>
        </w:rPr>
      </w:pPr>
    </w:p>
    <w:p w14:paraId="24F873DD" w14:textId="559EB9C0" w:rsidR="00CB6D36" w:rsidRDefault="00CB6D36" w:rsidP="00CB6D36">
      <w:pPr>
        <w:rPr>
          <w:rFonts w:ascii="Arial" w:hAnsi="Arial" w:cs="Arial"/>
          <w:b/>
        </w:rPr>
      </w:pPr>
      <w:r>
        <w:rPr>
          <w:rFonts w:ascii="Arial" w:hAnsi="Arial" w:cs="Arial"/>
          <w:b/>
        </w:rPr>
        <w:t>Introduction:</w:t>
      </w:r>
    </w:p>
    <w:p w14:paraId="093395CD" w14:textId="6FD34679" w:rsidR="00CB6D36" w:rsidRDefault="00CB6D36" w:rsidP="00CB6D36">
      <w:pPr>
        <w:rPr>
          <w:rFonts w:ascii="Arial" w:hAnsi="Arial" w:cs="Arial"/>
        </w:rPr>
      </w:pPr>
      <w:r>
        <w:rPr>
          <w:rFonts w:ascii="Arial" w:hAnsi="Arial" w:cs="Arial"/>
        </w:rPr>
        <w:t xml:space="preserve">It is well known that the House of Lords has a major significance in the United Kingdom parliamentary system and has been </w:t>
      </w:r>
      <w:proofErr w:type="gramStart"/>
      <w:r>
        <w:rPr>
          <w:rFonts w:ascii="Arial" w:hAnsi="Arial" w:cs="Arial"/>
        </w:rPr>
        <w:t>in the course of</w:t>
      </w:r>
      <w:proofErr w:type="gramEnd"/>
      <w:r>
        <w:rPr>
          <w:rFonts w:ascii="Arial" w:hAnsi="Arial" w:cs="Arial"/>
        </w:rPr>
        <w:t xml:space="preserve"> debate for a very long period of time. The advocates for the House of Lords contend the importance and cruciality of the elements in parliament. In recent years the desire to abolish the House of Lords has increased and attained the attention of many, this discourse revolves around the question of democracy, </w:t>
      </w:r>
      <w:r w:rsidR="00366F35">
        <w:rPr>
          <w:rFonts w:ascii="Arial" w:hAnsi="Arial" w:cs="Arial"/>
        </w:rPr>
        <w:t>accountability,</w:t>
      </w:r>
      <w:r>
        <w:rPr>
          <w:rFonts w:ascii="Arial" w:hAnsi="Arial" w:cs="Arial"/>
        </w:rPr>
        <w:t xml:space="preserve"> and adaptability. </w:t>
      </w:r>
      <w:r w:rsidR="00366F35">
        <w:rPr>
          <w:rFonts w:ascii="Arial" w:hAnsi="Arial" w:cs="Arial"/>
        </w:rPr>
        <w:t xml:space="preserve">Such an important matter must be examined and becomes imperative to argue against the continuation of the House of Lords and a firm stance is required. This will delve into this matter requires a certain level of expertise from its members, and the capability to undertake a heavy-weight task and make it comprehensive.  </w:t>
      </w:r>
    </w:p>
    <w:p w14:paraId="174392C9" w14:textId="1662E231" w:rsidR="00984606" w:rsidRDefault="00984606" w:rsidP="00CB6D36">
      <w:pPr>
        <w:rPr>
          <w:rFonts w:ascii="Arial" w:hAnsi="Arial" w:cs="Arial"/>
        </w:rPr>
      </w:pPr>
    </w:p>
    <w:p w14:paraId="6A8C3BFA" w14:textId="1A6A0857" w:rsidR="00984606" w:rsidRDefault="00984606" w:rsidP="00CB6D36">
      <w:pPr>
        <w:rPr>
          <w:rFonts w:ascii="Arial" w:hAnsi="Arial" w:cs="Arial"/>
          <w:b/>
          <w:bCs/>
        </w:rPr>
      </w:pPr>
      <w:r>
        <w:rPr>
          <w:rFonts w:ascii="Arial" w:hAnsi="Arial" w:cs="Arial"/>
          <w:b/>
          <w:bCs/>
        </w:rPr>
        <w:t>What is parliament:</w:t>
      </w:r>
    </w:p>
    <w:p w14:paraId="5FAE98C5" w14:textId="3BF8EAB5" w:rsidR="00984606" w:rsidRPr="00984606" w:rsidRDefault="00984606" w:rsidP="00984606">
      <w:pPr>
        <w:rPr>
          <w:rFonts w:ascii="Arial" w:hAnsi="Arial" w:cs="Arial"/>
        </w:rPr>
      </w:pPr>
      <w:r>
        <w:rPr>
          <w:rFonts w:ascii="Arial" w:hAnsi="Arial" w:cs="Arial"/>
        </w:rPr>
        <w:t>The parliament is the highest legislative body in a democratic government and is responsible for making the laws, ensuring the actions taken by the government are correct and the issues raised by the citizens are represented in the correct manner. Within the system, there normally is</w:t>
      </w:r>
      <w:r w:rsidRPr="00984606">
        <w:rPr>
          <w:rFonts w:ascii="Arial" w:hAnsi="Arial" w:cs="Arial"/>
        </w:rPr>
        <w:t xml:space="preserve"> a bicameral system, consisting of two houses: the lower house often called the House of Commons or a similar name</w:t>
      </w:r>
      <w:r>
        <w:rPr>
          <w:rFonts w:ascii="Arial" w:hAnsi="Arial" w:cs="Arial"/>
        </w:rPr>
        <w:t>,</w:t>
      </w:r>
      <w:r w:rsidRPr="00984606">
        <w:rPr>
          <w:rFonts w:ascii="Arial" w:hAnsi="Arial" w:cs="Arial"/>
        </w:rPr>
        <w:t xml:space="preserve"> and the upper house such as the House of Lords.</w:t>
      </w:r>
    </w:p>
    <w:p w14:paraId="2A15C78B" w14:textId="77777777" w:rsidR="00984606" w:rsidRPr="00984606" w:rsidRDefault="00984606" w:rsidP="00984606">
      <w:pPr>
        <w:rPr>
          <w:rFonts w:ascii="Arial" w:hAnsi="Arial" w:cs="Arial"/>
        </w:rPr>
      </w:pPr>
    </w:p>
    <w:p w14:paraId="2094F4FE" w14:textId="77777777" w:rsidR="00984606" w:rsidRPr="00984606" w:rsidRDefault="00984606" w:rsidP="00984606">
      <w:pPr>
        <w:rPr>
          <w:rFonts w:ascii="Arial" w:hAnsi="Arial" w:cs="Arial"/>
        </w:rPr>
      </w:pPr>
      <w:r w:rsidRPr="00984606">
        <w:rPr>
          <w:rFonts w:ascii="Arial" w:hAnsi="Arial" w:cs="Arial"/>
        </w:rPr>
        <w:t>The primary functions of Parliament include:</w:t>
      </w:r>
    </w:p>
    <w:p w14:paraId="55AAC90C" w14:textId="3C990A26" w:rsidR="00984606" w:rsidRDefault="00984606" w:rsidP="00984606">
      <w:pPr>
        <w:rPr>
          <w:rFonts w:ascii="Arial" w:hAnsi="Arial" w:cs="Arial"/>
        </w:rPr>
      </w:pPr>
      <w:r>
        <w:rPr>
          <w:rFonts w:ascii="Arial" w:hAnsi="Arial" w:cs="Arial"/>
        </w:rPr>
        <w:t>The parliament is the one that brings forward debates, amendments, and the passing of the law, members of parliament known as MPs or legislators discuss the proposed topic and ensure it aligns with the wants, needs, and values of the society.</w:t>
      </w:r>
    </w:p>
    <w:p w14:paraId="56271C69" w14:textId="77777777" w:rsidR="00984606" w:rsidRPr="00984606" w:rsidRDefault="00984606" w:rsidP="00984606">
      <w:pPr>
        <w:rPr>
          <w:rFonts w:ascii="Arial" w:hAnsi="Arial" w:cs="Arial"/>
        </w:rPr>
      </w:pPr>
    </w:p>
    <w:p w14:paraId="13EFB8B0" w14:textId="77777777" w:rsidR="00984606" w:rsidRPr="00984606" w:rsidRDefault="00984606" w:rsidP="00984606">
      <w:pPr>
        <w:rPr>
          <w:rFonts w:ascii="Arial" w:hAnsi="Arial" w:cs="Arial"/>
        </w:rPr>
      </w:pPr>
      <w:r w:rsidRPr="00984606">
        <w:rPr>
          <w:rFonts w:ascii="Arial" w:hAnsi="Arial" w:cs="Arial"/>
        </w:rPr>
        <w:t>Scrutiny of the Executive: Parliament plays a crucial role in overseeing the actions of the government. This includes questioning government officials, examining policies, and holding the executive branch accountable for its decisions and actions.</w:t>
      </w:r>
    </w:p>
    <w:p w14:paraId="6E8CFDEB" w14:textId="77777777" w:rsidR="00984606" w:rsidRPr="00984606" w:rsidRDefault="00984606" w:rsidP="00984606">
      <w:pPr>
        <w:rPr>
          <w:rFonts w:ascii="Arial" w:hAnsi="Arial" w:cs="Arial"/>
        </w:rPr>
      </w:pPr>
    </w:p>
    <w:p w14:paraId="31F6133D" w14:textId="6216D4C6" w:rsidR="00984606" w:rsidRPr="00984606" w:rsidRDefault="00984606" w:rsidP="00984606">
      <w:pPr>
        <w:rPr>
          <w:rFonts w:ascii="Arial" w:hAnsi="Arial" w:cs="Arial"/>
        </w:rPr>
      </w:pPr>
      <w:r w:rsidRPr="00984606">
        <w:rPr>
          <w:rFonts w:ascii="Arial" w:hAnsi="Arial" w:cs="Arial"/>
        </w:rPr>
        <w:t xml:space="preserve">Approval of Budgets: Parliament is </w:t>
      </w:r>
      <w:r w:rsidR="0008444B">
        <w:rPr>
          <w:rFonts w:ascii="Arial" w:hAnsi="Arial" w:cs="Arial"/>
        </w:rPr>
        <w:t>responsible</w:t>
      </w:r>
      <w:r w:rsidRPr="00984606">
        <w:rPr>
          <w:rFonts w:ascii="Arial" w:hAnsi="Arial" w:cs="Arial"/>
        </w:rPr>
        <w:t xml:space="preserve"> for approving government budgets. This </w:t>
      </w:r>
      <w:r w:rsidR="0008444B">
        <w:rPr>
          <w:rFonts w:ascii="Arial" w:hAnsi="Arial" w:cs="Arial"/>
        </w:rPr>
        <w:t>usually</w:t>
      </w:r>
      <w:r w:rsidRPr="00984606">
        <w:rPr>
          <w:rFonts w:ascii="Arial" w:hAnsi="Arial" w:cs="Arial"/>
        </w:rPr>
        <w:t xml:space="preserve"> involves examining and authorizing government expenditures </w:t>
      </w:r>
      <w:r w:rsidR="0008444B">
        <w:rPr>
          <w:rFonts w:ascii="Arial" w:hAnsi="Arial" w:cs="Arial"/>
        </w:rPr>
        <w:t xml:space="preserve">and </w:t>
      </w:r>
      <w:r w:rsidRPr="00984606">
        <w:rPr>
          <w:rFonts w:ascii="Arial" w:hAnsi="Arial" w:cs="Arial"/>
        </w:rPr>
        <w:t>ensuring financial accountability.</w:t>
      </w:r>
    </w:p>
    <w:p w14:paraId="484CD02B" w14:textId="77777777" w:rsidR="00984606" w:rsidRPr="00984606" w:rsidRDefault="00984606" w:rsidP="00984606">
      <w:pPr>
        <w:rPr>
          <w:rFonts w:ascii="Arial" w:hAnsi="Arial" w:cs="Arial"/>
        </w:rPr>
      </w:pPr>
    </w:p>
    <w:p w14:paraId="45DAE6A0" w14:textId="62BA3ECE" w:rsidR="00984606" w:rsidRPr="00984606" w:rsidRDefault="00984606" w:rsidP="00984606">
      <w:pPr>
        <w:rPr>
          <w:rFonts w:ascii="Arial" w:hAnsi="Arial" w:cs="Arial"/>
        </w:rPr>
      </w:pPr>
      <w:r w:rsidRPr="00984606">
        <w:rPr>
          <w:rFonts w:ascii="Arial" w:hAnsi="Arial" w:cs="Arial"/>
        </w:rPr>
        <w:t xml:space="preserve">Conflict Resolution: Parliament </w:t>
      </w:r>
      <w:r w:rsidR="0008444B">
        <w:rPr>
          <w:rFonts w:ascii="Arial" w:hAnsi="Arial" w:cs="Arial"/>
        </w:rPr>
        <w:t>is also</w:t>
      </w:r>
      <w:r w:rsidRPr="00984606">
        <w:rPr>
          <w:rFonts w:ascii="Arial" w:hAnsi="Arial" w:cs="Arial"/>
        </w:rPr>
        <w:t xml:space="preserve"> a forum for resolving conflicts and differences of opinion through debate, negotiation, and compromise. This is essential for maintaining political stability and fostering cooperation.</w:t>
      </w:r>
    </w:p>
    <w:p w14:paraId="79CE5C44" w14:textId="77777777" w:rsidR="00984606" w:rsidRPr="00984606" w:rsidRDefault="00984606" w:rsidP="00984606">
      <w:pPr>
        <w:rPr>
          <w:rFonts w:ascii="Arial" w:hAnsi="Arial" w:cs="Arial"/>
        </w:rPr>
      </w:pPr>
    </w:p>
    <w:p w14:paraId="70CEAAB3" w14:textId="7E7F4F73" w:rsidR="00984606" w:rsidRDefault="00984606" w:rsidP="00984606">
      <w:pPr>
        <w:rPr>
          <w:rFonts w:ascii="Arial" w:hAnsi="Arial" w:cs="Arial"/>
        </w:rPr>
      </w:pPr>
      <w:r w:rsidRPr="00984606">
        <w:rPr>
          <w:rFonts w:ascii="Arial" w:hAnsi="Arial" w:cs="Arial"/>
        </w:rPr>
        <w:t xml:space="preserve">The specific structure and powers of a parliamentary system can </w:t>
      </w:r>
      <w:r w:rsidR="0008444B">
        <w:rPr>
          <w:rFonts w:ascii="Arial" w:hAnsi="Arial" w:cs="Arial"/>
        </w:rPr>
        <w:t>be different</w:t>
      </w:r>
      <w:r w:rsidRPr="00984606">
        <w:rPr>
          <w:rFonts w:ascii="Arial" w:hAnsi="Arial" w:cs="Arial"/>
        </w:rPr>
        <w:t xml:space="preserve"> between countries. Some countries have a unicameral system with only one legislative chamber, </w:t>
      </w:r>
      <w:r w:rsidR="0008444B">
        <w:rPr>
          <w:rFonts w:ascii="Arial" w:hAnsi="Arial" w:cs="Arial"/>
        </w:rPr>
        <w:t xml:space="preserve">which can be easier to comprehend </w:t>
      </w:r>
      <w:r w:rsidRPr="00984606">
        <w:rPr>
          <w:rFonts w:ascii="Arial" w:hAnsi="Arial" w:cs="Arial"/>
        </w:rPr>
        <w:t xml:space="preserve">while others have a bicameral system with two chambers. </w:t>
      </w:r>
    </w:p>
    <w:p w14:paraId="01FB869C" w14:textId="2967AE4B" w:rsidR="0008444B" w:rsidRDefault="0008444B" w:rsidP="00984606">
      <w:pPr>
        <w:rPr>
          <w:rFonts w:ascii="Arial" w:hAnsi="Arial" w:cs="Arial"/>
        </w:rPr>
      </w:pPr>
    </w:p>
    <w:p w14:paraId="1A528EE3" w14:textId="77777777" w:rsidR="0008444B" w:rsidRPr="0008444B" w:rsidRDefault="0008444B" w:rsidP="0008444B">
      <w:pPr>
        <w:rPr>
          <w:rFonts w:ascii="Arial" w:hAnsi="Arial" w:cs="Arial"/>
          <w:b/>
          <w:bCs/>
        </w:rPr>
      </w:pPr>
      <w:r w:rsidRPr="0008444B">
        <w:rPr>
          <w:rFonts w:ascii="Arial" w:hAnsi="Arial" w:cs="Arial"/>
          <w:b/>
          <w:bCs/>
        </w:rPr>
        <w:t xml:space="preserve">What is the House of Lords? </w:t>
      </w:r>
    </w:p>
    <w:p w14:paraId="09963FC1" w14:textId="56F43DB9" w:rsidR="0008444B" w:rsidRDefault="0008444B" w:rsidP="0008444B">
      <w:pPr>
        <w:rPr>
          <w:rFonts w:ascii="Arial" w:hAnsi="Arial" w:cs="Arial"/>
        </w:rPr>
      </w:pPr>
      <w:r w:rsidRPr="0008444B">
        <w:rPr>
          <w:rFonts w:ascii="Arial" w:hAnsi="Arial" w:cs="Arial"/>
        </w:rPr>
        <w:t>The House of Lords is one of the two houses of the Parliament of the United Kingdom, the other being the House of Commons. It is the upper house, and its members are not elected but are appointed</w:t>
      </w:r>
      <w:r>
        <w:rPr>
          <w:rFonts w:ascii="Arial" w:hAnsi="Arial" w:cs="Arial"/>
        </w:rPr>
        <w:t xml:space="preserve"> or in some cases </w:t>
      </w:r>
      <w:r w:rsidRPr="0008444B">
        <w:rPr>
          <w:rFonts w:ascii="Arial" w:hAnsi="Arial" w:cs="Arial"/>
        </w:rPr>
        <w:t xml:space="preserve">inherit their </w:t>
      </w:r>
      <w:r w:rsidRPr="0008444B">
        <w:rPr>
          <w:rFonts w:ascii="Arial" w:hAnsi="Arial" w:cs="Arial"/>
        </w:rPr>
        <w:t>positions or</w:t>
      </w:r>
      <w:r w:rsidRPr="0008444B">
        <w:rPr>
          <w:rFonts w:ascii="Arial" w:hAnsi="Arial" w:cs="Arial"/>
        </w:rPr>
        <w:t xml:space="preserve"> hold certain positions by virtue of their office. The House of Lords plays a </w:t>
      </w:r>
      <w:r>
        <w:rPr>
          <w:rFonts w:ascii="Arial" w:hAnsi="Arial" w:cs="Arial"/>
        </w:rPr>
        <w:t>unique</w:t>
      </w:r>
      <w:r w:rsidRPr="0008444B">
        <w:rPr>
          <w:rFonts w:ascii="Arial" w:hAnsi="Arial" w:cs="Arial"/>
        </w:rPr>
        <w:t xml:space="preserve"> role in the legislative process and in the overall governance of the United Kingdom.</w:t>
      </w:r>
    </w:p>
    <w:p w14:paraId="72F0B7B3" w14:textId="4B378A1E" w:rsidR="00C426A9" w:rsidRDefault="00C426A9" w:rsidP="0008444B">
      <w:pPr>
        <w:rPr>
          <w:rFonts w:ascii="Arial" w:hAnsi="Arial" w:cs="Arial"/>
        </w:rPr>
      </w:pPr>
      <w:r w:rsidRPr="00C426A9">
        <w:rPr>
          <w:rFonts w:ascii="Arial" w:hAnsi="Arial" w:cs="Arial"/>
        </w:rPr>
        <w:t>The role</w:t>
      </w:r>
      <w:r>
        <w:rPr>
          <w:rFonts w:ascii="Arial" w:hAnsi="Arial" w:cs="Arial"/>
        </w:rPr>
        <w:t xml:space="preserve"> </w:t>
      </w:r>
      <w:r w:rsidRPr="00C426A9">
        <w:rPr>
          <w:rFonts w:ascii="Arial" w:hAnsi="Arial" w:cs="Arial"/>
        </w:rPr>
        <w:t xml:space="preserve">of the House of Lords </w:t>
      </w:r>
      <w:r>
        <w:rPr>
          <w:rFonts w:ascii="Arial" w:hAnsi="Arial" w:cs="Arial"/>
        </w:rPr>
        <w:t>has</w:t>
      </w:r>
      <w:r w:rsidRPr="00C426A9">
        <w:rPr>
          <w:rFonts w:ascii="Arial" w:hAnsi="Arial" w:cs="Arial"/>
        </w:rPr>
        <w:t xml:space="preserve"> been </w:t>
      </w:r>
      <w:r w:rsidR="001E0726">
        <w:rPr>
          <w:rFonts w:ascii="Arial" w:hAnsi="Arial" w:cs="Arial"/>
        </w:rPr>
        <w:t xml:space="preserve">the </w:t>
      </w:r>
      <w:r>
        <w:rPr>
          <w:rFonts w:ascii="Arial" w:hAnsi="Arial" w:cs="Arial"/>
        </w:rPr>
        <w:t>subject</w:t>
      </w:r>
      <w:r w:rsidRPr="00C426A9">
        <w:rPr>
          <w:rFonts w:ascii="Arial" w:hAnsi="Arial" w:cs="Arial"/>
        </w:rPr>
        <w:t xml:space="preserve"> of ongoing debate and calls for reform. Critics argue that the appointed nature of the House can lead to a lack of democratic legitimacy, while supporters </w:t>
      </w:r>
      <w:r w:rsidR="001E0726">
        <w:rPr>
          <w:rFonts w:ascii="Arial" w:hAnsi="Arial" w:cs="Arial"/>
        </w:rPr>
        <w:t>claim</w:t>
      </w:r>
      <w:r w:rsidRPr="00C426A9">
        <w:rPr>
          <w:rFonts w:ascii="Arial" w:hAnsi="Arial" w:cs="Arial"/>
        </w:rPr>
        <w:t xml:space="preserve"> its revising role and the wealth of expertise it brings to the legislative process.</w:t>
      </w:r>
    </w:p>
    <w:p w14:paraId="2CBA8B39" w14:textId="0B7BD9E2" w:rsidR="001E0726" w:rsidRDefault="001E0726" w:rsidP="0008444B">
      <w:pPr>
        <w:rPr>
          <w:rFonts w:ascii="Arial" w:hAnsi="Arial" w:cs="Arial"/>
        </w:rPr>
      </w:pPr>
    </w:p>
    <w:p w14:paraId="573A1659" w14:textId="77777777" w:rsidR="001E0726" w:rsidRPr="001E0726" w:rsidRDefault="001E0726" w:rsidP="001E0726">
      <w:pPr>
        <w:rPr>
          <w:rFonts w:ascii="Arial" w:hAnsi="Arial" w:cs="Arial"/>
          <w:b/>
          <w:bCs/>
        </w:rPr>
      </w:pPr>
      <w:r w:rsidRPr="001E0726">
        <w:rPr>
          <w:rFonts w:ascii="Arial" w:hAnsi="Arial" w:cs="Arial"/>
          <w:b/>
          <w:bCs/>
        </w:rPr>
        <w:t xml:space="preserve">How are members of the Houses of Lords elected? </w:t>
      </w:r>
    </w:p>
    <w:p w14:paraId="29627437" w14:textId="0E4C7BA8" w:rsidR="001E0726" w:rsidRDefault="001E0726" w:rsidP="001E0726">
      <w:pPr>
        <w:rPr>
          <w:rFonts w:ascii="Arial" w:hAnsi="Arial" w:cs="Arial"/>
        </w:rPr>
      </w:pPr>
      <w:r w:rsidRPr="001E0726">
        <w:rPr>
          <w:rFonts w:ascii="Arial" w:hAnsi="Arial" w:cs="Arial"/>
        </w:rPr>
        <w:t xml:space="preserve">Members of the House of Lords are not elected through a public vote; instead, they are appointed or hold their positions </w:t>
      </w:r>
      <w:r w:rsidR="00451D68">
        <w:rPr>
          <w:rFonts w:ascii="Arial" w:hAnsi="Arial" w:cs="Arial"/>
        </w:rPr>
        <w:t>due to</w:t>
      </w:r>
      <w:r w:rsidRPr="001E0726">
        <w:rPr>
          <w:rFonts w:ascii="Arial" w:hAnsi="Arial" w:cs="Arial"/>
        </w:rPr>
        <w:t xml:space="preserve"> their office. The House of Lords is a predominantly appointed chamber, and its members fall into three main categories:</w:t>
      </w:r>
    </w:p>
    <w:p w14:paraId="14FDF0B7" w14:textId="1DCE4CB5" w:rsidR="00735722" w:rsidRPr="00735722" w:rsidRDefault="00735722" w:rsidP="00735722">
      <w:pPr>
        <w:rPr>
          <w:rFonts w:ascii="Arial" w:hAnsi="Arial" w:cs="Arial"/>
        </w:rPr>
      </w:pPr>
      <w:r w:rsidRPr="00735722">
        <w:rPr>
          <w:rFonts w:ascii="Arial" w:hAnsi="Arial" w:cs="Arial"/>
        </w:rPr>
        <w:t xml:space="preserve">Life Peers: Life peers are appointed to the House of Lords based on their achievements and contributions to society in various fields such as politics, business, science, arts, and public service. Life peers are appointed by the monarch on the </w:t>
      </w:r>
      <w:r w:rsidR="00451D68">
        <w:rPr>
          <w:rFonts w:ascii="Arial" w:hAnsi="Arial" w:cs="Arial"/>
        </w:rPr>
        <w:t>recommendation</w:t>
      </w:r>
      <w:r w:rsidRPr="00735722">
        <w:rPr>
          <w:rFonts w:ascii="Arial" w:hAnsi="Arial" w:cs="Arial"/>
        </w:rPr>
        <w:t xml:space="preserve"> of the Prime Minister or the House of Lords Appointments Commission, an independent body that recommends non-party-political life peers.</w:t>
      </w:r>
    </w:p>
    <w:p w14:paraId="6D08526D" w14:textId="77777777" w:rsidR="00735722" w:rsidRPr="00735722" w:rsidRDefault="00735722" w:rsidP="00735722">
      <w:pPr>
        <w:rPr>
          <w:rFonts w:ascii="Arial" w:hAnsi="Arial" w:cs="Arial"/>
        </w:rPr>
      </w:pPr>
    </w:p>
    <w:p w14:paraId="734F1768" w14:textId="05E55A30" w:rsidR="00735722" w:rsidRPr="00735722" w:rsidRDefault="00735722" w:rsidP="00735722">
      <w:pPr>
        <w:rPr>
          <w:rFonts w:ascii="Arial" w:hAnsi="Arial" w:cs="Arial"/>
        </w:rPr>
      </w:pPr>
      <w:r w:rsidRPr="00735722">
        <w:rPr>
          <w:rFonts w:ascii="Arial" w:hAnsi="Arial" w:cs="Arial"/>
        </w:rPr>
        <w:t xml:space="preserve">Bishops (Lords Spiritual): The House of Lords includes bishops from the Church of England, known as the Lords Spiritual. The Archbishops of Canterbury and York, as well as a selection of bishops with the </w:t>
      </w:r>
      <w:r>
        <w:rPr>
          <w:rFonts w:ascii="Arial" w:hAnsi="Arial" w:cs="Arial"/>
        </w:rPr>
        <w:t>longest-serving</w:t>
      </w:r>
      <w:r w:rsidRPr="00735722">
        <w:rPr>
          <w:rFonts w:ascii="Arial" w:hAnsi="Arial" w:cs="Arial"/>
        </w:rPr>
        <w:t xml:space="preserve"> dioceses, automatically have seats in the House of Lords.</w:t>
      </w:r>
    </w:p>
    <w:p w14:paraId="3C41DBB4" w14:textId="77777777" w:rsidR="00735722" w:rsidRPr="00735722" w:rsidRDefault="00735722" w:rsidP="00735722">
      <w:pPr>
        <w:rPr>
          <w:rFonts w:ascii="Arial" w:hAnsi="Arial" w:cs="Arial"/>
        </w:rPr>
      </w:pPr>
    </w:p>
    <w:p w14:paraId="45966A06" w14:textId="4EA6B18F" w:rsidR="00735722" w:rsidRPr="00735722" w:rsidRDefault="00735722" w:rsidP="00735722">
      <w:pPr>
        <w:rPr>
          <w:rFonts w:ascii="Arial" w:hAnsi="Arial" w:cs="Arial"/>
        </w:rPr>
      </w:pPr>
      <w:r w:rsidRPr="00735722">
        <w:rPr>
          <w:rFonts w:ascii="Arial" w:hAnsi="Arial" w:cs="Arial"/>
        </w:rPr>
        <w:t xml:space="preserve">Hereditary Peers: Historically, hereditary peers inherited their positions in the House of Lords. However, the House of Lords Act 1999 significantly reduced the number of hereditary peers allowed to sit in the House. Only 92 hereditary peers retained their seats, and vacancies among the hereditary peers </w:t>
      </w:r>
      <w:r w:rsidR="00451D68">
        <w:rPr>
          <w:rFonts w:ascii="Arial" w:hAnsi="Arial" w:cs="Arial"/>
        </w:rPr>
        <w:t>were</w:t>
      </w:r>
      <w:r w:rsidRPr="00735722">
        <w:rPr>
          <w:rFonts w:ascii="Arial" w:hAnsi="Arial" w:cs="Arial"/>
        </w:rPr>
        <w:t xml:space="preserve"> filled through by-elections within their ranks.</w:t>
      </w:r>
    </w:p>
    <w:p w14:paraId="366E35A8" w14:textId="77777777" w:rsidR="00735722" w:rsidRPr="00735722" w:rsidRDefault="00735722" w:rsidP="00735722">
      <w:pPr>
        <w:rPr>
          <w:rFonts w:ascii="Arial" w:hAnsi="Arial" w:cs="Arial"/>
        </w:rPr>
      </w:pPr>
    </w:p>
    <w:p w14:paraId="5E255651" w14:textId="1A023D9C" w:rsidR="00735722" w:rsidRDefault="00735722" w:rsidP="00735722">
      <w:pPr>
        <w:rPr>
          <w:rFonts w:ascii="Arial" w:hAnsi="Arial" w:cs="Arial"/>
        </w:rPr>
      </w:pPr>
      <w:r w:rsidRPr="00735722">
        <w:rPr>
          <w:rFonts w:ascii="Arial" w:hAnsi="Arial" w:cs="Arial"/>
        </w:rPr>
        <w:t>It</w:t>
      </w:r>
      <w:r w:rsidR="00FE4905">
        <w:rPr>
          <w:rFonts w:ascii="Arial" w:hAnsi="Arial" w:cs="Arial"/>
        </w:rPr>
        <w:t xml:space="preserve"> is also </w:t>
      </w:r>
      <w:r w:rsidR="009F49EE">
        <w:rPr>
          <w:rFonts w:ascii="Arial" w:hAnsi="Arial" w:cs="Arial"/>
        </w:rPr>
        <w:t xml:space="preserve">very </w:t>
      </w:r>
      <w:r w:rsidRPr="00735722">
        <w:rPr>
          <w:rFonts w:ascii="Arial" w:hAnsi="Arial" w:cs="Arial"/>
        </w:rPr>
        <w:t>important to note that the House of Lords is not an elected chamber</w:t>
      </w:r>
      <w:r w:rsidR="009F49EE">
        <w:rPr>
          <w:rFonts w:ascii="Arial" w:hAnsi="Arial" w:cs="Arial"/>
        </w:rPr>
        <w:t xml:space="preserve"> member</w:t>
      </w:r>
      <w:r w:rsidRPr="00735722">
        <w:rPr>
          <w:rFonts w:ascii="Arial" w:hAnsi="Arial" w:cs="Arial"/>
        </w:rPr>
        <w:t xml:space="preserve"> in the same way as the House of Commons. Members are chosen for their expertise, experience, and contributions to society rather than through a public vote. This system is designed to bring a diverse range of skills and perspectives into the legislative process. However, the appointed nature of the House has been a subject of ongoing debate and calls for reform to enhance its democratic legitimacy.</w:t>
      </w:r>
    </w:p>
    <w:p w14:paraId="07A4C484" w14:textId="6BF68739" w:rsidR="00735722" w:rsidRDefault="00735722" w:rsidP="00735722">
      <w:pPr>
        <w:rPr>
          <w:rFonts w:ascii="Arial" w:hAnsi="Arial" w:cs="Arial"/>
        </w:rPr>
      </w:pPr>
    </w:p>
    <w:p w14:paraId="6BAE9276" w14:textId="2335A358" w:rsidR="00451D68" w:rsidRDefault="00451D68" w:rsidP="00735722">
      <w:pPr>
        <w:rPr>
          <w:rFonts w:ascii="Arial" w:hAnsi="Arial" w:cs="Arial"/>
        </w:rPr>
      </w:pPr>
    </w:p>
    <w:p w14:paraId="5BC81ECA" w14:textId="77777777" w:rsidR="00451D68" w:rsidRDefault="00451D68" w:rsidP="00735722">
      <w:pPr>
        <w:rPr>
          <w:rFonts w:ascii="Arial" w:hAnsi="Arial" w:cs="Arial"/>
        </w:rPr>
      </w:pPr>
    </w:p>
    <w:p w14:paraId="4A284CD1" w14:textId="2BC24531" w:rsidR="00735722" w:rsidRPr="00735722" w:rsidRDefault="00735722" w:rsidP="00735722">
      <w:pPr>
        <w:rPr>
          <w:rFonts w:ascii="Arial" w:hAnsi="Arial" w:cs="Arial"/>
          <w:b/>
          <w:bCs/>
        </w:rPr>
      </w:pPr>
      <w:r w:rsidRPr="00735722">
        <w:rPr>
          <w:rFonts w:ascii="Arial" w:hAnsi="Arial" w:cs="Arial"/>
          <w:b/>
          <w:bCs/>
        </w:rPr>
        <w:lastRenderedPageBreak/>
        <w:t>What is the role of the House of Lords?</w:t>
      </w:r>
    </w:p>
    <w:p w14:paraId="33928D68" w14:textId="48679E14" w:rsidR="00735722" w:rsidRPr="00735722" w:rsidRDefault="00735722" w:rsidP="00735722">
      <w:pPr>
        <w:rPr>
          <w:rFonts w:ascii="Arial" w:hAnsi="Arial" w:cs="Arial"/>
        </w:rPr>
      </w:pPr>
      <w:r w:rsidRPr="00735722">
        <w:rPr>
          <w:rFonts w:ascii="Arial" w:hAnsi="Arial" w:cs="Arial"/>
        </w:rPr>
        <w:t>The House of Lords plays a significant and distinctive role within the Parliament of the United Kingdom. While it does not have the same legislative powers as the elected House of Commons, it serves several crucial functions:</w:t>
      </w:r>
    </w:p>
    <w:p w14:paraId="1847A7B9" w14:textId="77777777" w:rsidR="00735722" w:rsidRPr="00735722" w:rsidRDefault="00735722" w:rsidP="00735722">
      <w:pPr>
        <w:rPr>
          <w:rFonts w:ascii="Arial" w:hAnsi="Arial" w:cs="Arial"/>
        </w:rPr>
      </w:pPr>
    </w:p>
    <w:p w14:paraId="0FFA2EFD" w14:textId="77777777" w:rsidR="00735722" w:rsidRPr="00735722" w:rsidRDefault="00735722" w:rsidP="00735722">
      <w:pPr>
        <w:rPr>
          <w:rFonts w:ascii="Arial" w:hAnsi="Arial" w:cs="Arial"/>
        </w:rPr>
      </w:pPr>
      <w:r w:rsidRPr="00735722">
        <w:rPr>
          <w:rFonts w:ascii="Arial" w:hAnsi="Arial" w:cs="Arial"/>
        </w:rPr>
        <w:t>Legislative Review and Revision: One of the primary roles of the House of Lords is to act as a revising chamber for legislation proposed by the House of Commons. Members of the House of Lords review bills, suggest amendments, and contribute to the detailed scrutiny of proposed laws. While the House of Lords cannot ultimately block most legislation, it can delay bills and prompt further consideration.</w:t>
      </w:r>
    </w:p>
    <w:p w14:paraId="0BE95E07" w14:textId="77777777" w:rsidR="00735722" w:rsidRPr="00735722" w:rsidRDefault="00735722" w:rsidP="00735722">
      <w:pPr>
        <w:rPr>
          <w:rFonts w:ascii="Arial" w:hAnsi="Arial" w:cs="Arial"/>
        </w:rPr>
      </w:pPr>
    </w:p>
    <w:p w14:paraId="12C8FC47" w14:textId="77777777" w:rsidR="00735722" w:rsidRPr="00735722" w:rsidRDefault="00735722" w:rsidP="00735722">
      <w:pPr>
        <w:rPr>
          <w:rFonts w:ascii="Arial" w:hAnsi="Arial" w:cs="Arial"/>
        </w:rPr>
      </w:pPr>
      <w:r w:rsidRPr="00735722">
        <w:rPr>
          <w:rFonts w:ascii="Arial" w:hAnsi="Arial" w:cs="Arial"/>
        </w:rPr>
        <w:t>Expertise and Specialization: The House of Lords includes members with diverse backgrounds, expertise, and experiences. Life peers</w:t>
      </w:r>
      <w:proofErr w:type="gramStart"/>
      <w:r w:rsidRPr="00735722">
        <w:rPr>
          <w:rFonts w:ascii="Arial" w:hAnsi="Arial" w:cs="Arial"/>
        </w:rPr>
        <w:t>, in particular, are</w:t>
      </w:r>
      <w:proofErr w:type="gramEnd"/>
      <w:r w:rsidRPr="00735722">
        <w:rPr>
          <w:rFonts w:ascii="Arial" w:hAnsi="Arial" w:cs="Arial"/>
        </w:rPr>
        <w:t xml:space="preserve"> appointed for their achievements in various fields such as law, science, business, the arts, and public service. This diversity of expertise allows the House of Lords to bring specialized knowledge to the legislative process, enriching debates and discussions.</w:t>
      </w:r>
    </w:p>
    <w:p w14:paraId="4382D914" w14:textId="77777777" w:rsidR="00735722" w:rsidRPr="00735722" w:rsidRDefault="00735722" w:rsidP="00735722">
      <w:pPr>
        <w:rPr>
          <w:rFonts w:ascii="Arial" w:hAnsi="Arial" w:cs="Arial"/>
        </w:rPr>
      </w:pPr>
    </w:p>
    <w:p w14:paraId="0DCEB154" w14:textId="77777777" w:rsidR="00735722" w:rsidRPr="00735722" w:rsidRDefault="00735722" w:rsidP="00735722">
      <w:pPr>
        <w:rPr>
          <w:rFonts w:ascii="Arial" w:hAnsi="Arial" w:cs="Arial"/>
        </w:rPr>
      </w:pPr>
      <w:r w:rsidRPr="00735722">
        <w:rPr>
          <w:rFonts w:ascii="Arial" w:hAnsi="Arial" w:cs="Arial"/>
        </w:rPr>
        <w:t>Scrutiny of Government Actions: The House of Lords plays a vital role in scrutinizing the actions and policies of the government. Members can question government ministers, participate in select committees, and engage in debates that hold the executive branch accountable for its decisions.</w:t>
      </w:r>
    </w:p>
    <w:p w14:paraId="4D75ADEB" w14:textId="77777777" w:rsidR="00735722" w:rsidRPr="00735722" w:rsidRDefault="00735722" w:rsidP="00735722">
      <w:pPr>
        <w:rPr>
          <w:rFonts w:ascii="Arial" w:hAnsi="Arial" w:cs="Arial"/>
        </w:rPr>
      </w:pPr>
    </w:p>
    <w:p w14:paraId="369DF85F" w14:textId="77777777" w:rsidR="00735722" w:rsidRPr="00735722" w:rsidRDefault="00735722" w:rsidP="00735722">
      <w:pPr>
        <w:rPr>
          <w:rFonts w:ascii="Arial" w:hAnsi="Arial" w:cs="Arial"/>
        </w:rPr>
      </w:pPr>
      <w:r w:rsidRPr="00735722">
        <w:rPr>
          <w:rFonts w:ascii="Arial" w:hAnsi="Arial" w:cs="Arial"/>
        </w:rPr>
        <w:t>Protection of Minority Interests: The appointed nature of the House of Lords is often seen as providing a degree of independence, allowing members to represent a broader range of perspectives and interests. This can include the protection of minority rights and interests that might not be as strongly represented in the elected House of Commons.</w:t>
      </w:r>
    </w:p>
    <w:p w14:paraId="654E32D8" w14:textId="77777777" w:rsidR="00735722" w:rsidRPr="00735722" w:rsidRDefault="00735722" w:rsidP="00735722">
      <w:pPr>
        <w:rPr>
          <w:rFonts w:ascii="Arial" w:hAnsi="Arial" w:cs="Arial"/>
        </w:rPr>
      </w:pPr>
    </w:p>
    <w:p w14:paraId="04017C9D" w14:textId="01E1A666" w:rsidR="00735722" w:rsidRPr="00735722" w:rsidRDefault="00735722" w:rsidP="00735722">
      <w:pPr>
        <w:rPr>
          <w:rFonts w:ascii="Arial" w:hAnsi="Arial" w:cs="Arial"/>
        </w:rPr>
      </w:pPr>
      <w:r w:rsidRPr="00735722">
        <w:rPr>
          <w:rFonts w:ascii="Arial" w:hAnsi="Arial" w:cs="Arial"/>
        </w:rPr>
        <w:t xml:space="preserve">Bishops' Contribution: The inclusion of bishops from the Church of England, known as the </w:t>
      </w:r>
      <w:r w:rsidR="00FE4905">
        <w:rPr>
          <w:rFonts w:ascii="Arial" w:hAnsi="Arial" w:cs="Arial"/>
        </w:rPr>
        <w:t>Lord</w:t>
      </w:r>
      <w:r w:rsidRPr="00735722">
        <w:rPr>
          <w:rFonts w:ascii="Arial" w:hAnsi="Arial" w:cs="Arial"/>
        </w:rPr>
        <w:t xml:space="preserve"> Spiritual, adds a spiritual and ethical dimension to debates. While their numbers are small compared to other members, they contribute to discussions on </w:t>
      </w:r>
      <w:r w:rsidR="00FE4905">
        <w:rPr>
          <w:rFonts w:ascii="Arial" w:hAnsi="Arial" w:cs="Arial"/>
        </w:rPr>
        <w:t xml:space="preserve">the </w:t>
      </w:r>
      <w:r w:rsidRPr="00735722">
        <w:rPr>
          <w:rFonts w:ascii="Arial" w:hAnsi="Arial" w:cs="Arial"/>
        </w:rPr>
        <w:t xml:space="preserve">moral and ethical aspects of </w:t>
      </w:r>
      <w:r w:rsidR="00FE4905">
        <w:rPr>
          <w:rFonts w:ascii="Arial" w:hAnsi="Arial" w:cs="Arial"/>
        </w:rPr>
        <w:t xml:space="preserve">the </w:t>
      </w:r>
      <w:r w:rsidRPr="00735722">
        <w:rPr>
          <w:rFonts w:ascii="Arial" w:hAnsi="Arial" w:cs="Arial"/>
        </w:rPr>
        <w:t>legislation.</w:t>
      </w:r>
    </w:p>
    <w:p w14:paraId="481634FA" w14:textId="77777777" w:rsidR="00735722" w:rsidRPr="00735722" w:rsidRDefault="00735722" w:rsidP="00735722">
      <w:pPr>
        <w:rPr>
          <w:rFonts w:ascii="Arial" w:hAnsi="Arial" w:cs="Arial"/>
        </w:rPr>
      </w:pPr>
    </w:p>
    <w:p w14:paraId="16FB3F87" w14:textId="23267610" w:rsidR="00735722" w:rsidRDefault="00735722" w:rsidP="00735722">
      <w:pPr>
        <w:rPr>
          <w:rFonts w:ascii="Arial" w:hAnsi="Arial" w:cs="Arial"/>
        </w:rPr>
      </w:pPr>
      <w:r w:rsidRPr="00735722">
        <w:rPr>
          <w:rFonts w:ascii="Arial" w:hAnsi="Arial" w:cs="Arial"/>
        </w:rPr>
        <w:t>Constitutional Checks and Balances: The House of Lords, as a revising chamber, contributes to the system of checks and balances within the UK's constitutional framework. Its ability to scrutinize and suggest amendments to legislation provides an additional layer of review before laws are enacted.</w:t>
      </w:r>
    </w:p>
    <w:p w14:paraId="158BF8B7" w14:textId="35D14119" w:rsidR="00735722" w:rsidRDefault="00735722" w:rsidP="00735722">
      <w:pPr>
        <w:rPr>
          <w:rFonts w:ascii="Arial" w:hAnsi="Arial" w:cs="Arial"/>
        </w:rPr>
      </w:pPr>
    </w:p>
    <w:p w14:paraId="37BB33E6" w14:textId="23C2D3E6" w:rsidR="00735722" w:rsidRDefault="00735722" w:rsidP="00735722">
      <w:pPr>
        <w:rPr>
          <w:rFonts w:ascii="Arial" w:hAnsi="Arial" w:cs="Arial"/>
        </w:rPr>
      </w:pPr>
    </w:p>
    <w:p w14:paraId="0447F420" w14:textId="576D33BC" w:rsidR="00735722" w:rsidRDefault="00735722" w:rsidP="00735722">
      <w:pPr>
        <w:rPr>
          <w:rFonts w:ascii="Arial" w:hAnsi="Arial" w:cs="Arial"/>
        </w:rPr>
      </w:pPr>
    </w:p>
    <w:p w14:paraId="13669169" w14:textId="77777777" w:rsidR="00735722" w:rsidRPr="00735722" w:rsidRDefault="00735722" w:rsidP="00735722">
      <w:pPr>
        <w:rPr>
          <w:rFonts w:ascii="Arial" w:hAnsi="Arial" w:cs="Arial"/>
        </w:rPr>
      </w:pPr>
    </w:p>
    <w:p w14:paraId="7979AE1C" w14:textId="77777777" w:rsidR="00735722" w:rsidRPr="00735722" w:rsidRDefault="00735722" w:rsidP="00735722">
      <w:pPr>
        <w:rPr>
          <w:rFonts w:ascii="Arial" w:hAnsi="Arial" w:cs="Arial"/>
          <w:b/>
          <w:bCs/>
        </w:rPr>
      </w:pPr>
      <w:r w:rsidRPr="00735722">
        <w:rPr>
          <w:rFonts w:ascii="Arial" w:hAnsi="Arial" w:cs="Arial"/>
          <w:b/>
          <w:bCs/>
        </w:rPr>
        <w:lastRenderedPageBreak/>
        <w:t>Advantages of the House of Lords:</w:t>
      </w:r>
    </w:p>
    <w:p w14:paraId="4C19520C" w14:textId="77777777" w:rsidR="00735722" w:rsidRPr="00735722" w:rsidRDefault="00735722" w:rsidP="00735722">
      <w:pPr>
        <w:rPr>
          <w:rFonts w:ascii="Arial" w:hAnsi="Arial" w:cs="Arial"/>
        </w:rPr>
      </w:pPr>
    </w:p>
    <w:p w14:paraId="026D632A" w14:textId="77777777" w:rsidR="00735722" w:rsidRPr="00735722" w:rsidRDefault="00735722" w:rsidP="00735722">
      <w:pPr>
        <w:rPr>
          <w:rFonts w:ascii="Arial" w:hAnsi="Arial" w:cs="Arial"/>
        </w:rPr>
      </w:pPr>
      <w:r w:rsidRPr="00735722">
        <w:rPr>
          <w:rFonts w:ascii="Arial" w:hAnsi="Arial" w:cs="Arial"/>
        </w:rPr>
        <w:t>The House of Lords possesses several advantages that contribute to its role in the UK parliamentary system. One notable strength lies in the wealth of expertise and experience brought by its members, particularly life peers who are appointed for their significant contributions to various fields. This diversity of knowledge enhances the quality of legislative debates and discussions, ensuring that proposed laws are scrutinized with a high level of competence.</w:t>
      </w:r>
    </w:p>
    <w:p w14:paraId="3981FCB4" w14:textId="77777777" w:rsidR="00735722" w:rsidRPr="00735722" w:rsidRDefault="00735722" w:rsidP="00735722">
      <w:pPr>
        <w:rPr>
          <w:rFonts w:ascii="Arial" w:hAnsi="Arial" w:cs="Arial"/>
        </w:rPr>
      </w:pPr>
    </w:p>
    <w:p w14:paraId="4AC852F2" w14:textId="77777777" w:rsidR="00735722" w:rsidRPr="00735722" w:rsidRDefault="00735722" w:rsidP="00735722">
      <w:pPr>
        <w:rPr>
          <w:rFonts w:ascii="Arial" w:hAnsi="Arial" w:cs="Arial"/>
        </w:rPr>
      </w:pPr>
      <w:r w:rsidRPr="00735722">
        <w:rPr>
          <w:rFonts w:ascii="Arial" w:hAnsi="Arial" w:cs="Arial"/>
        </w:rPr>
        <w:t>Furthermore, the House of Lords serves a crucial revisionary role in the legislative process. By thoroughly reviewing and suggesting amendments to legislation proposed by the House of Commons, it acts as a safeguard against hastily crafted laws. This meticulous scrutiny helps refine policies and prevents the enactment of poorly considered legislation, contributing to the overall effectiveness of the legislative process.</w:t>
      </w:r>
    </w:p>
    <w:p w14:paraId="0222D852" w14:textId="77777777" w:rsidR="00735722" w:rsidRPr="00735722" w:rsidRDefault="00735722" w:rsidP="00735722">
      <w:pPr>
        <w:rPr>
          <w:rFonts w:ascii="Arial" w:hAnsi="Arial" w:cs="Arial"/>
        </w:rPr>
      </w:pPr>
    </w:p>
    <w:p w14:paraId="7C336462" w14:textId="77777777" w:rsidR="00735722" w:rsidRPr="00735722" w:rsidRDefault="00735722" w:rsidP="00735722">
      <w:pPr>
        <w:rPr>
          <w:rFonts w:ascii="Arial" w:hAnsi="Arial" w:cs="Arial"/>
          <w:b/>
          <w:bCs/>
        </w:rPr>
      </w:pPr>
      <w:r w:rsidRPr="00735722">
        <w:rPr>
          <w:rFonts w:ascii="Arial" w:hAnsi="Arial" w:cs="Arial"/>
          <w:b/>
          <w:bCs/>
        </w:rPr>
        <w:t>Disadvantages of the House of Lords:</w:t>
      </w:r>
    </w:p>
    <w:p w14:paraId="5A9F0886" w14:textId="77777777" w:rsidR="00735722" w:rsidRPr="00735722" w:rsidRDefault="00735722" w:rsidP="00735722">
      <w:pPr>
        <w:rPr>
          <w:rFonts w:ascii="Arial" w:hAnsi="Arial" w:cs="Arial"/>
        </w:rPr>
      </w:pPr>
    </w:p>
    <w:p w14:paraId="2216DF83" w14:textId="77777777" w:rsidR="00735722" w:rsidRPr="00735722" w:rsidRDefault="00735722" w:rsidP="00735722">
      <w:pPr>
        <w:rPr>
          <w:rFonts w:ascii="Arial" w:hAnsi="Arial" w:cs="Arial"/>
        </w:rPr>
      </w:pPr>
      <w:r w:rsidRPr="00735722">
        <w:rPr>
          <w:rFonts w:ascii="Arial" w:hAnsi="Arial" w:cs="Arial"/>
        </w:rPr>
        <w:t>One significant disadvantage of the House of Lords is its perceived lack of democratic legitimacy. The fact that members are appointed or hold positions by virtue of their office raises concerns about the chamber's authority and its alignment with democratic principles. Critics argue that an unelected body should not play such a significant role in the legislative process.</w:t>
      </w:r>
    </w:p>
    <w:p w14:paraId="62896E78" w14:textId="77777777" w:rsidR="00735722" w:rsidRPr="00735722" w:rsidRDefault="00735722" w:rsidP="00735722">
      <w:pPr>
        <w:rPr>
          <w:rFonts w:ascii="Arial" w:hAnsi="Arial" w:cs="Arial"/>
        </w:rPr>
      </w:pPr>
    </w:p>
    <w:p w14:paraId="4D5FCF2E" w14:textId="77777777" w:rsidR="00735722" w:rsidRPr="00735722" w:rsidRDefault="00735722" w:rsidP="00735722">
      <w:pPr>
        <w:rPr>
          <w:rFonts w:ascii="Arial" w:hAnsi="Arial" w:cs="Arial"/>
        </w:rPr>
      </w:pPr>
      <w:r w:rsidRPr="00735722">
        <w:rPr>
          <w:rFonts w:ascii="Arial" w:hAnsi="Arial" w:cs="Arial"/>
        </w:rPr>
        <w:t>The presence of hereditary peers, albeit reduced in number, remains a contentious issue. Critics argue that the continued existence of hereditary peerage in the House of Lords is antiquated and undemocratic, as it perpetuates a system of inheritance rather than merit-based appointments.</w:t>
      </w:r>
    </w:p>
    <w:p w14:paraId="6F9BEC87" w14:textId="77777777" w:rsidR="00735722" w:rsidRPr="00735722" w:rsidRDefault="00735722" w:rsidP="00735722">
      <w:pPr>
        <w:rPr>
          <w:rFonts w:ascii="Arial" w:hAnsi="Arial" w:cs="Arial"/>
        </w:rPr>
      </w:pPr>
    </w:p>
    <w:p w14:paraId="083A4DBC" w14:textId="77777777" w:rsidR="00735722" w:rsidRPr="00735722" w:rsidRDefault="00735722" w:rsidP="00735722">
      <w:pPr>
        <w:rPr>
          <w:rFonts w:ascii="Arial" w:hAnsi="Arial" w:cs="Arial"/>
          <w:b/>
          <w:bCs/>
        </w:rPr>
      </w:pPr>
      <w:r w:rsidRPr="00735722">
        <w:rPr>
          <w:rFonts w:ascii="Arial" w:hAnsi="Arial" w:cs="Arial"/>
          <w:b/>
          <w:bCs/>
        </w:rPr>
        <w:t>Conclusion:</w:t>
      </w:r>
    </w:p>
    <w:p w14:paraId="3FC4E7A5" w14:textId="77777777" w:rsidR="00735722" w:rsidRPr="00735722" w:rsidRDefault="00735722" w:rsidP="00735722">
      <w:pPr>
        <w:rPr>
          <w:rFonts w:ascii="Arial" w:hAnsi="Arial" w:cs="Arial"/>
        </w:rPr>
      </w:pPr>
    </w:p>
    <w:p w14:paraId="5F2249FA" w14:textId="7FF78BED" w:rsidR="00735722" w:rsidRPr="00735722" w:rsidRDefault="00735722" w:rsidP="00735722">
      <w:pPr>
        <w:rPr>
          <w:rFonts w:ascii="Arial" w:hAnsi="Arial" w:cs="Arial"/>
        </w:rPr>
      </w:pPr>
      <w:r w:rsidRPr="00735722">
        <w:rPr>
          <w:rFonts w:ascii="Arial" w:hAnsi="Arial" w:cs="Arial"/>
        </w:rPr>
        <w:t>In conclusion, the House of Lords is a complex institution with both strengths and weaknesses. While it contributes valuable expertise and plays a vital revising role, the lack of direct election and the presence of hereditary peers raise questions about democratic legitimacy. The ongoing debate over the House of Lords underscores the need for careful consideration of its role in the modern democratic landscape. Reform discussions continue, reflecting a broader societal expectation for accountability, representation, and adaptability within the UK parliamentary system.</w:t>
      </w:r>
    </w:p>
    <w:p w14:paraId="2B714749" w14:textId="3186914E" w:rsidR="00735722" w:rsidRPr="00984606" w:rsidRDefault="00735722" w:rsidP="00735722">
      <w:pPr>
        <w:rPr>
          <w:rFonts w:ascii="Arial" w:hAnsi="Arial" w:cs="Arial"/>
        </w:rPr>
      </w:pPr>
    </w:p>
    <w:sectPr w:rsidR="00735722" w:rsidRPr="009846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D36"/>
    <w:rsid w:val="0008444B"/>
    <w:rsid w:val="001E0726"/>
    <w:rsid w:val="00366F35"/>
    <w:rsid w:val="00451D68"/>
    <w:rsid w:val="006D227B"/>
    <w:rsid w:val="00735722"/>
    <w:rsid w:val="00984606"/>
    <w:rsid w:val="009C0179"/>
    <w:rsid w:val="009F49EE"/>
    <w:rsid w:val="00C426A9"/>
    <w:rsid w:val="00CB6D36"/>
    <w:rsid w:val="00E637E3"/>
    <w:rsid w:val="00ED7E6C"/>
    <w:rsid w:val="00FE49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D4540E"/>
  <w15:chartTrackingRefBased/>
  <w15:docId w15:val="{62DBA3A2-33A4-453B-B57E-424F9E055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579521">
      <w:bodyDiv w:val="1"/>
      <w:marLeft w:val="0"/>
      <w:marRight w:val="0"/>
      <w:marTop w:val="0"/>
      <w:marBottom w:val="0"/>
      <w:divBdr>
        <w:top w:val="none" w:sz="0" w:space="0" w:color="auto"/>
        <w:left w:val="none" w:sz="0" w:space="0" w:color="auto"/>
        <w:bottom w:val="none" w:sz="0" w:space="0" w:color="auto"/>
        <w:right w:val="none" w:sz="0" w:space="0" w:color="auto"/>
      </w:divBdr>
    </w:div>
    <w:div w:id="477771347">
      <w:bodyDiv w:val="1"/>
      <w:marLeft w:val="0"/>
      <w:marRight w:val="0"/>
      <w:marTop w:val="0"/>
      <w:marBottom w:val="0"/>
      <w:divBdr>
        <w:top w:val="none" w:sz="0" w:space="0" w:color="auto"/>
        <w:left w:val="none" w:sz="0" w:space="0" w:color="auto"/>
        <w:bottom w:val="none" w:sz="0" w:space="0" w:color="auto"/>
        <w:right w:val="none" w:sz="0" w:space="0" w:color="auto"/>
      </w:divBdr>
    </w:div>
    <w:div w:id="1103650657">
      <w:bodyDiv w:val="1"/>
      <w:marLeft w:val="0"/>
      <w:marRight w:val="0"/>
      <w:marTop w:val="0"/>
      <w:marBottom w:val="0"/>
      <w:divBdr>
        <w:top w:val="none" w:sz="0" w:space="0" w:color="auto"/>
        <w:left w:val="none" w:sz="0" w:space="0" w:color="auto"/>
        <w:bottom w:val="none" w:sz="0" w:space="0" w:color="auto"/>
        <w:right w:val="none" w:sz="0" w:space="0" w:color="auto"/>
      </w:divBdr>
    </w:div>
    <w:div w:id="1438066654">
      <w:bodyDiv w:val="1"/>
      <w:marLeft w:val="0"/>
      <w:marRight w:val="0"/>
      <w:marTop w:val="0"/>
      <w:marBottom w:val="0"/>
      <w:divBdr>
        <w:top w:val="none" w:sz="0" w:space="0" w:color="auto"/>
        <w:left w:val="none" w:sz="0" w:space="0" w:color="auto"/>
        <w:bottom w:val="none" w:sz="0" w:space="0" w:color="auto"/>
        <w:right w:val="none" w:sz="0" w:space="0" w:color="auto"/>
      </w:divBdr>
      <w:divsChild>
        <w:div w:id="275598728">
          <w:marLeft w:val="0"/>
          <w:marRight w:val="0"/>
          <w:marTop w:val="0"/>
          <w:marBottom w:val="0"/>
          <w:divBdr>
            <w:top w:val="single" w:sz="2" w:space="0" w:color="auto"/>
            <w:left w:val="single" w:sz="2" w:space="0" w:color="auto"/>
            <w:bottom w:val="single" w:sz="6" w:space="0" w:color="auto"/>
            <w:right w:val="single" w:sz="2" w:space="0" w:color="auto"/>
          </w:divBdr>
          <w:divsChild>
            <w:div w:id="2055352901">
              <w:marLeft w:val="0"/>
              <w:marRight w:val="0"/>
              <w:marTop w:val="100"/>
              <w:marBottom w:val="100"/>
              <w:divBdr>
                <w:top w:val="single" w:sz="2" w:space="0" w:color="D9D9E3"/>
                <w:left w:val="single" w:sz="2" w:space="0" w:color="D9D9E3"/>
                <w:bottom w:val="single" w:sz="2" w:space="0" w:color="D9D9E3"/>
                <w:right w:val="single" w:sz="2" w:space="0" w:color="D9D9E3"/>
              </w:divBdr>
              <w:divsChild>
                <w:div w:id="2118677302">
                  <w:marLeft w:val="0"/>
                  <w:marRight w:val="0"/>
                  <w:marTop w:val="0"/>
                  <w:marBottom w:val="0"/>
                  <w:divBdr>
                    <w:top w:val="single" w:sz="2" w:space="0" w:color="D9D9E3"/>
                    <w:left w:val="single" w:sz="2" w:space="0" w:color="D9D9E3"/>
                    <w:bottom w:val="single" w:sz="2" w:space="0" w:color="D9D9E3"/>
                    <w:right w:val="single" w:sz="2" w:space="0" w:color="D9D9E3"/>
                  </w:divBdr>
                  <w:divsChild>
                    <w:div w:id="1928028103">
                      <w:marLeft w:val="0"/>
                      <w:marRight w:val="0"/>
                      <w:marTop w:val="0"/>
                      <w:marBottom w:val="0"/>
                      <w:divBdr>
                        <w:top w:val="single" w:sz="2" w:space="0" w:color="D9D9E3"/>
                        <w:left w:val="single" w:sz="2" w:space="0" w:color="D9D9E3"/>
                        <w:bottom w:val="single" w:sz="2" w:space="0" w:color="D9D9E3"/>
                        <w:right w:val="single" w:sz="2" w:space="0" w:color="D9D9E3"/>
                      </w:divBdr>
                      <w:divsChild>
                        <w:div w:id="1766536295">
                          <w:marLeft w:val="0"/>
                          <w:marRight w:val="0"/>
                          <w:marTop w:val="0"/>
                          <w:marBottom w:val="0"/>
                          <w:divBdr>
                            <w:top w:val="single" w:sz="2" w:space="0" w:color="D9D9E3"/>
                            <w:left w:val="single" w:sz="2" w:space="0" w:color="D9D9E3"/>
                            <w:bottom w:val="single" w:sz="2" w:space="0" w:color="D9D9E3"/>
                            <w:right w:val="single" w:sz="2" w:space="0" w:color="D9D9E3"/>
                          </w:divBdr>
                          <w:divsChild>
                            <w:div w:id="2131316854">
                              <w:marLeft w:val="0"/>
                              <w:marRight w:val="0"/>
                              <w:marTop w:val="0"/>
                              <w:marBottom w:val="0"/>
                              <w:divBdr>
                                <w:top w:val="single" w:sz="2" w:space="0" w:color="D9D9E3"/>
                                <w:left w:val="single" w:sz="2" w:space="0" w:color="D9D9E3"/>
                                <w:bottom w:val="single" w:sz="2" w:space="0" w:color="D9D9E3"/>
                                <w:right w:val="single" w:sz="2" w:space="0" w:color="D9D9E3"/>
                              </w:divBdr>
                              <w:divsChild>
                                <w:div w:id="886574277">
                                  <w:marLeft w:val="0"/>
                                  <w:marRight w:val="0"/>
                                  <w:marTop w:val="0"/>
                                  <w:marBottom w:val="0"/>
                                  <w:divBdr>
                                    <w:top w:val="single" w:sz="2" w:space="0" w:color="D9D9E3"/>
                                    <w:left w:val="single" w:sz="2" w:space="0" w:color="D9D9E3"/>
                                    <w:bottom w:val="single" w:sz="2" w:space="0" w:color="D9D9E3"/>
                                    <w:right w:val="single" w:sz="2" w:space="0" w:color="D9D9E3"/>
                                  </w:divBdr>
                                  <w:divsChild>
                                    <w:div w:id="19938681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6268214">
          <w:marLeft w:val="0"/>
          <w:marRight w:val="0"/>
          <w:marTop w:val="0"/>
          <w:marBottom w:val="0"/>
          <w:divBdr>
            <w:top w:val="single" w:sz="2" w:space="0" w:color="auto"/>
            <w:left w:val="single" w:sz="2" w:space="0" w:color="auto"/>
            <w:bottom w:val="single" w:sz="6" w:space="0" w:color="auto"/>
            <w:right w:val="single" w:sz="2" w:space="0" w:color="auto"/>
          </w:divBdr>
          <w:divsChild>
            <w:div w:id="1516336813">
              <w:marLeft w:val="0"/>
              <w:marRight w:val="0"/>
              <w:marTop w:val="100"/>
              <w:marBottom w:val="100"/>
              <w:divBdr>
                <w:top w:val="single" w:sz="2" w:space="0" w:color="D9D9E3"/>
                <w:left w:val="single" w:sz="2" w:space="0" w:color="D9D9E3"/>
                <w:bottom w:val="single" w:sz="2" w:space="0" w:color="D9D9E3"/>
                <w:right w:val="single" w:sz="2" w:space="0" w:color="D9D9E3"/>
              </w:divBdr>
              <w:divsChild>
                <w:div w:id="2004114744">
                  <w:marLeft w:val="0"/>
                  <w:marRight w:val="0"/>
                  <w:marTop w:val="0"/>
                  <w:marBottom w:val="0"/>
                  <w:divBdr>
                    <w:top w:val="single" w:sz="2" w:space="0" w:color="D9D9E3"/>
                    <w:left w:val="single" w:sz="2" w:space="0" w:color="D9D9E3"/>
                    <w:bottom w:val="single" w:sz="2" w:space="0" w:color="D9D9E3"/>
                    <w:right w:val="single" w:sz="2" w:space="0" w:color="D9D9E3"/>
                  </w:divBdr>
                  <w:divsChild>
                    <w:div w:id="1455056802">
                      <w:marLeft w:val="0"/>
                      <w:marRight w:val="0"/>
                      <w:marTop w:val="0"/>
                      <w:marBottom w:val="0"/>
                      <w:divBdr>
                        <w:top w:val="single" w:sz="2" w:space="0" w:color="D9D9E3"/>
                        <w:left w:val="single" w:sz="2" w:space="0" w:color="D9D9E3"/>
                        <w:bottom w:val="single" w:sz="2" w:space="0" w:color="D9D9E3"/>
                        <w:right w:val="single" w:sz="2" w:space="0" w:color="D9D9E3"/>
                      </w:divBdr>
                      <w:divsChild>
                        <w:div w:id="1336155707">
                          <w:marLeft w:val="0"/>
                          <w:marRight w:val="0"/>
                          <w:marTop w:val="0"/>
                          <w:marBottom w:val="0"/>
                          <w:divBdr>
                            <w:top w:val="single" w:sz="2" w:space="0" w:color="D9D9E3"/>
                            <w:left w:val="single" w:sz="2" w:space="0" w:color="D9D9E3"/>
                            <w:bottom w:val="single" w:sz="2" w:space="0" w:color="D9D9E3"/>
                            <w:right w:val="single" w:sz="2" w:space="0" w:color="D9D9E3"/>
                          </w:divBdr>
                          <w:divsChild>
                            <w:div w:id="1044692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55794107">
                      <w:marLeft w:val="0"/>
                      <w:marRight w:val="0"/>
                      <w:marTop w:val="0"/>
                      <w:marBottom w:val="0"/>
                      <w:divBdr>
                        <w:top w:val="single" w:sz="2" w:space="0" w:color="D9D9E3"/>
                        <w:left w:val="single" w:sz="2" w:space="0" w:color="D9D9E3"/>
                        <w:bottom w:val="single" w:sz="2" w:space="0" w:color="D9D9E3"/>
                        <w:right w:val="single" w:sz="2" w:space="0" w:color="D9D9E3"/>
                      </w:divBdr>
                      <w:divsChild>
                        <w:div w:id="344745591">
                          <w:marLeft w:val="0"/>
                          <w:marRight w:val="0"/>
                          <w:marTop w:val="0"/>
                          <w:marBottom w:val="0"/>
                          <w:divBdr>
                            <w:top w:val="single" w:sz="2" w:space="0" w:color="D9D9E3"/>
                            <w:left w:val="single" w:sz="2" w:space="0" w:color="D9D9E3"/>
                            <w:bottom w:val="single" w:sz="2" w:space="0" w:color="D9D9E3"/>
                            <w:right w:val="single" w:sz="2" w:space="0" w:color="D9D9E3"/>
                          </w:divBdr>
                          <w:divsChild>
                            <w:div w:id="494803904">
                              <w:marLeft w:val="0"/>
                              <w:marRight w:val="0"/>
                              <w:marTop w:val="0"/>
                              <w:marBottom w:val="0"/>
                              <w:divBdr>
                                <w:top w:val="single" w:sz="2" w:space="0" w:color="D9D9E3"/>
                                <w:left w:val="single" w:sz="2" w:space="0" w:color="D9D9E3"/>
                                <w:bottom w:val="single" w:sz="2" w:space="0" w:color="D9D9E3"/>
                                <w:right w:val="single" w:sz="2" w:space="0" w:color="D9D9E3"/>
                              </w:divBdr>
                              <w:divsChild>
                                <w:div w:id="1335524265">
                                  <w:marLeft w:val="0"/>
                                  <w:marRight w:val="0"/>
                                  <w:marTop w:val="0"/>
                                  <w:marBottom w:val="0"/>
                                  <w:divBdr>
                                    <w:top w:val="single" w:sz="2" w:space="0" w:color="D9D9E3"/>
                                    <w:left w:val="single" w:sz="2" w:space="0" w:color="D9D9E3"/>
                                    <w:bottom w:val="single" w:sz="2" w:space="0" w:color="D9D9E3"/>
                                    <w:right w:val="single" w:sz="2" w:space="0" w:color="D9D9E3"/>
                                  </w:divBdr>
                                  <w:divsChild>
                                    <w:div w:id="12552383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556425822">
      <w:bodyDiv w:val="1"/>
      <w:marLeft w:val="0"/>
      <w:marRight w:val="0"/>
      <w:marTop w:val="0"/>
      <w:marBottom w:val="0"/>
      <w:divBdr>
        <w:top w:val="none" w:sz="0" w:space="0" w:color="auto"/>
        <w:left w:val="none" w:sz="0" w:space="0" w:color="auto"/>
        <w:bottom w:val="none" w:sz="0" w:space="0" w:color="auto"/>
        <w:right w:val="none" w:sz="0" w:space="0" w:color="auto"/>
      </w:divBdr>
    </w:div>
    <w:div w:id="1668824240">
      <w:bodyDiv w:val="1"/>
      <w:marLeft w:val="0"/>
      <w:marRight w:val="0"/>
      <w:marTop w:val="0"/>
      <w:marBottom w:val="0"/>
      <w:divBdr>
        <w:top w:val="none" w:sz="0" w:space="0" w:color="auto"/>
        <w:left w:val="none" w:sz="0" w:space="0" w:color="auto"/>
        <w:bottom w:val="none" w:sz="0" w:space="0" w:color="auto"/>
        <w:right w:val="none" w:sz="0" w:space="0" w:color="auto"/>
      </w:divBdr>
    </w:div>
    <w:div w:id="1781953321">
      <w:bodyDiv w:val="1"/>
      <w:marLeft w:val="0"/>
      <w:marRight w:val="0"/>
      <w:marTop w:val="0"/>
      <w:marBottom w:val="0"/>
      <w:divBdr>
        <w:top w:val="none" w:sz="0" w:space="0" w:color="auto"/>
        <w:left w:val="none" w:sz="0" w:space="0" w:color="auto"/>
        <w:bottom w:val="none" w:sz="0" w:space="0" w:color="auto"/>
        <w:right w:val="none" w:sz="0" w:space="0" w:color="auto"/>
      </w:divBdr>
      <w:divsChild>
        <w:div w:id="561448321">
          <w:marLeft w:val="0"/>
          <w:marRight w:val="0"/>
          <w:marTop w:val="0"/>
          <w:marBottom w:val="0"/>
          <w:divBdr>
            <w:top w:val="single" w:sz="2" w:space="0" w:color="auto"/>
            <w:left w:val="single" w:sz="2" w:space="0" w:color="auto"/>
            <w:bottom w:val="single" w:sz="6" w:space="0" w:color="auto"/>
            <w:right w:val="single" w:sz="2" w:space="0" w:color="auto"/>
          </w:divBdr>
          <w:divsChild>
            <w:div w:id="946473939">
              <w:marLeft w:val="0"/>
              <w:marRight w:val="0"/>
              <w:marTop w:val="100"/>
              <w:marBottom w:val="100"/>
              <w:divBdr>
                <w:top w:val="single" w:sz="2" w:space="0" w:color="D9D9E3"/>
                <w:left w:val="single" w:sz="2" w:space="0" w:color="D9D9E3"/>
                <w:bottom w:val="single" w:sz="2" w:space="0" w:color="D9D9E3"/>
                <w:right w:val="single" w:sz="2" w:space="0" w:color="D9D9E3"/>
              </w:divBdr>
              <w:divsChild>
                <w:div w:id="1075935642">
                  <w:marLeft w:val="0"/>
                  <w:marRight w:val="0"/>
                  <w:marTop w:val="0"/>
                  <w:marBottom w:val="0"/>
                  <w:divBdr>
                    <w:top w:val="single" w:sz="2" w:space="0" w:color="D9D9E3"/>
                    <w:left w:val="single" w:sz="2" w:space="0" w:color="D9D9E3"/>
                    <w:bottom w:val="single" w:sz="2" w:space="0" w:color="D9D9E3"/>
                    <w:right w:val="single" w:sz="2" w:space="0" w:color="D9D9E3"/>
                  </w:divBdr>
                  <w:divsChild>
                    <w:div w:id="1620720028">
                      <w:marLeft w:val="0"/>
                      <w:marRight w:val="0"/>
                      <w:marTop w:val="0"/>
                      <w:marBottom w:val="0"/>
                      <w:divBdr>
                        <w:top w:val="single" w:sz="2" w:space="0" w:color="D9D9E3"/>
                        <w:left w:val="single" w:sz="2" w:space="0" w:color="D9D9E3"/>
                        <w:bottom w:val="single" w:sz="2" w:space="0" w:color="D9D9E3"/>
                        <w:right w:val="single" w:sz="2" w:space="0" w:color="D9D9E3"/>
                      </w:divBdr>
                      <w:divsChild>
                        <w:div w:id="431050690">
                          <w:marLeft w:val="0"/>
                          <w:marRight w:val="0"/>
                          <w:marTop w:val="0"/>
                          <w:marBottom w:val="0"/>
                          <w:divBdr>
                            <w:top w:val="single" w:sz="2" w:space="0" w:color="D9D9E3"/>
                            <w:left w:val="single" w:sz="2" w:space="0" w:color="D9D9E3"/>
                            <w:bottom w:val="single" w:sz="2" w:space="0" w:color="D9D9E3"/>
                            <w:right w:val="single" w:sz="2" w:space="0" w:color="D9D9E3"/>
                          </w:divBdr>
                          <w:divsChild>
                            <w:div w:id="2010014457">
                              <w:marLeft w:val="0"/>
                              <w:marRight w:val="0"/>
                              <w:marTop w:val="0"/>
                              <w:marBottom w:val="0"/>
                              <w:divBdr>
                                <w:top w:val="single" w:sz="2" w:space="0" w:color="D9D9E3"/>
                                <w:left w:val="single" w:sz="2" w:space="0" w:color="D9D9E3"/>
                                <w:bottom w:val="single" w:sz="2" w:space="0" w:color="D9D9E3"/>
                                <w:right w:val="single" w:sz="2" w:space="0" w:color="D9D9E3"/>
                              </w:divBdr>
                              <w:divsChild>
                                <w:div w:id="907306348">
                                  <w:marLeft w:val="0"/>
                                  <w:marRight w:val="0"/>
                                  <w:marTop w:val="0"/>
                                  <w:marBottom w:val="0"/>
                                  <w:divBdr>
                                    <w:top w:val="single" w:sz="2" w:space="0" w:color="D9D9E3"/>
                                    <w:left w:val="single" w:sz="2" w:space="0" w:color="D9D9E3"/>
                                    <w:bottom w:val="single" w:sz="2" w:space="0" w:color="D9D9E3"/>
                                    <w:right w:val="single" w:sz="2" w:space="0" w:color="D9D9E3"/>
                                  </w:divBdr>
                                  <w:divsChild>
                                    <w:div w:id="15011153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69000061">
          <w:marLeft w:val="0"/>
          <w:marRight w:val="0"/>
          <w:marTop w:val="0"/>
          <w:marBottom w:val="0"/>
          <w:divBdr>
            <w:top w:val="single" w:sz="2" w:space="0" w:color="auto"/>
            <w:left w:val="single" w:sz="2" w:space="0" w:color="auto"/>
            <w:bottom w:val="single" w:sz="6" w:space="0" w:color="auto"/>
            <w:right w:val="single" w:sz="2" w:space="0" w:color="auto"/>
          </w:divBdr>
          <w:divsChild>
            <w:div w:id="1289968976">
              <w:marLeft w:val="0"/>
              <w:marRight w:val="0"/>
              <w:marTop w:val="100"/>
              <w:marBottom w:val="100"/>
              <w:divBdr>
                <w:top w:val="single" w:sz="2" w:space="0" w:color="D9D9E3"/>
                <w:left w:val="single" w:sz="2" w:space="0" w:color="D9D9E3"/>
                <w:bottom w:val="single" w:sz="2" w:space="0" w:color="D9D9E3"/>
                <w:right w:val="single" w:sz="2" w:space="0" w:color="D9D9E3"/>
              </w:divBdr>
              <w:divsChild>
                <w:div w:id="1235240823">
                  <w:marLeft w:val="0"/>
                  <w:marRight w:val="0"/>
                  <w:marTop w:val="0"/>
                  <w:marBottom w:val="0"/>
                  <w:divBdr>
                    <w:top w:val="single" w:sz="2" w:space="0" w:color="D9D9E3"/>
                    <w:left w:val="single" w:sz="2" w:space="0" w:color="D9D9E3"/>
                    <w:bottom w:val="single" w:sz="2" w:space="0" w:color="D9D9E3"/>
                    <w:right w:val="single" w:sz="2" w:space="0" w:color="D9D9E3"/>
                  </w:divBdr>
                  <w:divsChild>
                    <w:div w:id="452598392">
                      <w:marLeft w:val="0"/>
                      <w:marRight w:val="0"/>
                      <w:marTop w:val="0"/>
                      <w:marBottom w:val="0"/>
                      <w:divBdr>
                        <w:top w:val="single" w:sz="2" w:space="0" w:color="D9D9E3"/>
                        <w:left w:val="single" w:sz="2" w:space="0" w:color="D9D9E3"/>
                        <w:bottom w:val="single" w:sz="2" w:space="0" w:color="D9D9E3"/>
                        <w:right w:val="single" w:sz="2" w:space="0" w:color="D9D9E3"/>
                      </w:divBdr>
                      <w:divsChild>
                        <w:div w:id="1035278825">
                          <w:marLeft w:val="0"/>
                          <w:marRight w:val="0"/>
                          <w:marTop w:val="0"/>
                          <w:marBottom w:val="0"/>
                          <w:divBdr>
                            <w:top w:val="single" w:sz="2" w:space="0" w:color="D9D9E3"/>
                            <w:left w:val="single" w:sz="2" w:space="0" w:color="D9D9E3"/>
                            <w:bottom w:val="single" w:sz="2" w:space="0" w:color="D9D9E3"/>
                            <w:right w:val="single" w:sz="2" w:space="0" w:color="D9D9E3"/>
                          </w:divBdr>
                          <w:divsChild>
                            <w:div w:id="8279388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91691951">
                      <w:marLeft w:val="0"/>
                      <w:marRight w:val="0"/>
                      <w:marTop w:val="0"/>
                      <w:marBottom w:val="0"/>
                      <w:divBdr>
                        <w:top w:val="single" w:sz="2" w:space="0" w:color="D9D9E3"/>
                        <w:left w:val="single" w:sz="2" w:space="0" w:color="D9D9E3"/>
                        <w:bottom w:val="single" w:sz="2" w:space="0" w:color="D9D9E3"/>
                        <w:right w:val="single" w:sz="2" w:space="0" w:color="D9D9E3"/>
                      </w:divBdr>
                      <w:divsChild>
                        <w:div w:id="1363550746">
                          <w:marLeft w:val="0"/>
                          <w:marRight w:val="0"/>
                          <w:marTop w:val="0"/>
                          <w:marBottom w:val="0"/>
                          <w:divBdr>
                            <w:top w:val="single" w:sz="2" w:space="0" w:color="D9D9E3"/>
                            <w:left w:val="single" w:sz="2" w:space="0" w:color="D9D9E3"/>
                            <w:bottom w:val="single" w:sz="2" w:space="0" w:color="D9D9E3"/>
                            <w:right w:val="single" w:sz="2" w:space="0" w:color="D9D9E3"/>
                          </w:divBdr>
                          <w:divsChild>
                            <w:div w:id="238449364">
                              <w:marLeft w:val="0"/>
                              <w:marRight w:val="0"/>
                              <w:marTop w:val="0"/>
                              <w:marBottom w:val="0"/>
                              <w:divBdr>
                                <w:top w:val="single" w:sz="2" w:space="0" w:color="D9D9E3"/>
                                <w:left w:val="single" w:sz="2" w:space="0" w:color="D9D9E3"/>
                                <w:bottom w:val="single" w:sz="2" w:space="0" w:color="D9D9E3"/>
                                <w:right w:val="single" w:sz="2" w:space="0" w:color="D9D9E3"/>
                              </w:divBdr>
                              <w:divsChild>
                                <w:div w:id="1381828439">
                                  <w:marLeft w:val="0"/>
                                  <w:marRight w:val="0"/>
                                  <w:marTop w:val="0"/>
                                  <w:marBottom w:val="0"/>
                                  <w:divBdr>
                                    <w:top w:val="single" w:sz="2" w:space="0" w:color="D9D9E3"/>
                                    <w:left w:val="single" w:sz="2" w:space="0" w:color="D9D9E3"/>
                                    <w:bottom w:val="single" w:sz="2" w:space="0" w:color="D9D9E3"/>
                                    <w:right w:val="single" w:sz="2" w:space="0" w:color="D9D9E3"/>
                                  </w:divBdr>
                                  <w:divsChild>
                                    <w:div w:id="20990606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4</Pages>
  <Words>1500</Words>
  <Characters>8120</Characters>
  <Application>Microsoft Office Word</Application>
  <DocSecurity>0</DocSecurity>
  <Lines>159</Lines>
  <Paragraphs>36</Paragraphs>
  <ScaleCrop>false</ScaleCrop>
  <HeadingPairs>
    <vt:vector size="2" baseType="variant">
      <vt:variant>
        <vt:lpstr>Title</vt:lpstr>
      </vt:variant>
      <vt:variant>
        <vt:i4>1</vt:i4>
      </vt:variant>
    </vt:vector>
  </HeadingPairs>
  <TitlesOfParts>
    <vt:vector size="1" baseType="lpstr">
      <vt:lpstr/>
    </vt:vector>
  </TitlesOfParts>
  <Company>Flintshire County Council</Company>
  <LinksUpToDate>false</LinksUpToDate>
  <CharactersWithSpaces>9589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Mayzer</dc:creator>
  <cp:keywords/>
  <dc:description/>
  <cp:lastModifiedBy>Mayzer</cp:lastModifiedBy>
  <cp:revision>10</cp:revision>
  <dcterms:created xsi:type="dcterms:W3CDTF">2023-11-10T22:02:00Z</dcterms:created>
  <dcterms:modified xsi:type="dcterms:W3CDTF">2023-11-10T23:33:00Z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2ff04ddb-7ac0-4931-871a-a4bb502292a8</vt:lpwstr>
  </property>
</Properties>
</file>