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6A3EC" w14:textId="77777777" w:rsidR="00147791" w:rsidRDefault="00147791">
      <w:pPr>
        <w:rPr>
          <w:rFonts w:ascii="Times New Roman" w:hAnsi="Times New Roman" w:cs="Times New Roman"/>
          <w:sz w:val="24"/>
          <w:szCs w:val="24"/>
          <w:lang w:val="en-GB"/>
        </w:rPr>
      </w:pPr>
    </w:p>
    <w:p w14:paraId="4EC97A11" w14:textId="77777777" w:rsidR="00147791" w:rsidRDefault="00147791">
      <w:pPr>
        <w:rPr>
          <w:rFonts w:ascii="Times New Roman" w:hAnsi="Times New Roman" w:cs="Times New Roman"/>
          <w:sz w:val="24"/>
          <w:szCs w:val="24"/>
          <w:lang w:val="en-GB"/>
        </w:rPr>
      </w:pPr>
    </w:p>
    <w:p w14:paraId="5ABB9B3C" w14:textId="77777777" w:rsidR="00147791" w:rsidRDefault="00147791">
      <w:pPr>
        <w:rPr>
          <w:rFonts w:ascii="Times New Roman" w:hAnsi="Times New Roman" w:cs="Times New Roman"/>
          <w:sz w:val="24"/>
          <w:szCs w:val="24"/>
          <w:lang w:val="en-GB"/>
        </w:rPr>
      </w:pPr>
    </w:p>
    <w:p w14:paraId="163B100D" w14:textId="77777777" w:rsidR="00147791" w:rsidRDefault="00147791">
      <w:pPr>
        <w:rPr>
          <w:rFonts w:ascii="Times New Roman" w:hAnsi="Times New Roman" w:cs="Times New Roman"/>
          <w:sz w:val="24"/>
          <w:szCs w:val="24"/>
          <w:lang w:val="en-GB"/>
        </w:rPr>
      </w:pPr>
    </w:p>
    <w:p w14:paraId="749C27D9" w14:textId="6A3F3758" w:rsidR="002D7935" w:rsidRDefault="00AE11D6">
      <w:pPr>
        <w:rPr>
          <w:rFonts w:ascii="Times New Roman" w:eastAsia="SimSun" w:hAnsi="Times New Roman" w:cs="Times New Roman"/>
          <w:spacing w:val="-10"/>
          <w:kern w:val="28"/>
          <w:sz w:val="24"/>
          <w:szCs w:val="24"/>
        </w:rPr>
      </w:pPr>
      <w:r w:rsidRPr="00AE11D6">
        <w:rPr>
          <w:rFonts w:ascii="Times New Roman" w:hAnsi="Times New Roman" w:cs="Times New Roman"/>
          <w:sz w:val="24"/>
          <w:szCs w:val="24"/>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EEFB6D0" w14:textId="77777777" w:rsidR="00BD3DD2" w:rsidRPr="000102DC" w:rsidRDefault="00BD3DD2">
      <w:pPr>
        <w:pStyle w:val="Title"/>
        <w:jc w:val="center"/>
        <w:rPr>
          <w:rFonts w:ascii="Times New Roman" w:hAnsi="Times New Roman" w:cs="Times New Roman"/>
          <w:sz w:val="24"/>
          <w:szCs w:val="24"/>
        </w:rPr>
      </w:pPr>
    </w:p>
    <w:p w14:paraId="13C64F64" w14:textId="77777777" w:rsidR="005B079D" w:rsidRPr="000102DC" w:rsidRDefault="005B079D" w:rsidP="005B079D">
      <w:pPr>
        <w:rPr>
          <w:rFonts w:ascii="Times New Roman" w:hAnsi="Times New Roman" w:cs="Times New Roman"/>
          <w:sz w:val="24"/>
          <w:szCs w:val="24"/>
        </w:rPr>
      </w:pPr>
    </w:p>
    <w:p w14:paraId="39E064FA" w14:textId="77777777" w:rsidR="005B079D" w:rsidRPr="000102DC" w:rsidRDefault="005B079D" w:rsidP="005B079D">
      <w:pPr>
        <w:rPr>
          <w:rFonts w:ascii="Times New Roman" w:hAnsi="Times New Roman" w:cs="Times New Roman"/>
          <w:sz w:val="24"/>
          <w:szCs w:val="24"/>
        </w:rPr>
      </w:pPr>
    </w:p>
    <w:p w14:paraId="708EA6C1" w14:textId="77777777" w:rsidR="005B079D" w:rsidRPr="000102DC" w:rsidRDefault="005B079D" w:rsidP="005B079D">
      <w:pPr>
        <w:rPr>
          <w:rFonts w:ascii="Times New Roman" w:hAnsi="Times New Roman" w:cs="Times New Roman"/>
          <w:sz w:val="24"/>
          <w:szCs w:val="24"/>
        </w:rPr>
      </w:pPr>
    </w:p>
    <w:p w14:paraId="2BA03572" w14:textId="77777777" w:rsidR="005B079D" w:rsidRPr="00CE5BA5" w:rsidRDefault="005B079D" w:rsidP="005B079D">
      <w:pPr>
        <w:rPr>
          <w:rFonts w:ascii="Arial" w:hAnsi="Arial" w:cs="Arial"/>
          <w:sz w:val="24"/>
          <w:szCs w:val="24"/>
        </w:rPr>
      </w:pPr>
    </w:p>
    <w:p w14:paraId="78C02270" w14:textId="77777777" w:rsidR="00AE11D6" w:rsidRDefault="00AE11D6" w:rsidP="00220EC7">
      <w:pPr>
        <w:jc w:val="center"/>
        <w:rPr>
          <w:rFonts w:ascii="Arial" w:hAnsi="Arial" w:cs="Arial"/>
          <w:sz w:val="24"/>
          <w:szCs w:val="24"/>
        </w:rPr>
      </w:pPr>
    </w:p>
    <w:p w14:paraId="66FE72A4" w14:textId="77777777" w:rsidR="00AE11D6" w:rsidRDefault="00AE11D6" w:rsidP="00220EC7">
      <w:pPr>
        <w:jc w:val="center"/>
        <w:rPr>
          <w:rFonts w:ascii="Arial" w:hAnsi="Arial" w:cs="Arial"/>
          <w:sz w:val="24"/>
          <w:szCs w:val="24"/>
        </w:rPr>
      </w:pPr>
    </w:p>
    <w:p w14:paraId="4BF773FE" w14:textId="77777777" w:rsidR="00AE11D6" w:rsidRDefault="00AE11D6" w:rsidP="00220EC7">
      <w:pPr>
        <w:jc w:val="center"/>
        <w:rPr>
          <w:rFonts w:ascii="Arial" w:hAnsi="Arial" w:cs="Arial"/>
          <w:sz w:val="24"/>
          <w:szCs w:val="24"/>
        </w:rPr>
      </w:pPr>
    </w:p>
    <w:p w14:paraId="2BC1CB20" w14:textId="77777777" w:rsidR="00AE11D6" w:rsidRDefault="00AE11D6" w:rsidP="00220EC7">
      <w:pPr>
        <w:jc w:val="center"/>
        <w:rPr>
          <w:rFonts w:ascii="Arial" w:hAnsi="Arial" w:cs="Arial"/>
          <w:sz w:val="24"/>
          <w:szCs w:val="24"/>
        </w:rPr>
      </w:pPr>
    </w:p>
    <w:p w14:paraId="6F5B19F0" w14:textId="77777777" w:rsidR="00AE11D6" w:rsidRDefault="00AE11D6" w:rsidP="00220EC7">
      <w:pPr>
        <w:jc w:val="center"/>
        <w:rPr>
          <w:rFonts w:ascii="Arial" w:hAnsi="Arial" w:cs="Arial"/>
          <w:sz w:val="24"/>
          <w:szCs w:val="24"/>
        </w:rPr>
      </w:pPr>
    </w:p>
    <w:p w14:paraId="1637F957" w14:textId="77777777" w:rsidR="00AE11D6" w:rsidRDefault="00AE11D6" w:rsidP="00220EC7">
      <w:pPr>
        <w:jc w:val="center"/>
        <w:rPr>
          <w:rFonts w:ascii="Arial" w:hAnsi="Arial" w:cs="Arial"/>
          <w:sz w:val="24"/>
          <w:szCs w:val="24"/>
        </w:rPr>
      </w:pPr>
    </w:p>
    <w:p w14:paraId="505C0B84" w14:textId="77777777" w:rsidR="00AE11D6" w:rsidRDefault="00AE11D6" w:rsidP="00220EC7">
      <w:pPr>
        <w:jc w:val="center"/>
        <w:rPr>
          <w:rFonts w:ascii="Arial" w:hAnsi="Arial" w:cs="Arial"/>
          <w:sz w:val="24"/>
          <w:szCs w:val="24"/>
        </w:rPr>
      </w:pPr>
    </w:p>
    <w:p w14:paraId="120CBDDE" w14:textId="77777777" w:rsidR="00AE11D6" w:rsidRDefault="00AE11D6" w:rsidP="00220EC7">
      <w:pPr>
        <w:jc w:val="center"/>
        <w:rPr>
          <w:rFonts w:ascii="Arial" w:hAnsi="Arial" w:cs="Arial"/>
          <w:sz w:val="24"/>
          <w:szCs w:val="24"/>
        </w:rPr>
      </w:pPr>
    </w:p>
    <w:p w14:paraId="62DC28C8" w14:textId="77777777" w:rsidR="00AE11D6" w:rsidRDefault="00AE11D6" w:rsidP="00220EC7">
      <w:pPr>
        <w:jc w:val="center"/>
        <w:rPr>
          <w:rFonts w:ascii="Arial" w:hAnsi="Arial" w:cs="Arial"/>
          <w:sz w:val="24"/>
          <w:szCs w:val="24"/>
        </w:rPr>
      </w:pPr>
    </w:p>
    <w:p w14:paraId="555A4A84" w14:textId="77777777" w:rsidR="00AE11D6" w:rsidRDefault="00AE11D6" w:rsidP="00220EC7">
      <w:pPr>
        <w:jc w:val="center"/>
        <w:rPr>
          <w:rFonts w:ascii="Arial" w:hAnsi="Arial" w:cs="Arial"/>
          <w:sz w:val="24"/>
          <w:szCs w:val="24"/>
        </w:rPr>
      </w:pPr>
    </w:p>
    <w:p w14:paraId="2FF35A1C" w14:textId="77777777" w:rsidR="00AE11D6" w:rsidRDefault="00AE11D6" w:rsidP="00220EC7">
      <w:pPr>
        <w:jc w:val="center"/>
        <w:rPr>
          <w:rFonts w:ascii="Arial" w:hAnsi="Arial" w:cs="Arial"/>
          <w:sz w:val="24"/>
          <w:szCs w:val="24"/>
        </w:rPr>
      </w:pPr>
    </w:p>
    <w:p w14:paraId="6BE69DA4" w14:textId="77777777" w:rsidR="00AE11D6" w:rsidRDefault="00AE11D6" w:rsidP="00220EC7">
      <w:pPr>
        <w:jc w:val="center"/>
        <w:rPr>
          <w:rFonts w:ascii="Arial" w:hAnsi="Arial" w:cs="Arial"/>
          <w:sz w:val="24"/>
          <w:szCs w:val="24"/>
        </w:rPr>
      </w:pPr>
    </w:p>
    <w:p w14:paraId="26BA8C22" w14:textId="77777777" w:rsidR="00AE11D6" w:rsidRDefault="00AE11D6" w:rsidP="00220EC7">
      <w:pPr>
        <w:jc w:val="center"/>
        <w:rPr>
          <w:rFonts w:ascii="Arial" w:hAnsi="Arial" w:cs="Arial"/>
          <w:sz w:val="24"/>
          <w:szCs w:val="24"/>
        </w:rPr>
      </w:pPr>
    </w:p>
    <w:p w14:paraId="2BD85355" w14:textId="77777777" w:rsidR="00AE11D6" w:rsidRDefault="00AE11D6" w:rsidP="00220EC7">
      <w:pPr>
        <w:jc w:val="center"/>
        <w:rPr>
          <w:rFonts w:ascii="Arial" w:hAnsi="Arial" w:cs="Arial"/>
          <w:sz w:val="24"/>
          <w:szCs w:val="24"/>
        </w:rPr>
      </w:pPr>
    </w:p>
    <w:p w14:paraId="4F36E93F" w14:textId="77777777" w:rsidR="00AE11D6" w:rsidRDefault="00AE11D6" w:rsidP="00220EC7">
      <w:pPr>
        <w:jc w:val="center"/>
        <w:rPr>
          <w:rFonts w:ascii="Arial" w:hAnsi="Arial" w:cs="Arial"/>
          <w:sz w:val="24"/>
          <w:szCs w:val="24"/>
        </w:rPr>
      </w:pPr>
    </w:p>
    <w:p w14:paraId="56EC06E2" w14:textId="77777777" w:rsidR="00AE11D6" w:rsidRDefault="00AE11D6" w:rsidP="00220EC7">
      <w:pPr>
        <w:jc w:val="center"/>
        <w:rPr>
          <w:rFonts w:ascii="Arial" w:hAnsi="Arial" w:cs="Arial"/>
          <w:sz w:val="24"/>
          <w:szCs w:val="24"/>
        </w:rPr>
      </w:pPr>
    </w:p>
    <w:p w14:paraId="678A5842" w14:textId="77777777" w:rsidR="00AE11D6" w:rsidRDefault="00AE11D6" w:rsidP="00220EC7">
      <w:pPr>
        <w:jc w:val="center"/>
        <w:rPr>
          <w:rFonts w:ascii="Arial" w:hAnsi="Arial" w:cs="Arial"/>
          <w:sz w:val="24"/>
          <w:szCs w:val="24"/>
        </w:rPr>
      </w:pPr>
    </w:p>
    <w:p w14:paraId="6DA5CFF6" w14:textId="77777777" w:rsidR="00AE11D6" w:rsidRDefault="00AE11D6" w:rsidP="00220EC7">
      <w:pPr>
        <w:jc w:val="center"/>
        <w:rPr>
          <w:rFonts w:ascii="Arial" w:hAnsi="Arial" w:cs="Arial"/>
          <w:sz w:val="24"/>
          <w:szCs w:val="24"/>
        </w:rPr>
      </w:pPr>
    </w:p>
    <w:p w14:paraId="50DA9335" w14:textId="77777777" w:rsidR="00AE11D6" w:rsidRDefault="00AE11D6" w:rsidP="00220EC7">
      <w:pPr>
        <w:jc w:val="center"/>
        <w:rPr>
          <w:rFonts w:ascii="Arial" w:hAnsi="Arial" w:cs="Arial"/>
          <w:sz w:val="24"/>
          <w:szCs w:val="24"/>
        </w:rPr>
      </w:pPr>
    </w:p>
    <w:p w14:paraId="1074226B" w14:textId="77777777" w:rsidR="00AE11D6" w:rsidRDefault="00AE11D6" w:rsidP="00220EC7">
      <w:pPr>
        <w:jc w:val="center"/>
        <w:rPr>
          <w:rFonts w:ascii="Arial" w:hAnsi="Arial" w:cs="Arial"/>
          <w:sz w:val="24"/>
          <w:szCs w:val="24"/>
        </w:rPr>
      </w:pPr>
    </w:p>
    <w:p w14:paraId="3F116220" w14:textId="77777777" w:rsidR="00AE11D6" w:rsidRDefault="00AE11D6" w:rsidP="00220EC7">
      <w:pPr>
        <w:jc w:val="center"/>
        <w:rPr>
          <w:rFonts w:ascii="Arial" w:hAnsi="Arial" w:cs="Arial"/>
          <w:sz w:val="24"/>
          <w:szCs w:val="24"/>
        </w:rPr>
      </w:pPr>
    </w:p>
    <w:p w14:paraId="05AC996D" w14:textId="77777777" w:rsidR="00AE11D6" w:rsidRDefault="00AE11D6" w:rsidP="00220EC7">
      <w:pPr>
        <w:jc w:val="center"/>
        <w:rPr>
          <w:rFonts w:ascii="Arial" w:hAnsi="Arial" w:cs="Arial"/>
          <w:sz w:val="24"/>
          <w:szCs w:val="24"/>
        </w:rPr>
      </w:pPr>
    </w:p>
    <w:p w14:paraId="4BB8D898" w14:textId="77777777" w:rsidR="00AE11D6" w:rsidRDefault="00AE11D6" w:rsidP="00220EC7">
      <w:pPr>
        <w:jc w:val="center"/>
        <w:rPr>
          <w:rFonts w:ascii="Arial" w:hAnsi="Arial" w:cs="Arial"/>
          <w:sz w:val="24"/>
          <w:szCs w:val="24"/>
        </w:rPr>
      </w:pPr>
    </w:p>
    <w:p w14:paraId="537720BB" w14:textId="77777777" w:rsidR="00AE11D6" w:rsidRDefault="00AE11D6" w:rsidP="00220EC7">
      <w:pPr>
        <w:jc w:val="center"/>
        <w:rPr>
          <w:rFonts w:ascii="Arial" w:hAnsi="Arial" w:cs="Arial"/>
          <w:sz w:val="24"/>
          <w:szCs w:val="24"/>
        </w:rPr>
      </w:pPr>
    </w:p>
    <w:p w14:paraId="1C3DE816" w14:textId="2F405E87" w:rsidR="003C6B5E" w:rsidRPr="00CE5BA5" w:rsidRDefault="00220EC7" w:rsidP="00220EC7">
      <w:pPr>
        <w:jc w:val="center"/>
        <w:rPr>
          <w:rFonts w:ascii="Arial" w:hAnsi="Arial" w:cs="Arial"/>
          <w:sz w:val="24"/>
          <w:szCs w:val="24"/>
        </w:rPr>
      </w:pPr>
      <w:r w:rsidRPr="00CE5BA5">
        <w:rPr>
          <w:rFonts w:ascii="Arial" w:hAnsi="Arial" w:cs="Arial"/>
          <w:sz w:val="24"/>
          <w:szCs w:val="24"/>
        </w:rPr>
        <w:t>CONSULTANCY REPORT: ENHANCING STAFF</w:t>
      </w:r>
      <w:r w:rsidR="00200054" w:rsidRPr="00CE5BA5">
        <w:rPr>
          <w:rFonts w:ascii="Arial" w:hAnsi="Arial" w:cs="Arial"/>
          <w:sz w:val="24"/>
          <w:szCs w:val="24"/>
        </w:rPr>
        <w:t xml:space="preserve"> TRAINING AND SERVICE QUALITY AT ANASMA GREEK EATERY</w:t>
      </w:r>
    </w:p>
    <w:p w14:paraId="751E75F1" w14:textId="77777777" w:rsidR="00BD3DD2" w:rsidRPr="00CE5BA5" w:rsidRDefault="00BD3DD2">
      <w:pPr>
        <w:rPr>
          <w:rFonts w:ascii="Arial" w:hAnsi="Arial" w:cs="Arial"/>
          <w:sz w:val="24"/>
          <w:szCs w:val="24"/>
        </w:rPr>
      </w:pPr>
    </w:p>
    <w:p w14:paraId="2C9F8368" w14:textId="77777777" w:rsidR="00BD3DD2" w:rsidRPr="00CE5BA5" w:rsidRDefault="00BD3DD2">
      <w:pPr>
        <w:rPr>
          <w:rFonts w:ascii="Arial" w:hAnsi="Arial" w:cs="Arial"/>
          <w:sz w:val="24"/>
          <w:szCs w:val="24"/>
        </w:rPr>
      </w:pPr>
    </w:p>
    <w:p w14:paraId="7E80F323" w14:textId="77777777" w:rsidR="00BD3DD2" w:rsidRPr="00CE5BA5" w:rsidRDefault="00BD3DD2">
      <w:pPr>
        <w:rPr>
          <w:rFonts w:ascii="Arial" w:hAnsi="Arial" w:cs="Arial"/>
          <w:sz w:val="24"/>
          <w:szCs w:val="24"/>
        </w:rPr>
      </w:pPr>
    </w:p>
    <w:p w14:paraId="33FC750F" w14:textId="77777777" w:rsidR="00BD3DD2" w:rsidRPr="00CE5BA5" w:rsidRDefault="00BD3DD2">
      <w:pPr>
        <w:rPr>
          <w:rFonts w:ascii="Arial" w:hAnsi="Arial" w:cs="Arial"/>
          <w:sz w:val="24"/>
          <w:szCs w:val="24"/>
        </w:rPr>
      </w:pPr>
    </w:p>
    <w:p w14:paraId="53942EA8" w14:textId="38EE8478" w:rsidR="000D6A28" w:rsidRPr="00BF0012" w:rsidRDefault="002A42B3" w:rsidP="000D6A28">
      <w:pPr>
        <w:pStyle w:val="Default"/>
        <w:jc w:val="center"/>
        <w:rPr>
          <w:sz w:val="28"/>
          <w:szCs w:val="28"/>
        </w:rPr>
      </w:pPr>
      <w:r w:rsidRPr="00BF0012">
        <w:rPr>
          <w:sz w:val="28"/>
          <w:szCs w:val="28"/>
        </w:rPr>
        <w:t>BMGM600</w:t>
      </w:r>
      <w:r w:rsidR="000D6A28" w:rsidRPr="00BF0012">
        <w:rPr>
          <w:sz w:val="28"/>
          <w:szCs w:val="28"/>
        </w:rPr>
        <w:t>5</w:t>
      </w:r>
      <w:r w:rsidRPr="00BF0012">
        <w:rPr>
          <w:sz w:val="28"/>
          <w:szCs w:val="28"/>
        </w:rPr>
        <w:t xml:space="preserve">: </w:t>
      </w:r>
      <w:r w:rsidR="00BF0012" w:rsidRPr="00BF0012">
        <w:rPr>
          <w:sz w:val="28"/>
          <w:szCs w:val="28"/>
        </w:rPr>
        <w:t xml:space="preserve">Specialist placement: Consultancy </w:t>
      </w:r>
    </w:p>
    <w:p w14:paraId="1C042CFD" w14:textId="77777777" w:rsidR="00BF0012" w:rsidRPr="00BF0012" w:rsidRDefault="00BF0012" w:rsidP="000D6A28">
      <w:pPr>
        <w:pStyle w:val="Default"/>
        <w:jc w:val="center"/>
        <w:rPr>
          <w:sz w:val="28"/>
          <w:szCs w:val="28"/>
        </w:rPr>
      </w:pPr>
    </w:p>
    <w:p w14:paraId="385593F3" w14:textId="57C59FE6" w:rsidR="002A42B3" w:rsidRPr="00BF0012" w:rsidRDefault="002A42B3" w:rsidP="000D6A28">
      <w:pPr>
        <w:pStyle w:val="Default"/>
        <w:jc w:val="center"/>
        <w:rPr>
          <w:sz w:val="28"/>
          <w:szCs w:val="28"/>
        </w:rPr>
      </w:pPr>
      <w:r w:rsidRPr="00BF0012">
        <w:rPr>
          <w:sz w:val="28"/>
          <w:szCs w:val="28"/>
        </w:rPr>
        <w:t>Student Name: Raluca Georgiana Chiparus Zosan-2239463</w:t>
      </w:r>
    </w:p>
    <w:p w14:paraId="7E54DD13" w14:textId="77777777" w:rsidR="00BF0012" w:rsidRPr="00BF0012" w:rsidRDefault="00BF0012" w:rsidP="000D6A28">
      <w:pPr>
        <w:pStyle w:val="Default"/>
        <w:jc w:val="center"/>
        <w:rPr>
          <w:sz w:val="28"/>
          <w:szCs w:val="28"/>
        </w:rPr>
      </w:pPr>
    </w:p>
    <w:p w14:paraId="46199BC2" w14:textId="77777777" w:rsidR="002A42B3" w:rsidRPr="00BF0012" w:rsidRDefault="002A42B3" w:rsidP="002A42B3">
      <w:pPr>
        <w:spacing w:line="360" w:lineRule="auto"/>
        <w:jc w:val="center"/>
        <w:rPr>
          <w:rFonts w:ascii="Arial" w:hAnsi="Arial" w:cs="Arial"/>
          <w:sz w:val="28"/>
          <w:szCs w:val="28"/>
        </w:rPr>
      </w:pPr>
      <w:r w:rsidRPr="00BF0012">
        <w:rPr>
          <w:rFonts w:ascii="Arial" w:hAnsi="Arial" w:cs="Arial"/>
          <w:sz w:val="28"/>
          <w:szCs w:val="28"/>
        </w:rPr>
        <w:t>Lecturer’s Name: Jemma Smith</w:t>
      </w:r>
    </w:p>
    <w:p w14:paraId="6824B5E9" w14:textId="77777777" w:rsidR="00BF0012" w:rsidRPr="00BF0012" w:rsidRDefault="00BF0012" w:rsidP="002A42B3">
      <w:pPr>
        <w:spacing w:line="360" w:lineRule="auto"/>
        <w:jc w:val="center"/>
        <w:rPr>
          <w:rFonts w:ascii="Arial" w:hAnsi="Arial" w:cs="Arial"/>
          <w:sz w:val="28"/>
          <w:szCs w:val="28"/>
        </w:rPr>
      </w:pPr>
    </w:p>
    <w:p w14:paraId="0AABB5D1" w14:textId="77777777" w:rsidR="00BD3DD2" w:rsidRPr="00CE5BA5" w:rsidRDefault="00BD3DD2">
      <w:pPr>
        <w:rPr>
          <w:rFonts w:ascii="Arial" w:hAnsi="Arial" w:cs="Arial"/>
          <w:sz w:val="24"/>
          <w:szCs w:val="24"/>
        </w:rPr>
      </w:pPr>
    </w:p>
    <w:p w14:paraId="786ACCC4" w14:textId="77777777" w:rsidR="00BD3DD2" w:rsidRPr="00CE5BA5" w:rsidRDefault="00E32E3F">
      <w:pPr>
        <w:rPr>
          <w:rFonts w:ascii="Arial" w:eastAsia="SimSun" w:hAnsi="Arial" w:cs="Arial"/>
          <w:spacing w:val="-10"/>
          <w:kern w:val="28"/>
          <w:sz w:val="24"/>
          <w:szCs w:val="24"/>
        </w:rPr>
      </w:pPr>
      <w:r w:rsidRPr="00CE5BA5">
        <w:rPr>
          <w:rFonts w:ascii="Arial" w:hAnsi="Arial" w:cs="Arial"/>
          <w:sz w:val="24"/>
          <w:szCs w:val="24"/>
        </w:rPr>
        <w:br w:type="page"/>
      </w:r>
    </w:p>
    <w:sdt>
      <w:sdtPr>
        <w:rPr>
          <w:rFonts w:ascii="Arial" w:eastAsia="Calibri" w:hAnsi="Arial" w:cs="Arial"/>
          <w:color w:val="auto"/>
          <w:sz w:val="24"/>
          <w:szCs w:val="24"/>
        </w:rPr>
        <w:id w:val="754559953"/>
        <w:docPartObj>
          <w:docPartGallery w:val="Table of Contents"/>
          <w:docPartUnique/>
        </w:docPartObj>
      </w:sdtPr>
      <w:sdtEndPr>
        <w:rPr>
          <w:b/>
          <w:bCs/>
          <w:noProof/>
        </w:rPr>
      </w:sdtEndPr>
      <w:sdtContent>
        <w:p w14:paraId="6C3FABD3" w14:textId="2B5C7EE6" w:rsidR="00147003" w:rsidRPr="00CE5BA5" w:rsidRDefault="00147003">
          <w:pPr>
            <w:pStyle w:val="TOCHeading"/>
            <w:rPr>
              <w:rFonts w:ascii="Arial" w:hAnsi="Arial" w:cs="Arial"/>
              <w:sz w:val="24"/>
              <w:szCs w:val="24"/>
            </w:rPr>
          </w:pPr>
          <w:r w:rsidRPr="00CE5BA5">
            <w:rPr>
              <w:rFonts w:ascii="Arial" w:hAnsi="Arial" w:cs="Arial"/>
              <w:sz w:val="24"/>
              <w:szCs w:val="24"/>
            </w:rPr>
            <w:t>Contents</w:t>
          </w:r>
        </w:p>
        <w:p w14:paraId="6FCE9845" w14:textId="1AF2A483" w:rsidR="00147791" w:rsidRDefault="0014700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CE5BA5">
            <w:rPr>
              <w:rFonts w:ascii="Arial" w:hAnsi="Arial" w:cs="Arial"/>
              <w:sz w:val="24"/>
              <w:szCs w:val="24"/>
            </w:rPr>
            <w:fldChar w:fldCharType="begin"/>
          </w:r>
          <w:r w:rsidRPr="00CE5BA5">
            <w:rPr>
              <w:rFonts w:ascii="Arial" w:hAnsi="Arial" w:cs="Arial"/>
              <w:sz w:val="24"/>
              <w:szCs w:val="24"/>
            </w:rPr>
            <w:instrText xml:space="preserve"> TOC \o "1-3" \h \z \u </w:instrText>
          </w:r>
          <w:r w:rsidRPr="00CE5BA5">
            <w:rPr>
              <w:rFonts w:ascii="Arial" w:hAnsi="Arial" w:cs="Arial"/>
              <w:sz w:val="24"/>
              <w:szCs w:val="24"/>
            </w:rPr>
            <w:fldChar w:fldCharType="separate"/>
          </w:r>
          <w:hyperlink w:anchor="_Toc222385733" w:history="1">
            <w:r w:rsidR="00147791" w:rsidRPr="00993BB1">
              <w:rPr>
                <w:rStyle w:val="Hyperlink"/>
                <w:rFonts w:ascii="Arial" w:hAnsi="Arial" w:cs="Arial"/>
                <w:b/>
                <w:noProof/>
              </w:rPr>
              <w:t>Executive Summary</w:t>
            </w:r>
            <w:r w:rsidR="00147791">
              <w:rPr>
                <w:noProof/>
                <w:webHidden/>
              </w:rPr>
              <w:tab/>
            </w:r>
            <w:r w:rsidR="00147791">
              <w:rPr>
                <w:noProof/>
                <w:webHidden/>
              </w:rPr>
              <w:fldChar w:fldCharType="begin"/>
            </w:r>
            <w:r w:rsidR="00147791">
              <w:rPr>
                <w:noProof/>
                <w:webHidden/>
              </w:rPr>
              <w:instrText xml:space="preserve"> PAGEREF _Toc222385733 \h </w:instrText>
            </w:r>
            <w:r w:rsidR="00147791">
              <w:rPr>
                <w:noProof/>
                <w:webHidden/>
              </w:rPr>
            </w:r>
            <w:r w:rsidR="00147791">
              <w:rPr>
                <w:noProof/>
                <w:webHidden/>
              </w:rPr>
              <w:fldChar w:fldCharType="separate"/>
            </w:r>
            <w:r w:rsidR="00147791">
              <w:rPr>
                <w:noProof/>
                <w:webHidden/>
              </w:rPr>
              <w:t>4</w:t>
            </w:r>
            <w:r w:rsidR="00147791">
              <w:rPr>
                <w:noProof/>
                <w:webHidden/>
              </w:rPr>
              <w:fldChar w:fldCharType="end"/>
            </w:r>
          </w:hyperlink>
        </w:p>
        <w:p w14:paraId="63B47664" w14:textId="6C13EB0D"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4" w:history="1">
            <w:r w:rsidRPr="00993BB1">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_Toc222385734 \h </w:instrText>
            </w:r>
            <w:r>
              <w:rPr>
                <w:noProof/>
                <w:webHidden/>
              </w:rPr>
            </w:r>
            <w:r>
              <w:rPr>
                <w:noProof/>
                <w:webHidden/>
              </w:rPr>
              <w:fldChar w:fldCharType="separate"/>
            </w:r>
            <w:r>
              <w:rPr>
                <w:noProof/>
                <w:webHidden/>
              </w:rPr>
              <w:t>5</w:t>
            </w:r>
            <w:r>
              <w:rPr>
                <w:noProof/>
                <w:webHidden/>
              </w:rPr>
              <w:fldChar w:fldCharType="end"/>
            </w:r>
          </w:hyperlink>
        </w:p>
        <w:p w14:paraId="1D2EC6C0" w14:textId="0834B652"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5" w:history="1">
            <w:r w:rsidRPr="00993BB1">
              <w:rPr>
                <w:rStyle w:val="Hyperlink"/>
                <w:rFonts w:ascii="Arial" w:hAnsi="Arial" w:cs="Arial"/>
                <w:b/>
                <w:noProof/>
              </w:rPr>
              <w:t>2. Organisational Brief and Consultancy</w:t>
            </w:r>
            <w:r>
              <w:rPr>
                <w:noProof/>
                <w:webHidden/>
              </w:rPr>
              <w:tab/>
            </w:r>
            <w:r>
              <w:rPr>
                <w:noProof/>
                <w:webHidden/>
              </w:rPr>
              <w:fldChar w:fldCharType="begin"/>
            </w:r>
            <w:r>
              <w:rPr>
                <w:noProof/>
                <w:webHidden/>
              </w:rPr>
              <w:instrText xml:space="preserve"> PAGEREF _Toc222385735 \h </w:instrText>
            </w:r>
            <w:r>
              <w:rPr>
                <w:noProof/>
                <w:webHidden/>
              </w:rPr>
            </w:r>
            <w:r>
              <w:rPr>
                <w:noProof/>
                <w:webHidden/>
              </w:rPr>
              <w:fldChar w:fldCharType="separate"/>
            </w:r>
            <w:r>
              <w:rPr>
                <w:noProof/>
                <w:webHidden/>
              </w:rPr>
              <w:t>6</w:t>
            </w:r>
            <w:r>
              <w:rPr>
                <w:noProof/>
                <w:webHidden/>
              </w:rPr>
              <w:fldChar w:fldCharType="end"/>
            </w:r>
          </w:hyperlink>
        </w:p>
        <w:p w14:paraId="268B8739" w14:textId="4E09B66B"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6" w:history="1">
            <w:r w:rsidRPr="00993BB1">
              <w:rPr>
                <w:rStyle w:val="Hyperlink"/>
                <w:rFonts w:ascii="Arial" w:hAnsi="Arial" w:cs="Arial"/>
                <w:b/>
                <w:noProof/>
              </w:rPr>
              <w:t>4. PESTEL External Environment Analysis</w:t>
            </w:r>
            <w:r>
              <w:rPr>
                <w:noProof/>
                <w:webHidden/>
              </w:rPr>
              <w:tab/>
            </w:r>
            <w:r>
              <w:rPr>
                <w:noProof/>
                <w:webHidden/>
              </w:rPr>
              <w:fldChar w:fldCharType="begin"/>
            </w:r>
            <w:r>
              <w:rPr>
                <w:noProof/>
                <w:webHidden/>
              </w:rPr>
              <w:instrText xml:space="preserve"> PAGEREF _Toc222385736 \h </w:instrText>
            </w:r>
            <w:r>
              <w:rPr>
                <w:noProof/>
                <w:webHidden/>
              </w:rPr>
            </w:r>
            <w:r>
              <w:rPr>
                <w:noProof/>
                <w:webHidden/>
              </w:rPr>
              <w:fldChar w:fldCharType="separate"/>
            </w:r>
            <w:r>
              <w:rPr>
                <w:noProof/>
                <w:webHidden/>
              </w:rPr>
              <w:t>8</w:t>
            </w:r>
            <w:r>
              <w:rPr>
                <w:noProof/>
                <w:webHidden/>
              </w:rPr>
              <w:fldChar w:fldCharType="end"/>
            </w:r>
          </w:hyperlink>
        </w:p>
        <w:p w14:paraId="51CF5685" w14:textId="7A35AC04"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7" w:history="1">
            <w:r w:rsidRPr="00993BB1">
              <w:rPr>
                <w:rStyle w:val="Hyperlink"/>
                <w:rFonts w:ascii="Arial" w:hAnsi="Arial" w:cs="Arial"/>
                <w:b/>
                <w:noProof/>
              </w:rPr>
              <w:t>5. Internal Analysis</w:t>
            </w:r>
            <w:r>
              <w:rPr>
                <w:noProof/>
                <w:webHidden/>
              </w:rPr>
              <w:tab/>
            </w:r>
            <w:r>
              <w:rPr>
                <w:noProof/>
                <w:webHidden/>
              </w:rPr>
              <w:fldChar w:fldCharType="begin"/>
            </w:r>
            <w:r>
              <w:rPr>
                <w:noProof/>
                <w:webHidden/>
              </w:rPr>
              <w:instrText xml:space="preserve"> PAGEREF _Toc222385737 \h </w:instrText>
            </w:r>
            <w:r>
              <w:rPr>
                <w:noProof/>
                <w:webHidden/>
              </w:rPr>
            </w:r>
            <w:r>
              <w:rPr>
                <w:noProof/>
                <w:webHidden/>
              </w:rPr>
              <w:fldChar w:fldCharType="separate"/>
            </w:r>
            <w:r>
              <w:rPr>
                <w:noProof/>
                <w:webHidden/>
              </w:rPr>
              <w:t>10</w:t>
            </w:r>
            <w:r>
              <w:rPr>
                <w:noProof/>
                <w:webHidden/>
              </w:rPr>
              <w:fldChar w:fldCharType="end"/>
            </w:r>
          </w:hyperlink>
        </w:p>
        <w:p w14:paraId="1A370ABB" w14:textId="5D25F19B" w:rsidR="00147791" w:rsidRDefault="00147791">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8" w:history="1">
            <w:r w:rsidRPr="00993BB1">
              <w:rPr>
                <w:rStyle w:val="Hyperlink"/>
                <w:rFonts w:ascii="Arial" w:hAnsi="Arial" w:cs="Arial"/>
                <w:b/>
                <w:noProof/>
              </w:rPr>
              <w:t>5. a. SWOT Analysis</w:t>
            </w:r>
            <w:r>
              <w:rPr>
                <w:noProof/>
                <w:webHidden/>
              </w:rPr>
              <w:tab/>
            </w:r>
            <w:r>
              <w:rPr>
                <w:noProof/>
                <w:webHidden/>
              </w:rPr>
              <w:fldChar w:fldCharType="begin"/>
            </w:r>
            <w:r>
              <w:rPr>
                <w:noProof/>
                <w:webHidden/>
              </w:rPr>
              <w:instrText xml:space="preserve"> PAGEREF _Toc222385738 \h </w:instrText>
            </w:r>
            <w:r>
              <w:rPr>
                <w:noProof/>
                <w:webHidden/>
              </w:rPr>
            </w:r>
            <w:r>
              <w:rPr>
                <w:noProof/>
                <w:webHidden/>
              </w:rPr>
              <w:fldChar w:fldCharType="separate"/>
            </w:r>
            <w:r>
              <w:rPr>
                <w:noProof/>
                <w:webHidden/>
              </w:rPr>
              <w:t>10</w:t>
            </w:r>
            <w:r>
              <w:rPr>
                <w:noProof/>
                <w:webHidden/>
              </w:rPr>
              <w:fldChar w:fldCharType="end"/>
            </w:r>
          </w:hyperlink>
        </w:p>
        <w:p w14:paraId="4CA35650" w14:textId="487AEDDA"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39" w:history="1">
            <w:r w:rsidRPr="00993BB1">
              <w:rPr>
                <w:rStyle w:val="Hyperlink"/>
                <w:rFonts w:ascii="Arial" w:hAnsi="Arial" w:cs="Arial"/>
                <w:b/>
                <w:noProof/>
              </w:rPr>
              <w:t>5. b. Marketing Mix (7Ps)</w:t>
            </w:r>
            <w:r>
              <w:rPr>
                <w:noProof/>
                <w:webHidden/>
              </w:rPr>
              <w:tab/>
            </w:r>
            <w:r>
              <w:rPr>
                <w:noProof/>
                <w:webHidden/>
              </w:rPr>
              <w:fldChar w:fldCharType="begin"/>
            </w:r>
            <w:r>
              <w:rPr>
                <w:noProof/>
                <w:webHidden/>
              </w:rPr>
              <w:instrText xml:space="preserve"> PAGEREF _Toc222385739 \h </w:instrText>
            </w:r>
            <w:r>
              <w:rPr>
                <w:noProof/>
                <w:webHidden/>
              </w:rPr>
            </w:r>
            <w:r>
              <w:rPr>
                <w:noProof/>
                <w:webHidden/>
              </w:rPr>
              <w:fldChar w:fldCharType="separate"/>
            </w:r>
            <w:r>
              <w:rPr>
                <w:noProof/>
                <w:webHidden/>
              </w:rPr>
              <w:t>11</w:t>
            </w:r>
            <w:r>
              <w:rPr>
                <w:noProof/>
                <w:webHidden/>
              </w:rPr>
              <w:fldChar w:fldCharType="end"/>
            </w:r>
          </w:hyperlink>
        </w:p>
        <w:p w14:paraId="3133259D" w14:textId="3BCF2E8B"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0" w:history="1">
            <w:r w:rsidRPr="00993BB1">
              <w:rPr>
                <w:rStyle w:val="Hyperlink"/>
                <w:rFonts w:ascii="Arial" w:hAnsi="Arial" w:cs="Arial"/>
                <w:b/>
                <w:noProof/>
              </w:rPr>
              <w:t>6. Stakeholder Analysis</w:t>
            </w:r>
            <w:r>
              <w:rPr>
                <w:noProof/>
                <w:webHidden/>
              </w:rPr>
              <w:tab/>
            </w:r>
            <w:r>
              <w:rPr>
                <w:noProof/>
                <w:webHidden/>
              </w:rPr>
              <w:fldChar w:fldCharType="begin"/>
            </w:r>
            <w:r>
              <w:rPr>
                <w:noProof/>
                <w:webHidden/>
              </w:rPr>
              <w:instrText xml:space="preserve"> PAGEREF _Toc222385740 \h </w:instrText>
            </w:r>
            <w:r>
              <w:rPr>
                <w:noProof/>
                <w:webHidden/>
              </w:rPr>
            </w:r>
            <w:r>
              <w:rPr>
                <w:noProof/>
                <w:webHidden/>
              </w:rPr>
              <w:fldChar w:fldCharType="separate"/>
            </w:r>
            <w:r>
              <w:rPr>
                <w:noProof/>
                <w:webHidden/>
              </w:rPr>
              <w:t>12</w:t>
            </w:r>
            <w:r>
              <w:rPr>
                <w:noProof/>
                <w:webHidden/>
              </w:rPr>
              <w:fldChar w:fldCharType="end"/>
            </w:r>
          </w:hyperlink>
        </w:p>
        <w:p w14:paraId="1236B6C1" w14:textId="2F6CAFB7"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1" w:history="1">
            <w:r w:rsidRPr="00993BB1">
              <w:rPr>
                <w:rStyle w:val="Hyperlink"/>
                <w:rFonts w:ascii="Arial" w:hAnsi="Arial" w:cs="Arial"/>
                <w:b/>
                <w:noProof/>
              </w:rPr>
              <w:t>7. Area for Improvement Identification</w:t>
            </w:r>
            <w:r>
              <w:rPr>
                <w:noProof/>
                <w:webHidden/>
              </w:rPr>
              <w:tab/>
            </w:r>
            <w:r>
              <w:rPr>
                <w:noProof/>
                <w:webHidden/>
              </w:rPr>
              <w:fldChar w:fldCharType="begin"/>
            </w:r>
            <w:r>
              <w:rPr>
                <w:noProof/>
                <w:webHidden/>
              </w:rPr>
              <w:instrText xml:space="preserve"> PAGEREF _Toc222385741 \h </w:instrText>
            </w:r>
            <w:r>
              <w:rPr>
                <w:noProof/>
                <w:webHidden/>
              </w:rPr>
            </w:r>
            <w:r>
              <w:rPr>
                <w:noProof/>
                <w:webHidden/>
              </w:rPr>
              <w:fldChar w:fldCharType="separate"/>
            </w:r>
            <w:r>
              <w:rPr>
                <w:noProof/>
                <w:webHidden/>
              </w:rPr>
              <w:t>12</w:t>
            </w:r>
            <w:r>
              <w:rPr>
                <w:noProof/>
                <w:webHidden/>
              </w:rPr>
              <w:fldChar w:fldCharType="end"/>
            </w:r>
          </w:hyperlink>
        </w:p>
        <w:p w14:paraId="580DBEDD" w14:textId="79236472"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2" w:history="1">
            <w:r w:rsidRPr="00993BB1">
              <w:rPr>
                <w:rStyle w:val="Hyperlink"/>
                <w:rFonts w:ascii="Arial" w:hAnsi="Arial" w:cs="Arial"/>
                <w:b/>
                <w:noProof/>
              </w:rPr>
              <w:t>8. Discussion: Change Management and Consultancy</w:t>
            </w:r>
            <w:r>
              <w:rPr>
                <w:noProof/>
                <w:webHidden/>
              </w:rPr>
              <w:tab/>
            </w:r>
            <w:r>
              <w:rPr>
                <w:noProof/>
                <w:webHidden/>
              </w:rPr>
              <w:fldChar w:fldCharType="begin"/>
            </w:r>
            <w:r>
              <w:rPr>
                <w:noProof/>
                <w:webHidden/>
              </w:rPr>
              <w:instrText xml:space="preserve"> PAGEREF _Toc222385742 \h </w:instrText>
            </w:r>
            <w:r>
              <w:rPr>
                <w:noProof/>
                <w:webHidden/>
              </w:rPr>
            </w:r>
            <w:r>
              <w:rPr>
                <w:noProof/>
                <w:webHidden/>
              </w:rPr>
              <w:fldChar w:fldCharType="separate"/>
            </w:r>
            <w:r>
              <w:rPr>
                <w:noProof/>
                <w:webHidden/>
              </w:rPr>
              <w:t>13</w:t>
            </w:r>
            <w:r>
              <w:rPr>
                <w:noProof/>
                <w:webHidden/>
              </w:rPr>
              <w:fldChar w:fldCharType="end"/>
            </w:r>
          </w:hyperlink>
        </w:p>
        <w:p w14:paraId="225FF955" w14:textId="46CA98C4"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3" w:history="1">
            <w:r w:rsidRPr="00993BB1">
              <w:rPr>
                <w:rStyle w:val="Hyperlink"/>
                <w:rFonts w:ascii="Arial" w:hAnsi="Arial" w:cs="Arial"/>
                <w:b/>
                <w:noProof/>
              </w:rPr>
              <w:t>10. Conclusion</w:t>
            </w:r>
            <w:r>
              <w:rPr>
                <w:noProof/>
                <w:webHidden/>
              </w:rPr>
              <w:tab/>
            </w:r>
            <w:r>
              <w:rPr>
                <w:noProof/>
                <w:webHidden/>
              </w:rPr>
              <w:fldChar w:fldCharType="begin"/>
            </w:r>
            <w:r>
              <w:rPr>
                <w:noProof/>
                <w:webHidden/>
              </w:rPr>
              <w:instrText xml:space="preserve"> PAGEREF _Toc222385743 \h </w:instrText>
            </w:r>
            <w:r>
              <w:rPr>
                <w:noProof/>
                <w:webHidden/>
              </w:rPr>
            </w:r>
            <w:r>
              <w:rPr>
                <w:noProof/>
                <w:webHidden/>
              </w:rPr>
              <w:fldChar w:fldCharType="separate"/>
            </w:r>
            <w:r>
              <w:rPr>
                <w:noProof/>
                <w:webHidden/>
              </w:rPr>
              <w:t>14</w:t>
            </w:r>
            <w:r>
              <w:rPr>
                <w:noProof/>
                <w:webHidden/>
              </w:rPr>
              <w:fldChar w:fldCharType="end"/>
            </w:r>
          </w:hyperlink>
        </w:p>
        <w:p w14:paraId="56ECEB93" w14:textId="4B83B76B"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4" w:history="1">
            <w:r w:rsidRPr="00993BB1">
              <w:rPr>
                <w:rStyle w:val="Hyperlink"/>
                <w:rFonts w:ascii="Arial" w:hAnsi="Arial" w:cs="Arial"/>
                <w:b/>
                <w:noProof/>
              </w:rPr>
              <w:t>11. Recommendations</w:t>
            </w:r>
            <w:r>
              <w:rPr>
                <w:noProof/>
                <w:webHidden/>
              </w:rPr>
              <w:tab/>
            </w:r>
            <w:r>
              <w:rPr>
                <w:noProof/>
                <w:webHidden/>
              </w:rPr>
              <w:fldChar w:fldCharType="begin"/>
            </w:r>
            <w:r>
              <w:rPr>
                <w:noProof/>
                <w:webHidden/>
              </w:rPr>
              <w:instrText xml:space="preserve"> PAGEREF _Toc222385744 \h </w:instrText>
            </w:r>
            <w:r>
              <w:rPr>
                <w:noProof/>
                <w:webHidden/>
              </w:rPr>
            </w:r>
            <w:r>
              <w:rPr>
                <w:noProof/>
                <w:webHidden/>
              </w:rPr>
              <w:fldChar w:fldCharType="separate"/>
            </w:r>
            <w:r>
              <w:rPr>
                <w:noProof/>
                <w:webHidden/>
              </w:rPr>
              <w:t>14</w:t>
            </w:r>
            <w:r>
              <w:rPr>
                <w:noProof/>
                <w:webHidden/>
              </w:rPr>
              <w:fldChar w:fldCharType="end"/>
            </w:r>
          </w:hyperlink>
        </w:p>
        <w:p w14:paraId="5A163AFF" w14:textId="52F69B6A" w:rsidR="00147791" w:rsidRDefault="00147791">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2385745" w:history="1">
            <w:r w:rsidRPr="00993BB1">
              <w:rPr>
                <w:rStyle w:val="Hyperlink"/>
                <w:rFonts w:ascii="Arial" w:hAnsi="Arial" w:cs="Arial"/>
                <w:b/>
                <w:noProof/>
              </w:rPr>
              <w:t xml:space="preserve">References </w:t>
            </w:r>
            <w:r w:rsidRPr="00993BB1">
              <w:rPr>
                <w:rStyle w:val="Hyperlink"/>
                <w:rFonts w:ascii="Arial" w:eastAsia="Times New Roman" w:hAnsi="Arial" w:cs="Arial"/>
                <w:b/>
                <w:bCs/>
                <w:noProof/>
                <w:kern w:val="36"/>
              </w:rPr>
              <w:t>list</w:t>
            </w:r>
            <w:r>
              <w:rPr>
                <w:noProof/>
                <w:webHidden/>
              </w:rPr>
              <w:tab/>
            </w:r>
            <w:r>
              <w:rPr>
                <w:noProof/>
                <w:webHidden/>
              </w:rPr>
              <w:fldChar w:fldCharType="begin"/>
            </w:r>
            <w:r>
              <w:rPr>
                <w:noProof/>
                <w:webHidden/>
              </w:rPr>
              <w:instrText xml:space="preserve"> PAGEREF _Toc222385745 \h </w:instrText>
            </w:r>
            <w:r>
              <w:rPr>
                <w:noProof/>
                <w:webHidden/>
              </w:rPr>
            </w:r>
            <w:r>
              <w:rPr>
                <w:noProof/>
                <w:webHidden/>
              </w:rPr>
              <w:fldChar w:fldCharType="separate"/>
            </w:r>
            <w:r>
              <w:rPr>
                <w:noProof/>
                <w:webHidden/>
              </w:rPr>
              <w:t>16</w:t>
            </w:r>
            <w:r>
              <w:rPr>
                <w:noProof/>
                <w:webHidden/>
              </w:rPr>
              <w:fldChar w:fldCharType="end"/>
            </w:r>
          </w:hyperlink>
        </w:p>
        <w:p w14:paraId="61AFB742" w14:textId="7BBBCF34" w:rsidR="00147003" w:rsidRPr="00CE5BA5" w:rsidRDefault="00147003">
          <w:pPr>
            <w:rPr>
              <w:rFonts w:ascii="Arial" w:hAnsi="Arial" w:cs="Arial"/>
              <w:sz w:val="24"/>
              <w:szCs w:val="24"/>
            </w:rPr>
          </w:pPr>
          <w:r w:rsidRPr="00CE5BA5">
            <w:rPr>
              <w:rFonts w:ascii="Arial" w:hAnsi="Arial" w:cs="Arial"/>
              <w:b/>
              <w:bCs/>
              <w:noProof/>
              <w:sz w:val="24"/>
              <w:szCs w:val="24"/>
            </w:rPr>
            <w:fldChar w:fldCharType="end"/>
          </w:r>
        </w:p>
      </w:sdtContent>
    </w:sdt>
    <w:p w14:paraId="6C5D627E" w14:textId="77777777" w:rsidR="00147003" w:rsidRPr="00CE5BA5" w:rsidRDefault="00147003" w:rsidP="00147003">
      <w:pPr>
        <w:pStyle w:val="Title"/>
        <w:rPr>
          <w:rFonts w:ascii="Arial" w:hAnsi="Arial" w:cs="Arial"/>
          <w:sz w:val="24"/>
          <w:szCs w:val="24"/>
        </w:rPr>
      </w:pPr>
    </w:p>
    <w:p w14:paraId="526F1EE2" w14:textId="77777777" w:rsidR="00147003" w:rsidRPr="00CE5BA5" w:rsidRDefault="00147003">
      <w:pPr>
        <w:pStyle w:val="Title"/>
        <w:jc w:val="center"/>
        <w:rPr>
          <w:rFonts w:ascii="Arial" w:hAnsi="Arial" w:cs="Arial"/>
          <w:sz w:val="24"/>
          <w:szCs w:val="24"/>
        </w:rPr>
      </w:pPr>
    </w:p>
    <w:p w14:paraId="0DB823BC" w14:textId="77777777" w:rsidR="00147003" w:rsidRPr="00CE5BA5" w:rsidRDefault="00147003">
      <w:pPr>
        <w:pStyle w:val="Title"/>
        <w:jc w:val="center"/>
        <w:rPr>
          <w:rFonts w:ascii="Arial" w:hAnsi="Arial" w:cs="Arial"/>
          <w:sz w:val="24"/>
          <w:szCs w:val="24"/>
        </w:rPr>
      </w:pPr>
    </w:p>
    <w:p w14:paraId="29974378" w14:textId="77777777" w:rsidR="00147003" w:rsidRPr="00CE5BA5" w:rsidRDefault="00147003">
      <w:pPr>
        <w:pStyle w:val="Title"/>
        <w:jc w:val="center"/>
        <w:rPr>
          <w:rFonts w:ascii="Arial" w:hAnsi="Arial" w:cs="Arial"/>
          <w:sz w:val="24"/>
          <w:szCs w:val="24"/>
        </w:rPr>
      </w:pPr>
    </w:p>
    <w:p w14:paraId="56E7D580" w14:textId="77777777" w:rsidR="00147003" w:rsidRPr="00CE5BA5" w:rsidRDefault="00147003">
      <w:pPr>
        <w:pStyle w:val="Title"/>
        <w:jc w:val="center"/>
        <w:rPr>
          <w:rFonts w:ascii="Arial" w:hAnsi="Arial" w:cs="Arial"/>
          <w:sz w:val="24"/>
          <w:szCs w:val="24"/>
        </w:rPr>
      </w:pPr>
    </w:p>
    <w:p w14:paraId="0702F6F8" w14:textId="77777777" w:rsidR="00147003" w:rsidRPr="00CE5BA5" w:rsidRDefault="00147003">
      <w:pPr>
        <w:pStyle w:val="Title"/>
        <w:jc w:val="center"/>
        <w:rPr>
          <w:rFonts w:ascii="Arial" w:hAnsi="Arial" w:cs="Arial"/>
          <w:sz w:val="24"/>
          <w:szCs w:val="24"/>
        </w:rPr>
      </w:pPr>
    </w:p>
    <w:p w14:paraId="1F74D0E7" w14:textId="77777777" w:rsidR="00147003" w:rsidRPr="00CE5BA5" w:rsidRDefault="00147003">
      <w:pPr>
        <w:pStyle w:val="Title"/>
        <w:jc w:val="center"/>
        <w:rPr>
          <w:rFonts w:ascii="Arial" w:hAnsi="Arial" w:cs="Arial"/>
          <w:sz w:val="24"/>
          <w:szCs w:val="24"/>
        </w:rPr>
      </w:pPr>
    </w:p>
    <w:p w14:paraId="21BC2FD0" w14:textId="77777777" w:rsidR="00147003" w:rsidRPr="00CE5BA5" w:rsidRDefault="00147003">
      <w:pPr>
        <w:pStyle w:val="Title"/>
        <w:jc w:val="center"/>
        <w:rPr>
          <w:rFonts w:ascii="Arial" w:hAnsi="Arial" w:cs="Arial"/>
          <w:sz w:val="24"/>
          <w:szCs w:val="24"/>
        </w:rPr>
      </w:pPr>
    </w:p>
    <w:p w14:paraId="7D914D01" w14:textId="77777777" w:rsidR="00147003" w:rsidRPr="00CE5BA5" w:rsidRDefault="00147003">
      <w:pPr>
        <w:pStyle w:val="Title"/>
        <w:jc w:val="center"/>
        <w:rPr>
          <w:rFonts w:ascii="Arial" w:hAnsi="Arial" w:cs="Arial"/>
          <w:sz w:val="24"/>
          <w:szCs w:val="24"/>
        </w:rPr>
      </w:pPr>
    </w:p>
    <w:p w14:paraId="2FC9EE76" w14:textId="77777777" w:rsidR="00147003" w:rsidRPr="00CE5BA5" w:rsidRDefault="00147003">
      <w:pPr>
        <w:pStyle w:val="Title"/>
        <w:jc w:val="center"/>
        <w:rPr>
          <w:rFonts w:ascii="Arial" w:hAnsi="Arial" w:cs="Arial"/>
          <w:sz w:val="24"/>
          <w:szCs w:val="24"/>
        </w:rPr>
      </w:pPr>
    </w:p>
    <w:p w14:paraId="29695AA9" w14:textId="77777777" w:rsidR="00147003" w:rsidRPr="00CE5BA5" w:rsidRDefault="00147003">
      <w:pPr>
        <w:pStyle w:val="Title"/>
        <w:jc w:val="center"/>
        <w:rPr>
          <w:rFonts w:ascii="Arial" w:hAnsi="Arial" w:cs="Arial"/>
          <w:sz w:val="24"/>
          <w:szCs w:val="24"/>
        </w:rPr>
      </w:pPr>
    </w:p>
    <w:p w14:paraId="11EEA7F1" w14:textId="77777777" w:rsidR="00147003" w:rsidRPr="00CE5BA5" w:rsidRDefault="00147003">
      <w:pPr>
        <w:pStyle w:val="Title"/>
        <w:jc w:val="center"/>
        <w:rPr>
          <w:rFonts w:ascii="Arial" w:hAnsi="Arial" w:cs="Arial"/>
          <w:sz w:val="24"/>
          <w:szCs w:val="24"/>
        </w:rPr>
      </w:pPr>
    </w:p>
    <w:p w14:paraId="1873761E" w14:textId="77777777" w:rsidR="00147003" w:rsidRPr="00CE5BA5" w:rsidRDefault="00147003">
      <w:pPr>
        <w:pStyle w:val="Title"/>
        <w:jc w:val="center"/>
        <w:rPr>
          <w:rFonts w:ascii="Arial" w:hAnsi="Arial" w:cs="Arial"/>
          <w:sz w:val="24"/>
          <w:szCs w:val="24"/>
        </w:rPr>
      </w:pPr>
    </w:p>
    <w:p w14:paraId="77CE4D14" w14:textId="77777777" w:rsidR="00147003" w:rsidRPr="00CE5BA5" w:rsidRDefault="00147003">
      <w:pPr>
        <w:pStyle w:val="Title"/>
        <w:jc w:val="center"/>
        <w:rPr>
          <w:rFonts w:ascii="Arial" w:hAnsi="Arial" w:cs="Arial"/>
          <w:sz w:val="24"/>
          <w:szCs w:val="24"/>
        </w:rPr>
      </w:pPr>
    </w:p>
    <w:p w14:paraId="230EE02B" w14:textId="77777777" w:rsidR="00147003" w:rsidRPr="00CE5BA5" w:rsidRDefault="00147003">
      <w:pPr>
        <w:pStyle w:val="Title"/>
        <w:jc w:val="center"/>
        <w:rPr>
          <w:rFonts w:ascii="Arial" w:hAnsi="Arial" w:cs="Arial"/>
          <w:sz w:val="24"/>
          <w:szCs w:val="24"/>
        </w:rPr>
      </w:pPr>
    </w:p>
    <w:p w14:paraId="6F95C7F1" w14:textId="77777777" w:rsidR="00147003" w:rsidRPr="00CE5BA5" w:rsidRDefault="00147003">
      <w:pPr>
        <w:pStyle w:val="Title"/>
        <w:jc w:val="center"/>
        <w:rPr>
          <w:rFonts w:ascii="Arial" w:hAnsi="Arial" w:cs="Arial"/>
          <w:sz w:val="24"/>
          <w:szCs w:val="24"/>
        </w:rPr>
      </w:pPr>
    </w:p>
    <w:p w14:paraId="6FA867B9" w14:textId="77777777" w:rsidR="00147003" w:rsidRPr="00CE5BA5" w:rsidRDefault="00147003">
      <w:pPr>
        <w:pStyle w:val="Title"/>
        <w:jc w:val="center"/>
        <w:rPr>
          <w:rFonts w:ascii="Arial" w:hAnsi="Arial" w:cs="Arial"/>
          <w:sz w:val="24"/>
          <w:szCs w:val="24"/>
        </w:rPr>
      </w:pPr>
    </w:p>
    <w:p w14:paraId="5A545C7A" w14:textId="77777777" w:rsidR="00147003" w:rsidRPr="00CE5BA5" w:rsidRDefault="00147003">
      <w:pPr>
        <w:pStyle w:val="Title"/>
        <w:jc w:val="center"/>
        <w:rPr>
          <w:rFonts w:ascii="Arial" w:hAnsi="Arial" w:cs="Arial"/>
          <w:sz w:val="24"/>
          <w:szCs w:val="24"/>
        </w:rPr>
      </w:pPr>
    </w:p>
    <w:p w14:paraId="6EBB93DD" w14:textId="77777777" w:rsidR="00147003" w:rsidRPr="00CE5BA5" w:rsidRDefault="00147003">
      <w:pPr>
        <w:pStyle w:val="Title"/>
        <w:jc w:val="center"/>
        <w:rPr>
          <w:rFonts w:ascii="Arial" w:hAnsi="Arial" w:cs="Arial"/>
          <w:sz w:val="24"/>
          <w:szCs w:val="24"/>
        </w:rPr>
      </w:pPr>
    </w:p>
    <w:p w14:paraId="6A19C113" w14:textId="77777777" w:rsidR="00147003" w:rsidRPr="00CE5BA5" w:rsidRDefault="00147003">
      <w:pPr>
        <w:pStyle w:val="Title"/>
        <w:jc w:val="center"/>
        <w:rPr>
          <w:rFonts w:ascii="Arial" w:hAnsi="Arial" w:cs="Arial"/>
          <w:sz w:val="24"/>
          <w:szCs w:val="24"/>
        </w:rPr>
      </w:pPr>
    </w:p>
    <w:p w14:paraId="15FE5230" w14:textId="77777777" w:rsidR="00147003" w:rsidRPr="00CE5BA5" w:rsidRDefault="00147003">
      <w:pPr>
        <w:pStyle w:val="Title"/>
        <w:jc w:val="center"/>
        <w:rPr>
          <w:rFonts w:ascii="Arial" w:hAnsi="Arial" w:cs="Arial"/>
          <w:sz w:val="24"/>
          <w:szCs w:val="24"/>
        </w:rPr>
      </w:pPr>
    </w:p>
    <w:p w14:paraId="1CF27C3B" w14:textId="77777777" w:rsidR="00147003" w:rsidRPr="00CE5BA5" w:rsidRDefault="00147003">
      <w:pPr>
        <w:pStyle w:val="Title"/>
        <w:jc w:val="center"/>
        <w:rPr>
          <w:rFonts w:ascii="Arial" w:hAnsi="Arial" w:cs="Arial"/>
          <w:sz w:val="24"/>
          <w:szCs w:val="24"/>
        </w:rPr>
      </w:pPr>
    </w:p>
    <w:p w14:paraId="6A7962C7" w14:textId="77777777" w:rsidR="00147003" w:rsidRPr="00CE5BA5" w:rsidRDefault="00147003">
      <w:pPr>
        <w:pStyle w:val="Title"/>
        <w:jc w:val="center"/>
        <w:rPr>
          <w:rFonts w:ascii="Arial" w:hAnsi="Arial" w:cs="Arial"/>
          <w:sz w:val="24"/>
          <w:szCs w:val="24"/>
        </w:rPr>
      </w:pPr>
    </w:p>
    <w:p w14:paraId="26463B0E" w14:textId="77777777" w:rsidR="00147003" w:rsidRPr="00CE5BA5" w:rsidRDefault="00147003">
      <w:pPr>
        <w:pStyle w:val="Title"/>
        <w:jc w:val="center"/>
        <w:rPr>
          <w:rFonts w:ascii="Arial" w:hAnsi="Arial" w:cs="Arial"/>
          <w:sz w:val="24"/>
          <w:szCs w:val="24"/>
        </w:rPr>
      </w:pPr>
    </w:p>
    <w:p w14:paraId="12D057B0" w14:textId="77777777" w:rsidR="00147003" w:rsidRPr="00CE5BA5" w:rsidRDefault="00147003">
      <w:pPr>
        <w:pStyle w:val="Title"/>
        <w:jc w:val="center"/>
        <w:rPr>
          <w:rFonts w:ascii="Arial" w:hAnsi="Arial" w:cs="Arial"/>
          <w:sz w:val="24"/>
          <w:szCs w:val="24"/>
        </w:rPr>
      </w:pPr>
    </w:p>
    <w:p w14:paraId="44576586" w14:textId="77777777" w:rsidR="00147003" w:rsidRPr="00CE5BA5" w:rsidRDefault="00147003">
      <w:pPr>
        <w:pStyle w:val="Title"/>
        <w:jc w:val="center"/>
        <w:rPr>
          <w:rFonts w:ascii="Arial" w:hAnsi="Arial" w:cs="Arial"/>
          <w:sz w:val="24"/>
          <w:szCs w:val="24"/>
        </w:rPr>
      </w:pPr>
    </w:p>
    <w:p w14:paraId="5C6BBF0B" w14:textId="77777777" w:rsidR="00436906" w:rsidRPr="00CE5BA5" w:rsidRDefault="00436906">
      <w:pPr>
        <w:pStyle w:val="Title"/>
        <w:jc w:val="center"/>
        <w:rPr>
          <w:rFonts w:ascii="Arial" w:hAnsi="Arial" w:cs="Arial"/>
          <w:b/>
          <w:bCs/>
          <w:sz w:val="24"/>
          <w:szCs w:val="24"/>
        </w:rPr>
      </w:pPr>
    </w:p>
    <w:p w14:paraId="343E8419" w14:textId="4B782D39" w:rsidR="00BD3DD2" w:rsidRPr="00CE5BA5" w:rsidRDefault="00E32E3F">
      <w:pPr>
        <w:pStyle w:val="Title"/>
        <w:jc w:val="center"/>
        <w:rPr>
          <w:rFonts w:ascii="Arial" w:hAnsi="Arial" w:cs="Arial"/>
          <w:b/>
          <w:sz w:val="24"/>
          <w:szCs w:val="24"/>
        </w:rPr>
      </w:pPr>
      <w:r w:rsidRPr="00CE5BA5">
        <w:rPr>
          <w:rFonts w:ascii="Arial" w:hAnsi="Arial" w:cs="Arial"/>
          <w:b/>
          <w:sz w:val="24"/>
          <w:szCs w:val="24"/>
        </w:rPr>
        <w:t xml:space="preserve">Consultancy Report: Enhancing Staff Training and Service Quality at </w:t>
      </w:r>
      <w:proofErr w:type="spellStart"/>
      <w:r w:rsidRPr="00CE5BA5">
        <w:rPr>
          <w:rFonts w:ascii="Arial" w:hAnsi="Arial" w:cs="Arial"/>
          <w:b/>
          <w:sz w:val="24"/>
          <w:szCs w:val="24"/>
        </w:rPr>
        <w:t>Anasma</w:t>
      </w:r>
      <w:proofErr w:type="spellEnd"/>
      <w:r w:rsidRPr="00CE5BA5">
        <w:rPr>
          <w:rFonts w:ascii="Arial" w:hAnsi="Arial" w:cs="Arial"/>
          <w:b/>
          <w:sz w:val="24"/>
          <w:szCs w:val="24"/>
        </w:rPr>
        <w:t xml:space="preserve"> Greek Eatery</w:t>
      </w:r>
    </w:p>
    <w:p w14:paraId="0675BED1" w14:textId="5CF3597E" w:rsidR="00436906" w:rsidRPr="00CE5BA5" w:rsidRDefault="00436906" w:rsidP="00340C0A">
      <w:pPr>
        <w:pStyle w:val="Heading1"/>
        <w:spacing w:line="480" w:lineRule="auto"/>
        <w:contextualSpacing/>
        <w:jc w:val="center"/>
        <w:rPr>
          <w:rFonts w:ascii="Arial" w:hAnsi="Arial" w:cs="Arial"/>
          <w:b/>
          <w:color w:val="auto"/>
          <w:sz w:val="24"/>
          <w:szCs w:val="24"/>
        </w:rPr>
      </w:pPr>
      <w:bookmarkStart w:id="0" w:name="_Toc222385733"/>
      <w:r w:rsidRPr="00CE5BA5">
        <w:rPr>
          <w:rFonts w:ascii="Arial" w:hAnsi="Arial" w:cs="Arial"/>
          <w:b/>
          <w:color w:val="auto"/>
          <w:sz w:val="24"/>
          <w:szCs w:val="24"/>
        </w:rPr>
        <w:t>Executive Summary</w:t>
      </w:r>
      <w:bookmarkEnd w:id="0"/>
    </w:p>
    <w:p w14:paraId="57E168F0" w14:textId="67A19CA4" w:rsidR="00436906" w:rsidRPr="00CE5BA5" w:rsidRDefault="00061525" w:rsidP="00E45FED">
      <w:pPr>
        <w:spacing w:line="480" w:lineRule="auto"/>
        <w:ind w:firstLine="720"/>
        <w:contextualSpacing/>
        <w:rPr>
          <w:rFonts w:ascii="Arial" w:hAnsi="Arial" w:cs="Arial"/>
          <w:sz w:val="24"/>
          <w:szCs w:val="24"/>
        </w:rPr>
      </w:pPr>
      <w:r>
        <w:rPr>
          <w:rFonts w:ascii="Arial" w:hAnsi="Arial" w:cs="Arial"/>
          <w:sz w:val="24"/>
          <w:szCs w:val="24"/>
        </w:rPr>
        <w:t>The consultancy report aims</w:t>
      </w:r>
      <w:r w:rsidR="00436906" w:rsidRPr="00CE5BA5">
        <w:rPr>
          <w:rFonts w:ascii="Arial" w:hAnsi="Arial" w:cs="Arial"/>
          <w:sz w:val="24"/>
          <w:szCs w:val="24"/>
        </w:rPr>
        <w:t xml:space="preserve"> to assess the </w:t>
      </w:r>
      <w:r>
        <w:rPr>
          <w:rFonts w:ascii="Arial" w:hAnsi="Arial" w:cs="Arial"/>
          <w:sz w:val="24"/>
          <w:szCs w:val="24"/>
        </w:rPr>
        <w:t xml:space="preserve">operations of </w:t>
      </w:r>
      <w:proofErr w:type="spellStart"/>
      <w:r>
        <w:rPr>
          <w:rFonts w:ascii="Arial" w:hAnsi="Arial" w:cs="Arial"/>
          <w:sz w:val="24"/>
          <w:szCs w:val="24"/>
        </w:rPr>
        <w:t>Anasma</w:t>
      </w:r>
      <w:proofErr w:type="spellEnd"/>
      <w:r>
        <w:rPr>
          <w:rFonts w:ascii="Arial" w:hAnsi="Arial" w:cs="Arial"/>
          <w:sz w:val="24"/>
          <w:szCs w:val="24"/>
        </w:rPr>
        <w:t xml:space="preserve"> Greek Eatery, an independent Mediterranean restaurant in Stoke-on-Trent, with the aim of identifying the operational area that is strategic enough to be improved to </w:t>
      </w:r>
      <w:r w:rsidR="00436906" w:rsidRPr="00CE5BA5">
        <w:rPr>
          <w:rFonts w:ascii="Arial" w:hAnsi="Arial" w:cs="Arial"/>
          <w:sz w:val="24"/>
          <w:szCs w:val="24"/>
        </w:rPr>
        <w:t xml:space="preserve">enhance performance. The main area where improvement can be </w:t>
      </w:r>
      <w:r w:rsidR="009866E2">
        <w:rPr>
          <w:rFonts w:ascii="Arial" w:hAnsi="Arial" w:cs="Arial"/>
          <w:sz w:val="24"/>
          <w:szCs w:val="24"/>
        </w:rPr>
        <w:t>made</w:t>
      </w:r>
      <w:r w:rsidR="00436906" w:rsidRPr="00CE5BA5">
        <w:rPr>
          <w:rFonts w:ascii="Arial" w:hAnsi="Arial" w:cs="Arial"/>
          <w:sz w:val="24"/>
          <w:szCs w:val="24"/>
        </w:rPr>
        <w:t xml:space="preserve"> is through systematic internal and external analysis</w:t>
      </w:r>
      <w:r>
        <w:rPr>
          <w:rFonts w:ascii="Arial" w:hAnsi="Arial" w:cs="Arial"/>
          <w:sz w:val="24"/>
          <w:szCs w:val="24"/>
        </w:rPr>
        <w:t>,</w:t>
      </w:r>
      <w:r w:rsidR="00436906" w:rsidRPr="00CE5BA5">
        <w:rPr>
          <w:rFonts w:ascii="Arial" w:hAnsi="Arial" w:cs="Arial"/>
          <w:sz w:val="24"/>
          <w:szCs w:val="24"/>
        </w:rPr>
        <w:t xml:space="preserve"> such as SWOT, PESTEL, Stakeholder Analysis and the Marketing Mix framework, which defin</w:t>
      </w:r>
      <w:r w:rsidR="00F800B6" w:rsidRPr="00CE5BA5">
        <w:rPr>
          <w:rFonts w:ascii="Arial" w:hAnsi="Arial" w:cs="Arial"/>
          <w:sz w:val="24"/>
          <w:szCs w:val="24"/>
        </w:rPr>
        <w:t xml:space="preserve">es the development of a </w:t>
      </w:r>
      <w:proofErr w:type="spellStart"/>
      <w:r w:rsidR="00543F59">
        <w:rPr>
          <w:rFonts w:ascii="Arial" w:hAnsi="Arial" w:cs="Arial"/>
          <w:sz w:val="24"/>
          <w:szCs w:val="24"/>
        </w:rPr>
        <w:t>formalised</w:t>
      </w:r>
      <w:proofErr w:type="spellEnd"/>
      <w:r w:rsidR="00436906" w:rsidRPr="00CE5BA5">
        <w:rPr>
          <w:rFonts w:ascii="Arial" w:hAnsi="Arial" w:cs="Arial"/>
          <w:sz w:val="24"/>
          <w:szCs w:val="24"/>
        </w:rPr>
        <w:t xml:space="preserve"> and structured system of training its staff. The results indicate that although </w:t>
      </w:r>
      <w:proofErr w:type="spellStart"/>
      <w:r w:rsidR="00436906" w:rsidRPr="00CE5BA5">
        <w:rPr>
          <w:rFonts w:ascii="Arial" w:hAnsi="Arial" w:cs="Arial"/>
          <w:sz w:val="24"/>
          <w:szCs w:val="24"/>
        </w:rPr>
        <w:t>Anasma</w:t>
      </w:r>
      <w:proofErr w:type="spellEnd"/>
      <w:r w:rsidR="00436906" w:rsidRPr="00CE5BA5">
        <w:rPr>
          <w:rFonts w:ascii="Arial" w:hAnsi="Arial" w:cs="Arial"/>
          <w:sz w:val="24"/>
          <w:szCs w:val="24"/>
        </w:rPr>
        <w:t xml:space="preserve"> Greek Eatery has good culinary authenticity, a high level of local customers, and a unique brand, inconsistencies in service delivery, low formal onboarding processes, and </w:t>
      </w:r>
      <w:r w:rsidR="001736A3">
        <w:rPr>
          <w:rFonts w:ascii="Arial" w:hAnsi="Arial" w:cs="Arial"/>
          <w:sz w:val="24"/>
          <w:szCs w:val="24"/>
        </w:rPr>
        <w:t xml:space="preserve">a </w:t>
      </w:r>
      <w:r w:rsidR="00436906" w:rsidRPr="00CE5BA5">
        <w:rPr>
          <w:rFonts w:ascii="Arial" w:hAnsi="Arial" w:cs="Arial"/>
          <w:sz w:val="24"/>
          <w:szCs w:val="24"/>
        </w:rPr>
        <w:t xml:space="preserve">lack of formal performance monitoring decrease its potential to maintain </w:t>
      </w:r>
      <w:r w:rsidR="001736A3">
        <w:rPr>
          <w:rFonts w:ascii="Arial" w:hAnsi="Arial" w:cs="Arial"/>
          <w:sz w:val="24"/>
          <w:szCs w:val="24"/>
        </w:rPr>
        <w:t xml:space="preserve">a </w:t>
      </w:r>
      <w:r w:rsidR="00436906" w:rsidRPr="00CE5BA5">
        <w:rPr>
          <w:rFonts w:ascii="Arial" w:hAnsi="Arial" w:cs="Arial"/>
          <w:sz w:val="24"/>
          <w:szCs w:val="24"/>
        </w:rPr>
        <w:t>competitive advantage. Human capital is a key strategic asset in a hospitality setting</w:t>
      </w:r>
      <w:r w:rsidR="009C7885" w:rsidRPr="00CE5BA5">
        <w:rPr>
          <w:rFonts w:ascii="Arial" w:hAnsi="Arial" w:cs="Arial"/>
          <w:sz w:val="24"/>
          <w:szCs w:val="24"/>
        </w:rPr>
        <w:t xml:space="preserve">, </w:t>
      </w:r>
      <w:r w:rsidR="00436906" w:rsidRPr="00CE5BA5">
        <w:rPr>
          <w:rFonts w:ascii="Arial" w:hAnsi="Arial" w:cs="Arial"/>
          <w:sz w:val="24"/>
          <w:szCs w:val="24"/>
        </w:rPr>
        <w:t>whereby customer experience is becoming key to business success</w:t>
      </w:r>
      <w:r w:rsidR="00CE5BA5" w:rsidRPr="00CE5BA5">
        <w:rPr>
          <w:rFonts w:ascii="Arial" w:hAnsi="Arial" w:cs="Arial"/>
          <w:sz w:val="24"/>
          <w:szCs w:val="24"/>
        </w:rPr>
        <w:t xml:space="preserve">. </w:t>
      </w:r>
      <w:r w:rsidR="00436906" w:rsidRPr="00CE5BA5">
        <w:rPr>
          <w:rFonts w:ascii="Arial" w:hAnsi="Arial" w:cs="Arial"/>
          <w:sz w:val="24"/>
          <w:szCs w:val="24"/>
        </w:rPr>
        <w:t xml:space="preserve">      </w:t>
      </w:r>
    </w:p>
    <w:p w14:paraId="44DDE818" w14:textId="6E12C258" w:rsidR="00436906" w:rsidRPr="00CE5BA5" w:rsidRDefault="00525E33" w:rsidP="00E45FED">
      <w:pPr>
        <w:spacing w:line="480" w:lineRule="auto"/>
        <w:ind w:firstLine="720"/>
        <w:contextualSpacing/>
        <w:rPr>
          <w:rFonts w:ascii="Arial" w:hAnsi="Arial" w:cs="Arial"/>
          <w:sz w:val="24"/>
          <w:szCs w:val="24"/>
        </w:rPr>
      </w:pPr>
      <w:r>
        <w:rPr>
          <w:rFonts w:ascii="Arial" w:hAnsi="Arial" w:cs="Arial"/>
          <w:sz w:val="24"/>
          <w:szCs w:val="24"/>
        </w:rPr>
        <w:t>Based on academic literature in hospitality management and change management, this report proposes a structured training and development program. Key recommendations include establishing service standards, enhancing menu knowledge and selling techniques, and implementing performance metrics with ongoing evaluations. These improvements are cost-effective, feasible for independent restaurants, and aligned with long-term growth goals.</w:t>
      </w:r>
      <w:r w:rsidR="00436906" w:rsidRPr="00CE5BA5">
        <w:rPr>
          <w:rFonts w:ascii="Arial" w:hAnsi="Arial" w:cs="Arial"/>
          <w:sz w:val="24"/>
          <w:szCs w:val="24"/>
        </w:rPr>
        <w:t xml:space="preserve"> The report finds that the structured staff development will lead to service consistency, improved customer </w:t>
      </w:r>
      <w:r w:rsidR="00436906" w:rsidRPr="00CE5BA5">
        <w:rPr>
          <w:rFonts w:ascii="Arial" w:hAnsi="Arial" w:cs="Arial"/>
          <w:sz w:val="24"/>
          <w:szCs w:val="24"/>
        </w:rPr>
        <w:lastRenderedPageBreak/>
        <w:t xml:space="preserve">satisfaction, higher average </w:t>
      </w:r>
      <w:proofErr w:type="gramStart"/>
      <w:r w:rsidR="00436906" w:rsidRPr="00CE5BA5">
        <w:rPr>
          <w:rFonts w:ascii="Arial" w:hAnsi="Arial" w:cs="Arial"/>
          <w:sz w:val="24"/>
          <w:szCs w:val="24"/>
        </w:rPr>
        <w:t>spend</w:t>
      </w:r>
      <w:proofErr w:type="gramEnd"/>
      <w:r w:rsidR="00436906" w:rsidRPr="00CE5BA5">
        <w:rPr>
          <w:rFonts w:ascii="Arial" w:hAnsi="Arial" w:cs="Arial"/>
          <w:sz w:val="24"/>
          <w:szCs w:val="24"/>
        </w:rPr>
        <w:t xml:space="preserve"> per head, improved brand </w:t>
      </w:r>
      <w:r w:rsidR="00CE5BA5" w:rsidRPr="00CE5BA5">
        <w:rPr>
          <w:rFonts w:ascii="Arial" w:hAnsi="Arial" w:cs="Arial"/>
          <w:sz w:val="24"/>
          <w:szCs w:val="24"/>
        </w:rPr>
        <w:t>reputation,</w:t>
      </w:r>
      <w:r w:rsidR="00436906" w:rsidRPr="00CE5BA5">
        <w:rPr>
          <w:rFonts w:ascii="Arial" w:hAnsi="Arial" w:cs="Arial"/>
          <w:sz w:val="24"/>
          <w:szCs w:val="24"/>
        </w:rPr>
        <w:t xml:space="preserve"> and</w:t>
      </w:r>
      <w:r w:rsidR="00361235">
        <w:rPr>
          <w:rFonts w:ascii="Arial" w:hAnsi="Arial" w:cs="Arial"/>
          <w:sz w:val="24"/>
          <w:szCs w:val="24"/>
        </w:rPr>
        <w:t>,</w:t>
      </w:r>
      <w:r w:rsidR="00436906" w:rsidRPr="00CE5BA5">
        <w:rPr>
          <w:rFonts w:ascii="Arial" w:hAnsi="Arial" w:cs="Arial"/>
          <w:sz w:val="24"/>
          <w:szCs w:val="24"/>
        </w:rPr>
        <w:t xml:space="preserve"> finall</w:t>
      </w:r>
      <w:r w:rsidR="00361235">
        <w:rPr>
          <w:rFonts w:ascii="Arial" w:hAnsi="Arial" w:cs="Arial"/>
          <w:sz w:val="24"/>
          <w:szCs w:val="24"/>
        </w:rPr>
        <w:t>y,</w:t>
      </w:r>
      <w:r w:rsidR="00526BBD">
        <w:rPr>
          <w:rFonts w:ascii="Arial" w:hAnsi="Arial" w:cs="Arial"/>
          <w:sz w:val="24"/>
          <w:szCs w:val="24"/>
        </w:rPr>
        <w:t xml:space="preserve"> </w:t>
      </w:r>
      <w:r w:rsidR="00436906" w:rsidRPr="00CE5BA5">
        <w:rPr>
          <w:rFonts w:ascii="Arial" w:hAnsi="Arial" w:cs="Arial"/>
          <w:sz w:val="24"/>
          <w:szCs w:val="24"/>
        </w:rPr>
        <w:t>sustainable competitive advantage.</w:t>
      </w:r>
    </w:p>
    <w:p w14:paraId="5D5E8786" w14:textId="6E260D6C" w:rsidR="00BD3DD2" w:rsidRPr="00CE5BA5" w:rsidRDefault="00436906" w:rsidP="00E45FED">
      <w:pPr>
        <w:pStyle w:val="Heading1"/>
        <w:spacing w:line="480" w:lineRule="auto"/>
        <w:contextualSpacing/>
        <w:jc w:val="center"/>
        <w:rPr>
          <w:rFonts w:ascii="Arial" w:hAnsi="Arial" w:cs="Arial"/>
          <w:b/>
          <w:color w:val="auto"/>
          <w:sz w:val="24"/>
          <w:szCs w:val="24"/>
        </w:rPr>
      </w:pPr>
      <w:bookmarkStart w:id="1" w:name="_Toc222385734"/>
      <w:r w:rsidRPr="00CE5BA5">
        <w:rPr>
          <w:rFonts w:ascii="Arial" w:hAnsi="Arial" w:cs="Arial"/>
          <w:b/>
          <w:color w:val="auto"/>
          <w:sz w:val="24"/>
          <w:szCs w:val="24"/>
        </w:rPr>
        <w:t>Introduction</w:t>
      </w:r>
      <w:bookmarkEnd w:id="1"/>
    </w:p>
    <w:p w14:paraId="6C11FA71" w14:textId="54693036" w:rsidR="00AA4734" w:rsidRPr="00CE5BA5" w:rsidRDefault="00DB6CED" w:rsidP="00F53CC6">
      <w:pPr>
        <w:spacing w:line="480" w:lineRule="auto"/>
        <w:ind w:firstLine="720"/>
        <w:contextualSpacing/>
        <w:rPr>
          <w:rFonts w:ascii="Arial" w:hAnsi="Arial" w:cs="Arial"/>
          <w:sz w:val="24"/>
          <w:szCs w:val="24"/>
        </w:rPr>
      </w:pPr>
      <w:r w:rsidRPr="00CE5BA5">
        <w:rPr>
          <w:rFonts w:ascii="Arial" w:hAnsi="Arial" w:cs="Arial"/>
          <w:sz w:val="24"/>
          <w:szCs w:val="24"/>
        </w:rPr>
        <w:t>The hospitality business is highly competitive, consumer expectations are changing</w:t>
      </w:r>
      <w:r w:rsidR="004D4239" w:rsidRPr="00CE5BA5">
        <w:rPr>
          <w:rFonts w:ascii="Arial" w:hAnsi="Arial" w:cs="Arial"/>
          <w:sz w:val="24"/>
          <w:szCs w:val="24"/>
        </w:rPr>
        <w:t>,</w:t>
      </w:r>
      <w:r w:rsidRPr="00CE5BA5">
        <w:rPr>
          <w:rFonts w:ascii="Arial" w:hAnsi="Arial" w:cs="Arial"/>
          <w:sz w:val="24"/>
          <w:szCs w:val="24"/>
        </w:rPr>
        <w:t xml:space="preserve"> and operational pressures keep mounting. The restaurant business is a constantly changing sphere with dynamism in customer preferences, current cost frameworks, and the amplified reputational effect brought with electronic platforms. Consequently, to achieve profitability and customer retention, adaptation, </w:t>
      </w:r>
      <w:r w:rsidR="00CE5BA5" w:rsidRPr="00CE5BA5">
        <w:rPr>
          <w:rFonts w:ascii="Arial" w:hAnsi="Arial" w:cs="Arial"/>
          <w:sz w:val="24"/>
          <w:szCs w:val="24"/>
        </w:rPr>
        <w:t>innovation,</w:t>
      </w:r>
      <w:r w:rsidRPr="00CE5BA5">
        <w:rPr>
          <w:rFonts w:ascii="Arial" w:hAnsi="Arial" w:cs="Arial"/>
          <w:sz w:val="24"/>
          <w:szCs w:val="24"/>
        </w:rPr>
        <w:t xml:space="preserve"> and monitoring </w:t>
      </w:r>
      <w:r w:rsidR="00CE5BA5">
        <w:rPr>
          <w:rFonts w:ascii="Arial" w:hAnsi="Arial" w:cs="Arial"/>
          <w:sz w:val="24"/>
          <w:szCs w:val="24"/>
        </w:rPr>
        <w:t>performance</w:t>
      </w:r>
      <w:r w:rsidRPr="00CE5BA5">
        <w:rPr>
          <w:rFonts w:ascii="Arial" w:hAnsi="Arial" w:cs="Arial"/>
          <w:sz w:val="24"/>
          <w:szCs w:val="24"/>
        </w:rPr>
        <w:t xml:space="preserve"> are needed constantly. Those </w:t>
      </w:r>
      <w:proofErr w:type="spellStart"/>
      <w:r w:rsidR="004D4239" w:rsidRPr="00CE5BA5">
        <w:rPr>
          <w:rFonts w:ascii="Arial" w:hAnsi="Arial" w:cs="Arial"/>
          <w:sz w:val="24"/>
          <w:szCs w:val="24"/>
        </w:rPr>
        <w:t>organisations</w:t>
      </w:r>
      <w:proofErr w:type="spellEnd"/>
      <w:r w:rsidRPr="00CE5BA5">
        <w:rPr>
          <w:rFonts w:ascii="Arial" w:hAnsi="Arial" w:cs="Arial"/>
          <w:sz w:val="24"/>
          <w:szCs w:val="24"/>
        </w:rPr>
        <w:t xml:space="preserve"> which are unable to strategically react to these pressures are likely to lose market share and become less viable over the long term. The restaurants need to keep changing to remain profitable and retain their customers. This modification is not only done in terms of menu innovation and marketing approach, but also service delivery, internal </w:t>
      </w:r>
      <w:r w:rsidR="00CE5BA5" w:rsidRPr="00CE5BA5">
        <w:rPr>
          <w:rFonts w:ascii="Arial" w:hAnsi="Arial" w:cs="Arial"/>
          <w:sz w:val="24"/>
          <w:szCs w:val="24"/>
        </w:rPr>
        <w:t>systems,</w:t>
      </w:r>
      <w:r w:rsidRPr="00CE5BA5">
        <w:rPr>
          <w:rFonts w:ascii="Arial" w:hAnsi="Arial" w:cs="Arial"/>
          <w:sz w:val="24"/>
          <w:szCs w:val="24"/>
        </w:rPr>
        <w:t xml:space="preserve"> and staff capacity. However, human interaction is also very critical when determining customer perception and their general satisfaction in service-based industries. The modern hospitality studies indicate that the quality of service and the performance of employees are conclusive factors of </w:t>
      </w:r>
      <w:proofErr w:type="spellStart"/>
      <w:r w:rsidRPr="00CE5BA5">
        <w:rPr>
          <w:rFonts w:ascii="Arial" w:hAnsi="Arial" w:cs="Arial"/>
          <w:sz w:val="24"/>
          <w:szCs w:val="24"/>
        </w:rPr>
        <w:t>organisational</w:t>
      </w:r>
      <w:proofErr w:type="spellEnd"/>
      <w:r w:rsidRPr="00CE5BA5">
        <w:rPr>
          <w:rFonts w:ascii="Arial" w:hAnsi="Arial" w:cs="Arial"/>
          <w:sz w:val="24"/>
          <w:szCs w:val="24"/>
        </w:rPr>
        <w:t xml:space="preserve"> success (Ford </w:t>
      </w:r>
      <w:r w:rsidR="004D4239" w:rsidRPr="00CE5BA5">
        <w:rPr>
          <w:rFonts w:ascii="Arial" w:hAnsi="Arial" w:cs="Arial"/>
          <w:sz w:val="24"/>
          <w:szCs w:val="24"/>
        </w:rPr>
        <w:t>&amp;</w:t>
      </w:r>
      <w:r w:rsidRPr="00CE5BA5">
        <w:rPr>
          <w:rFonts w:ascii="Arial" w:hAnsi="Arial" w:cs="Arial"/>
          <w:sz w:val="24"/>
          <w:szCs w:val="24"/>
        </w:rPr>
        <w:t xml:space="preserve"> Sturman, 2020). Employees who perform well help in promoting better customer experiences, word-of-mouth, </w:t>
      </w:r>
      <w:r w:rsidR="004D4239" w:rsidRPr="00CE5BA5">
        <w:rPr>
          <w:rFonts w:ascii="Arial" w:hAnsi="Arial" w:cs="Arial"/>
          <w:sz w:val="24"/>
          <w:szCs w:val="24"/>
        </w:rPr>
        <w:t>repeat</w:t>
      </w:r>
      <w:r w:rsidRPr="00CE5BA5">
        <w:rPr>
          <w:rFonts w:ascii="Arial" w:hAnsi="Arial" w:cs="Arial"/>
          <w:sz w:val="24"/>
          <w:szCs w:val="24"/>
        </w:rPr>
        <w:t xml:space="preserve"> visits, and financial outcomes. </w:t>
      </w:r>
      <w:r w:rsidR="00F53CC6">
        <w:rPr>
          <w:rFonts w:ascii="Arial" w:hAnsi="Arial" w:cs="Arial"/>
          <w:sz w:val="24"/>
          <w:szCs w:val="24"/>
        </w:rPr>
        <w:t xml:space="preserve">A strong product </w:t>
      </w:r>
      <w:proofErr w:type="gramStart"/>
      <w:r w:rsidR="00F53CC6">
        <w:rPr>
          <w:rFonts w:ascii="Arial" w:hAnsi="Arial" w:cs="Arial"/>
          <w:sz w:val="24"/>
          <w:szCs w:val="24"/>
        </w:rPr>
        <w:t>offering</w:t>
      </w:r>
      <w:proofErr w:type="gramEnd"/>
      <w:r w:rsidR="00F53CC6">
        <w:rPr>
          <w:rFonts w:ascii="Arial" w:hAnsi="Arial" w:cs="Arial"/>
          <w:sz w:val="24"/>
          <w:szCs w:val="24"/>
        </w:rPr>
        <w:t xml:space="preserve"> can be undermined by inconsistent or underperforming staff. In this context, structured assessments and evidence-based recommendations, along with measurable contributions, can be provided through consultancy interventions.</w:t>
      </w:r>
      <w:r w:rsidRPr="00CE5BA5">
        <w:rPr>
          <w:rFonts w:ascii="Arial" w:hAnsi="Arial" w:cs="Arial"/>
          <w:sz w:val="24"/>
          <w:szCs w:val="24"/>
        </w:rPr>
        <w:t xml:space="preserve"> Consultancy structures facilitate a rational evaluation of strengths, weaknesses and strategic </w:t>
      </w:r>
      <w:r w:rsidRPr="00CE5BA5">
        <w:rPr>
          <w:rFonts w:ascii="Arial" w:hAnsi="Arial" w:cs="Arial"/>
          <w:sz w:val="24"/>
          <w:szCs w:val="24"/>
        </w:rPr>
        <w:lastRenderedPageBreak/>
        <w:t xml:space="preserve">openings and coordination of operational enhancement with macro business aims. Consultancy analysis assists </w:t>
      </w:r>
      <w:proofErr w:type="spellStart"/>
      <w:r w:rsidRPr="00CE5BA5">
        <w:rPr>
          <w:rFonts w:ascii="Arial" w:hAnsi="Arial" w:cs="Arial"/>
          <w:sz w:val="24"/>
          <w:szCs w:val="24"/>
        </w:rPr>
        <w:t>organisations</w:t>
      </w:r>
      <w:proofErr w:type="spellEnd"/>
      <w:r w:rsidRPr="00CE5BA5">
        <w:rPr>
          <w:rFonts w:ascii="Arial" w:hAnsi="Arial" w:cs="Arial"/>
          <w:sz w:val="24"/>
          <w:szCs w:val="24"/>
        </w:rPr>
        <w:t xml:space="preserve"> in focusing on their efforts that create sustainable competitive advantage as opposed to quick solutions by incorporating theoretical and practical observation. This consultancy report is devoted to the </w:t>
      </w: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 that is to be evaluated in terms of its performance at present and to determine the strategic area of its improvement. The key point is to have an assessment of how better training of staff can help to increase efficiency in operations, quality of services and long-term business performance. Training is not only viewed as an expense, but an investment in human resources that reinforces the consistency of services, product familiarity, and contact with customers. Academic theory is used in the report in addition to practical observation to have a balanced and critically informed analysis</w:t>
      </w:r>
      <w:r w:rsidR="004D4239" w:rsidRPr="00CE5BA5">
        <w:rPr>
          <w:rFonts w:ascii="Arial" w:hAnsi="Arial" w:cs="Arial"/>
          <w:sz w:val="24"/>
          <w:szCs w:val="24"/>
        </w:rPr>
        <w:t>,</w:t>
      </w:r>
      <w:r w:rsidRPr="00CE5BA5">
        <w:rPr>
          <w:rFonts w:ascii="Arial" w:hAnsi="Arial" w:cs="Arial"/>
          <w:sz w:val="24"/>
          <w:szCs w:val="24"/>
        </w:rPr>
        <w:t xml:space="preserve"> </w:t>
      </w:r>
      <w:r w:rsidR="00CE5BA5" w:rsidRPr="00CE5BA5">
        <w:rPr>
          <w:rFonts w:ascii="Arial" w:hAnsi="Arial" w:cs="Arial"/>
          <w:sz w:val="24"/>
          <w:szCs w:val="24"/>
        </w:rPr>
        <w:t>hence,</w:t>
      </w:r>
      <w:r w:rsidRPr="00CE5BA5">
        <w:rPr>
          <w:rFonts w:ascii="Arial" w:hAnsi="Arial" w:cs="Arial"/>
          <w:sz w:val="24"/>
          <w:szCs w:val="24"/>
        </w:rPr>
        <w:t xml:space="preserve"> to support realistic and implementable recommendations.</w:t>
      </w:r>
    </w:p>
    <w:p w14:paraId="0EB1B025" w14:textId="45D15540" w:rsidR="00DB6CED" w:rsidRPr="00CE5BA5" w:rsidRDefault="00F800B6" w:rsidP="00E45FED">
      <w:pPr>
        <w:pStyle w:val="Heading1"/>
        <w:spacing w:line="480" w:lineRule="auto"/>
        <w:contextualSpacing/>
        <w:jc w:val="center"/>
        <w:rPr>
          <w:rFonts w:ascii="Arial" w:hAnsi="Arial" w:cs="Arial"/>
          <w:b/>
          <w:color w:val="auto"/>
          <w:sz w:val="24"/>
          <w:szCs w:val="24"/>
        </w:rPr>
      </w:pPr>
      <w:bookmarkStart w:id="2" w:name="_Toc222385735"/>
      <w:r w:rsidRPr="00CE5BA5">
        <w:rPr>
          <w:rFonts w:ascii="Arial" w:hAnsi="Arial" w:cs="Arial"/>
          <w:b/>
          <w:color w:val="auto"/>
          <w:sz w:val="24"/>
          <w:szCs w:val="24"/>
        </w:rPr>
        <w:t xml:space="preserve">2. </w:t>
      </w:r>
      <w:proofErr w:type="spellStart"/>
      <w:r w:rsidRPr="00CE5BA5">
        <w:rPr>
          <w:rFonts w:ascii="Arial" w:hAnsi="Arial" w:cs="Arial"/>
          <w:b/>
          <w:color w:val="auto"/>
          <w:sz w:val="24"/>
          <w:szCs w:val="24"/>
        </w:rPr>
        <w:t>Organis</w:t>
      </w:r>
      <w:r w:rsidR="00DB6CED" w:rsidRPr="00CE5BA5">
        <w:rPr>
          <w:rFonts w:ascii="Arial" w:hAnsi="Arial" w:cs="Arial"/>
          <w:b/>
          <w:color w:val="auto"/>
          <w:sz w:val="24"/>
          <w:szCs w:val="24"/>
        </w:rPr>
        <w:t>ational</w:t>
      </w:r>
      <w:proofErr w:type="spellEnd"/>
      <w:r w:rsidR="00DB6CED" w:rsidRPr="00CE5BA5">
        <w:rPr>
          <w:rFonts w:ascii="Arial" w:hAnsi="Arial" w:cs="Arial"/>
          <w:b/>
          <w:color w:val="auto"/>
          <w:sz w:val="24"/>
          <w:szCs w:val="24"/>
        </w:rPr>
        <w:t xml:space="preserve"> Brief and Consultancy</w:t>
      </w:r>
      <w:bookmarkEnd w:id="2"/>
    </w:p>
    <w:p w14:paraId="4C6CA8DF" w14:textId="3DFD554C" w:rsidR="00147003" w:rsidRPr="00CE5BA5" w:rsidRDefault="00DB6CED" w:rsidP="00E45FED">
      <w:pPr>
        <w:spacing w:line="480" w:lineRule="auto"/>
        <w:ind w:firstLine="720"/>
        <w:contextualSpacing/>
        <w:rPr>
          <w:rFonts w:ascii="Arial" w:eastAsia="Times New Roman" w:hAnsi="Arial" w:cs="Arial"/>
          <w:sz w:val="24"/>
          <w:szCs w:val="24"/>
        </w:rPr>
      </w:pP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 is a standalone Greek restaurant that deals with traditional Greek cuisine in Stoke on Trent. The restaurant positions itself in terms of authenticity, cultural </w:t>
      </w:r>
      <w:r w:rsidR="00CE5BA5" w:rsidRPr="00CE5BA5">
        <w:rPr>
          <w:rFonts w:ascii="Arial" w:hAnsi="Arial" w:cs="Arial"/>
          <w:sz w:val="24"/>
          <w:szCs w:val="24"/>
        </w:rPr>
        <w:t>ambience,</w:t>
      </w:r>
      <w:r w:rsidRPr="00CE5BA5">
        <w:rPr>
          <w:rFonts w:ascii="Arial" w:hAnsi="Arial" w:cs="Arial"/>
          <w:sz w:val="24"/>
          <w:szCs w:val="24"/>
        </w:rPr>
        <w:t xml:space="preserve"> and quality food</w:t>
      </w:r>
      <w:r w:rsidR="005D255F" w:rsidRPr="00CE5BA5">
        <w:rPr>
          <w:rFonts w:ascii="Arial" w:hAnsi="Arial" w:cs="Arial"/>
          <w:sz w:val="24"/>
          <w:szCs w:val="24"/>
        </w:rPr>
        <w:t xml:space="preserve"> (ANASMA GREEK EATERY, 2019)</w:t>
      </w:r>
      <w:r w:rsidRPr="00CE5BA5">
        <w:rPr>
          <w:rFonts w:ascii="Arial" w:hAnsi="Arial" w:cs="Arial"/>
          <w:sz w:val="24"/>
          <w:szCs w:val="24"/>
        </w:rPr>
        <w:t xml:space="preserve">. Its intended market comprises individuals in the </w:t>
      </w:r>
      <w:r w:rsidR="00CE5BA5" w:rsidRPr="00CE5BA5">
        <w:rPr>
          <w:rFonts w:ascii="Arial" w:hAnsi="Arial" w:cs="Arial"/>
          <w:sz w:val="24"/>
          <w:szCs w:val="24"/>
        </w:rPr>
        <w:t>local area</w:t>
      </w:r>
      <w:r w:rsidRPr="00CE5BA5">
        <w:rPr>
          <w:rFonts w:ascii="Arial" w:hAnsi="Arial" w:cs="Arial"/>
          <w:sz w:val="24"/>
          <w:szCs w:val="24"/>
        </w:rPr>
        <w:t xml:space="preserve">, family members, </w:t>
      </w:r>
      <w:r w:rsidR="00CE5BA5" w:rsidRPr="00CE5BA5">
        <w:rPr>
          <w:rFonts w:ascii="Arial" w:hAnsi="Arial" w:cs="Arial"/>
          <w:sz w:val="24"/>
          <w:szCs w:val="24"/>
        </w:rPr>
        <w:t>couples,</w:t>
      </w:r>
      <w:r w:rsidRPr="00CE5BA5">
        <w:rPr>
          <w:rFonts w:ascii="Arial" w:hAnsi="Arial" w:cs="Arial"/>
          <w:sz w:val="24"/>
          <w:szCs w:val="24"/>
        </w:rPr>
        <w:t xml:space="preserve"> and casual customers who want to have a different experience in their dining. The </w:t>
      </w:r>
      <w:proofErr w:type="spellStart"/>
      <w:r w:rsidRPr="00CE5BA5">
        <w:rPr>
          <w:rFonts w:ascii="Arial" w:hAnsi="Arial" w:cs="Arial"/>
          <w:sz w:val="24"/>
          <w:szCs w:val="24"/>
        </w:rPr>
        <w:t>organisation</w:t>
      </w:r>
      <w:proofErr w:type="spellEnd"/>
      <w:r w:rsidRPr="00CE5BA5">
        <w:rPr>
          <w:rFonts w:ascii="Arial" w:hAnsi="Arial" w:cs="Arial"/>
          <w:sz w:val="24"/>
          <w:szCs w:val="24"/>
        </w:rPr>
        <w:t xml:space="preserve"> is already showing </w:t>
      </w:r>
      <w:proofErr w:type="gramStart"/>
      <w:r w:rsidRPr="00CE5BA5">
        <w:rPr>
          <w:rFonts w:ascii="Arial" w:hAnsi="Arial" w:cs="Arial"/>
          <w:sz w:val="24"/>
          <w:szCs w:val="24"/>
        </w:rPr>
        <w:t>a number of</w:t>
      </w:r>
      <w:proofErr w:type="gramEnd"/>
      <w:r w:rsidRPr="00CE5BA5">
        <w:rPr>
          <w:rFonts w:ascii="Arial" w:hAnsi="Arial" w:cs="Arial"/>
          <w:sz w:val="24"/>
          <w:szCs w:val="24"/>
        </w:rPr>
        <w:t xml:space="preserve"> strengths</w:t>
      </w:r>
      <w:r w:rsidR="004D4239" w:rsidRPr="00CE5BA5">
        <w:rPr>
          <w:rFonts w:ascii="Arial" w:hAnsi="Arial" w:cs="Arial"/>
          <w:sz w:val="24"/>
          <w:szCs w:val="24"/>
        </w:rPr>
        <w:t>,</w:t>
      </w:r>
      <w:r w:rsidRPr="00CE5BA5">
        <w:rPr>
          <w:rFonts w:ascii="Arial" w:hAnsi="Arial" w:cs="Arial"/>
          <w:sz w:val="24"/>
          <w:szCs w:val="24"/>
        </w:rPr>
        <w:t xml:space="preserve"> especially product authenticity, culinary </w:t>
      </w:r>
      <w:r w:rsidR="00CE5BA5" w:rsidRPr="00CE5BA5">
        <w:rPr>
          <w:rFonts w:ascii="Arial" w:hAnsi="Arial" w:cs="Arial"/>
          <w:sz w:val="24"/>
          <w:szCs w:val="24"/>
        </w:rPr>
        <w:t>consistency,</w:t>
      </w:r>
      <w:r w:rsidRPr="00CE5BA5">
        <w:rPr>
          <w:rFonts w:ascii="Arial" w:hAnsi="Arial" w:cs="Arial"/>
          <w:sz w:val="24"/>
          <w:szCs w:val="24"/>
        </w:rPr>
        <w:t xml:space="preserve"> and cultural ambience</w:t>
      </w:r>
      <w:r w:rsidR="007D095C" w:rsidRPr="00CE5BA5">
        <w:rPr>
          <w:rFonts w:ascii="Arial" w:hAnsi="Arial" w:cs="Arial"/>
          <w:sz w:val="24"/>
          <w:szCs w:val="24"/>
        </w:rPr>
        <w:t xml:space="preserve"> </w:t>
      </w:r>
      <w:r w:rsidR="007D095C" w:rsidRPr="00CE5BA5">
        <w:rPr>
          <w:rFonts w:ascii="Arial" w:eastAsia="Times New Roman" w:hAnsi="Arial" w:cs="Arial"/>
          <w:sz w:val="24"/>
          <w:szCs w:val="24"/>
        </w:rPr>
        <w:t>(Harmer, 2019)</w:t>
      </w:r>
      <w:r w:rsidRPr="00CE5BA5">
        <w:rPr>
          <w:rFonts w:ascii="Arial" w:hAnsi="Arial" w:cs="Arial"/>
          <w:sz w:val="24"/>
          <w:szCs w:val="24"/>
        </w:rPr>
        <w:t xml:space="preserve">. </w:t>
      </w:r>
      <w:r w:rsidR="002C23B9">
        <w:rPr>
          <w:rFonts w:ascii="Arial" w:hAnsi="Arial" w:cs="Arial"/>
          <w:sz w:val="24"/>
          <w:szCs w:val="24"/>
        </w:rPr>
        <w:t>T</w:t>
      </w:r>
      <w:r w:rsidRPr="00CE5BA5">
        <w:rPr>
          <w:rFonts w:ascii="Arial" w:hAnsi="Arial" w:cs="Arial"/>
          <w:sz w:val="24"/>
          <w:szCs w:val="24"/>
        </w:rPr>
        <w:t xml:space="preserve">he informal observation and chatting during placement </w:t>
      </w:r>
      <w:proofErr w:type="gramStart"/>
      <w:r w:rsidRPr="00CE5BA5">
        <w:rPr>
          <w:rFonts w:ascii="Arial" w:hAnsi="Arial" w:cs="Arial"/>
          <w:sz w:val="24"/>
          <w:szCs w:val="24"/>
        </w:rPr>
        <w:t>shows</w:t>
      </w:r>
      <w:proofErr w:type="gramEnd"/>
      <w:r w:rsidRPr="00CE5BA5">
        <w:rPr>
          <w:rFonts w:ascii="Arial" w:hAnsi="Arial" w:cs="Arial"/>
          <w:sz w:val="24"/>
          <w:szCs w:val="24"/>
        </w:rPr>
        <w:t xml:space="preserve"> that the performance of front-of-house service varies. Although the quality of food is always high, there is a variation in </w:t>
      </w:r>
      <w:r w:rsidR="00CE5BA5" w:rsidRPr="00CE5BA5">
        <w:rPr>
          <w:rFonts w:ascii="Arial" w:hAnsi="Arial" w:cs="Arial"/>
          <w:sz w:val="24"/>
          <w:szCs w:val="24"/>
        </w:rPr>
        <w:t>delivery service</w:t>
      </w:r>
      <w:r w:rsidRPr="00CE5BA5">
        <w:rPr>
          <w:rFonts w:ascii="Arial" w:hAnsi="Arial" w:cs="Arial"/>
          <w:sz w:val="24"/>
          <w:szCs w:val="24"/>
        </w:rPr>
        <w:t xml:space="preserve"> among the members of staff</w:t>
      </w:r>
      <w:r w:rsidR="004D4239" w:rsidRPr="00CE5BA5">
        <w:rPr>
          <w:rFonts w:ascii="Arial" w:hAnsi="Arial" w:cs="Arial"/>
          <w:sz w:val="24"/>
          <w:szCs w:val="24"/>
        </w:rPr>
        <w:t>,</w:t>
      </w:r>
      <w:r w:rsidRPr="00CE5BA5">
        <w:rPr>
          <w:rFonts w:ascii="Arial" w:hAnsi="Arial" w:cs="Arial"/>
          <w:sz w:val="24"/>
          <w:szCs w:val="24"/>
        </w:rPr>
        <w:t xml:space="preserve"> especially during peak times. There were cases of inadequate </w:t>
      </w:r>
      <w:r w:rsidRPr="00CE5BA5">
        <w:rPr>
          <w:rFonts w:ascii="Arial" w:hAnsi="Arial" w:cs="Arial"/>
          <w:sz w:val="24"/>
          <w:szCs w:val="24"/>
        </w:rPr>
        <w:lastRenderedPageBreak/>
        <w:t xml:space="preserve">menu explanation, irregular greeting </w:t>
      </w:r>
      <w:r w:rsidR="00CE5BA5" w:rsidRPr="00CE5BA5">
        <w:rPr>
          <w:rFonts w:ascii="Arial" w:hAnsi="Arial" w:cs="Arial"/>
          <w:sz w:val="24"/>
          <w:szCs w:val="24"/>
        </w:rPr>
        <w:t>procedures,</w:t>
      </w:r>
      <w:r w:rsidRPr="00CE5BA5">
        <w:rPr>
          <w:rFonts w:ascii="Arial" w:hAnsi="Arial" w:cs="Arial"/>
          <w:sz w:val="24"/>
          <w:szCs w:val="24"/>
        </w:rPr>
        <w:t xml:space="preserve"> and </w:t>
      </w:r>
      <w:r w:rsidR="004D4239" w:rsidRPr="00CE5BA5">
        <w:rPr>
          <w:rFonts w:ascii="Arial" w:hAnsi="Arial" w:cs="Arial"/>
          <w:sz w:val="24"/>
          <w:szCs w:val="24"/>
        </w:rPr>
        <w:t>fewer</w:t>
      </w:r>
      <w:r w:rsidRPr="00CE5BA5">
        <w:rPr>
          <w:rFonts w:ascii="Arial" w:hAnsi="Arial" w:cs="Arial"/>
          <w:sz w:val="24"/>
          <w:szCs w:val="24"/>
        </w:rPr>
        <w:t xml:space="preserve"> upselling processes.</w:t>
      </w:r>
      <w:r w:rsidR="009A572F" w:rsidRPr="00CE5BA5">
        <w:rPr>
          <w:rFonts w:ascii="Arial" w:hAnsi="Arial" w:cs="Arial"/>
          <w:sz w:val="24"/>
          <w:szCs w:val="24"/>
        </w:rPr>
        <w:t xml:space="preserve"> </w:t>
      </w:r>
      <w:r w:rsidRPr="00CE5BA5">
        <w:rPr>
          <w:rFonts w:ascii="Arial" w:hAnsi="Arial" w:cs="Arial"/>
          <w:sz w:val="24"/>
          <w:szCs w:val="24"/>
        </w:rPr>
        <w:t xml:space="preserve">The following definition of the consultancy brief is thus: to implement a methodical study of both internal and external factors which influence </w:t>
      </w: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 and find a strategic area to improve the business performance. After </w:t>
      </w:r>
      <w:r w:rsidR="004D4239" w:rsidRPr="00CE5BA5">
        <w:rPr>
          <w:rFonts w:ascii="Arial" w:hAnsi="Arial" w:cs="Arial"/>
          <w:sz w:val="24"/>
          <w:szCs w:val="24"/>
        </w:rPr>
        <w:t xml:space="preserve">the initial assessment, the most effective area to improve was </w:t>
      </w:r>
      <w:r w:rsidRPr="00CE5BA5">
        <w:rPr>
          <w:rFonts w:ascii="Arial" w:hAnsi="Arial" w:cs="Arial"/>
          <w:sz w:val="24"/>
          <w:szCs w:val="24"/>
        </w:rPr>
        <w:t xml:space="preserve">staff training and </w:t>
      </w:r>
      <w:r w:rsidR="00CE5BA5" w:rsidRPr="00CE5BA5">
        <w:rPr>
          <w:rFonts w:ascii="Arial" w:hAnsi="Arial" w:cs="Arial"/>
          <w:sz w:val="24"/>
          <w:szCs w:val="24"/>
        </w:rPr>
        <w:t>development.</w:t>
      </w:r>
    </w:p>
    <w:p w14:paraId="0952C666" w14:textId="23320F4A" w:rsidR="00DB6CED" w:rsidRPr="00CE5BA5" w:rsidRDefault="00DB6CED" w:rsidP="00E45FED">
      <w:pPr>
        <w:spacing w:line="480" w:lineRule="auto"/>
        <w:contextualSpacing/>
        <w:jc w:val="center"/>
        <w:rPr>
          <w:rFonts w:ascii="Arial" w:hAnsi="Arial" w:cs="Arial"/>
          <w:b/>
          <w:sz w:val="24"/>
          <w:szCs w:val="24"/>
        </w:rPr>
      </w:pPr>
      <w:r w:rsidRPr="00CE5BA5">
        <w:rPr>
          <w:rFonts w:ascii="Arial" w:hAnsi="Arial" w:cs="Arial"/>
          <w:b/>
          <w:sz w:val="24"/>
          <w:szCs w:val="24"/>
        </w:rPr>
        <w:t xml:space="preserve">3. </w:t>
      </w:r>
      <w:r w:rsidRPr="00CE5BA5">
        <w:rPr>
          <w:rStyle w:val="Heading1Char"/>
          <w:rFonts w:ascii="Arial" w:hAnsi="Arial" w:cs="Arial"/>
          <w:b/>
          <w:color w:val="auto"/>
          <w:sz w:val="24"/>
          <w:szCs w:val="24"/>
        </w:rPr>
        <w:t>Methodology</w:t>
      </w:r>
    </w:p>
    <w:p w14:paraId="08EB885E" w14:textId="71276A5A" w:rsidR="00AA4734" w:rsidRPr="00CE5BA5" w:rsidRDefault="00DB6CED" w:rsidP="00E45FED">
      <w:pPr>
        <w:spacing w:line="480" w:lineRule="auto"/>
        <w:ind w:firstLine="720"/>
        <w:contextualSpacing/>
        <w:rPr>
          <w:rFonts w:ascii="Arial" w:eastAsia="Times New Roman" w:hAnsi="Arial" w:cs="Arial"/>
          <w:sz w:val="24"/>
          <w:szCs w:val="24"/>
        </w:rPr>
      </w:pPr>
      <w:r w:rsidRPr="00CE5BA5">
        <w:rPr>
          <w:rFonts w:ascii="Arial" w:hAnsi="Arial" w:cs="Arial"/>
          <w:sz w:val="24"/>
          <w:szCs w:val="24"/>
        </w:rPr>
        <w:t>The type of research that was used in this consultancy was mixed method</w:t>
      </w:r>
      <w:r w:rsidR="004D4239" w:rsidRPr="00CE5BA5">
        <w:rPr>
          <w:rFonts w:ascii="Arial" w:hAnsi="Arial" w:cs="Arial"/>
          <w:sz w:val="24"/>
          <w:szCs w:val="24"/>
        </w:rPr>
        <w:t>,</w:t>
      </w:r>
      <w:r w:rsidRPr="00CE5BA5">
        <w:rPr>
          <w:rFonts w:ascii="Arial" w:hAnsi="Arial" w:cs="Arial"/>
          <w:sz w:val="24"/>
          <w:szCs w:val="24"/>
        </w:rPr>
        <w:t xml:space="preserve"> which incorporated primary and secondary research </w:t>
      </w:r>
      <w:proofErr w:type="gramStart"/>
      <w:r w:rsidRPr="00CE5BA5">
        <w:rPr>
          <w:rFonts w:ascii="Arial" w:hAnsi="Arial" w:cs="Arial"/>
          <w:sz w:val="24"/>
          <w:szCs w:val="24"/>
        </w:rPr>
        <w:t>in order to</w:t>
      </w:r>
      <w:proofErr w:type="gramEnd"/>
      <w:r w:rsidRPr="00CE5BA5">
        <w:rPr>
          <w:rFonts w:ascii="Arial" w:hAnsi="Arial" w:cs="Arial"/>
          <w:sz w:val="24"/>
          <w:szCs w:val="24"/>
        </w:rPr>
        <w:t xml:space="preserve"> provide academic </w:t>
      </w:r>
      <w:proofErr w:type="spellStart"/>
      <w:r w:rsidR="00C049E4">
        <w:rPr>
          <w:rFonts w:ascii="Arial" w:hAnsi="Arial" w:cs="Arial"/>
          <w:sz w:val="24"/>
          <w:szCs w:val="24"/>
        </w:rPr>
        <w:t>rigour</w:t>
      </w:r>
      <w:proofErr w:type="spellEnd"/>
      <w:r w:rsidRPr="00CE5BA5">
        <w:rPr>
          <w:rFonts w:ascii="Arial" w:hAnsi="Arial" w:cs="Arial"/>
          <w:sz w:val="24"/>
          <w:szCs w:val="24"/>
        </w:rPr>
        <w:t xml:space="preserve"> and relevance. Primary data was collected by means of structured observation of the service shifts, informal discussions with the staff and customer feedback regulations</w:t>
      </w:r>
      <w:r w:rsidR="007D095C" w:rsidRPr="00CE5BA5">
        <w:rPr>
          <w:rFonts w:ascii="Arial" w:hAnsi="Arial" w:cs="Arial"/>
          <w:sz w:val="24"/>
          <w:szCs w:val="24"/>
        </w:rPr>
        <w:t xml:space="preserve"> </w:t>
      </w:r>
      <w:r w:rsidR="007D095C" w:rsidRPr="00CE5BA5">
        <w:rPr>
          <w:rFonts w:ascii="Arial" w:eastAsia="Times New Roman" w:hAnsi="Arial" w:cs="Arial"/>
          <w:sz w:val="24"/>
          <w:szCs w:val="24"/>
        </w:rPr>
        <w:t>(Restaurant Magazine | Restaurant News and Reviews, 2026)</w:t>
      </w:r>
      <w:r w:rsidRPr="00CE5BA5">
        <w:rPr>
          <w:rFonts w:ascii="Arial" w:hAnsi="Arial" w:cs="Arial"/>
          <w:sz w:val="24"/>
          <w:szCs w:val="24"/>
        </w:rPr>
        <w:t xml:space="preserve">. The observational research made it possible to evaluate the service flow, communication processes, and quality of staff-customer communication. Informal interviews gave information about staff confidence, training </w:t>
      </w:r>
      <w:r w:rsidR="00CE5BA5" w:rsidRPr="00CE5BA5">
        <w:rPr>
          <w:rFonts w:ascii="Arial" w:hAnsi="Arial" w:cs="Arial"/>
          <w:sz w:val="24"/>
          <w:szCs w:val="24"/>
        </w:rPr>
        <w:t>experience,</w:t>
      </w:r>
      <w:r w:rsidRPr="00CE5BA5">
        <w:rPr>
          <w:rFonts w:ascii="Arial" w:hAnsi="Arial" w:cs="Arial"/>
          <w:sz w:val="24"/>
          <w:szCs w:val="24"/>
        </w:rPr>
        <w:t xml:space="preserve"> and operational problems.</w:t>
      </w:r>
    </w:p>
    <w:p w14:paraId="6D569EDE" w14:textId="259A9C7B" w:rsidR="00AA4734" w:rsidRPr="00CE5BA5" w:rsidRDefault="00DB6CED" w:rsidP="00E45FED">
      <w:pPr>
        <w:spacing w:line="480" w:lineRule="auto"/>
        <w:ind w:firstLine="720"/>
        <w:contextualSpacing/>
        <w:rPr>
          <w:rFonts w:ascii="Arial" w:hAnsi="Arial" w:cs="Arial"/>
          <w:sz w:val="24"/>
          <w:szCs w:val="24"/>
        </w:rPr>
      </w:pPr>
      <w:r w:rsidRPr="00CE5BA5">
        <w:rPr>
          <w:rFonts w:ascii="Arial" w:hAnsi="Arial" w:cs="Arial"/>
          <w:sz w:val="24"/>
          <w:szCs w:val="24"/>
        </w:rPr>
        <w:t xml:space="preserve">The secondary research entailed a review of scholarly literature on hospitality management, service quality, and </w:t>
      </w:r>
      <w:proofErr w:type="spellStart"/>
      <w:r w:rsidRPr="00CE5BA5">
        <w:rPr>
          <w:rFonts w:ascii="Arial" w:hAnsi="Arial" w:cs="Arial"/>
          <w:sz w:val="24"/>
          <w:szCs w:val="24"/>
        </w:rPr>
        <w:t>organisational</w:t>
      </w:r>
      <w:proofErr w:type="spellEnd"/>
      <w:r w:rsidRPr="00CE5BA5">
        <w:rPr>
          <w:rFonts w:ascii="Arial" w:hAnsi="Arial" w:cs="Arial"/>
          <w:sz w:val="24"/>
          <w:szCs w:val="24"/>
        </w:rPr>
        <w:t xml:space="preserve"> change. Theoretical frameworks that were also consistent with (Clegg et al.</w:t>
      </w:r>
      <w:r w:rsidR="00E45FED" w:rsidRPr="00CE5BA5">
        <w:rPr>
          <w:rFonts w:ascii="Arial" w:hAnsi="Arial" w:cs="Arial"/>
          <w:sz w:val="24"/>
          <w:szCs w:val="24"/>
        </w:rPr>
        <w:t>, 2021</w:t>
      </w:r>
      <w:r w:rsidRPr="00CE5BA5">
        <w:rPr>
          <w:rFonts w:ascii="Arial" w:hAnsi="Arial" w:cs="Arial"/>
          <w:sz w:val="24"/>
          <w:szCs w:val="24"/>
        </w:rPr>
        <w:t xml:space="preserve">) in project management as value creation, (Dawson </w:t>
      </w:r>
      <w:r w:rsidR="004D4239" w:rsidRPr="00CE5BA5">
        <w:rPr>
          <w:rFonts w:ascii="Arial" w:hAnsi="Arial" w:cs="Arial"/>
          <w:sz w:val="24"/>
          <w:szCs w:val="24"/>
        </w:rPr>
        <w:t>&amp;</w:t>
      </w:r>
      <w:r w:rsidRPr="00CE5BA5">
        <w:rPr>
          <w:rFonts w:ascii="Arial" w:hAnsi="Arial" w:cs="Arial"/>
          <w:sz w:val="24"/>
          <w:szCs w:val="24"/>
        </w:rPr>
        <w:t xml:space="preserve"> Andriopoulos</w:t>
      </w:r>
      <w:r w:rsidR="00E45FED" w:rsidRPr="00CE5BA5">
        <w:rPr>
          <w:rFonts w:ascii="Arial" w:hAnsi="Arial" w:cs="Arial"/>
          <w:sz w:val="24"/>
          <w:szCs w:val="24"/>
        </w:rPr>
        <w:t>, 2021</w:t>
      </w:r>
      <w:r w:rsidRPr="00CE5BA5">
        <w:rPr>
          <w:rFonts w:ascii="Arial" w:hAnsi="Arial" w:cs="Arial"/>
          <w:sz w:val="24"/>
          <w:szCs w:val="24"/>
        </w:rPr>
        <w:t xml:space="preserve">) in change management and (Ford </w:t>
      </w:r>
      <w:r w:rsidR="004D4239" w:rsidRPr="00CE5BA5">
        <w:rPr>
          <w:rFonts w:ascii="Arial" w:hAnsi="Arial" w:cs="Arial"/>
          <w:sz w:val="24"/>
          <w:szCs w:val="24"/>
        </w:rPr>
        <w:t>&amp;</w:t>
      </w:r>
      <w:r w:rsidRPr="00CE5BA5">
        <w:rPr>
          <w:rFonts w:ascii="Arial" w:hAnsi="Arial" w:cs="Arial"/>
          <w:sz w:val="24"/>
          <w:szCs w:val="24"/>
        </w:rPr>
        <w:t xml:space="preserve"> Sturman</w:t>
      </w:r>
      <w:r w:rsidR="00E45FED" w:rsidRPr="00CE5BA5">
        <w:rPr>
          <w:rFonts w:ascii="Arial" w:hAnsi="Arial" w:cs="Arial"/>
          <w:sz w:val="24"/>
          <w:szCs w:val="24"/>
        </w:rPr>
        <w:t>, 2020</w:t>
      </w:r>
      <w:r w:rsidRPr="00CE5BA5">
        <w:rPr>
          <w:rFonts w:ascii="Arial" w:hAnsi="Arial" w:cs="Arial"/>
          <w:sz w:val="24"/>
          <w:szCs w:val="24"/>
        </w:rPr>
        <w:t xml:space="preserve">) in hospitality </w:t>
      </w:r>
      <w:proofErr w:type="spellStart"/>
      <w:r w:rsidRPr="00CE5BA5">
        <w:rPr>
          <w:rFonts w:ascii="Arial" w:hAnsi="Arial" w:cs="Arial"/>
          <w:sz w:val="24"/>
          <w:szCs w:val="24"/>
        </w:rPr>
        <w:t>organisational</w:t>
      </w:r>
      <w:proofErr w:type="spellEnd"/>
      <w:r w:rsidRPr="00CE5BA5">
        <w:rPr>
          <w:rFonts w:ascii="Arial" w:hAnsi="Arial" w:cs="Arial"/>
          <w:sz w:val="24"/>
          <w:szCs w:val="24"/>
        </w:rPr>
        <w:t xml:space="preserve"> performance were used. </w:t>
      </w:r>
      <w:r w:rsidR="00CB13D1">
        <w:rPr>
          <w:rFonts w:ascii="Arial" w:hAnsi="Arial" w:cs="Arial"/>
          <w:sz w:val="24"/>
          <w:szCs w:val="24"/>
        </w:rPr>
        <w:t xml:space="preserve">The findings were compared with insights from various industry sources to </w:t>
      </w:r>
      <w:proofErr w:type="spellStart"/>
      <w:r w:rsidR="00DB2DA1">
        <w:rPr>
          <w:rFonts w:ascii="Arial" w:hAnsi="Arial" w:cs="Arial"/>
          <w:sz w:val="24"/>
          <w:szCs w:val="24"/>
        </w:rPr>
        <w:t>contextualise</w:t>
      </w:r>
      <w:proofErr w:type="spellEnd"/>
      <w:r w:rsidR="00CB13D1">
        <w:rPr>
          <w:rFonts w:ascii="Arial" w:hAnsi="Arial" w:cs="Arial"/>
          <w:sz w:val="24"/>
          <w:szCs w:val="24"/>
        </w:rPr>
        <w:t xml:space="preserve"> them within the broader UK hospitality market. To conduct a thorough analysis, a PESTEL framework was used for examining the external environment, while a SWOT analysis assessed internal factors. Additionally, the marketing mix (7Ps) and stakeholder analysis were employed to </w:t>
      </w:r>
      <w:r w:rsidR="00CB13D1">
        <w:rPr>
          <w:rFonts w:ascii="Arial" w:hAnsi="Arial" w:cs="Arial"/>
          <w:sz w:val="24"/>
          <w:szCs w:val="24"/>
        </w:rPr>
        <w:lastRenderedPageBreak/>
        <w:t>evaluate the implications arising from these analyses.</w:t>
      </w:r>
      <w:r w:rsidRPr="00CE5BA5">
        <w:rPr>
          <w:rFonts w:ascii="Arial" w:hAnsi="Arial" w:cs="Arial"/>
          <w:sz w:val="24"/>
          <w:szCs w:val="24"/>
        </w:rPr>
        <w:t xml:space="preserve"> Some of the ethical considerations were to ensure </w:t>
      </w:r>
      <w:r w:rsidR="004D4239" w:rsidRPr="00CE5BA5">
        <w:rPr>
          <w:rFonts w:ascii="Arial" w:hAnsi="Arial" w:cs="Arial"/>
          <w:sz w:val="24"/>
          <w:szCs w:val="24"/>
        </w:rPr>
        <w:t xml:space="preserve">the </w:t>
      </w:r>
      <w:r w:rsidRPr="00CE5BA5">
        <w:rPr>
          <w:rFonts w:ascii="Arial" w:hAnsi="Arial" w:cs="Arial"/>
          <w:sz w:val="24"/>
          <w:szCs w:val="24"/>
        </w:rPr>
        <w:t>anonymity of individual staff members and to make the findings constructive and not personally critical.</w:t>
      </w:r>
    </w:p>
    <w:p w14:paraId="66CBE09C" w14:textId="374D3ABB" w:rsidR="00DB6CED" w:rsidRPr="00CE5BA5" w:rsidRDefault="00DB6CED" w:rsidP="00E45FED">
      <w:pPr>
        <w:pStyle w:val="Heading1"/>
        <w:spacing w:line="480" w:lineRule="auto"/>
        <w:contextualSpacing/>
        <w:jc w:val="center"/>
        <w:rPr>
          <w:rFonts w:ascii="Arial" w:hAnsi="Arial" w:cs="Arial"/>
          <w:b/>
          <w:color w:val="auto"/>
          <w:sz w:val="24"/>
          <w:szCs w:val="24"/>
        </w:rPr>
      </w:pPr>
      <w:bookmarkStart w:id="3" w:name="_Toc222385736"/>
      <w:r w:rsidRPr="00CE5BA5">
        <w:rPr>
          <w:rFonts w:ascii="Arial" w:hAnsi="Arial" w:cs="Arial"/>
          <w:b/>
          <w:color w:val="auto"/>
          <w:sz w:val="24"/>
          <w:szCs w:val="24"/>
        </w:rPr>
        <w:t>4. PESTEL External Environment Analysis</w:t>
      </w:r>
      <w:bookmarkEnd w:id="3"/>
    </w:p>
    <w:p w14:paraId="24E664A4" w14:textId="54374652" w:rsidR="00AA4734" w:rsidRPr="00CE5BA5" w:rsidRDefault="00DB6CED" w:rsidP="00E45FED">
      <w:pPr>
        <w:spacing w:line="480" w:lineRule="auto"/>
        <w:ind w:firstLine="720"/>
        <w:contextualSpacing/>
        <w:rPr>
          <w:rFonts w:ascii="Arial" w:eastAsia="Times New Roman" w:hAnsi="Arial" w:cs="Arial"/>
          <w:sz w:val="24"/>
          <w:szCs w:val="24"/>
        </w:rPr>
      </w:pPr>
      <w:r w:rsidRPr="00CE5BA5">
        <w:rPr>
          <w:rFonts w:ascii="Arial" w:hAnsi="Arial" w:cs="Arial"/>
          <w:sz w:val="24"/>
          <w:szCs w:val="24"/>
        </w:rPr>
        <w:t xml:space="preserve">PESTEL analysis was carried out to understand the macro-environmental forces that can affect the performance of the restaurant. This system will offer a powerful perspective of the wider external environment that informs </w:t>
      </w:r>
      <w:r w:rsidR="00CE5BA5" w:rsidRPr="00CE5BA5">
        <w:rPr>
          <w:rFonts w:ascii="Arial" w:hAnsi="Arial" w:cs="Arial"/>
          <w:sz w:val="24"/>
          <w:szCs w:val="24"/>
        </w:rPr>
        <w:t>strategic</w:t>
      </w:r>
      <w:r w:rsidRPr="00CE5BA5">
        <w:rPr>
          <w:rFonts w:ascii="Arial" w:hAnsi="Arial" w:cs="Arial"/>
          <w:sz w:val="24"/>
          <w:szCs w:val="24"/>
        </w:rPr>
        <w:t xml:space="preserve"> decision-making and operational performance. Through the consideration of political, economic, social, technological, </w:t>
      </w:r>
      <w:r w:rsidR="00CE5BA5" w:rsidRPr="00CE5BA5">
        <w:rPr>
          <w:rFonts w:ascii="Arial" w:hAnsi="Arial" w:cs="Arial"/>
          <w:sz w:val="24"/>
          <w:szCs w:val="24"/>
        </w:rPr>
        <w:t>environmental,</w:t>
      </w:r>
      <w:r w:rsidRPr="00CE5BA5">
        <w:rPr>
          <w:rFonts w:ascii="Arial" w:hAnsi="Arial" w:cs="Arial"/>
          <w:sz w:val="24"/>
          <w:szCs w:val="24"/>
        </w:rPr>
        <w:t xml:space="preserve"> and legal aspects, the restaurant is better placed to know how the external risks and opportunities affect </w:t>
      </w:r>
      <w:r w:rsidR="00CE5BA5" w:rsidRPr="00CE5BA5">
        <w:rPr>
          <w:rFonts w:ascii="Arial" w:hAnsi="Arial" w:cs="Arial"/>
          <w:sz w:val="24"/>
          <w:szCs w:val="24"/>
        </w:rPr>
        <w:t>long</w:t>
      </w:r>
      <w:r w:rsidR="004D4239" w:rsidRPr="00CE5BA5">
        <w:rPr>
          <w:rFonts w:ascii="Arial" w:hAnsi="Arial" w:cs="Arial"/>
          <w:sz w:val="24"/>
          <w:szCs w:val="24"/>
        </w:rPr>
        <w:t>-term</w:t>
      </w:r>
      <w:r w:rsidRPr="00CE5BA5">
        <w:rPr>
          <w:rFonts w:ascii="Arial" w:hAnsi="Arial" w:cs="Arial"/>
          <w:sz w:val="24"/>
          <w:szCs w:val="24"/>
        </w:rPr>
        <w:t xml:space="preserve"> sustainability and competitiveness</w:t>
      </w:r>
      <w:r w:rsidR="00CA5238" w:rsidRPr="00CE5BA5">
        <w:rPr>
          <w:rFonts w:ascii="Arial" w:hAnsi="Arial" w:cs="Arial"/>
          <w:sz w:val="24"/>
          <w:szCs w:val="24"/>
        </w:rPr>
        <w:t xml:space="preserve"> </w:t>
      </w:r>
      <w:r w:rsidR="00CA5238" w:rsidRPr="00CE5BA5">
        <w:rPr>
          <w:rFonts w:ascii="Arial" w:eastAsia="Times New Roman" w:hAnsi="Arial" w:cs="Arial"/>
          <w:sz w:val="24"/>
          <w:szCs w:val="24"/>
        </w:rPr>
        <w:t xml:space="preserve">(www.gaultmillau.com, </w:t>
      </w:r>
      <w:proofErr w:type="spellStart"/>
      <w:proofErr w:type="gramStart"/>
      <w:r w:rsidR="00CA5238" w:rsidRPr="00CE5BA5">
        <w:rPr>
          <w:rFonts w:ascii="Arial" w:eastAsia="Times New Roman" w:hAnsi="Arial" w:cs="Arial"/>
          <w:sz w:val="24"/>
          <w:szCs w:val="24"/>
        </w:rPr>
        <w:t>n.d</w:t>
      </w:r>
      <w:r w:rsidR="00576F48">
        <w:rPr>
          <w:rFonts w:ascii="Arial" w:eastAsia="Times New Roman" w:hAnsi="Arial" w:cs="Arial"/>
          <w:sz w:val="24"/>
          <w:szCs w:val="24"/>
        </w:rPr>
        <w:t>Politically</w:t>
      </w:r>
      <w:proofErr w:type="spellEnd"/>
      <w:proofErr w:type="gramEnd"/>
      <w:r w:rsidR="00576F48">
        <w:rPr>
          <w:rFonts w:ascii="Arial" w:eastAsia="Times New Roman" w:hAnsi="Arial" w:cs="Arial"/>
          <w:sz w:val="24"/>
          <w:szCs w:val="24"/>
        </w:rPr>
        <w:t xml:space="preserve">, it is crucial to focus on food hygiene regulations, employment laws, and licensing requirements. These regulations set by the authorities have a significant impact on daily operations, food preparation, and worker management (Polina Baum-Talmor and Çağatay </w:t>
      </w:r>
      <w:proofErr w:type="spellStart"/>
      <w:r w:rsidR="00576F48">
        <w:rPr>
          <w:rFonts w:ascii="Arial" w:eastAsia="Times New Roman" w:hAnsi="Arial" w:cs="Arial"/>
          <w:sz w:val="24"/>
          <w:szCs w:val="24"/>
        </w:rPr>
        <w:t>Edgücan</w:t>
      </w:r>
      <w:proofErr w:type="spellEnd"/>
      <w:r w:rsidR="00576F48">
        <w:rPr>
          <w:rFonts w:ascii="Arial" w:eastAsia="Times New Roman" w:hAnsi="Arial" w:cs="Arial"/>
          <w:sz w:val="24"/>
          <w:szCs w:val="24"/>
        </w:rPr>
        <w:t xml:space="preserve"> Şahin, 2024). Minimum wage rates and employment laws directly affect labor costs, highlighting the need for productivity and efficiency in enhancing staff performance (Suljic).</w:t>
      </w:r>
      <w:r w:rsidRPr="00CE5BA5">
        <w:rPr>
          <w:rFonts w:ascii="Arial" w:hAnsi="Arial" w:cs="Arial"/>
          <w:sz w:val="24"/>
          <w:szCs w:val="24"/>
        </w:rPr>
        <w:t xml:space="preserve"> The political uncertainties and possible policy changes can further affect </w:t>
      </w:r>
      <w:r w:rsidR="00CE5BA5" w:rsidRPr="00CE5BA5">
        <w:rPr>
          <w:rFonts w:ascii="Arial" w:hAnsi="Arial" w:cs="Arial"/>
          <w:sz w:val="24"/>
          <w:szCs w:val="24"/>
        </w:rPr>
        <w:t>taxation</w:t>
      </w:r>
      <w:r w:rsidRPr="00CE5BA5">
        <w:rPr>
          <w:rFonts w:ascii="Arial" w:hAnsi="Arial" w:cs="Arial"/>
          <w:sz w:val="24"/>
          <w:szCs w:val="24"/>
        </w:rPr>
        <w:t xml:space="preserve"> or the rates of businesses</w:t>
      </w:r>
      <w:r w:rsidR="004D4239" w:rsidRPr="00CE5BA5">
        <w:rPr>
          <w:rFonts w:ascii="Arial" w:hAnsi="Arial" w:cs="Arial"/>
          <w:sz w:val="24"/>
          <w:szCs w:val="24"/>
        </w:rPr>
        <w:t>,</w:t>
      </w:r>
      <w:r w:rsidRPr="00CE5BA5">
        <w:rPr>
          <w:rFonts w:ascii="Arial" w:hAnsi="Arial" w:cs="Arial"/>
          <w:sz w:val="24"/>
          <w:szCs w:val="24"/>
        </w:rPr>
        <w:t xml:space="preserve"> putting pressure on the operation of hospitality businesses.</w:t>
      </w:r>
    </w:p>
    <w:p w14:paraId="7EA57CA8" w14:textId="7DB0A0B4" w:rsidR="00AA4734" w:rsidRPr="00CE5BA5" w:rsidRDefault="00DB6CED" w:rsidP="00E45FED">
      <w:pPr>
        <w:spacing w:line="480" w:lineRule="auto"/>
        <w:ind w:firstLine="720"/>
        <w:contextualSpacing/>
        <w:rPr>
          <w:rFonts w:ascii="Arial" w:hAnsi="Arial" w:cs="Arial"/>
          <w:sz w:val="24"/>
          <w:szCs w:val="24"/>
        </w:rPr>
      </w:pPr>
      <w:r w:rsidRPr="00CE5BA5">
        <w:rPr>
          <w:rFonts w:ascii="Arial" w:hAnsi="Arial" w:cs="Arial"/>
          <w:sz w:val="24"/>
          <w:szCs w:val="24"/>
        </w:rPr>
        <w:t xml:space="preserve">On the economic front, the UK hospitality industry is under pressure </w:t>
      </w:r>
      <w:r w:rsidR="004D4239" w:rsidRPr="00CE5BA5">
        <w:rPr>
          <w:rFonts w:ascii="Arial" w:hAnsi="Arial" w:cs="Arial"/>
          <w:sz w:val="24"/>
          <w:szCs w:val="24"/>
        </w:rPr>
        <w:t>due to</w:t>
      </w:r>
      <w:r w:rsidRPr="00CE5BA5">
        <w:rPr>
          <w:rFonts w:ascii="Arial" w:hAnsi="Arial" w:cs="Arial"/>
          <w:sz w:val="24"/>
          <w:szCs w:val="24"/>
        </w:rPr>
        <w:t xml:space="preserve"> inflation of food, </w:t>
      </w:r>
      <w:r w:rsidR="00CE5BA5" w:rsidRPr="00CE5BA5">
        <w:rPr>
          <w:rFonts w:ascii="Arial" w:hAnsi="Arial" w:cs="Arial"/>
          <w:sz w:val="24"/>
          <w:szCs w:val="24"/>
        </w:rPr>
        <w:t>energy,</w:t>
      </w:r>
      <w:r w:rsidRPr="00CE5BA5">
        <w:rPr>
          <w:rFonts w:ascii="Arial" w:hAnsi="Arial" w:cs="Arial"/>
          <w:sz w:val="24"/>
          <w:szCs w:val="24"/>
        </w:rPr>
        <w:t xml:space="preserve"> and supply expenses. Increased operating costs diminish profit margins</w:t>
      </w:r>
      <w:r w:rsidR="004D4239" w:rsidRPr="00CE5BA5">
        <w:rPr>
          <w:rFonts w:ascii="Arial" w:hAnsi="Arial" w:cs="Arial"/>
          <w:sz w:val="24"/>
          <w:szCs w:val="24"/>
        </w:rPr>
        <w:t xml:space="preserve">, and revenue </w:t>
      </w:r>
      <w:proofErr w:type="spellStart"/>
      <w:r w:rsidR="004D4239" w:rsidRPr="00CE5BA5">
        <w:rPr>
          <w:rFonts w:ascii="Arial" w:hAnsi="Arial" w:cs="Arial"/>
          <w:sz w:val="24"/>
          <w:szCs w:val="24"/>
        </w:rPr>
        <w:t>optimisation</w:t>
      </w:r>
      <w:proofErr w:type="spellEnd"/>
      <w:r w:rsidRPr="00CE5BA5">
        <w:rPr>
          <w:rFonts w:ascii="Arial" w:hAnsi="Arial" w:cs="Arial"/>
          <w:sz w:val="24"/>
          <w:szCs w:val="24"/>
        </w:rPr>
        <w:t xml:space="preserve"> by better service and upselling has become even more significant. During times of economic insecurity, customers become more price-</w:t>
      </w:r>
      <w:r w:rsidR="00CE5BA5" w:rsidRPr="00CE5BA5">
        <w:rPr>
          <w:rFonts w:ascii="Arial" w:hAnsi="Arial" w:cs="Arial"/>
          <w:sz w:val="24"/>
          <w:szCs w:val="24"/>
        </w:rPr>
        <w:t>sensitive,</w:t>
      </w:r>
      <w:r w:rsidRPr="00CE5BA5">
        <w:rPr>
          <w:rFonts w:ascii="Arial" w:hAnsi="Arial" w:cs="Arial"/>
          <w:sz w:val="24"/>
          <w:szCs w:val="24"/>
        </w:rPr>
        <w:t xml:space="preserve"> and they consider more on service experience as a reason </w:t>
      </w:r>
      <w:r w:rsidR="00CE5BA5" w:rsidRPr="00CE5BA5">
        <w:rPr>
          <w:rFonts w:ascii="Arial" w:hAnsi="Arial" w:cs="Arial"/>
          <w:sz w:val="24"/>
          <w:szCs w:val="24"/>
        </w:rPr>
        <w:t>for</w:t>
      </w:r>
      <w:r w:rsidRPr="00CE5BA5">
        <w:rPr>
          <w:rFonts w:ascii="Arial" w:hAnsi="Arial" w:cs="Arial"/>
          <w:sz w:val="24"/>
          <w:szCs w:val="24"/>
        </w:rPr>
        <w:t xml:space="preserve"> discretionary </w:t>
      </w:r>
      <w:r w:rsidRPr="00CE5BA5">
        <w:rPr>
          <w:rFonts w:ascii="Arial" w:hAnsi="Arial" w:cs="Arial"/>
          <w:sz w:val="24"/>
          <w:szCs w:val="24"/>
        </w:rPr>
        <w:lastRenderedPageBreak/>
        <w:t xml:space="preserve">spending. </w:t>
      </w:r>
      <w:r w:rsidR="00FC3140">
        <w:rPr>
          <w:rFonts w:ascii="Arial" w:hAnsi="Arial" w:cs="Arial"/>
          <w:sz w:val="24"/>
          <w:szCs w:val="24"/>
        </w:rPr>
        <w:t xml:space="preserve">Restaurants have a responsibility to ensure that the perceived value of their offerings exceeds customers' price expectations. This is essential for fostering customer loyalty and encouraging repeat visits. Today's consumers increasingly seek </w:t>
      </w:r>
      <w:proofErr w:type="gramStart"/>
      <w:r w:rsidR="00FC3140">
        <w:rPr>
          <w:rFonts w:ascii="Arial" w:hAnsi="Arial" w:cs="Arial"/>
          <w:sz w:val="24"/>
          <w:szCs w:val="24"/>
        </w:rPr>
        <w:t>experiences</w:t>
      </w:r>
      <w:proofErr w:type="gramEnd"/>
      <w:r w:rsidR="00FC3140">
        <w:rPr>
          <w:rFonts w:ascii="Arial" w:hAnsi="Arial" w:cs="Arial"/>
          <w:sz w:val="24"/>
          <w:szCs w:val="24"/>
        </w:rPr>
        <w:t xml:space="preserve"> during their meals rather than merely consuming food. They prefer authenticity, a sense of engagement, and </w:t>
      </w:r>
      <w:proofErr w:type="spellStart"/>
      <w:r w:rsidR="008C131A">
        <w:rPr>
          <w:rFonts w:ascii="Arial" w:hAnsi="Arial" w:cs="Arial"/>
          <w:sz w:val="24"/>
          <w:szCs w:val="24"/>
        </w:rPr>
        <w:t>personalised</w:t>
      </w:r>
      <w:proofErr w:type="spellEnd"/>
      <w:r w:rsidR="00FC3140">
        <w:rPr>
          <w:rFonts w:ascii="Arial" w:hAnsi="Arial" w:cs="Arial"/>
          <w:sz w:val="24"/>
          <w:szCs w:val="24"/>
        </w:rPr>
        <w:t xml:space="preserve"> service.</w:t>
      </w:r>
      <w:r w:rsidRPr="00CE5BA5">
        <w:rPr>
          <w:rFonts w:ascii="Arial" w:hAnsi="Arial" w:cs="Arial"/>
          <w:sz w:val="24"/>
          <w:szCs w:val="24"/>
        </w:rPr>
        <w:t xml:space="preserve"> Experiential positioning plays </w:t>
      </w:r>
      <w:r w:rsidR="004D4239" w:rsidRPr="00CE5BA5">
        <w:rPr>
          <w:rFonts w:ascii="Arial" w:hAnsi="Arial" w:cs="Arial"/>
          <w:sz w:val="24"/>
          <w:szCs w:val="24"/>
        </w:rPr>
        <w:t>to</w:t>
      </w:r>
      <w:r w:rsidRPr="00CE5BA5">
        <w:rPr>
          <w:rFonts w:ascii="Arial" w:hAnsi="Arial" w:cs="Arial"/>
          <w:sz w:val="24"/>
          <w:szCs w:val="24"/>
        </w:rPr>
        <w:t xml:space="preserve"> the advantage of cultural restaurants like </w:t>
      </w: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w:t>
      </w:r>
      <w:r w:rsidR="004D4239" w:rsidRPr="00CE5BA5">
        <w:rPr>
          <w:rFonts w:ascii="Arial" w:hAnsi="Arial" w:cs="Arial"/>
          <w:sz w:val="24"/>
          <w:szCs w:val="24"/>
        </w:rPr>
        <w:t>. Still, in</w:t>
      </w:r>
      <w:r w:rsidRPr="00CE5BA5">
        <w:rPr>
          <w:rFonts w:ascii="Arial" w:hAnsi="Arial" w:cs="Arial"/>
          <w:sz w:val="24"/>
          <w:szCs w:val="24"/>
        </w:rPr>
        <w:t xml:space="preserve"> this case, it is necessary to have skilled and confident employees who can convey culinary stories and deepen the emotional aspect of getting a meal. Demographic shifts and changes in lifestyles add to the competition in </w:t>
      </w:r>
      <w:proofErr w:type="gramStart"/>
      <w:r w:rsidR="00CE5BA5">
        <w:rPr>
          <w:rFonts w:ascii="Arial" w:hAnsi="Arial" w:cs="Arial"/>
          <w:sz w:val="24"/>
          <w:szCs w:val="24"/>
        </w:rPr>
        <w:t xml:space="preserve">the </w:t>
      </w:r>
      <w:r w:rsidR="00CE5BA5" w:rsidRPr="00CE5BA5">
        <w:rPr>
          <w:rFonts w:ascii="Arial" w:hAnsi="Arial" w:cs="Arial"/>
          <w:sz w:val="24"/>
          <w:szCs w:val="24"/>
        </w:rPr>
        <w:t>industry</w:t>
      </w:r>
      <w:proofErr w:type="gramEnd"/>
      <w:r w:rsidRPr="00CE5BA5">
        <w:rPr>
          <w:rFonts w:ascii="Arial" w:hAnsi="Arial" w:cs="Arial"/>
          <w:sz w:val="24"/>
          <w:szCs w:val="24"/>
        </w:rPr>
        <w:t xml:space="preserve">. The effects of customer experience are enhanced by technological advancements, such as online booking systems and digital </w:t>
      </w:r>
      <w:r w:rsidR="00247E69">
        <w:rPr>
          <w:rFonts w:ascii="Arial" w:hAnsi="Arial" w:cs="Arial"/>
          <w:sz w:val="24"/>
          <w:szCs w:val="24"/>
        </w:rPr>
        <w:t>review</w:t>
      </w:r>
      <w:r w:rsidRPr="00CE5BA5">
        <w:rPr>
          <w:rFonts w:ascii="Arial" w:hAnsi="Arial" w:cs="Arial"/>
          <w:sz w:val="24"/>
          <w:szCs w:val="24"/>
        </w:rPr>
        <w:t xml:space="preserve"> systems. Inconsistencies in services may affect online reputation very </w:t>
      </w:r>
      <w:r w:rsidR="008C131A">
        <w:rPr>
          <w:rFonts w:ascii="Arial" w:hAnsi="Arial" w:cs="Arial"/>
          <w:sz w:val="24"/>
          <w:szCs w:val="24"/>
        </w:rPr>
        <w:t>quickly</w:t>
      </w:r>
      <w:r w:rsidRPr="00CE5BA5">
        <w:rPr>
          <w:rFonts w:ascii="Arial" w:hAnsi="Arial" w:cs="Arial"/>
          <w:sz w:val="24"/>
          <w:szCs w:val="24"/>
        </w:rPr>
        <w:t xml:space="preserve">. Technology consequently raises the level of accountability and requires </w:t>
      </w:r>
      <w:proofErr w:type="spellStart"/>
      <w:r w:rsidRPr="00CE5BA5">
        <w:rPr>
          <w:rFonts w:ascii="Arial" w:hAnsi="Arial" w:cs="Arial"/>
          <w:sz w:val="24"/>
          <w:szCs w:val="24"/>
        </w:rPr>
        <w:t>standardisation</w:t>
      </w:r>
      <w:proofErr w:type="spellEnd"/>
      <w:r w:rsidRPr="00CE5BA5">
        <w:rPr>
          <w:rFonts w:ascii="Arial" w:hAnsi="Arial" w:cs="Arial"/>
          <w:sz w:val="24"/>
          <w:szCs w:val="24"/>
        </w:rPr>
        <w:t xml:space="preserve"> of the service to defend </w:t>
      </w:r>
      <w:r w:rsidR="00CE5BA5" w:rsidRPr="00CE5BA5">
        <w:rPr>
          <w:rFonts w:ascii="Arial" w:hAnsi="Arial" w:cs="Arial"/>
          <w:sz w:val="24"/>
          <w:szCs w:val="24"/>
        </w:rPr>
        <w:t>brand</w:t>
      </w:r>
      <w:r w:rsidRPr="00CE5BA5">
        <w:rPr>
          <w:rFonts w:ascii="Arial" w:hAnsi="Arial" w:cs="Arial"/>
          <w:sz w:val="24"/>
          <w:szCs w:val="24"/>
        </w:rPr>
        <w:t xml:space="preserve"> image and customer confidence.</w:t>
      </w:r>
    </w:p>
    <w:p w14:paraId="4439AFE1" w14:textId="00D5B6B6" w:rsidR="00AA4734" w:rsidRPr="00CE5BA5" w:rsidRDefault="00DB6CED" w:rsidP="00E45FED">
      <w:pPr>
        <w:spacing w:line="480" w:lineRule="auto"/>
        <w:ind w:firstLine="720"/>
        <w:contextualSpacing/>
        <w:rPr>
          <w:rFonts w:ascii="Arial" w:hAnsi="Arial" w:cs="Arial"/>
          <w:sz w:val="24"/>
          <w:szCs w:val="24"/>
        </w:rPr>
      </w:pPr>
      <w:r w:rsidRPr="00CE5BA5">
        <w:rPr>
          <w:rFonts w:ascii="Arial" w:hAnsi="Arial" w:cs="Arial"/>
          <w:sz w:val="24"/>
          <w:szCs w:val="24"/>
        </w:rPr>
        <w:t xml:space="preserve">Consumer perception is also affected by environmental factors. The brand image is also influenced more by sustainable sourcing and responsible waste management. Such practices perceived responsibility and authenticity are improved by staff awareness and </w:t>
      </w:r>
      <w:proofErr w:type="gramStart"/>
      <w:r w:rsidR="00CE5BA5" w:rsidRPr="00CE5BA5">
        <w:rPr>
          <w:rFonts w:ascii="Arial" w:hAnsi="Arial" w:cs="Arial"/>
          <w:sz w:val="24"/>
          <w:szCs w:val="24"/>
        </w:rPr>
        <w:t>communication</w:t>
      </w:r>
      <w:r w:rsidR="00CE5BA5">
        <w:rPr>
          <w:rFonts w:ascii="Arial" w:hAnsi="Arial" w:cs="Arial"/>
          <w:sz w:val="24"/>
          <w:szCs w:val="24"/>
        </w:rPr>
        <w:t>,</w:t>
      </w:r>
      <w:r w:rsidR="00CE5BA5" w:rsidRPr="00CE5BA5">
        <w:rPr>
          <w:rFonts w:ascii="Arial" w:hAnsi="Arial" w:cs="Arial"/>
          <w:sz w:val="24"/>
          <w:szCs w:val="24"/>
        </w:rPr>
        <w:t xml:space="preserve"> and</w:t>
      </w:r>
      <w:proofErr w:type="gramEnd"/>
      <w:r w:rsidRPr="00CE5BA5">
        <w:rPr>
          <w:rFonts w:ascii="Arial" w:hAnsi="Arial" w:cs="Arial"/>
          <w:sz w:val="24"/>
          <w:szCs w:val="24"/>
        </w:rPr>
        <w:t xml:space="preserve"> increase competitive positioning. Strictly, allergen labelling laws have compelled employees by law to show item familiarity and assurance. </w:t>
      </w:r>
      <w:r w:rsidR="00352652">
        <w:rPr>
          <w:rFonts w:ascii="Arial" w:hAnsi="Arial" w:cs="Arial"/>
          <w:sz w:val="24"/>
          <w:szCs w:val="24"/>
        </w:rPr>
        <w:t>The absence of allergen communication training poses a significant risk to the restaurant, potentially leading to reputational damage and financial losses</w:t>
      </w:r>
      <w:r w:rsidR="00871D8D" w:rsidRPr="00CE5BA5">
        <w:rPr>
          <w:rFonts w:ascii="Arial" w:hAnsi="Arial" w:cs="Arial"/>
          <w:sz w:val="24"/>
          <w:szCs w:val="24"/>
        </w:rPr>
        <w:t>. The</w:t>
      </w:r>
      <w:r w:rsidRPr="00CE5BA5">
        <w:rPr>
          <w:rFonts w:ascii="Arial" w:hAnsi="Arial" w:cs="Arial"/>
          <w:sz w:val="24"/>
          <w:szCs w:val="24"/>
        </w:rPr>
        <w:t xml:space="preserve"> PESTEL analysis shows that outside forces increase the strategic value of highly trained and professional employees who </w:t>
      </w:r>
      <w:proofErr w:type="gramStart"/>
      <w:r w:rsidRPr="00CE5BA5">
        <w:rPr>
          <w:rFonts w:ascii="Arial" w:hAnsi="Arial" w:cs="Arial"/>
          <w:sz w:val="24"/>
          <w:szCs w:val="24"/>
        </w:rPr>
        <w:t>are able to</w:t>
      </w:r>
      <w:proofErr w:type="gramEnd"/>
      <w:r w:rsidRPr="00CE5BA5">
        <w:rPr>
          <w:rFonts w:ascii="Arial" w:hAnsi="Arial" w:cs="Arial"/>
          <w:sz w:val="24"/>
          <w:szCs w:val="24"/>
        </w:rPr>
        <w:t xml:space="preserve"> provide regular and </w:t>
      </w:r>
      <w:r w:rsidR="00CE5BA5" w:rsidRPr="00CE5BA5">
        <w:rPr>
          <w:rFonts w:ascii="Arial" w:hAnsi="Arial" w:cs="Arial"/>
          <w:sz w:val="24"/>
          <w:szCs w:val="24"/>
        </w:rPr>
        <w:t>high-quality</w:t>
      </w:r>
      <w:r w:rsidRPr="00CE5BA5">
        <w:rPr>
          <w:rFonts w:ascii="Arial" w:hAnsi="Arial" w:cs="Arial"/>
          <w:sz w:val="24"/>
          <w:szCs w:val="24"/>
        </w:rPr>
        <w:t xml:space="preserve"> service.</w:t>
      </w:r>
    </w:p>
    <w:p w14:paraId="13BC5F5A" w14:textId="77777777" w:rsidR="00AA4734" w:rsidRPr="00CE5BA5" w:rsidRDefault="00DB6CED" w:rsidP="00E45FED">
      <w:pPr>
        <w:pStyle w:val="Heading1"/>
        <w:spacing w:line="480" w:lineRule="auto"/>
        <w:contextualSpacing/>
        <w:jc w:val="center"/>
        <w:rPr>
          <w:rFonts w:ascii="Arial" w:hAnsi="Arial" w:cs="Arial"/>
          <w:b/>
          <w:color w:val="auto"/>
          <w:sz w:val="24"/>
          <w:szCs w:val="24"/>
        </w:rPr>
      </w:pPr>
      <w:bookmarkStart w:id="4" w:name="_Toc222385737"/>
      <w:r w:rsidRPr="00CE5BA5">
        <w:rPr>
          <w:rFonts w:ascii="Arial" w:hAnsi="Arial" w:cs="Arial"/>
          <w:b/>
          <w:color w:val="auto"/>
          <w:sz w:val="24"/>
          <w:szCs w:val="24"/>
        </w:rPr>
        <w:lastRenderedPageBreak/>
        <w:t>5. Internal Analysis</w:t>
      </w:r>
      <w:bookmarkEnd w:id="4"/>
    </w:p>
    <w:p w14:paraId="2CA0AD9D" w14:textId="63814761" w:rsidR="00DB6CED" w:rsidRPr="00CE5BA5" w:rsidRDefault="00F95EB2" w:rsidP="00E45FED">
      <w:pPr>
        <w:pStyle w:val="Heading2"/>
        <w:spacing w:line="480" w:lineRule="auto"/>
        <w:contextualSpacing/>
        <w:rPr>
          <w:rFonts w:ascii="Arial" w:hAnsi="Arial" w:cs="Arial"/>
          <w:b/>
          <w:color w:val="auto"/>
          <w:sz w:val="24"/>
          <w:szCs w:val="24"/>
        </w:rPr>
      </w:pPr>
      <w:bookmarkStart w:id="5" w:name="_Toc222385738"/>
      <w:r w:rsidRPr="00CE5BA5">
        <w:rPr>
          <w:rFonts w:ascii="Arial" w:hAnsi="Arial" w:cs="Arial"/>
          <w:b/>
          <w:color w:val="auto"/>
          <w:sz w:val="24"/>
          <w:szCs w:val="24"/>
        </w:rPr>
        <w:t>5. a</w:t>
      </w:r>
      <w:r w:rsidR="00806249" w:rsidRPr="00CE5BA5">
        <w:rPr>
          <w:rFonts w:ascii="Arial" w:hAnsi="Arial" w:cs="Arial"/>
          <w:b/>
          <w:color w:val="auto"/>
          <w:sz w:val="24"/>
          <w:szCs w:val="24"/>
        </w:rPr>
        <w:t>.</w:t>
      </w:r>
      <w:r w:rsidR="00DB6CED" w:rsidRPr="00CE5BA5">
        <w:rPr>
          <w:rFonts w:ascii="Arial" w:hAnsi="Arial" w:cs="Arial"/>
          <w:b/>
          <w:color w:val="auto"/>
          <w:sz w:val="24"/>
          <w:szCs w:val="24"/>
        </w:rPr>
        <w:t xml:space="preserve"> SWOT Analysis</w:t>
      </w:r>
      <w:bookmarkEnd w:id="5"/>
    </w:p>
    <w:p w14:paraId="2D18C64F" w14:textId="1D31F0BF" w:rsidR="006C63C6" w:rsidRPr="00CE5BA5" w:rsidRDefault="00DB6CED" w:rsidP="006C63C6">
      <w:pPr>
        <w:spacing w:line="480" w:lineRule="auto"/>
        <w:ind w:firstLine="720"/>
        <w:contextualSpacing/>
        <w:rPr>
          <w:rFonts w:ascii="Arial" w:eastAsia="Times New Roman" w:hAnsi="Arial" w:cs="Arial"/>
          <w:sz w:val="24"/>
          <w:szCs w:val="24"/>
        </w:rPr>
      </w:pPr>
      <w:r w:rsidRPr="00CE5BA5">
        <w:rPr>
          <w:rFonts w:ascii="Arial" w:hAnsi="Arial" w:cs="Arial"/>
          <w:sz w:val="24"/>
          <w:szCs w:val="24"/>
        </w:rPr>
        <w:t xml:space="preserve">The SWOT analysis demonstrates that the strengths of </w:t>
      </w: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 are </w:t>
      </w:r>
      <w:r w:rsidR="004D4239" w:rsidRPr="00CE5BA5">
        <w:rPr>
          <w:rFonts w:ascii="Arial" w:hAnsi="Arial" w:cs="Arial"/>
          <w:sz w:val="24"/>
          <w:szCs w:val="24"/>
        </w:rPr>
        <w:t>mainly</w:t>
      </w:r>
      <w:r w:rsidRPr="00CE5BA5">
        <w:rPr>
          <w:rFonts w:ascii="Arial" w:hAnsi="Arial" w:cs="Arial"/>
          <w:sz w:val="24"/>
          <w:szCs w:val="24"/>
        </w:rPr>
        <w:t xml:space="preserve"> in the authenticity of the products, </w:t>
      </w:r>
      <w:r w:rsidR="00CE5BA5">
        <w:rPr>
          <w:rFonts w:ascii="Arial" w:hAnsi="Arial" w:cs="Arial"/>
          <w:sz w:val="24"/>
          <w:szCs w:val="24"/>
        </w:rPr>
        <w:t>ambience</w:t>
      </w:r>
      <w:r w:rsidR="00CE5BA5" w:rsidRPr="00CE5BA5">
        <w:rPr>
          <w:rFonts w:ascii="Arial" w:hAnsi="Arial" w:cs="Arial"/>
          <w:sz w:val="24"/>
          <w:szCs w:val="24"/>
        </w:rPr>
        <w:t>,</w:t>
      </w:r>
      <w:r w:rsidRPr="00CE5BA5">
        <w:rPr>
          <w:rFonts w:ascii="Arial" w:hAnsi="Arial" w:cs="Arial"/>
          <w:sz w:val="24"/>
          <w:szCs w:val="24"/>
        </w:rPr>
        <w:t xml:space="preserve"> and culinary knowledge. It has created a </w:t>
      </w:r>
      <w:proofErr w:type="spellStart"/>
      <w:r w:rsidRPr="00CE5BA5">
        <w:rPr>
          <w:rFonts w:ascii="Arial" w:hAnsi="Arial" w:cs="Arial"/>
          <w:sz w:val="24"/>
          <w:szCs w:val="24"/>
        </w:rPr>
        <w:t>recognisable</w:t>
      </w:r>
      <w:proofErr w:type="spellEnd"/>
      <w:r w:rsidRPr="00CE5BA5">
        <w:rPr>
          <w:rFonts w:ascii="Arial" w:hAnsi="Arial" w:cs="Arial"/>
          <w:sz w:val="24"/>
          <w:szCs w:val="24"/>
        </w:rPr>
        <w:t xml:space="preserve"> identity and enjoys a following of customers. Its original Greek menu, traditional recipes and interior that are culturally oriented make it have a unique dining experience that makes it stand out among generic competitors in the local market. The high focus on freshness, </w:t>
      </w:r>
      <w:proofErr w:type="spellStart"/>
      <w:r w:rsidRPr="00CE5BA5">
        <w:rPr>
          <w:rFonts w:ascii="Arial" w:hAnsi="Arial" w:cs="Arial"/>
          <w:sz w:val="24"/>
          <w:szCs w:val="24"/>
        </w:rPr>
        <w:t>flavour</w:t>
      </w:r>
      <w:proofErr w:type="spellEnd"/>
      <w:r w:rsidRPr="00CE5BA5">
        <w:rPr>
          <w:rFonts w:ascii="Arial" w:hAnsi="Arial" w:cs="Arial"/>
          <w:sz w:val="24"/>
          <w:szCs w:val="24"/>
        </w:rPr>
        <w:t xml:space="preserve"> and visual appeal increases the feeling of value and customer loyalty. Moreover, being a single restaurant, it has the advantage of managerial flexibility, which enables it to respond faster to customer preferences and seasonal alterations of the menu than bigger chain operations. Nonetheless, its weaknesses are </w:t>
      </w:r>
      <w:r w:rsidR="00606DB0">
        <w:rPr>
          <w:rFonts w:ascii="Arial" w:hAnsi="Arial" w:cs="Arial"/>
          <w:sz w:val="24"/>
          <w:szCs w:val="24"/>
        </w:rPr>
        <w:t>mainly</w:t>
      </w:r>
      <w:r w:rsidRPr="00CE5BA5">
        <w:rPr>
          <w:rFonts w:ascii="Arial" w:hAnsi="Arial" w:cs="Arial"/>
          <w:sz w:val="24"/>
          <w:szCs w:val="24"/>
        </w:rPr>
        <w:t xml:space="preserve"> operational. This means that there is no </w:t>
      </w:r>
      <w:proofErr w:type="spellStart"/>
      <w:r w:rsidRPr="00CE5BA5">
        <w:rPr>
          <w:rFonts w:ascii="Arial" w:hAnsi="Arial" w:cs="Arial"/>
          <w:sz w:val="24"/>
          <w:szCs w:val="24"/>
        </w:rPr>
        <w:t>formalised</w:t>
      </w:r>
      <w:proofErr w:type="spellEnd"/>
      <w:r w:rsidRPr="00CE5BA5">
        <w:rPr>
          <w:rFonts w:ascii="Arial" w:hAnsi="Arial" w:cs="Arial"/>
          <w:sz w:val="24"/>
          <w:szCs w:val="24"/>
        </w:rPr>
        <w:t xml:space="preserve"> training structure, uncoordinated customer service practices</w:t>
      </w:r>
      <w:r w:rsidR="00606DB0">
        <w:rPr>
          <w:rFonts w:ascii="Arial" w:hAnsi="Arial" w:cs="Arial"/>
          <w:sz w:val="24"/>
          <w:szCs w:val="24"/>
        </w:rPr>
        <w:t>,</w:t>
      </w:r>
      <w:r w:rsidRPr="00CE5BA5">
        <w:rPr>
          <w:rFonts w:ascii="Arial" w:hAnsi="Arial" w:cs="Arial"/>
          <w:sz w:val="24"/>
          <w:szCs w:val="24"/>
        </w:rPr>
        <w:t xml:space="preserve"> and minimal performance measurement systems contribute to a lack of reliability in the operations. Employee confidence is not high, especially with upselling and wine pairing recommendations</w:t>
      </w:r>
      <w:r w:rsidR="00F95EB2" w:rsidRPr="00CE5BA5">
        <w:rPr>
          <w:rFonts w:ascii="Arial" w:hAnsi="Arial" w:cs="Arial"/>
          <w:sz w:val="24"/>
          <w:szCs w:val="24"/>
        </w:rPr>
        <w:t xml:space="preserve"> </w:t>
      </w:r>
      <w:r w:rsidR="00F95EB2" w:rsidRPr="00CE5BA5">
        <w:rPr>
          <w:rFonts w:ascii="Arial" w:eastAsia="Times New Roman" w:hAnsi="Arial" w:cs="Arial"/>
          <w:sz w:val="24"/>
          <w:szCs w:val="24"/>
        </w:rPr>
        <w:t>(Sheridan and Dressler, 2025)</w:t>
      </w:r>
      <w:r w:rsidRPr="00CE5BA5">
        <w:rPr>
          <w:rFonts w:ascii="Arial" w:hAnsi="Arial" w:cs="Arial"/>
          <w:sz w:val="24"/>
          <w:szCs w:val="24"/>
        </w:rPr>
        <w:t xml:space="preserve">. The lack of written standards of service or </w:t>
      </w:r>
      <w:proofErr w:type="spellStart"/>
      <w:r w:rsidRPr="00CE5BA5">
        <w:rPr>
          <w:rFonts w:ascii="Arial" w:hAnsi="Arial" w:cs="Arial"/>
          <w:sz w:val="24"/>
          <w:szCs w:val="24"/>
        </w:rPr>
        <w:t>organised</w:t>
      </w:r>
      <w:proofErr w:type="spellEnd"/>
      <w:r w:rsidRPr="00CE5BA5">
        <w:rPr>
          <w:rFonts w:ascii="Arial" w:hAnsi="Arial" w:cs="Arial"/>
          <w:sz w:val="24"/>
          <w:szCs w:val="24"/>
        </w:rPr>
        <w:t xml:space="preserve"> onboarding has made performance heavily reliant on the initiative of employees as opposed to </w:t>
      </w:r>
      <w:proofErr w:type="spellStart"/>
      <w:r w:rsidRPr="00CE5BA5">
        <w:rPr>
          <w:rFonts w:ascii="Arial" w:hAnsi="Arial" w:cs="Arial"/>
          <w:sz w:val="24"/>
          <w:szCs w:val="24"/>
        </w:rPr>
        <w:t>organisational</w:t>
      </w:r>
      <w:proofErr w:type="spellEnd"/>
      <w:r w:rsidRPr="00CE5BA5">
        <w:rPr>
          <w:rFonts w:ascii="Arial" w:hAnsi="Arial" w:cs="Arial"/>
          <w:sz w:val="24"/>
          <w:szCs w:val="24"/>
        </w:rPr>
        <w:t xml:space="preserve"> processes</w:t>
      </w:r>
      <w:r w:rsidR="004D4239" w:rsidRPr="00CE5BA5">
        <w:rPr>
          <w:rFonts w:ascii="Arial" w:hAnsi="Arial" w:cs="Arial"/>
          <w:sz w:val="24"/>
          <w:szCs w:val="24"/>
        </w:rPr>
        <w:t>,</w:t>
      </w:r>
      <w:r w:rsidRPr="00CE5BA5">
        <w:rPr>
          <w:rFonts w:ascii="Arial" w:hAnsi="Arial" w:cs="Arial"/>
          <w:sz w:val="24"/>
          <w:szCs w:val="24"/>
        </w:rPr>
        <w:t xml:space="preserve"> </w:t>
      </w:r>
      <w:r w:rsidR="00871D8D" w:rsidRPr="00CE5BA5">
        <w:rPr>
          <w:rFonts w:ascii="Arial" w:hAnsi="Arial" w:cs="Arial"/>
          <w:sz w:val="24"/>
          <w:szCs w:val="24"/>
        </w:rPr>
        <w:t>Niemi.</w:t>
      </w:r>
      <w:r w:rsidRPr="00CE5BA5">
        <w:rPr>
          <w:rFonts w:ascii="Arial" w:hAnsi="Arial" w:cs="Arial"/>
          <w:sz w:val="24"/>
          <w:szCs w:val="24"/>
        </w:rPr>
        <w:t xml:space="preserve"> Such </w:t>
      </w:r>
      <w:r w:rsidR="004D4239" w:rsidRPr="00CE5BA5">
        <w:rPr>
          <w:rFonts w:ascii="Arial" w:hAnsi="Arial" w:cs="Arial"/>
          <w:sz w:val="24"/>
          <w:szCs w:val="24"/>
        </w:rPr>
        <w:t xml:space="preserve">a </w:t>
      </w:r>
      <w:r w:rsidRPr="00CE5BA5">
        <w:rPr>
          <w:rFonts w:ascii="Arial" w:hAnsi="Arial" w:cs="Arial"/>
          <w:sz w:val="24"/>
          <w:szCs w:val="24"/>
        </w:rPr>
        <w:t>discrepancy may have an adverse impact on customer views of professionalism and brand reliability, particularly at peak trading times when there is increased complexity in coordination.</w:t>
      </w:r>
    </w:p>
    <w:p w14:paraId="0E876011" w14:textId="4F0E6E95" w:rsidR="00D577D4" w:rsidRPr="00CE5BA5" w:rsidRDefault="00DB6CED" w:rsidP="006C63C6">
      <w:pPr>
        <w:spacing w:line="480" w:lineRule="auto"/>
        <w:ind w:firstLine="720"/>
        <w:contextualSpacing/>
        <w:rPr>
          <w:rFonts w:ascii="Arial" w:eastAsia="Times New Roman" w:hAnsi="Arial" w:cs="Arial"/>
          <w:sz w:val="24"/>
          <w:szCs w:val="24"/>
        </w:rPr>
      </w:pPr>
      <w:r w:rsidRPr="00CE5BA5">
        <w:rPr>
          <w:rFonts w:ascii="Arial" w:hAnsi="Arial" w:cs="Arial"/>
          <w:sz w:val="24"/>
          <w:szCs w:val="24"/>
        </w:rPr>
        <w:t xml:space="preserve">There </w:t>
      </w:r>
      <w:r w:rsidR="004D4239" w:rsidRPr="00CE5BA5">
        <w:rPr>
          <w:rFonts w:ascii="Arial" w:hAnsi="Arial" w:cs="Arial"/>
          <w:sz w:val="24"/>
          <w:szCs w:val="24"/>
        </w:rPr>
        <w:t>is a chance</w:t>
      </w:r>
      <w:r w:rsidRPr="00CE5BA5">
        <w:rPr>
          <w:rFonts w:ascii="Arial" w:hAnsi="Arial" w:cs="Arial"/>
          <w:sz w:val="24"/>
          <w:szCs w:val="24"/>
        </w:rPr>
        <w:t xml:space="preserve"> of ensuring better differentiation with service excellence. In a market that is getting progressively competitive, excellent service may serve as a competitive edge. </w:t>
      </w:r>
      <w:r w:rsidR="00DB2214">
        <w:rPr>
          <w:rFonts w:ascii="Arial" w:hAnsi="Arial" w:cs="Arial"/>
          <w:sz w:val="24"/>
          <w:szCs w:val="24"/>
        </w:rPr>
        <w:t xml:space="preserve">Increased employee competence may lead to higher average </w:t>
      </w:r>
      <w:r w:rsidR="00DB2214">
        <w:rPr>
          <w:rFonts w:ascii="Arial" w:hAnsi="Arial" w:cs="Arial"/>
          <w:sz w:val="24"/>
          <w:szCs w:val="24"/>
        </w:rPr>
        <w:lastRenderedPageBreak/>
        <w:t>spending per customer and encourage repeat visits. Additionally, businesses can leverage positive customer experiences to enhance online feedback and boost word-of-mouth marketing.</w:t>
      </w:r>
      <w:r w:rsidR="0088641C">
        <w:rPr>
          <w:rFonts w:ascii="Arial" w:hAnsi="Arial" w:cs="Arial"/>
          <w:sz w:val="24"/>
          <w:szCs w:val="24"/>
        </w:rPr>
        <w:t xml:space="preserve"> </w:t>
      </w:r>
      <w:r w:rsidRPr="00CE5BA5">
        <w:rPr>
          <w:rFonts w:ascii="Arial" w:hAnsi="Arial" w:cs="Arial"/>
          <w:sz w:val="24"/>
          <w:szCs w:val="24"/>
        </w:rPr>
        <w:t xml:space="preserve">Other threats are competition </w:t>
      </w:r>
      <w:r w:rsidR="00CE5BA5">
        <w:rPr>
          <w:rFonts w:ascii="Arial" w:hAnsi="Arial" w:cs="Arial"/>
          <w:sz w:val="24"/>
          <w:szCs w:val="24"/>
        </w:rPr>
        <w:t>from</w:t>
      </w:r>
      <w:r w:rsidRPr="00CE5BA5">
        <w:rPr>
          <w:rFonts w:ascii="Arial" w:hAnsi="Arial" w:cs="Arial"/>
          <w:sz w:val="24"/>
          <w:szCs w:val="24"/>
        </w:rPr>
        <w:t xml:space="preserve"> chain </w:t>
      </w:r>
      <w:r w:rsidR="00F800B6" w:rsidRPr="00CE5BA5">
        <w:rPr>
          <w:rFonts w:ascii="Arial" w:hAnsi="Arial" w:cs="Arial"/>
          <w:sz w:val="24"/>
          <w:szCs w:val="24"/>
        </w:rPr>
        <w:t xml:space="preserve">restaurants that have </w:t>
      </w:r>
      <w:proofErr w:type="spellStart"/>
      <w:r w:rsidR="00CE5BA5">
        <w:rPr>
          <w:rFonts w:ascii="Arial" w:hAnsi="Arial" w:cs="Arial"/>
          <w:sz w:val="24"/>
          <w:szCs w:val="24"/>
        </w:rPr>
        <w:t>standardised</w:t>
      </w:r>
      <w:proofErr w:type="spellEnd"/>
      <w:r w:rsidRPr="00CE5BA5">
        <w:rPr>
          <w:rFonts w:ascii="Arial" w:hAnsi="Arial" w:cs="Arial"/>
          <w:sz w:val="24"/>
          <w:szCs w:val="24"/>
        </w:rPr>
        <w:t xml:space="preserve"> training systems, economic recessions that lower the frequency of dining and </w:t>
      </w:r>
      <w:r w:rsidR="00CE5BA5">
        <w:rPr>
          <w:rFonts w:ascii="Arial" w:hAnsi="Arial" w:cs="Arial"/>
          <w:sz w:val="24"/>
          <w:szCs w:val="24"/>
        </w:rPr>
        <w:t xml:space="preserve">a </w:t>
      </w:r>
      <w:r w:rsidRPr="00CE5BA5">
        <w:rPr>
          <w:rFonts w:ascii="Arial" w:hAnsi="Arial" w:cs="Arial"/>
          <w:sz w:val="24"/>
          <w:szCs w:val="24"/>
        </w:rPr>
        <w:t xml:space="preserve">shortage of </w:t>
      </w:r>
      <w:proofErr w:type="spellStart"/>
      <w:r w:rsidRPr="00CE5BA5">
        <w:rPr>
          <w:rFonts w:ascii="Arial" w:hAnsi="Arial" w:cs="Arial"/>
          <w:sz w:val="24"/>
          <w:szCs w:val="24"/>
        </w:rPr>
        <w:t>labour</w:t>
      </w:r>
      <w:proofErr w:type="spellEnd"/>
      <w:r w:rsidRPr="00CE5BA5">
        <w:rPr>
          <w:rFonts w:ascii="Arial" w:hAnsi="Arial" w:cs="Arial"/>
          <w:sz w:val="24"/>
          <w:szCs w:val="24"/>
        </w:rPr>
        <w:t xml:space="preserve"> in the </w:t>
      </w:r>
      <w:proofErr w:type="spellStart"/>
      <w:r w:rsidRPr="00CE5BA5">
        <w:rPr>
          <w:rFonts w:ascii="Arial" w:hAnsi="Arial" w:cs="Arial"/>
          <w:sz w:val="24"/>
          <w:szCs w:val="24"/>
        </w:rPr>
        <w:t>labour</w:t>
      </w:r>
      <w:proofErr w:type="spellEnd"/>
      <w:r w:rsidRPr="00CE5BA5">
        <w:rPr>
          <w:rFonts w:ascii="Arial" w:hAnsi="Arial" w:cs="Arial"/>
          <w:sz w:val="24"/>
          <w:szCs w:val="24"/>
        </w:rPr>
        <w:t xml:space="preserve"> market that hinders recruitment</w:t>
      </w:r>
      <w:r w:rsidR="006C63C6" w:rsidRPr="00CE5BA5">
        <w:rPr>
          <w:rFonts w:ascii="Arial" w:hAnsi="Arial" w:cs="Arial"/>
          <w:sz w:val="24"/>
          <w:szCs w:val="24"/>
        </w:rPr>
        <w:t xml:space="preserve"> </w:t>
      </w:r>
      <w:r w:rsidR="006C63C6" w:rsidRPr="00CE5BA5">
        <w:rPr>
          <w:rFonts w:ascii="Arial" w:eastAsia="Times New Roman" w:hAnsi="Arial" w:cs="Arial"/>
          <w:sz w:val="24"/>
          <w:szCs w:val="24"/>
        </w:rPr>
        <w:t>(Elshaer et al., 2025)</w:t>
      </w:r>
      <w:r w:rsidRPr="00CE5BA5">
        <w:rPr>
          <w:rFonts w:ascii="Arial" w:hAnsi="Arial" w:cs="Arial"/>
          <w:sz w:val="24"/>
          <w:szCs w:val="24"/>
        </w:rPr>
        <w:t xml:space="preserve">. The SWOT analysis will prove that the most strategically significant area of </w:t>
      </w:r>
      <w:proofErr w:type="gramStart"/>
      <w:r w:rsidRPr="00CE5BA5">
        <w:rPr>
          <w:rFonts w:ascii="Arial" w:hAnsi="Arial" w:cs="Arial"/>
          <w:sz w:val="24"/>
          <w:szCs w:val="24"/>
        </w:rPr>
        <w:t>the development</w:t>
      </w:r>
      <w:proofErr w:type="gramEnd"/>
      <w:r w:rsidRPr="00CE5BA5">
        <w:rPr>
          <w:rFonts w:ascii="Arial" w:hAnsi="Arial" w:cs="Arial"/>
          <w:sz w:val="24"/>
          <w:szCs w:val="24"/>
        </w:rPr>
        <w:t xml:space="preserve"> is operational improvement, especially </w:t>
      </w:r>
      <w:proofErr w:type="gramStart"/>
      <w:r w:rsidRPr="00CE5BA5">
        <w:rPr>
          <w:rFonts w:ascii="Arial" w:hAnsi="Arial" w:cs="Arial"/>
          <w:sz w:val="24"/>
          <w:szCs w:val="24"/>
        </w:rPr>
        <w:t>in the area of</w:t>
      </w:r>
      <w:proofErr w:type="gramEnd"/>
      <w:r w:rsidRPr="00CE5BA5">
        <w:rPr>
          <w:rFonts w:ascii="Arial" w:hAnsi="Arial" w:cs="Arial"/>
          <w:sz w:val="24"/>
          <w:szCs w:val="24"/>
        </w:rPr>
        <w:t xml:space="preserve"> staff training.</w:t>
      </w:r>
    </w:p>
    <w:p w14:paraId="7697F640" w14:textId="2175B722" w:rsidR="00DB6CED" w:rsidRPr="00CE5BA5" w:rsidRDefault="00A449E4" w:rsidP="00E45FED">
      <w:pPr>
        <w:pStyle w:val="Heading1"/>
        <w:spacing w:line="480" w:lineRule="auto"/>
        <w:contextualSpacing/>
        <w:rPr>
          <w:rFonts w:ascii="Arial" w:hAnsi="Arial" w:cs="Arial"/>
          <w:b/>
          <w:color w:val="auto"/>
          <w:sz w:val="24"/>
          <w:szCs w:val="24"/>
        </w:rPr>
      </w:pPr>
      <w:bookmarkStart w:id="6" w:name="_Toc222385739"/>
      <w:r w:rsidRPr="00CE5BA5">
        <w:rPr>
          <w:rFonts w:ascii="Arial" w:hAnsi="Arial" w:cs="Arial"/>
          <w:b/>
          <w:color w:val="auto"/>
          <w:sz w:val="24"/>
          <w:szCs w:val="24"/>
        </w:rPr>
        <w:t>5. b</w:t>
      </w:r>
      <w:r w:rsidR="00DB6CED" w:rsidRPr="00CE5BA5">
        <w:rPr>
          <w:rFonts w:ascii="Arial" w:hAnsi="Arial" w:cs="Arial"/>
          <w:b/>
          <w:color w:val="auto"/>
          <w:sz w:val="24"/>
          <w:szCs w:val="24"/>
        </w:rPr>
        <w:t>. Marketing Mix (7Ps)</w:t>
      </w:r>
      <w:bookmarkEnd w:id="6"/>
    </w:p>
    <w:p w14:paraId="2EC4634A" w14:textId="1A52594A" w:rsidR="003110C6" w:rsidRPr="00CE5BA5" w:rsidRDefault="00DB6CED" w:rsidP="003110C6">
      <w:pPr>
        <w:spacing w:line="480" w:lineRule="auto"/>
        <w:ind w:firstLine="720"/>
        <w:contextualSpacing/>
        <w:rPr>
          <w:rFonts w:ascii="Arial" w:eastAsia="Times New Roman" w:hAnsi="Arial" w:cs="Arial"/>
          <w:sz w:val="24"/>
          <w:szCs w:val="24"/>
        </w:rPr>
      </w:pPr>
      <w:r w:rsidRPr="00CE5BA5">
        <w:rPr>
          <w:rFonts w:ascii="Arial" w:hAnsi="Arial" w:cs="Arial"/>
          <w:sz w:val="24"/>
          <w:szCs w:val="24"/>
        </w:rPr>
        <w:t>This conclusion is also supported through the Marketing Mix framework</w:t>
      </w:r>
      <w:r w:rsidR="004D4239" w:rsidRPr="00CE5BA5">
        <w:rPr>
          <w:rFonts w:ascii="Arial" w:hAnsi="Arial" w:cs="Arial"/>
          <w:sz w:val="24"/>
          <w:szCs w:val="24"/>
        </w:rPr>
        <w:t>,</w:t>
      </w:r>
      <w:r w:rsidRPr="00CE5BA5">
        <w:rPr>
          <w:rFonts w:ascii="Arial" w:hAnsi="Arial" w:cs="Arial"/>
          <w:sz w:val="24"/>
          <w:szCs w:val="24"/>
        </w:rPr>
        <w:t xml:space="preserve"> providing a systematic method of assessing the internal factors that influence </w:t>
      </w:r>
      <w:proofErr w:type="gramStart"/>
      <w:r w:rsidRPr="00CE5BA5">
        <w:rPr>
          <w:rFonts w:ascii="Arial" w:hAnsi="Arial" w:cs="Arial"/>
          <w:sz w:val="24"/>
          <w:szCs w:val="24"/>
        </w:rPr>
        <w:t>the customer</w:t>
      </w:r>
      <w:proofErr w:type="gramEnd"/>
      <w:r w:rsidRPr="00CE5BA5">
        <w:rPr>
          <w:rFonts w:ascii="Arial" w:hAnsi="Arial" w:cs="Arial"/>
          <w:sz w:val="24"/>
          <w:szCs w:val="24"/>
        </w:rPr>
        <w:t xml:space="preserve"> experience and competitiveness. The product, which </w:t>
      </w:r>
      <w:proofErr w:type="gramStart"/>
      <w:r w:rsidRPr="00CE5BA5">
        <w:rPr>
          <w:rFonts w:ascii="Arial" w:hAnsi="Arial" w:cs="Arial"/>
          <w:sz w:val="24"/>
          <w:szCs w:val="24"/>
        </w:rPr>
        <w:t>is considered to be</w:t>
      </w:r>
      <w:proofErr w:type="gramEnd"/>
      <w:r w:rsidRPr="00CE5BA5">
        <w:rPr>
          <w:rFonts w:ascii="Arial" w:hAnsi="Arial" w:cs="Arial"/>
          <w:sz w:val="24"/>
          <w:szCs w:val="24"/>
        </w:rPr>
        <w:t xml:space="preserve"> the real Greek food, is robust</w:t>
      </w:r>
      <w:r w:rsidR="00E4285A" w:rsidRPr="00CE5BA5">
        <w:rPr>
          <w:rFonts w:ascii="Arial" w:hAnsi="Arial" w:cs="Arial"/>
          <w:sz w:val="24"/>
          <w:szCs w:val="24"/>
        </w:rPr>
        <w:t xml:space="preserve"> </w:t>
      </w:r>
      <w:r w:rsidR="00E4285A" w:rsidRPr="00CE5BA5">
        <w:rPr>
          <w:rFonts w:ascii="Arial" w:eastAsia="Times New Roman" w:hAnsi="Arial" w:cs="Arial"/>
          <w:sz w:val="24"/>
          <w:szCs w:val="24"/>
        </w:rPr>
        <w:t xml:space="preserve">(Dimitrakopoulou and </w:t>
      </w:r>
      <w:proofErr w:type="spellStart"/>
      <w:r w:rsidR="00E4285A" w:rsidRPr="00CE5BA5">
        <w:rPr>
          <w:rFonts w:ascii="Arial" w:eastAsia="Times New Roman" w:hAnsi="Arial" w:cs="Arial"/>
          <w:sz w:val="24"/>
          <w:szCs w:val="24"/>
        </w:rPr>
        <w:t>Vantarakis</w:t>
      </w:r>
      <w:proofErr w:type="spellEnd"/>
      <w:r w:rsidR="00E4285A" w:rsidRPr="00CE5BA5">
        <w:rPr>
          <w:rFonts w:ascii="Arial" w:eastAsia="Times New Roman" w:hAnsi="Arial" w:cs="Arial"/>
          <w:sz w:val="24"/>
          <w:szCs w:val="24"/>
        </w:rPr>
        <w:t>, 2021)</w:t>
      </w:r>
      <w:r w:rsidRPr="00CE5BA5">
        <w:rPr>
          <w:rFonts w:ascii="Arial" w:hAnsi="Arial" w:cs="Arial"/>
          <w:sz w:val="24"/>
          <w:szCs w:val="24"/>
        </w:rPr>
        <w:t xml:space="preserve">. Its genuineness, conventional recipes, freshness, and presentation that is culturally based </w:t>
      </w:r>
      <w:r w:rsidR="004D4239" w:rsidRPr="00CE5BA5">
        <w:rPr>
          <w:rFonts w:ascii="Arial" w:hAnsi="Arial" w:cs="Arial"/>
          <w:sz w:val="24"/>
          <w:szCs w:val="24"/>
        </w:rPr>
        <w:t>are</w:t>
      </w:r>
      <w:r w:rsidRPr="00CE5BA5">
        <w:rPr>
          <w:rFonts w:ascii="Arial" w:hAnsi="Arial" w:cs="Arial"/>
          <w:sz w:val="24"/>
          <w:szCs w:val="24"/>
        </w:rPr>
        <w:t xml:space="preserve"> an addition to the differentiation strategy of the restaurant. It is a solid product base that builds a distinct market presence and provides customers with an expectation of quality and originality (Brown et al.</w:t>
      </w:r>
      <w:r w:rsidR="00A449E4" w:rsidRPr="00CE5BA5">
        <w:rPr>
          <w:rFonts w:ascii="Arial" w:hAnsi="Arial" w:cs="Arial"/>
          <w:sz w:val="24"/>
          <w:szCs w:val="24"/>
        </w:rPr>
        <w:t>, 2019</w:t>
      </w:r>
      <w:r w:rsidRPr="00CE5BA5">
        <w:rPr>
          <w:rFonts w:ascii="Arial" w:hAnsi="Arial" w:cs="Arial"/>
          <w:sz w:val="24"/>
          <w:szCs w:val="24"/>
        </w:rPr>
        <w:t>). Competitive pricing is in the local mid-range market</w:t>
      </w:r>
      <w:r w:rsidR="004D4239" w:rsidRPr="00CE5BA5">
        <w:rPr>
          <w:rFonts w:ascii="Arial" w:hAnsi="Arial" w:cs="Arial"/>
          <w:sz w:val="24"/>
          <w:szCs w:val="24"/>
        </w:rPr>
        <w:t>,</w:t>
      </w:r>
      <w:r w:rsidRPr="00CE5BA5">
        <w:rPr>
          <w:rFonts w:ascii="Arial" w:hAnsi="Arial" w:cs="Arial"/>
          <w:sz w:val="24"/>
          <w:szCs w:val="24"/>
        </w:rPr>
        <w:t xml:space="preserve"> which implies that the restaurant is well-placed to appeal to value-oriented clients without loss or reduction in perceived quality. The target pricing strategy is consistent with the target market and does not seem to be a major drawback</w:t>
      </w:r>
      <w:r w:rsidR="00A449E4" w:rsidRPr="00CE5BA5">
        <w:rPr>
          <w:rFonts w:ascii="Arial" w:hAnsi="Arial" w:cs="Arial"/>
          <w:sz w:val="24"/>
          <w:szCs w:val="24"/>
        </w:rPr>
        <w:t xml:space="preserve"> </w:t>
      </w:r>
      <w:r w:rsidR="00A449E4" w:rsidRPr="00CE5BA5">
        <w:rPr>
          <w:rFonts w:ascii="Arial" w:eastAsia="Times New Roman" w:hAnsi="Arial" w:cs="Arial"/>
          <w:sz w:val="24"/>
          <w:szCs w:val="24"/>
        </w:rPr>
        <w:t>(</w:t>
      </w:r>
      <w:proofErr w:type="spellStart"/>
      <w:r w:rsidR="00A449E4" w:rsidRPr="00CE5BA5">
        <w:rPr>
          <w:rFonts w:ascii="Arial" w:eastAsia="Times New Roman" w:hAnsi="Arial" w:cs="Arial"/>
          <w:sz w:val="24"/>
          <w:szCs w:val="24"/>
        </w:rPr>
        <w:t>Tahat</w:t>
      </w:r>
      <w:proofErr w:type="spellEnd"/>
      <w:r w:rsidR="00A449E4" w:rsidRPr="00CE5BA5">
        <w:rPr>
          <w:rFonts w:ascii="Arial" w:eastAsia="Times New Roman" w:hAnsi="Arial" w:cs="Arial"/>
          <w:sz w:val="24"/>
          <w:szCs w:val="24"/>
        </w:rPr>
        <w:t>, 2023)</w:t>
      </w:r>
      <w:r w:rsidRPr="00CE5BA5">
        <w:rPr>
          <w:rFonts w:ascii="Arial" w:hAnsi="Arial" w:cs="Arial"/>
          <w:sz w:val="24"/>
          <w:szCs w:val="24"/>
        </w:rPr>
        <w:t xml:space="preserve">. Physical environment has been used successfully to identify with the Mediterranean identity in terms of decor, </w:t>
      </w:r>
      <w:r w:rsidR="00CE5BA5" w:rsidRPr="00CE5BA5">
        <w:rPr>
          <w:rFonts w:ascii="Arial" w:hAnsi="Arial" w:cs="Arial"/>
          <w:sz w:val="24"/>
          <w:szCs w:val="24"/>
        </w:rPr>
        <w:t>ambience,</w:t>
      </w:r>
      <w:r w:rsidRPr="00CE5BA5">
        <w:rPr>
          <w:rFonts w:ascii="Arial" w:hAnsi="Arial" w:cs="Arial"/>
          <w:sz w:val="24"/>
          <w:szCs w:val="24"/>
        </w:rPr>
        <w:t xml:space="preserve"> and atmosphere, which contributes to brand positioning and improves the dining experience.</w:t>
      </w:r>
    </w:p>
    <w:p w14:paraId="12F7429C" w14:textId="5E88F87C" w:rsidR="00D577D4" w:rsidRPr="00CE5BA5" w:rsidRDefault="00F654E8" w:rsidP="003110C6">
      <w:pPr>
        <w:spacing w:line="480" w:lineRule="auto"/>
        <w:ind w:firstLine="720"/>
        <w:contextualSpacing/>
        <w:rPr>
          <w:rFonts w:ascii="Arial" w:eastAsia="Times New Roman" w:hAnsi="Arial" w:cs="Arial"/>
          <w:sz w:val="24"/>
          <w:szCs w:val="24"/>
        </w:rPr>
      </w:pPr>
      <w:r w:rsidRPr="00CE5BA5">
        <w:rPr>
          <w:rFonts w:ascii="Arial" w:hAnsi="Arial" w:cs="Arial"/>
          <w:sz w:val="24"/>
          <w:szCs w:val="24"/>
        </w:rPr>
        <w:lastRenderedPageBreak/>
        <w:t>However,</w:t>
      </w:r>
      <w:r w:rsidR="00DB6CED" w:rsidRPr="00CE5BA5">
        <w:rPr>
          <w:rFonts w:ascii="Arial" w:hAnsi="Arial" w:cs="Arial"/>
          <w:sz w:val="24"/>
          <w:szCs w:val="24"/>
        </w:rPr>
        <w:t xml:space="preserve"> the components of People and Process show weakness. Service processes are not </w:t>
      </w:r>
      <w:proofErr w:type="spellStart"/>
      <w:r w:rsidR="00DB6CED" w:rsidRPr="00CE5BA5">
        <w:rPr>
          <w:rFonts w:ascii="Arial" w:hAnsi="Arial" w:cs="Arial"/>
          <w:sz w:val="24"/>
          <w:szCs w:val="24"/>
        </w:rPr>
        <w:t>standardised</w:t>
      </w:r>
      <w:proofErr w:type="spellEnd"/>
      <w:r w:rsidR="00DB6CED" w:rsidRPr="00CE5BA5">
        <w:rPr>
          <w:rFonts w:ascii="Arial" w:hAnsi="Arial" w:cs="Arial"/>
          <w:sz w:val="24"/>
          <w:szCs w:val="24"/>
        </w:rPr>
        <w:t xml:space="preserve"> formally, and the performance of employees is uneven in terms of shifts and situations. Service cannot exist without product in the hospitality industry</w:t>
      </w:r>
      <w:r w:rsidR="004D4239" w:rsidRPr="00CE5BA5">
        <w:rPr>
          <w:rFonts w:ascii="Arial" w:hAnsi="Arial" w:cs="Arial"/>
          <w:sz w:val="24"/>
          <w:szCs w:val="24"/>
        </w:rPr>
        <w:t>;</w:t>
      </w:r>
      <w:r w:rsidR="00DB6CED" w:rsidRPr="00CE5BA5">
        <w:rPr>
          <w:rFonts w:ascii="Arial" w:hAnsi="Arial" w:cs="Arial"/>
          <w:sz w:val="24"/>
          <w:szCs w:val="24"/>
        </w:rPr>
        <w:t xml:space="preserve"> as such, the issue of </w:t>
      </w:r>
      <w:r w:rsidR="004D4239" w:rsidRPr="00CE5BA5">
        <w:rPr>
          <w:rFonts w:ascii="Arial" w:hAnsi="Arial" w:cs="Arial"/>
          <w:sz w:val="24"/>
          <w:szCs w:val="24"/>
        </w:rPr>
        <w:t xml:space="preserve">inconsistency in people's performance is a direct influence on perceived quality of the </w:t>
      </w:r>
      <w:r w:rsidR="00DB6CED" w:rsidRPr="00CE5BA5">
        <w:rPr>
          <w:rFonts w:ascii="Arial" w:hAnsi="Arial" w:cs="Arial"/>
          <w:sz w:val="24"/>
          <w:szCs w:val="24"/>
        </w:rPr>
        <w:t>product and general satisfaction</w:t>
      </w:r>
      <w:r w:rsidR="003110C6" w:rsidRPr="00CE5BA5">
        <w:rPr>
          <w:rFonts w:ascii="Arial" w:hAnsi="Arial" w:cs="Arial"/>
          <w:sz w:val="24"/>
          <w:szCs w:val="24"/>
        </w:rPr>
        <w:t xml:space="preserve"> </w:t>
      </w:r>
      <w:r w:rsidR="003110C6" w:rsidRPr="00CE5BA5">
        <w:rPr>
          <w:rFonts w:ascii="Arial" w:eastAsia="Times New Roman" w:hAnsi="Arial" w:cs="Arial"/>
          <w:sz w:val="24"/>
          <w:szCs w:val="24"/>
        </w:rPr>
        <w:t>(Khurshid et al., 2025)</w:t>
      </w:r>
      <w:r w:rsidR="003110C6" w:rsidRPr="00CE5BA5">
        <w:rPr>
          <w:rFonts w:ascii="Arial" w:hAnsi="Arial" w:cs="Arial"/>
          <w:sz w:val="24"/>
          <w:szCs w:val="24"/>
        </w:rPr>
        <w:t>.</w:t>
      </w:r>
      <w:r w:rsidR="00CE5BA5">
        <w:rPr>
          <w:rFonts w:ascii="Arial" w:hAnsi="Arial" w:cs="Arial"/>
          <w:sz w:val="24"/>
          <w:szCs w:val="24"/>
        </w:rPr>
        <w:t xml:space="preserve"> </w:t>
      </w:r>
      <w:r w:rsidR="00DB6CED" w:rsidRPr="00CE5BA5">
        <w:rPr>
          <w:rFonts w:ascii="Arial" w:hAnsi="Arial" w:cs="Arial"/>
          <w:sz w:val="24"/>
          <w:szCs w:val="24"/>
        </w:rPr>
        <w:t>The Marketing Mix analysis thus shows that the enhancement of the same through augmentation of the “People dimension can be achieved by training, better procedures and performance management as the main elements of improving the entire value proposition</w:t>
      </w:r>
      <w:r w:rsidR="00B13DB4">
        <w:rPr>
          <w:rFonts w:ascii="Arial" w:hAnsi="Arial" w:cs="Arial"/>
          <w:sz w:val="24"/>
          <w:szCs w:val="24"/>
        </w:rPr>
        <w:t>.</w:t>
      </w:r>
    </w:p>
    <w:p w14:paraId="35DA5D1A" w14:textId="77777777" w:rsidR="00D577D4" w:rsidRPr="00CE5BA5" w:rsidRDefault="00DB6CED" w:rsidP="00E45FED">
      <w:pPr>
        <w:pStyle w:val="Heading1"/>
        <w:spacing w:line="480" w:lineRule="auto"/>
        <w:contextualSpacing/>
        <w:jc w:val="center"/>
        <w:rPr>
          <w:rFonts w:ascii="Arial" w:hAnsi="Arial" w:cs="Arial"/>
          <w:b/>
          <w:color w:val="auto"/>
          <w:sz w:val="24"/>
          <w:szCs w:val="24"/>
        </w:rPr>
      </w:pPr>
      <w:bookmarkStart w:id="7" w:name="_Toc222385740"/>
      <w:r w:rsidRPr="00CE5BA5">
        <w:rPr>
          <w:rFonts w:ascii="Arial" w:hAnsi="Arial" w:cs="Arial"/>
          <w:b/>
          <w:color w:val="auto"/>
          <w:sz w:val="24"/>
          <w:szCs w:val="24"/>
        </w:rPr>
        <w:t>6. Stakeholder Analysis</w:t>
      </w:r>
      <w:bookmarkEnd w:id="7"/>
    </w:p>
    <w:p w14:paraId="321D4F38" w14:textId="2B7A89A8" w:rsidR="00D577D4" w:rsidRPr="00CE5BA5" w:rsidRDefault="00DB6CED" w:rsidP="00E45FED">
      <w:pPr>
        <w:spacing w:line="480" w:lineRule="auto"/>
        <w:ind w:firstLine="720"/>
        <w:contextualSpacing/>
        <w:rPr>
          <w:rFonts w:ascii="Arial" w:eastAsia="Times New Roman" w:hAnsi="Arial" w:cs="Arial"/>
          <w:sz w:val="24"/>
          <w:szCs w:val="24"/>
        </w:rPr>
      </w:pPr>
      <w:r w:rsidRPr="00CE5BA5">
        <w:rPr>
          <w:rFonts w:ascii="Arial" w:hAnsi="Arial" w:cs="Arial"/>
          <w:sz w:val="24"/>
          <w:szCs w:val="24"/>
        </w:rPr>
        <w:t xml:space="preserve">The stakeholders are the owner of the restaurant, the management, the front of the house employees, the kitchen employees, the customers, the </w:t>
      </w:r>
      <w:r w:rsidR="00CE5BA5" w:rsidRPr="00CE5BA5">
        <w:rPr>
          <w:rFonts w:ascii="Arial" w:hAnsi="Arial" w:cs="Arial"/>
          <w:sz w:val="24"/>
          <w:szCs w:val="24"/>
        </w:rPr>
        <w:t>suppliers,</w:t>
      </w:r>
      <w:r w:rsidRPr="00CE5BA5">
        <w:rPr>
          <w:rFonts w:ascii="Arial" w:hAnsi="Arial" w:cs="Arial"/>
          <w:sz w:val="24"/>
          <w:szCs w:val="24"/>
        </w:rPr>
        <w:t xml:space="preserve"> and the local community. Staff training is enhanced </w:t>
      </w:r>
      <w:r w:rsidR="004D4239" w:rsidRPr="00CE5BA5">
        <w:rPr>
          <w:rFonts w:ascii="Arial" w:hAnsi="Arial" w:cs="Arial"/>
          <w:sz w:val="24"/>
          <w:szCs w:val="24"/>
        </w:rPr>
        <w:t>for</w:t>
      </w:r>
      <w:r w:rsidRPr="00CE5BA5">
        <w:rPr>
          <w:rFonts w:ascii="Arial" w:hAnsi="Arial" w:cs="Arial"/>
          <w:sz w:val="24"/>
          <w:szCs w:val="24"/>
        </w:rPr>
        <w:t xml:space="preserve"> all stakeholder groups. Structured training enhances </w:t>
      </w:r>
      <w:r w:rsidR="004D4239" w:rsidRPr="00CE5BA5">
        <w:rPr>
          <w:rFonts w:ascii="Arial" w:hAnsi="Arial" w:cs="Arial"/>
          <w:sz w:val="24"/>
          <w:szCs w:val="24"/>
        </w:rPr>
        <w:t>the efficiency and revenue potential of operations for</w:t>
      </w:r>
      <w:r w:rsidRPr="00CE5BA5">
        <w:rPr>
          <w:rFonts w:ascii="Arial" w:hAnsi="Arial" w:cs="Arial"/>
          <w:sz w:val="24"/>
          <w:szCs w:val="24"/>
        </w:rPr>
        <w:t xml:space="preserve"> the management. To the staff, it boosts confidence, skills </w:t>
      </w:r>
      <w:r w:rsidR="00CE5BA5" w:rsidRPr="00CE5BA5">
        <w:rPr>
          <w:rFonts w:ascii="Arial" w:hAnsi="Arial" w:cs="Arial"/>
          <w:sz w:val="24"/>
          <w:szCs w:val="24"/>
        </w:rPr>
        <w:t>development,</w:t>
      </w:r>
      <w:r w:rsidRPr="00CE5BA5">
        <w:rPr>
          <w:rFonts w:ascii="Arial" w:hAnsi="Arial" w:cs="Arial"/>
          <w:sz w:val="24"/>
          <w:szCs w:val="24"/>
        </w:rPr>
        <w:t xml:space="preserve"> and job satisfaction</w:t>
      </w:r>
      <w:r w:rsidR="000229EB" w:rsidRPr="00CE5BA5">
        <w:rPr>
          <w:rFonts w:ascii="Arial" w:hAnsi="Arial" w:cs="Arial"/>
          <w:sz w:val="24"/>
          <w:szCs w:val="24"/>
        </w:rPr>
        <w:t xml:space="preserve"> </w:t>
      </w:r>
      <w:r w:rsidR="000229EB" w:rsidRPr="00CE5BA5">
        <w:rPr>
          <w:rFonts w:ascii="Arial" w:eastAsia="Times New Roman" w:hAnsi="Arial" w:cs="Arial"/>
          <w:sz w:val="24"/>
          <w:szCs w:val="24"/>
        </w:rPr>
        <w:t>(Ahmed et al., 2022)</w:t>
      </w:r>
      <w:r w:rsidRPr="00CE5BA5">
        <w:rPr>
          <w:rFonts w:ascii="Arial" w:hAnsi="Arial" w:cs="Arial"/>
          <w:sz w:val="24"/>
          <w:szCs w:val="24"/>
        </w:rPr>
        <w:t xml:space="preserve">. </w:t>
      </w:r>
      <w:r w:rsidR="00C228F0">
        <w:rPr>
          <w:rFonts w:ascii="Arial" w:hAnsi="Arial" w:cs="Arial"/>
          <w:sz w:val="24"/>
          <w:szCs w:val="24"/>
        </w:rPr>
        <w:t>To customers, this enhances satisfaction and overall value. For suppliers, upselling can lead to improved product turnover. For the local community, a positive image can result in increased financial support. The stakeholder analysis shows that staff development creates a range of benefits.</w:t>
      </w:r>
    </w:p>
    <w:p w14:paraId="1B0CE771" w14:textId="73CAAC7D" w:rsidR="00DB6CED" w:rsidRPr="00CE5BA5" w:rsidRDefault="00DB6CED" w:rsidP="00E45FED">
      <w:pPr>
        <w:pStyle w:val="Heading1"/>
        <w:spacing w:line="480" w:lineRule="auto"/>
        <w:contextualSpacing/>
        <w:jc w:val="center"/>
        <w:rPr>
          <w:rFonts w:ascii="Arial" w:hAnsi="Arial" w:cs="Arial"/>
          <w:b/>
          <w:color w:val="auto"/>
          <w:sz w:val="24"/>
          <w:szCs w:val="24"/>
        </w:rPr>
      </w:pPr>
      <w:bookmarkStart w:id="8" w:name="_Toc222385741"/>
      <w:r w:rsidRPr="00CE5BA5">
        <w:rPr>
          <w:rFonts w:ascii="Arial" w:hAnsi="Arial" w:cs="Arial"/>
          <w:b/>
          <w:color w:val="auto"/>
          <w:sz w:val="24"/>
          <w:szCs w:val="24"/>
        </w:rPr>
        <w:t>7. Area for Improvement Identification</w:t>
      </w:r>
      <w:bookmarkEnd w:id="8"/>
    </w:p>
    <w:p w14:paraId="59179013" w14:textId="627C838D" w:rsidR="00DB6CED" w:rsidRPr="00CE5BA5" w:rsidRDefault="00DB6CED" w:rsidP="00E45FED">
      <w:pPr>
        <w:spacing w:line="480" w:lineRule="auto"/>
        <w:contextualSpacing/>
        <w:rPr>
          <w:rFonts w:ascii="Arial" w:eastAsia="Times New Roman" w:hAnsi="Arial" w:cs="Arial"/>
          <w:sz w:val="24"/>
          <w:szCs w:val="24"/>
        </w:rPr>
      </w:pPr>
      <w:r w:rsidRPr="00CE5BA5">
        <w:rPr>
          <w:rFonts w:ascii="Arial" w:hAnsi="Arial" w:cs="Arial"/>
          <w:sz w:val="24"/>
          <w:szCs w:val="24"/>
        </w:rPr>
        <w:t>The lack of formal staff training is the major weakness in operations</w:t>
      </w:r>
      <w:r w:rsidR="005C6462">
        <w:rPr>
          <w:rFonts w:ascii="Arial" w:hAnsi="Arial" w:cs="Arial"/>
          <w:sz w:val="24"/>
          <w:szCs w:val="24"/>
        </w:rPr>
        <w:t>,</w:t>
      </w:r>
      <w:r w:rsidRPr="00CE5BA5">
        <w:rPr>
          <w:rFonts w:ascii="Arial" w:hAnsi="Arial" w:cs="Arial"/>
          <w:sz w:val="24"/>
          <w:szCs w:val="24"/>
        </w:rPr>
        <w:t xml:space="preserve"> as identified in the analysis. </w:t>
      </w:r>
      <w:r w:rsidR="004D4239" w:rsidRPr="00CE5BA5">
        <w:rPr>
          <w:rFonts w:ascii="Arial" w:hAnsi="Arial" w:cs="Arial"/>
          <w:sz w:val="24"/>
          <w:szCs w:val="24"/>
        </w:rPr>
        <w:t>The onboarding</w:t>
      </w:r>
      <w:r w:rsidRPr="00CE5BA5">
        <w:rPr>
          <w:rFonts w:ascii="Arial" w:hAnsi="Arial" w:cs="Arial"/>
          <w:sz w:val="24"/>
          <w:szCs w:val="24"/>
        </w:rPr>
        <w:t xml:space="preserve"> </w:t>
      </w:r>
      <w:proofErr w:type="spellStart"/>
      <w:r w:rsidRPr="00CE5BA5">
        <w:rPr>
          <w:rFonts w:ascii="Arial" w:hAnsi="Arial" w:cs="Arial"/>
          <w:sz w:val="24"/>
          <w:szCs w:val="24"/>
        </w:rPr>
        <w:t>programme</w:t>
      </w:r>
      <w:proofErr w:type="spellEnd"/>
      <w:r w:rsidRPr="00CE5BA5">
        <w:rPr>
          <w:rFonts w:ascii="Arial" w:hAnsi="Arial" w:cs="Arial"/>
          <w:sz w:val="24"/>
          <w:szCs w:val="24"/>
        </w:rPr>
        <w:t>, service standard manual and performance monitoring framework are not documented whilst informal training takes place</w:t>
      </w:r>
      <w:r w:rsidR="00E4285A" w:rsidRPr="00CE5BA5">
        <w:rPr>
          <w:rFonts w:ascii="Arial" w:hAnsi="Arial" w:cs="Arial"/>
          <w:sz w:val="24"/>
          <w:szCs w:val="24"/>
        </w:rPr>
        <w:t xml:space="preserve"> </w:t>
      </w:r>
      <w:r w:rsidR="00E4285A" w:rsidRPr="00CE5BA5">
        <w:rPr>
          <w:rFonts w:ascii="Arial" w:eastAsia="Times New Roman" w:hAnsi="Arial" w:cs="Arial"/>
          <w:sz w:val="24"/>
          <w:szCs w:val="24"/>
        </w:rPr>
        <w:lastRenderedPageBreak/>
        <w:t>(Mitschelen and Kauffeld, 2025)</w:t>
      </w:r>
      <w:r w:rsidRPr="00CE5BA5">
        <w:rPr>
          <w:rFonts w:ascii="Arial" w:hAnsi="Arial" w:cs="Arial"/>
          <w:sz w:val="24"/>
          <w:szCs w:val="24"/>
        </w:rPr>
        <w:t xml:space="preserve">. Service inconsistencies observed include inconsistent </w:t>
      </w:r>
      <w:r w:rsidR="004D4239" w:rsidRPr="00CE5BA5">
        <w:rPr>
          <w:rFonts w:ascii="Arial" w:hAnsi="Arial" w:cs="Arial"/>
          <w:sz w:val="24"/>
          <w:szCs w:val="24"/>
        </w:rPr>
        <w:t xml:space="preserve">greeting procedures, a </w:t>
      </w:r>
      <w:r w:rsidRPr="00CE5BA5">
        <w:rPr>
          <w:rFonts w:ascii="Arial" w:hAnsi="Arial" w:cs="Arial"/>
          <w:sz w:val="24"/>
          <w:szCs w:val="24"/>
        </w:rPr>
        <w:t>poor level of menu explanation, irregular follow-up when serving, and poor proactive upselling</w:t>
      </w:r>
      <w:r w:rsidR="000229EB" w:rsidRPr="00CE5BA5">
        <w:rPr>
          <w:rFonts w:ascii="Arial" w:hAnsi="Arial" w:cs="Arial"/>
          <w:sz w:val="24"/>
          <w:szCs w:val="24"/>
        </w:rPr>
        <w:t xml:space="preserve"> </w:t>
      </w:r>
      <w:r w:rsidR="000229EB" w:rsidRPr="00CE5BA5">
        <w:rPr>
          <w:rFonts w:ascii="Arial" w:eastAsia="Times New Roman" w:hAnsi="Arial" w:cs="Arial"/>
          <w:sz w:val="24"/>
          <w:szCs w:val="24"/>
        </w:rPr>
        <w:t>(Google Books, 2025)</w:t>
      </w:r>
      <w:r w:rsidRPr="00CE5BA5">
        <w:rPr>
          <w:rFonts w:ascii="Arial" w:hAnsi="Arial" w:cs="Arial"/>
          <w:sz w:val="24"/>
          <w:szCs w:val="24"/>
        </w:rPr>
        <w:t xml:space="preserve">. These discrepancies involve the threat of weakening the </w:t>
      </w:r>
      <w:r w:rsidR="004D4239" w:rsidRPr="00CE5BA5">
        <w:rPr>
          <w:rFonts w:ascii="Arial" w:hAnsi="Arial" w:cs="Arial"/>
          <w:sz w:val="24"/>
          <w:szCs w:val="24"/>
        </w:rPr>
        <w:t>high-quality</w:t>
      </w:r>
      <w:r w:rsidRPr="00CE5BA5">
        <w:rPr>
          <w:rFonts w:ascii="Arial" w:hAnsi="Arial" w:cs="Arial"/>
          <w:sz w:val="24"/>
          <w:szCs w:val="24"/>
        </w:rPr>
        <w:t xml:space="preserve"> product offering of the restaurant.</w:t>
      </w:r>
    </w:p>
    <w:p w14:paraId="68699894" w14:textId="65F4FB08" w:rsidR="00D577D4" w:rsidRPr="00CE5BA5" w:rsidRDefault="00DB6CED" w:rsidP="00E45FED">
      <w:pPr>
        <w:spacing w:line="480" w:lineRule="auto"/>
        <w:ind w:firstLine="720"/>
        <w:contextualSpacing/>
        <w:rPr>
          <w:rFonts w:ascii="Arial" w:hAnsi="Arial" w:cs="Arial"/>
          <w:sz w:val="24"/>
          <w:szCs w:val="24"/>
        </w:rPr>
      </w:pPr>
      <w:r w:rsidRPr="00CE5BA5">
        <w:rPr>
          <w:rFonts w:ascii="Arial" w:hAnsi="Arial" w:cs="Arial"/>
          <w:sz w:val="24"/>
          <w:szCs w:val="24"/>
        </w:rPr>
        <w:t>In hospitality literature, it is st</w:t>
      </w:r>
      <w:r w:rsidR="00BE642A">
        <w:rPr>
          <w:rFonts w:ascii="Arial" w:hAnsi="Arial" w:cs="Arial"/>
          <w:sz w:val="24"/>
          <w:szCs w:val="24"/>
        </w:rPr>
        <w:t xml:space="preserve">ated </w:t>
      </w:r>
      <w:r w:rsidRPr="00CE5BA5">
        <w:rPr>
          <w:rFonts w:ascii="Arial" w:hAnsi="Arial" w:cs="Arial"/>
          <w:sz w:val="24"/>
          <w:szCs w:val="24"/>
        </w:rPr>
        <w:t xml:space="preserve">that the quality of service has a great impact on customer satisfaction and loyalty (Ford </w:t>
      </w:r>
      <w:r w:rsidR="004D4239" w:rsidRPr="00CE5BA5">
        <w:rPr>
          <w:rFonts w:ascii="Arial" w:hAnsi="Arial" w:cs="Arial"/>
          <w:sz w:val="24"/>
          <w:szCs w:val="24"/>
        </w:rPr>
        <w:t>&amp;</w:t>
      </w:r>
      <w:r w:rsidRPr="00CE5BA5">
        <w:rPr>
          <w:rFonts w:ascii="Arial" w:hAnsi="Arial" w:cs="Arial"/>
          <w:sz w:val="24"/>
          <w:szCs w:val="24"/>
        </w:rPr>
        <w:t xml:space="preserve"> Sturman, 2020). Absence of training will make </w:t>
      </w:r>
      <w:r w:rsidR="004D4239" w:rsidRPr="00CE5BA5">
        <w:rPr>
          <w:rFonts w:ascii="Arial" w:hAnsi="Arial" w:cs="Arial"/>
          <w:sz w:val="24"/>
          <w:szCs w:val="24"/>
        </w:rPr>
        <w:t xml:space="preserve">the </w:t>
      </w:r>
      <w:r w:rsidRPr="00CE5BA5">
        <w:rPr>
          <w:rFonts w:ascii="Arial" w:hAnsi="Arial" w:cs="Arial"/>
          <w:sz w:val="24"/>
          <w:szCs w:val="24"/>
        </w:rPr>
        <w:t xml:space="preserve">quality of the service dependent on the character of an individual as opposed to </w:t>
      </w:r>
      <w:proofErr w:type="spellStart"/>
      <w:r w:rsidRPr="00CE5BA5">
        <w:rPr>
          <w:rFonts w:ascii="Arial" w:hAnsi="Arial" w:cs="Arial"/>
          <w:sz w:val="24"/>
          <w:szCs w:val="24"/>
        </w:rPr>
        <w:t>organisational</w:t>
      </w:r>
      <w:proofErr w:type="spellEnd"/>
      <w:r w:rsidRPr="00CE5BA5">
        <w:rPr>
          <w:rFonts w:ascii="Arial" w:hAnsi="Arial" w:cs="Arial"/>
          <w:sz w:val="24"/>
          <w:szCs w:val="24"/>
        </w:rPr>
        <w:t xml:space="preserve"> standards. Hence, a question of structured staff training and development is introduced as the area to be improved.</w:t>
      </w:r>
    </w:p>
    <w:p w14:paraId="0CE26728" w14:textId="414825C8" w:rsidR="00DB6CED" w:rsidRPr="00CE5BA5" w:rsidRDefault="00DB6CED" w:rsidP="00E45FED">
      <w:pPr>
        <w:pStyle w:val="Heading1"/>
        <w:spacing w:line="480" w:lineRule="auto"/>
        <w:contextualSpacing/>
        <w:jc w:val="center"/>
        <w:rPr>
          <w:rFonts w:ascii="Arial" w:hAnsi="Arial" w:cs="Arial"/>
          <w:b/>
          <w:color w:val="auto"/>
          <w:sz w:val="24"/>
          <w:szCs w:val="24"/>
        </w:rPr>
      </w:pPr>
      <w:bookmarkStart w:id="9" w:name="_Toc222385742"/>
      <w:r w:rsidRPr="00CE5BA5">
        <w:rPr>
          <w:rFonts w:ascii="Arial" w:hAnsi="Arial" w:cs="Arial"/>
          <w:b/>
          <w:color w:val="auto"/>
          <w:sz w:val="24"/>
          <w:szCs w:val="24"/>
        </w:rPr>
        <w:t>8. Discussion: Change Management and Consultancy</w:t>
      </w:r>
      <w:bookmarkEnd w:id="9"/>
    </w:p>
    <w:p w14:paraId="7265D5CD" w14:textId="1AD18879" w:rsidR="00D577D4" w:rsidRPr="00CE5BA5" w:rsidRDefault="00DB6CED" w:rsidP="00E45FED">
      <w:pPr>
        <w:spacing w:line="480" w:lineRule="auto"/>
        <w:ind w:firstLine="720"/>
        <w:contextualSpacing/>
        <w:rPr>
          <w:rFonts w:ascii="Arial" w:eastAsia="Times New Roman" w:hAnsi="Arial" w:cs="Arial"/>
          <w:sz w:val="24"/>
          <w:szCs w:val="24"/>
        </w:rPr>
      </w:pPr>
      <w:r w:rsidRPr="00CE5BA5">
        <w:rPr>
          <w:rFonts w:ascii="Arial" w:hAnsi="Arial" w:cs="Arial"/>
          <w:sz w:val="24"/>
          <w:szCs w:val="24"/>
        </w:rPr>
        <w:t xml:space="preserve">The interventions undertaken through consultancy should not just diagnose the </w:t>
      </w:r>
      <w:proofErr w:type="gramStart"/>
      <w:r w:rsidRPr="00CE5BA5">
        <w:rPr>
          <w:rFonts w:ascii="Arial" w:hAnsi="Arial" w:cs="Arial"/>
          <w:sz w:val="24"/>
          <w:szCs w:val="24"/>
        </w:rPr>
        <w:t>issues, but</w:t>
      </w:r>
      <w:proofErr w:type="gramEnd"/>
      <w:r w:rsidRPr="00CE5BA5">
        <w:rPr>
          <w:rFonts w:ascii="Arial" w:hAnsi="Arial" w:cs="Arial"/>
          <w:sz w:val="24"/>
          <w:szCs w:val="24"/>
        </w:rPr>
        <w:t xml:space="preserve"> should </w:t>
      </w:r>
      <w:r w:rsidR="00CE5BA5">
        <w:rPr>
          <w:rFonts w:ascii="Arial" w:hAnsi="Arial" w:cs="Arial"/>
          <w:sz w:val="24"/>
          <w:szCs w:val="24"/>
        </w:rPr>
        <w:t xml:space="preserve">also </w:t>
      </w:r>
      <w:r w:rsidRPr="00CE5BA5">
        <w:rPr>
          <w:rFonts w:ascii="Arial" w:hAnsi="Arial" w:cs="Arial"/>
          <w:sz w:val="24"/>
          <w:szCs w:val="24"/>
        </w:rPr>
        <w:t xml:space="preserve">adopt sustainable solutions. Dawson and Andriopoulos (2021) argue that the key to successful change is the dedication of the leader to it, clarity of communication, and involvement of stakeholders. Applying </w:t>
      </w:r>
      <w:r w:rsidR="004D4239" w:rsidRPr="00CE5BA5">
        <w:rPr>
          <w:rFonts w:ascii="Arial" w:hAnsi="Arial" w:cs="Arial"/>
          <w:sz w:val="24"/>
          <w:szCs w:val="24"/>
        </w:rPr>
        <w:t>the</w:t>
      </w:r>
      <w:r w:rsidRPr="00CE5BA5">
        <w:rPr>
          <w:rFonts w:ascii="Arial" w:hAnsi="Arial" w:cs="Arial"/>
          <w:sz w:val="24"/>
          <w:szCs w:val="24"/>
        </w:rPr>
        <w:t xml:space="preserve"> Clegg project management framework, the training development project can be designed into initiation, planning, </w:t>
      </w:r>
      <w:r w:rsidR="00CE5BA5" w:rsidRPr="00CE5BA5">
        <w:rPr>
          <w:rFonts w:ascii="Arial" w:hAnsi="Arial" w:cs="Arial"/>
          <w:sz w:val="24"/>
          <w:szCs w:val="24"/>
        </w:rPr>
        <w:t>implementation,</w:t>
      </w:r>
      <w:r w:rsidRPr="00CE5BA5">
        <w:rPr>
          <w:rFonts w:ascii="Arial" w:hAnsi="Arial" w:cs="Arial"/>
          <w:sz w:val="24"/>
          <w:szCs w:val="24"/>
        </w:rPr>
        <w:t xml:space="preserve"> and evaluation stages. The improvement in the service consistency, the rise in average </w:t>
      </w:r>
      <w:proofErr w:type="gramStart"/>
      <w:r w:rsidRPr="00CE5BA5">
        <w:rPr>
          <w:rFonts w:ascii="Arial" w:hAnsi="Arial" w:cs="Arial"/>
          <w:sz w:val="24"/>
          <w:szCs w:val="24"/>
        </w:rPr>
        <w:t>spends</w:t>
      </w:r>
      <w:proofErr w:type="gramEnd"/>
      <w:r w:rsidRPr="00CE5BA5">
        <w:rPr>
          <w:rFonts w:ascii="Arial" w:hAnsi="Arial" w:cs="Arial"/>
          <w:sz w:val="24"/>
          <w:szCs w:val="24"/>
        </w:rPr>
        <w:t xml:space="preserve"> per head, and the rise in customer satisfaction rates should be listed as clear goals</w:t>
      </w:r>
      <w:r w:rsidR="000229EB" w:rsidRPr="00CE5BA5">
        <w:rPr>
          <w:rFonts w:ascii="Arial" w:hAnsi="Arial" w:cs="Arial"/>
          <w:sz w:val="24"/>
          <w:szCs w:val="24"/>
        </w:rPr>
        <w:t xml:space="preserve"> </w:t>
      </w:r>
      <w:r w:rsidR="000229EB" w:rsidRPr="00CE5BA5">
        <w:rPr>
          <w:rFonts w:ascii="Arial" w:eastAsia="Times New Roman" w:hAnsi="Arial" w:cs="Arial"/>
          <w:sz w:val="24"/>
          <w:szCs w:val="24"/>
        </w:rPr>
        <w:t xml:space="preserve">(Dehnavi, </w:t>
      </w:r>
      <w:r w:rsidR="00CE5BA5" w:rsidRPr="00CE5BA5">
        <w:rPr>
          <w:rFonts w:ascii="Arial" w:eastAsia="Times New Roman" w:hAnsi="Arial" w:cs="Arial"/>
          <w:sz w:val="24"/>
          <w:szCs w:val="24"/>
        </w:rPr>
        <w:t>Yazdaan</w:t>
      </w:r>
      <w:r w:rsidR="000229EB" w:rsidRPr="00CE5BA5">
        <w:rPr>
          <w:rFonts w:ascii="Arial" w:eastAsia="Times New Roman" w:hAnsi="Arial" w:cs="Arial"/>
          <w:sz w:val="24"/>
          <w:szCs w:val="24"/>
        </w:rPr>
        <w:t xml:space="preserve"> and Sadjadi, 2023)</w:t>
      </w:r>
      <w:r w:rsidRPr="00CE5BA5">
        <w:rPr>
          <w:rFonts w:ascii="Arial" w:hAnsi="Arial" w:cs="Arial"/>
          <w:sz w:val="24"/>
          <w:szCs w:val="24"/>
        </w:rPr>
        <w:t xml:space="preserve">. </w:t>
      </w:r>
      <w:proofErr w:type="gramStart"/>
      <w:r w:rsidRPr="00CE5BA5">
        <w:rPr>
          <w:rFonts w:ascii="Arial" w:hAnsi="Arial" w:cs="Arial"/>
          <w:sz w:val="24"/>
          <w:szCs w:val="24"/>
        </w:rPr>
        <w:t>The resistance</w:t>
      </w:r>
      <w:proofErr w:type="gramEnd"/>
      <w:r w:rsidRPr="00CE5BA5">
        <w:rPr>
          <w:rFonts w:ascii="Arial" w:hAnsi="Arial" w:cs="Arial"/>
          <w:sz w:val="24"/>
          <w:szCs w:val="24"/>
        </w:rPr>
        <w:t xml:space="preserve"> to change can occur when the staff members feel that t</w:t>
      </w:r>
      <w:r w:rsidR="00F800B6" w:rsidRPr="00CE5BA5">
        <w:rPr>
          <w:rFonts w:ascii="Arial" w:hAnsi="Arial" w:cs="Arial"/>
          <w:sz w:val="24"/>
          <w:szCs w:val="24"/>
        </w:rPr>
        <w:t xml:space="preserve">hey are being </w:t>
      </w:r>
      <w:proofErr w:type="spellStart"/>
      <w:r w:rsidR="00F800B6" w:rsidRPr="00CE5BA5">
        <w:rPr>
          <w:rFonts w:ascii="Arial" w:hAnsi="Arial" w:cs="Arial"/>
          <w:sz w:val="24"/>
          <w:szCs w:val="24"/>
        </w:rPr>
        <w:t>criticis</w:t>
      </w:r>
      <w:r w:rsidRPr="00CE5BA5">
        <w:rPr>
          <w:rFonts w:ascii="Arial" w:hAnsi="Arial" w:cs="Arial"/>
          <w:sz w:val="24"/>
          <w:szCs w:val="24"/>
        </w:rPr>
        <w:t>ed</w:t>
      </w:r>
      <w:proofErr w:type="spellEnd"/>
      <w:r w:rsidRPr="00CE5BA5">
        <w:rPr>
          <w:rFonts w:ascii="Arial" w:hAnsi="Arial" w:cs="Arial"/>
          <w:sz w:val="24"/>
          <w:szCs w:val="24"/>
        </w:rPr>
        <w:t xml:space="preserve"> in training. Thus, training needs to be presented as professional </w:t>
      </w:r>
      <w:r w:rsidR="00F654E8" w:rsidRPr="00CE5BA5">
        <w:rPr>
          <w:rFonts w:ascii="Arial" w:hAnsi="Arial" w:cs="Arial"/>
          <w:sz w:val="24"/>
          <w:szCs w:val="24"/>
        </w:rPr>
        <w:t>development rather than</w:t>
      </w:r>
      <w:r w:rsidRPr="00CE5BA5">
        <w:rPr>
          <w:rFonts w:ascii="Arial" w:hAnsi="Arial" w:cs="Arial"/>
          <w:sz w:val="24"/>
          <w:szCs w:val="24"/>
        </w:rPr>
        <w:t xml:space="preserve"> a remedial measure.</w:t>
      </w:r>
    </w:p>
    <w:p w14:paraId="543FA554" w14:textId="07DE3291" w:rsidR="00DB6CED" w:rsidRPr="00CE5BA5" w:rsidRDefault="00DB6CED" w:rsidP="00E45FED">
      <w:pPr>
        <w:spacing w:line="480" w:lineRule="auto"/>
        <w:contextualSpacing/>
        <w:jc w:val="center"/>
        <w:rPr>
          <w:rFonts w:ascii="Arial" w:hAnsi="Arial" w:cs="Arial"/>
          <w:b/>
          <w:sz w:val="24"/>
          <w:szCs w:val="24"/>
        </w:rPr>
      </w:pPr>
      <w:r w:rsidRPr="00CE5BA5">
        <w:rPr>
          <w:rFonts w:ascii="Arial" w:hAnsi="Arial" w:cs="Arial"/>
          <w:b/>
          <w:sz w:val="24"/>
          <w:szCs w:val="24"/>
        </w:rPr>
        <w:t>9. Results</w:t>
      </w:r>
    </w:p>
    <w:p w14:paraId="193E84B0" w14:textId="472ACADF" w:rsidR="00D577D4" w:rsidRPr="00CE5BA5" w:rsidRDefault="00DB6CED" w:rsidP="00E45FED">
      <w:pPr>
        <w:spacing w:line="480" w:lineRule="auto"/>
        <w:ind w:firstLine="720"/>
        <w:contextualSpacing/>
        <w:rPr>
          <w:rFonts w:ascii="Arial" w:eastAsia="Times New Roman" w:hAnsi="Arial" w:cs="Arial"/>
          <w:sz w:val="24"/>
          <w:szCs w:val="24"/>
        </w:rPr>
      </w:pPr>
      <w:r w:rsidRPr="00CE5BA5">
        <w:rPr>
          <w:rFonts w:ascii="Arial" w:hAnsi="Arial" w:cs="Arial"/>
          <w:sz w:val="24"/>
          <w:szCs w:val="24"/>
        </w:rPr>
        <w:lastRenderedPageBreak/>
        <w:t xml:space="preserve">According to the consultancy analysis, the range of impact of staff training on revenue, brand perception and long-term sustainability is conclusive. </w:t>
      </w:r>
      <w:r w:rsidR="009C7885" w:rsidRPr="00CE5BA5">
        <w:rPr>
          <w:rFonts w:ascii="Arial" w:hAnsi="Arial" w:cs="Arial"/>
          <w:sz w:val="24"/>
          <w:szCs w:val="24"/>
        </w:rPr>
        <w:t>The staff members</w:t>
      </w:r>
      <w:r w:rsidRPr="00CE5BA5">
        <w:rPr>
          <w:rFonts w:ascii="Arial" w:hAnsi="Arial" w:cs="Arial"/>
          <w:sz w:val="24"/>
          <w:szCs w:val="24"/>
        </w:rPr>
        <w:t xml:space="preserve"> are more confident when they have better product knowledge</w:t>
      </w:r>
      <w:r w:rsidR="00A449E4" w:rsidRPr="00CE5BA5">
        <w:rPr>
          <w:rFonts w:ascii="Arial" w:hAnsi="Arial" w:cs="Arial"/>
          <w:sz w:val="24"/>
          <w:szCs w:val="24"/>
        </w:rPr>
        <w:t xml:space="preserve"> </w:t>
      </w:r>
      <w:r w:rsidR="00A449E4" w:rsidRPr="00CE5BA5">
        <w:rPr>
          <w:rFonts w:ascii="Arial" w:eastAsia="Times New Roman" w:hAnsi="Arial" w:cs="Arial"/>
          <w:sz w:val="24"/>
          <w:szCs w:val="24"/>
        </w:rPr>
        <w:t>(Isac et al., 2024)</w:t>
      </w:r>
      <w:r w:rsidRPr="00CE5BA5">
        <w:rPr>
          <w:rFonts w:ascii="Arial" w:hAnsi="Arial" w:cs="Arial"/>
          <w:sz w:val="24"/>
          <w:szCs w:val="24"/>
        </w:rPr>
        <w:t xml:space="preserve">. Profiteering is done through structured upselling. </w:t>
      </w:r>
      <w:proofErr w:type="spellStart"/>
      <w:r w:rsidRPr="00CE5BA5">
        <w:rPr>
          <w:rFonts w:ascii="Arial" w:hAnsi="Arial" w:cs="Arial"/>
          <w:sz w:val="24"/>
          <w:szCs w:val="24"/>
        </w:rPr>
        <w:t>Normalised</w:t>
      </w:r>
      <w:proofErr w:type="spellEnd"/>
      <w:r w:rsidRPr="00CE5BA5">
        <w:rPr>
          <w:rFonts w:ascii="Arial" w:hAnsi="Arial" w:cs="Arial"/>
          <w:sz w:val="24"/>
          <w:szCs w:val="24"/>
        </w:rPr>
        <w:t xml:space="preserve"> service specifications bring about uniformity and enhance brand loyalty. According to financial modelling, an average upselling of 5% in terms of average spend per head would greatly defray the cost of training</w:t>
      </w:r>
      <w:r w:rsidR="00A449E4" w:rsidRPr="00CE5BA5">
        <w:rPr>
          <w:rFonts w:ascii="Arial" w:hAnsi="Arial" w:cs="Arial"/>
          <w:sz w:val="24"/>
          <w:szCs w:val="24"/>
        </w:rPr>
        <w:t xml:space="preserve"> </w:t>
      </w:r>
      <w:r w:rsidR="00A449E4" w:rsidRPr="00CE5BA5">
        <w:rPr>
          <w:rFonts w:ascii="Arial" w:eastAsia="Times New Roman" w:hAnsi="Arial" w:cs="Arial"/>
          <w:sz w:val="24"/>
          <w:szCs w:val="24"/>
        </w:rPr>
        <w:t>(</w:t>
      </w:r>
      <w:proofErr w:type="spellStart"/>
      <w:r w:rsidR="00A449E4" w:rsidRPr="00CE5BA5">
        <w:rPr>
          <w:rFonts w:ascii="Arial" w:eastAsia="Times New Roman" w:hAnsi="Arial" w:cs="Arial"/>
          <w:sz w:val="24"/>
          <w:szCs w:val="24"/>
        </w:rPr>
        <w:t>Vairetti</w:t>
      </w:r>
      <w:proofErr w:type="spellEnd"/>
      <w:r w:rsidR="00A449E4" w:rsidRPr="00CE5BA5">
        <w:rPr>
          <w:rFonts w:ascii="Arial" w:eastAsia="Times New Roman" w:hAnsi="Arial" w:cs="Arial"/>
          <w:sz w:val="24"/>
          <w:szCs w:val="24"/>
        </w:rPr>
        <w:t xml:space="preserve"> et al., 2024)</w:t>
      </w:r>
      <w:r w:rsidRPr="00CE5BA5">
        <w:rPr>
          <w:rFonts w:ascii="Arial" w:hAnsi="Arial" w:cs="Arial"/>
          <w:sz w:val="24"/>
          <w:szCs w:val="24"/>
        </w:rPr>
        <w:t>. Also, greater customer satisfaction can result in greater rates of repeat visits.</w:t>
      </w:r>
    </w:p>
    <w:p w14:paraId="3FDB18EF" w14:textId="77777777" w:rsidR="00D577D4" w:rsidRPr="00CE5BA5" w:rsidRDefault="00DB6CED" w:rsidP="00E45FED">
      <w:pPr>
        <w:pStyle w:val="Heading1"/>
        <w:spacing w:line="480" w:lineRule="auto"/>
        <w:contextualSpacing/>
        <w:jc w:val="center"/>
        <w:rPr>
          <w:rFonts w:ascii="Arial" w:hAnsi="Arial" w:cs="Arial"/>
          <w:b/>
          <w:color w:val="auto"/>
          <w:sz w:val="24"/>
          <w:szCs w:val="24"/>
        </w:rPr>
      </w:pPr>
      <w:bookmarkStart w:id="10" w:name="_Toc222385743"/>
      <w:r w:rsidRPr="00CE5BA5">
        <w:rPr>
          <w:rFonts w:ascii="Arial" w:hAnsi="Arial" w:cs="Arial"/>
          <w:b/>
          <w:color w:val="auto"/>
          <w:sz w:val="24"/>
          <w:szCs w:val="24"/>
        </w:rPr>
        <w:t>10. Conclusion</w:t>
      </w:r>
      <w:bookmarkEnd w:id="10"/>
    </w:p>
    <w:p w14:paraId="7075900E" w14:textId="0942E45E" w:rsidR="00DB6CED" w:rsidRPr="00CE5BA5" w:rsidRDefault="00DB6CED" w:rsidP="00E45FED">
      <w:pPr>
        <w:spacing w:line="480" w:lineRule="auto"/>
        <w:ind w:firstLine="720"/>
        <w:contextualSpacing/>
        <w:rPr>
          <w:rFonts w:ascii="Arial" w:hAnsi="Arial" w:cs="Arial"/>
          <w:sz w:val="24"/>
          <w:szCs w:val="24"/>
        </w:rPr>
      </w:pPr>
      <w:r w:rsidRPr="00CE5BA5">
        <w:rPr>
          <w:rFonts w:ascii="Arial" w:hAnsi="Arial" w:cs="Arial"/>
          <w:sz w:val="24"/>
          <w:szCs w:val="24"/>
        </w:rPr>
        <w:t xml:space="preserve">This consultancy report has analytically reviewed </w:t>
      </w:r>
      <w:proofErr w:type="spellStart"/>
      <w:r w:rsidRPr="00CE5BA5">
        <w:rPr>
          <w:rFonts w:ascii="Arial" w:hAnsi="Arial" w:cs="Arial"/>
          <w:sz w:val="24"/>
          <w:szCs w:val="24"/>
        </w:rPr>
        <w:t>Anasma</w:t>
      </w:r>
      <w:proofErr w:type="spellEnd"/>
      <w:r w:rsidRPr="00CE5BA5">
        <w:rPr>
          <w:rFonts w:ascii="Arial" w:hAnsi="Arial" w:cs="Arial"/>
          <w:sz w:val="24"/>
          <w:szCs w:val="24"/>
        </w:rPr>
        <w:t xml:space="preserve"> Greek Eatery based on established academic models and industry concepts. Even though the restaurant </w:t>
      </w:r>
      <w:r w:rsidR="004D4239" w:rsidRPr="00CE5BA5">
        <w:rPr>
          <w:rFonts w:ascii="Arial" w:hAnsi="Arial" w:cs="Arial"/>
          <w:sz w:val="24"/>
          <w:szCs w:val="24"/>
        </w:rPr>
        <w:t>possesses</w:t>
      </w:r>
      <w:r w:rsidRPr="00CE5BA5">
        <w:rPr>
          <w:rFonts w:ascii="Arial" w:hAnsi="Arial" w:cs="Arial"/>
          <w:sz w:val="24"/>
          <w:szCs w:val="24"/>
        </w:rPr>
        <w:t xml:space="preserve"> high culinary identity and brand authenticity, the lack of systematic training of the staff makes it hard to maintain the competitive advantage. The analysis proves that human capital is the greatest part of the strategy that could be improved. The recommendations made are practical in their nature, affordable and focused on customer needs by ensuring consistency </w:t>
      </w:r>
      <w:proofErr w:type="gramStart"/>
      <w:r w:rsidRPr="00CE5BA5">
        <w:rPr>
          <w:rFonts w:ascii="Arial" w:hAnsi="Arial" w:cs="Arial"/>
          <w:sz w:val="24"/>
          <w:szCs w:val="24"/>
        </w:rPr>
        <w:t>of</w:t>
      </w:r>
      <w:proofErr w:type="gramEnd"/>
      <w:r w:rsidRPr="00CE5BA5">
        <w:rPr>
          <w:rFonts w:ascii="Arial" w:hAnsi="Arial" w:cs="Arial"/>
          <w:sz w:val="24"/>
          <w:szCs w:val="24"/>
        </w:rPr>
        <w:t xml:space="preserve"> service quality, profit </w:t>
      </w:r>
      <w:proofErr w:type="spellStart"/>
      <w:r w:rsidR="00CE5BA5" w:rsidRPr="00CE5BA5">
        <w:rPr>
          <w:rFonts w:ascii="Arial" w:hAnsi="Arial" w:cs="Arial"/>
          <w:sz w:val="24"/>
          <w:szCs w:val="24"/>
        </w:rPr>
        <w:t>maximisation</w:t>
      </w:r>
      <w:proofErr w:type="spellEnd"/>
      <w:r w:rsidR="00CE5BA5" w:rsidRPr="00CE5BA5">
        <w:rPr>
          <w:rFonts w:ascii="Arial" w:hAnsi="Arial" w:cs="Arial"/>
          <w:sz w:val="24"/>
          <w:szCs w:val="24"/>
        </w:rPr>
        <w:t>,</w:t>
      </w:r>
      <w:r w:rsidRPr="00CE5BA5">
        <w:rPr>
          <w:rFonts w:ascii="Arial" w:hAnsi="Arial" w:cs="Arial"/>
          <w:sz w:val="24"/>
          <w:szCs w:val="24"/>
        </w:rPr>
        <w:t xml:space="preserve"> and long-term sustainabi</w:t>
      </w:r>
      <w:r w:rsidR="00F800B6" w:rsidRPr="00CE5BA5">
        <w:rPr>
          <w:rFonts w:ascii="Arial" w:hAnsi="Arial" w:cs="Arial"/>
          <w:sz w:val="24"/>
          <w:szCs w:val="24"/>
        </w:rPr>
        <w:t>lity. Staff development (</w:t>
      </w:r>
      <w:proofErr w:type="spellStart"/>
      <w:r w:rsidR="00F800B6" w:rsidRPr="00CE5BA5">
        <w:rPr>
          <w:rFonts w:ascii="Arial" w:hAnsi="Arial" w:cs="Arial"/>
          <w:sz w:val="24"/>
          <w:szCs w:val="24"/>
        </w:rPr>
        <w:t>organis</w:t>
      </w:r>
      <w:r w:rsidRPr="00CE5BA5">
        <w:rPr>
          <w:rFonts w:ascii="Arial" w:hAnsi="Arial" w:cs="Arial"/>
          <w:sz w:val="24"/>
          <w:szCs w:val="24"/>
        </w:rPr>
        <w:t>ed</w:t>
      </w:r>
      <w:proofErr w:type="spellEnd"/>
      <w:r w:rsidRPr="00CE5BA5">
        <w:rPr>
          <w:rFonts w:ascii="Arial" w:hAnsi="Arial" w:cs="Arial"/>
          <w:sz w:val="24"/>
          <w:szCs w:val="24"/>
        </w:rPr>
        <w:t>) helps Anama Greek Eatery turn the factor of consistency in services into a value-creating competitive advantage and place the company in the context of the UK hospitality market that is increasingly dynamic.</w:t>
      </w:r>
    </w:p>
    <w:p w14:paraId="40190A9D" w14:textId="2A0DDA1F" w:rsidR="00BD3DD2" w:rsidRPr="00CE5BA5" w:rsidRDefault="00E32E3F" w:rsidP="00E32E3F">
      <w:pPr>
        <w:pStyle w:val="Heading1"/>
        <w:spacing w:line="480" w:lineRule="auto"/>
        <w:jc w:val="center"/>
        <w:rPr>
          <w:rFonts w:ascii="Arial" w:hAnsi="Arial" w:cs="Arial"/>
          <w:b/>
          <w:color w:val="auto"/>
          <w:sz w:val="24"/>
          <w:szCs w:val="24"/>
        </w:rPr>
      </w:pPr>
      <w:bookmarkStart w:id="11" w:name="_Toc222385744"/>
      <w:r w:rsidRPr="00CE5BA5">
        <w:rPr>
          <w:rFonts w:ascii="Arial" w:hAnsi="Arial" w:cs="Arial"/>
          <w:b/>
          <w:color w:val="auto"/>
          <w:sz w:val="24"/>
          <w:szCs w:val="24"/>
        </w:rPr>
        <w:t>11. Recommendations</w:t>
      </w:r>
      <w:bookmarkEnd w:id="11"/>
    </w:p>
    <w:p w14:paraId="1A5E5AE4" w14:textId="0AD7F0B8" w:rsidR="00DB6CED" w:rsidRPr="00CE5BA5" w:rsidRDefault="00DB6CED" w:rsidP="00DB6CED">
      <w:pPr>
        <w:pStyle w:val="ListParagraph"/>
        <w:numPr>
          <w:ilvl w:val="0"/>
          <w:numId w:val="2"/>
        </w:numPr>
        <w:spacing w:line="480" w:lineRule="auto"/>
        <w:rPr>
          <w:rFonts w:ascii="Arial" w:hAnsi="Arial" w:cs="Arial"/>
          <w:sz w:val="24"/>
          <w:szCs w:val="24"/>
        </w:rPr>
      </w:pPr>
      <w:r w:rsidRPr="00CE5BA5">
        <w:rPr>
          <w:rFonts w:ascii="Arial" w:hAnsi="Arial" w:cs="Arial"/>
          <w:sz w:val="24"/>
          <w:szCs w:val="24"/>
        </w:rPr>
        <w:t>The major propos</w:t>
      </w:r>
      <w:r w:rsidR="00F800B6" w:rsidRPr="00CE5BA5">
        <w:rPr>
          <w:rFonts w:ascii="Arial" w:hAnsi="Arial" w:cs="Arial"/>
          <w:sz w:val="24"/>
          <w:szCs w:val="24"/>
        </w:rPr>
        <w:t xml:space="preserve">al is the adoption of an </w:t>
      </w:r>
      <w:proofErr w:type="spellStart"/>
      <w:r w:rsidR="00F800B6" w:rsidRPr="00CE5BA5">
        <w:rPr>
          <w:rFonts w:ascii="Arial" w:hAnsi="Arial" w:cs="Arial"/>
          <w:sz w:val="24"/>
          <w:szCs w:val="24"/>
        </w:rPr>
        <w:t>organis</w:t>
      </w:r>
      <w:r w:rsidRPr="00CE5BA5">
        <w:rPr>
          <w:rFonts w:ascii="Arial" w:hAnsi="Arial" w:cs="Arial"/>
          <w:sz w:val="24"/>
          <w:szCs w:val="24"/>
        </w:rPr>
        <w:t>ed</w:t>
      </w:r>
      <w:proofErr w:type="spellEnd"/>
      <w:r w:rsidRPr="00CE5BA5">
        <w:rPr>
          <w:rFonts w:ascii="Arial" w:hAnsi="Arial" w:cs="Arial"/>
          <w:sz w:val="24"/>
          <w:szCs w:val="24"/>
        </w:rPr>
        <w:t xml:space="preserve"> training and development </w:t>
      </w:r>
      <w:proofErr w:type="spellStart"/>
      <w:r w:rsidRPr="00CE5BA5">
        <w:rPr>
          <w:rFonts w:ascii="Arial" w:hAnsi="Arial" w:cs="Arial"/>
          <w:sz w:val="24"/>
          <w:szCs w:val="24"/>
        </w:rPr>
        <w:t>programme</w:t>
      </w:r>
      <w:proofErr w:type="spellEnd"/>
      <w:r w:rsidRPr="00CE5BA5">
        <w:rPr>
          <w:rFonts w:ascii="Arial" w:hAnsi="Arial" w:cs="Arial"/>
          <w:sz w:val="24"/>
          <w:szCs w:val="24"/>
        </w:rPr>
        <w:t>.</w:t>
      </w:r>
    </w:p>
    <w:p w14:paraId="30D19C4B" w14:textId="42A6884E" w:rsidR="00DB6CED" w:rsidRPr="00CE5BA5" w:rsidRDefault="00DB6CED" w:rsidP="00DB6CED">
      <w:pPr>
        <w:pStyle w:val="ListParagraph"/>
        <w:numPr>
          <w:ilvl w:val="0"/>
          <w:numId w:val="2"/>
        </w:numPr>
        <w:spacing w:line="480" w:lineRule="auto"/>
        <w:rPr>
          <w:rFonts w:ascii="Arial" w:hAnsi="Arial" w:cs="Arial"/>
          <w:sz w:val="24"/>
          <w:szCs w:val="24"/>
        </w:rPr>
      </w:pPr>
      <w:r w:rsidRPr="00CE5BA5">
        <w:rPr>
          <w:rFonts w:ascii="Arial" w:hAnsi="Arial" w:cs="Arial"/>
          <w:sz w:val="24"/>
          <w:szCs w:val="24"/>
        </w:rPr>
        <w:lastRenderedPageBreak/>
        <w:t xml:space="preserve">An elaborate training guide must be prepared containing the service standards, greeting guidelines, allergen process and </w:t>
      </w:r>
      <w:r w:rsidR="00CE5BA5">
        <w:rPr>
          <w:rFonts w:ascii="Arial" w:hAnsi="Arial" w:cs="Arial"/>
          <w:sz w:val="24"/>
          <w:szCs w:val="24"/>
        </w:rPr>
        <w:t>up-selling</w:t>
      </w:r>
      <w:r w:rsidRPr="00CE5BA5">
        <w:rPr>
          <w:rFonts w:ascii="Arial" w:hAnsi="Arial" w:cs="Arial"/>
          <w:sz w:val="24"/>
          <w:szCs w:val="24"/>
        </w:rPr>
        <w:t xml:space="preserve"> strategies. Menu knowledge workshops need to be introduced so that the staff </w:t>
      </w:r>
      <w:r w:rsidR="004D4239" w:rsidRPr="00CE5BA5">
        <w:rPr>
          <w:rFonts w:ascii="Arial" w:hAnsi="Arial" w:cs="Arial"/>
          <w:sz w:val="24"/>
          <w:szCs w:val="24"/>
        </w:rPr>
        <w:t>can specify ingredients and cultural context with a</w:t>
      </w:r>
      <w:r w:rsidRPr="00CE5BA5">
        <w:rPr>
          <w:rFonts w:ascii="Arial" w:hAnsi="Arial" w:cs="Arial"/>
          <w:sz w:val="24"/>
          <w:szCs w:val="24"/>
        </w:rPr>
        <w:t xml:space="preserve"> sense of certainty.</w:t>
      </w:r>
    </w:p>
    <w:p w14:paraId="7465BD50" w14:textId="13D2FA31" w:rsidR="00DB6CED" w:rsidRPr="00CE5BA5" w:rsidRDefault="00DB6CED" w:rsidP="00DB6CED">
      <w:pPr>
        <w:pStyle w:val="ListParagraph"/>
        <w:numPr>
          <w:ilvl w:val="0"/>
          <w:numId w:val="2"/>
        </w:numPr>
        <w:spacing w:line="480" w:lineRule="auto"/>
        <w:rPr>
          <w:rFonts w:ascii="Arial" w:hAnsi="Arial" w:cs="Arial"/>
          <w:sz w:val="24"/>
          <w:szCs w:val="24"/>
        </w:rPr>
      </w:pPr>
      <w:r w:rsidRPr="00CE5BA5">
        <w:rPr>
          <w:rFonts w:ascii="Arial" w:hAnsi="Arial" w:cs="Arial"/>
          <w:sz w:val="24"/>
          <w:szCs w:val="24"/>
        </w:rPr>
        <w:t xml:space="preserve">New employees </w:t>
      </w:r>
      <w:proofErr w:type="gramStart"/>
      <w:r w:rsidRPr="00CE5BA5">
        <w:rPr>
          <w:rFonts w:ascii="Arial" w:hAnsi="Arial" w:cs="Arial"/>
          <w:sz w:val="24"/>
          <w:szCs w:val="24"/>
        </w:rPr>
        <w:t>have to</w:t>
      </w:r>
      <w:proofErr w:type="gramEnd"/>
      <w:r w:rsidRPr="00CE5BA5">
        <w:rPr>
          <w:rFonts w:ascii="Arial" w:hAnsi="Arial" w:cs="Arial"/>
          <w:sz w:val="24"/>
          <w:szCs w:val="24"/>
        </w:rPr>
        <w:t xml:space="preserve"> be provided with a formal onboarding process with shadow shifts and competency sign-off. Briefings before shif</w:t>
      </w:r>
      <w:r w:rsidR="00720EA4">
        <w:rPr>
          <w:rFonts w:ascii="Arial" w:hAnsi="Arial" w:cs="Arial"/>
          <w:sz w:val="24"/>
          <w:szCs w:val="24"/>
        </w:rPr>
        <w:t xml:space="preserve">t </w:t>
      </w:r>
      <w:r w:rsidRPr="00CE5BA5">
        <w:rPr>
          <w:rFonts w:ascii="Arial" w:hAnsi="Arial" w:cs="Arial"/>
          <w:sz w:val="24"/>
          <w:szCs w:val="24"/>
        </w:rPr>
        <w:t>change need to be established to boost day-to-day goals and communication.</w:t>
      </w:r>
    </w:p>
    <w:p w14:paraId="7E1C9E9E" w14:textId="57B67F06" w:rsidR="00DB6CED" w:rsidRPr="00CE5BA5" w:rsidRDefault="00DB6CED" w:rsidP="00DB6CED">
      <w:pPr>
        <w:pStyle w:val="ListParagraph"/>
        <w:numPr>
          <w:ilvl w:val="0"/>
          <w:numId w:val="2"/>
        </w:numPr>
        <w:spacing w:line="480" w:lineRule="auto"/>
        <w:rPr>
          <w:rFonts w:ascii="Arial" w:hAnsi="Arial" w:cs="Arial"/>
          <w:sz w:val="24"/>
          <w:szCs w:val="24"/>
        </w:rPr>
      </w:pPr>
      <w:r w:rsidRPr="00CE5BA5">
        <w:rPr>
          <w:rFonts w:ascii="Arial" w:hAnsi="Arial" w:cs="Arial"/>
          <w:sz w:val="24"/>
          <w:szCs w:val="24"/>
        </w:rPr>
        <w:t xml:space="preserve">Performance indicators like average spending per head, customer feedback and frequency of complaints should be tracked </w:t>
      </w:r>
      <w:r w:rsidR="00F654E8" w:rsidRPr="00CE5BA5">
        <w:rPr>
          <w:rFonts w:ascii="Arial" w:hAnsi="Arial" w:cs="Arial"/>
          <w:sz w:val="24"/>
          <w:szCs w:val="24"/>
        </w:rPr>
        <w:t>every month</w:t>
      </w:r>
      <w:r w:rsidRPr="00CE5BA5">
        <w:rPr>
          <w:rFonts w:ascii="Arial" w:hAnsi="Arial" w:cs="Arial"/>
          <w:sz w:val="24"/>
          <w:szCs w:val="24"/>
        </w:rPr>
        <w:t>. The constructive feedback should be conducted during quarterly performance reviews</w:t>
      </w:r>
      <w:r w:rsidR="00CE5BA5">
        <w:rPr>
          <w:rFonts w:ascii="Arial" w:hAnsi="Arial" w:cs="Arial"/>
          <w:sz w:val="24"/>
          <w:szCs w:val="24"/>
        </w:rPr>
        <w:t>,</w:t>
      </w:r>
      <w:r w:rsidRPr="00CE5BA5">
        <w:rPr>
          <w:rFonts w:ascii="Arial" w:hAnsi="Arial" w:cs="Arial"/>
          <w:sz w:val="24"/>
          <w:szCs w:val="24"/>
        </w:rPr>
        <w:t xml:space="preserve"> and additional t</w:t>
      </w:r>
      <w:r w:rsidR="00F800B6" w:rsidRPr="00CE5BA5">
        <w:rPr>
          <w:rFonts w:ascii="Arial" w:hAnsi="Arial" w:cs="Arial"/>
          <w:sz w:val="24"/>
          <w:szCs w:val="24"/>
        </w:rPr>
        <w:t xml:space="preserve">raining needs </w:t>
      </w:r>
      <w:r w:rsidR="00D4595A">
        <w:rPr>
          <w:rFonts w:ascii="Arial" w:hAnsi="Arial" w:cs="Arial"/>
          <w:sz w:val="24"/>
          <w:szCs w:val="24"/>
        </w:rPr>
        <w:t>should</w:t>
      </w:r>
      <w:r w:rsidR="00F800B6" w:rsidRPr="00CE5BA5">
        <w:rPr>
          <w:rFonts w:ascii="Arial" w:hAnsi="Arial" w:cs="Arial"/>
          <w:sz w:val="24"/>
          <w:szCs w:val="24"/>
        </w:rPr>
        <w:t xml:space="preserve"> be </w:t>
      </w:r>
      <w:proofErr w:type="spellStart"/>
      <w:r w:rsidR="00F800B6" w:rsidRPr="00CE5BA5">
        <w:rPr>
          <w:rFonts w:ascii="Arial" w:hAnsi="Arial" w:cs="Arial"/>
          <w:sz w:val="24"/>
          <w:szCs w:val="24"/>
        </w:rPr>
        <w:t>recognis</w:t>
      </w:r>
      <w:r w:rsidRPr="00CE5BA5">
        <w:rPr>
          <w:rFonts w:ascii="Arial" w:hAnsi="Arial" w:cs="Arial"/>
          <w:sz w:val="24"/>
          <w:szCs w:val="24"/>
        </w:rPr>
        <w:t>ed</w:t>
      </w:r>
      <w:proofErr w:type="spellEnd"/>
      <w:r w:rsidRPr="00CE5BA5">
        <w:rPr>
          <w:rFonts w:ascii="Arial" w:hAnsi="Arial" w:cs="Arial"/>
          <w:sz w:val="24"/>
          <w:szCs w:val="24"/>
        </w:rPr>
        <w:t>.</w:t>
      </w:r>
    </w:p>
    <w:p w14:paraId="2AFE1DA5" w14:textId="7B9CF4A2" w:rsidR="00DB6CED" w:rsidRPr="00CE5BA5" w:rsidRDefault="00DB6CED" w:rsidP="00DB6CED">
      <w:pPr>
        <w:pStyle w:val="ListParagraph"/>
        <w:numPr>
          <w:ilvl w:val="0"/>
          <w:numId w:val="2"/>
        </w:numPr>
        <w:spacing w:line="480" w:lineRule="auto"/>
        <w:rPr>
          <w:rFonts w:ascii="Arial" w:hAnsi="Arial" w:cs="Arial"/>
          <w:sz w:val="24"/>
          <w:szCs w:val="24"/>
        </w:rPr>
      </w:pPr>
      <w:r w:rsidRPr="00CE5BA5">
        <w:rPr>
          <w:rFonts w:ascii="Arial" w:hAnsi="Arial" w:cs="Arial"/>
          <w:sz w:val="24"/>
          <w:szCs w:val="24"/>
        </w:rPr>
        <w:t>Preliminary investment is relatively low based on the prospects of revenue increases. The development of training materials and the delivery of the workshops may be done in-house</w:t>
      </w:r>
      <w:r w:rsidR="00CE5BA5">
        <w:rPr>
          <w:rFonts w:ascii="Arial" w:hAnsi="Arial" w:cs="Arial"/>
          <w:sz w:val="24"/>
          <w:szCs w:val="24"/>
        </w:rPr>
        <w:t>,</w:t>
      </w:r>
      <w:r w:rsidRPr="00CE5BA5">
        <w:rPr>
          <w:rFonts w:ascii="Arial" w:hAnsi="Arial" w:cs="Arial"/>
          <w:sz w:val="24"/>
          <w:szCs w:val="24"/>
        </w:rPr>
        <w:t xml:space="preserve"> and </w:t>
      </w:r>
      <w:r w:rsidR="00247E69">
        <w:rPr>
          <w:rFonts w:ascii="Arial" w:hAnsi="Arial" w:cs="Arial"/>
          <w:sz w:val="24"/>
          <w:szCs w:val="24"/>
        </w:rPr>
        <w:t>the</w:t>
      </w:r>
      <w:r w:rsidRPr="00CE5BA5">
        <w:rPr>
          <w:rFonts w:ascii="Arial" w:hAnsi="Arial" w:cs="Arial"/>
          <w:sz w:val="24"/>
          <w:szCs w:val="24"/>
        </w:rPr>
        <w:t xml:space="preserve"> costs of external consultancy may be </w:t>
      </w:r>
      <w:r w:rsidR="00247E69">
        <w:rPr>
          <w:rFonts w:ascii="Arial" w:hAnsi="Arial" w:cs="Arial"/>
          <w:sz w:val="24"/>
          <w:szCs w:val="24"/>
        </w:rPr>
        <w:t>reduced</w:t>
      </w:r>
      <w:r w:rsidRPr="00CE5BA5">
        <w:rPr>
          <w:rFonts w:ascii="Arial" w:hAnsi="Arial" w:cs="Arial"/>
          <w:sz w:val="24"/>
          <w:szCs w:val="24"/>
        </w:rPr>
        <w:t>.</w:t>
      </w:r>
    </w:p>
    <w:p w14:paraId="71C3FB5C" w14:textId="77777777" w:rsidR="00DB6CED" w:rsidRPr="00CE5BA5" w:rsidRDefault="00DB6CED" w:rsidP="00DB6CED">
      <w:pPr>
        <w:spacing w:line="480" w:lineRule="auto"/>
        <w:contextualSpacing/>
        <w:rPr>
          <w:rFonts w:ascii="Arial" w:hAnsi="Arial" w:cs="Arial"/>
          <w:sz w:val="24"/>
          <w:szCs w:val="24"/>
        </w:rPr>
      </w:pPr>
    </w:p>
    <w:p w14:paraId="068EF003" w14:textId="77777777" w:rsidR="00DB6CED" w:rsidRPr="00CE5BA5" w:rsidRDefault="00DB6CED" w:rsidP="00DB6CED">
      <w:pPr>
        <w:spacing w:line="480" w:lineRule="auto"/>
        <w:contextualSpacing/>
        <w:rPr>
          <w:rFonts w:ascii="Arial" w:hAnsi="Arial" w:cs="Arial"/>
          <w:sz w:val="24"/>
          <w:szCs w:val="24"/>
        </w:rPr>
      </w:pPr>
    </w:p>
    <w:p w14:paraId="380F8E06" w14:textId="325AC2AD" w:rsidR="007A1D02" w:rsidRPr="00CE5BA5" w:rsidRDefault="007A1D02" w:rsidP="00D577D4">
      <w:pPr>
        <w:pStyle w:val="Heading1"/>
        <w:jc w:val="center"/>
        <w:rPr>
          <w:rFonts w:ascii="Arial" w:eastAsia="Calibri" w:hAnsi="Arial" w:cs="Arial"/>
          <w:color w:val="auto"/>
          <w:sz w:val="24"/>
          <w:szCs w:val="24"/>
        </w:rPr>
      </w:pPr>
    </w:p>
    <w:p w14:paraId="5EEB3B37" w14:textId="014B9B0E" w:rsidR="007A1D02" w:rsidRPr="00CE5BA5" w:rsidRDefault="007A1D02" w:rsidP="007A1D02">
      <w:pPr>
        <w:rPr>
          <w:rFonts w:ascii="Arial" w:hAnsi="Arial" w:cs="Arial"/>
          <w:sz w:val="24"/>
          <w:szCs w:val="24"/>
        </w:rPr>
      </w:pPr>
    </w:p>
    <w:p w14:paraId="4C88150B" w14:textId="1B9C203D" w:rsidR="007A1D02" w:rsidRPr="00CE5BA5" w:rsidRDefault="007A1D02" w:rsidP="007A1D02">
      <w:pPr>
        <w:rPr>
          <w:rFonts w:ascii="Arial" w:hAnsi="Arial" w:cs="Arial"/>
          <w:sz w:val="24"/>
          <w:szCs w:val="24"/>
        </w:rPr>
      </w:pPr>
    </w:p>
    <w:p w14:paraId="59BF3436" w14:textId="77777777" w:rsidR="007A1D02" w:rsidRDefault="007A1D02" w:rsidP="007A1D02">
      <w:pPr>
        <w:rPr>
          <w:rFonts w:ascii="Arial" w:hAnsi="Arial" w:cs="Arial"/>
          <w:sz w:val="24"/>
          <w:szCs w:val="24"/>
        </w:rPr>
      </w:pPr>
    </w:p>
    <w:p w14:paraId="24B57C68" w14:textId="77777777" w:rsidR="00DE4EB9" w:rsidRDefault="00DE4EB9" w:rsidP="007A1D02">
      <w:pPr>
        <w:rPr>
          <w:rFonts w:ascii="Arial" w:hAnsi="Arial" w:cs="Arial"/>
          <w:sz w:val="24"/>
          <w:szCs w:val="24"/>
        </w:rPr>
      </w:pPr>
    </w:p>
    <w:p w14:paraId="7D42D3DB" w14:textId="77777777" w:rsidR="00DE4EB9" w:rsidRPr="00CE5BA5" w:rsidRDefault="00DE4EB9" w:rsidP="007A1D02">
      <w:pPr>
        <w:rPr>
          <w:rFonts w:ascii="Arial" w:hAnsi="Arial" w:cs="Arial"/>
          <w:sz w:val="24"/>
          <w:szCs w:val="24"/>
        </w:rPr>
      </w:pPr>
    </w:p>
    <w:p w14:paraId="04926982" w14:textId="77777777" w:rsidR="00637AC9" w:rsidRPr="00CE5BA5" w:rsidRDefault="00637AC9" w:rsidP="007A1D02">
      <w:pPr>
        <w:rPr>
          <w:rFonts w:ascii="Arial" w:hAnsi="Arial" w:cs="Arial"/>
          <w:sz w:val="24"/>
          <w:szCs w:val="24"/>
        </w:rPr>
      </w:pPr>
    </w:p>
    <w:p w14:paraId="54744B3E" w14:textId="05EAC04D" w:rsidR="00261A58" w:rsidRPr="00CE5BA5" w:rsidRDefault="00E32E3F" w:rsidP="00261A58">
      <w:pPr>
        <w:spacing w:after="240" w:line="360" w:lineRule="auto"/>
        <w:jc w:val="center"/>
        <w:outlineLvl w:val="0"/>
        <w:rPr>
          <w:rFonts w:ascii="Arial" w:eastAsia="Times New Roman" w:hAnsi="Arial" w:cs="Arial"/>
          <w:b/>
          <w:bCs/>
          <w:kern w:val="36"/>
          <w:sz w:val="24"/>
          <w:szCs w:val="24"/>
        </w:rPr>
      </w:pPr>
      <w:bookmarkStart w:id="12" w:name="_Toc222385745"/>
      <w:r w:rsidRPr="00CE5BA5">
        <w:rPr>
          <w:rFonts w:ascii="Arial" w:hAnsi="Arial" w:cs="Arial"/>
          <w:b/>
          <w:sz w:val="24"/>
          <w:szCs w:val="24"/>
        </w:rPr>
        <w:lastRenderedPageBreak/>
        <w:t>References</w:t>
      </w:r>
      <w:r w:rsidR="00637AC9" w:rsidRPr="00CE5BA5">
        <w:rPr>
          <w:rFonts w:ascii="Arial" w:hAnsi="Arial" w:cs="Arial"/>
          <w:b/>
          <w:sz w:val="24"/>
          <w:szCs w:val="24"/>
        </w:rPr>
        <w:t xml:space="preserve"> </w:t>
      </w:r>
      <w:r w:rsidR="00261A58" w:rsidRPr="00CE5BA5">
        <w:rPr>
          <w:rFonts w:ascii="Arial" w:eastAsia="Times New Roman" w:hAnsi="Arial" w:cs="Arial"/>
          <w:b/>
          <w:bCs/>
          <w:kern w:val="36"/>
          <w:sz w:val="24"/>
          <w:szCs w:val="24"/>
        </w:rPr>
        <w:t>list</w:t>
      </w:r>
      <w:bookmarkEnd w:id="12"/>
    </w:p>
    <w:p w14:paraId="19DFEC5E" w14:textId="4949364C" w:rsidR="005D255F" w:rsidRPr="00CE5BA5" w:rsidRDefault="005D255F" w:rsidP="005D255F">
      <w:pPr>
        <w:spacing w:after="240" w:line="360" w:lineRule="auto"/>
        <w:ind w:left="720" w:hanging="720"/>
        <w:outlineLvl w:val="0"/>
        <w:rPr>
          <w:rFonts w:ascii="Arial" w:eastAsia="Times New Roman" w:hAnsi="Arial" w:cs="Arial"/>
          <w:bCs/>
          <w:kern w:val="36"/>
          <w:sz w:val="24"/>
          <w:szCs w:val="24"/>
        </w:rPr>
      </w:pPr>
      <w:bookmarkStart w:id="13" w:name="_Toc222385746"/>
      <w:r w:rsidRPr="00CE5BA5">
        <w:rPr>
          <w:rFonts w:ascii="Arial" w:eastAsia="Times New Roman" w:hAnsi="Arial" w:cs="Arial"/>
          <w:bCs/>
          <w:kern w:val="36"/>
          <w:sz w:val="24"/>
          <w:szCs w:val="24"/>
        </w:rPr>
        <w:t>ANASMA GREEK EATERY (2019). Trentham Shopping Village, Stone Road, ST4 8JG. [online] ANASMA. Available at: https://www.anasma.co.uk/greekeatery [Accessed 18 Feb. 2026].</w:t>
      </w:r>
      <w:bookmarkEnd w:id="13"/>
    </w:p>
    <w:p w14:paraId="10445C1A" w14:textId="516D5390"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Ahmed, S., Al Asheq, A., Ahmed, E., Chowdhury, U.Y., Sufi, T. and </w:t>
      </w:r>
      <w:proofErr w:type="spellStart"/>
      <w:r w:rsidRPr="00CE5BA5">
        <w:rPr>
          <w:rFonts w:ascii="Arial" w:eastAsia="Times New Roman" w:hAnsi="Arial" w:cs="Arial"/>
          <w:sz w:val="24"/>
          <w:szCs w:val="24"/>
        </w:rPr>
        <w:t>Mostofa</w:t>
      </w:r>
      <w:proofErr w:type="spellEnd"/>
      <w:r w:rsidRPr="00CE5BA5">
        <w:rPr>
          <w:rFonts w:ascii="Arial" w:eastAsia="Times New Roman" w:hAnsi="Arial" w:cs="Arial"/>
          <w:sz w:val="24"/>
          <w:szCs w:val="24"/>
        </w:rPr>
        <w:t xml:space="preserve">, </w:t>
      </w:r>
      <w:proofErr w:type="spellStart"/>
      <w:r w:rsidRPr="00CE5BA5">
        <w:rPr>
          <w:rFonts w:ascii="Arial" w:eastAsia="Times New Roman" w:hAnsi="Arial" w:cs="Arial"/>
          <w:sz w:val="24"/>
          <w:szCs w:val="24"/>
        </w:rPr>
        <w:t>Md.G</w:t>
      </w:r>
      <w:proofErr w:type="spellEnd"/>
      <w:r w:rsidRPr="00CE5BA5">
        <w:rPr>
          <w:rFonts w:ascii="Arial" w:eastAsia="Times New Roman" w:hAnsi="Arial" w:cs="Arial"/>
          <w:sz w:val="24"/>
          <w:szCs w:val="24"/>
        </w:rPr>
        <w:t xml:space="preserve">. 2022. The intricate relationships of consumers’ loyalty and their perceptions of service quality, </w:t>
      </w:r>
      <w:r w:rsidR="00CE5BA5" w:rsidRPr="00CE5BA5">
        <w:rPr>
          <w:rFonts w:ascii="Arial" w:eastAsia="Times New Roman" w:hAnsi="Arial" w:cs="Arial"/>
          <w:sz w:val="24"/>
          <w:szCs w:val="24"/>
        </w:rPr>
        <w:t>price,</w:t>
      </w:r>
      <w:r w:rsidRPr="00CE5BA5">
        <w:rPr>
          <w:rFonts w:ascii="Arial" w:eastAsia="Times New Roman" w:hAnsi="Arial" w:cs="Arial"/>
          <w:sz w:val="24"/>
          <w:szCs w:val="24"/>
        </w:rPr>
        <w:t xml:space="preserve"> and satisfaction in restaurant service. </w:t>
      </w:r>
      <w:r w:rsidRPr="00CE5BA5">
        <w:rPr>
          <w:rFonts w:ascii="Arial" w:eastAsia="Times New Roman" w:hAnsi="Arial" w:cs="Arial"/>
          <w:i/>
          <w:iCs/>
          <w:sz w:val="24"/>
          <w:szCs w:val="24"/>
        </w:rPr>
        <w:t>The TQM Journal</w:t>
      </w:r>
      <w:r w:rsidRPr="00CE5BA5">
        <w:rPr>
          <w:rFonts w:ascii="Arial" w:eastAsia="Times New Roman" w:hAnsi="Arial" w:cs="Arial"/>
          <w:sz w:val="24"/>
          <w:szCs w:val="24"/>
        </w:rPr>
        <w:t xml:space="preserve">, 35(2), pp.519–539.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://doi.org/10.1108/TQM-06-2021-0158</w:t>
      </w:r>
      <w:proofErr w:type="gramEnd"/>
      <w:r w:rsidRPr="00CE5BA5">
        <w:rPr>
          <w:rFonts w:ascii="Arial" w:eastAsia="Times New Roman" w:hAnsi="Arial" w:cs="Arial"/>
          <w:sz w:val="24"/>
          <w:szCs w:val="24"/>
        </w:rPr>
        <w:t>.</w:t>
      </w:r>
    </w:p>
    <w:p w14:paraId="298DFAE2" w14:textId="02BC36C6" w:rsidR="00B80E7B" w:rsidRPr="00CE5BA5" w:rsidRDefault="00B80E7B" w:rsidP="00261A58">
      <w:pPr>
        <w:spacing w:line="480" w:lineRule="auto"/>
        <w:ind w:left="720" w:hanging="720"/>
        <w:contextualSpacing/>
        <w:rPr>
          <w:rFonts w:ascii="Arial" w:eastAsiaTheme="minorHAnsi" w:hAnsi="Arial" w:cs="Arial"/>
          <w:spacing w:val="-2"/>
          <w:sz w:val="24"/>
          <w:szCs w:val="24"/>
        </w:rPr>
      </w:pPr>
      <w:r w:rsidRPr="00CE5BA5">
        <w:rPr>
          <w:rFonts w:ascii="Arial" w:hAnsi="Arial" w:cs="Arial"/>
          <w:color w:val="222222"/>
          <w:sz w:val="24"/>
          <w:szCs w:val="24"/>
          <w:shd w:val="clear" w:color="auto" w:fill="FFFFFF"/>
        </w:rPr>
        <w:t xml:space="preserve">Ahmed, S., Al Asheq, A., Ahmed, E., Chowdhury, U.Y., Sufi, </w:t>
      </w:r>
      <w:r w:rsidR="00CE5BA5" w:rsidRPr="00CE5BA5">
        <w:rPr>
          <w:rFonts w:ascii="Arial" w:hAnsi="Arial" w:cs="Arial"/>
          <w:color w:val="222222"/>
          <w:sz w:val="24"/>
          <w:szCs w:val="24"/>
          <w:shd w:val="clear" w:color="auto" w:fill="FFFFFF"/>
        </w:rPr>
        <w:t>T.,</w:t>
      </w:r>
      <w:r w:rsidRPr="00CE5BA5">
        <w:rPr>
          <w:rFonts w:ascii="Arial" w:hAnsi="Arial" w:cs="Arial"/>
          <w:color w:val="222222"/>
          <w:sz w:val="24"/>
          <w:szCs w:val="24"/>
          <w:shd w:val="clear" w:color="auto" w:fill="FFFFFF"/>
        </w:rPr>
        <w:t xml:space="preserve"> and </w:t>
      </w:r>
      <w:proofErr w:type="spellStart"/>
      <w:r w:rsidRPr="00CE5BA5">
        <w:rPr>
          <w:rFonts w:ascii="Arial" w:hAnsi="Arial" w:cs="Arial"/>
          <w:color w:val="222222"/>
          <w:sz w:val="24"/>
          <w:szCs w:val="24"/>
          <w:shd w:val="clear" w:color="auto" w:fill="FFFFFF"/>
        </w:rPr>
        <w:t>Mostofa</w:t>
      </w:r>
      <w:proofErr w:type="spellEnd"/>
      <w:r w:rsidRPr="00CE5BA5">
        <w:rPr>
          <w:rFonts w:ascii="Arial" w:hAnsi="Arial" w:cs="Arial"/>
          <w:color w:val="222222"/>
          <w:sz w:val="24"/>
          <w:szCs w:val="24"/>
          <w:shd w:val="clear" w:color="auto" w:fill="FFFFFF"/>
        </w:rPr>
        <w:t xml:space="preserve">, M.G., 2023. The intricate relationships of consumers’ loyalty and their perceptions of service quality, </w:t>
      </w:r>
      <w:r w:rsidR="00CE5BA5" w:rsidRPr="00CE5BA5">
        <w:rPr>
          <w:rFonts w:ascii="Arial" w:hAnsi="Arial" w:cs="Arial"/>
          <w:color w:val="222222"/>
          <w:sz w:val="24"/>
          <w:szCs w:val="24"/>
          <w:shd w:val="clear" w:color="auto" w:fill="FFFFFF"/>
        </w:rPr>
        <w:t>price,</w:t>
      </w:r>
      <w:r w:rsidRPr="00CE5BA5">
        <w:rPr>
          <w:rFonts w:ascii="Arial" w:hAnsi="Arial" w:cs="Arial"/>
          <w:color w:val="222222"/>
          <w:sz w:val="24"/>
          <w:szCs w:val="24"/>
          <w:shd w:val="clear" w:color="auto" w:fill="FFFFFF"/>
        </w:rPr>
        <w:t xml:space="preserve"> and satisfaction in restaurant service. </w:t>
      </w:r>
      <w:r w:rsidRPr="00CE5BA5">
        <w:rPr>
          <w:rFonts w:ascii="Arial" w:hAnsi="Arial" w:cs="Arial"/>
          <w:i/>
          <w:iCs/>
          <w:color w:val="222222"/>
          <w:sz w:val="24"/>
          <w:szCs w:val="24"/>
          <w:shd w:val="clear" w:color="auto" w:fill="FFFFFF"/>
        </w:rPr>
        <w:t>The TQM Journal</w:t>
      </w:r>
      <w:r w:rsidRPr="00CE5BA5">
        <w:rPr>
          <w:rFonts w:ascii="Arial" w:hAnsi="Arial" w:cs="Arial"/>
          <w:color w:val="222222"/>
          <w:sz w:val="24"/>
          <w:szCs w:val="24"/>
          <w:shd w:val="clear" w:color="auto" w:fill="FFFFFF"/>
        </w:rPr>
        <w:t>, </w:t>
      </w:r>
      <w:r w:rsidRPr="00CE5BA5">
        <w:rPr>
          <w:rFonts w:ascii="Arial" w:hAnsi="Arial" w:cs="Arial"/>
          <w:i/>
          <w:iCs/>
          <w:color w:val="222222"/>
          <w:sz w:val="24"/>
          <w:szCs w:val="24"/>
          <w:shd w:val="clear" w:color="auto" w:fill="FFFFFF"/>
        </w:rPr>
        <w:t>35</w:t>
      </w:r>
      <w:r w:rsidRPr="00CE5BA5">
        <w:rPr>
          <w:rFonts w:ascii="Arial" w:hAnsi="Arial" w:cs="Arial"/>
          <w:color w:val="222222"/>
          <w:sz w:val="24"/>
          <w:szCs w:val="24"/>
          <w:shd w:val="clear" w:color="auto" w:fill="FFFFFF"/>
        </w:rPr>
        <w:t>(2), pp.519-539.</w:t>
      </w:r>
    </w:p>
    <w:p w14:paraId="46DE74BC" w14:textId="77777777" w:rsidR="00B80E7B" w:rsidRPr="00CE5BA5" w:rsidRDefault="00B80E7B" w:rsidP="00261A58">
      <w:pPr>
        <w:spacing w:line="480" w:lineRule="auto"/>
        <w:ind w:left="720" w:hanging="720"/>
        <w:contextualSpacing/>
        <w:rPr>
          <w:rFonts w:ascii="Arial" w:hAnsi="Arial" w:cs="Arial"/>
          <w:sz w:val="24"/>
          <w:szCs w:val="24"/>
        </w:rPr>
      </w:pPr>
      <w:r w:rsidRPr="00CE5BA5">
        <w:rPr>
          <w:rFonts w:ascii="Arial" w:hAnsi="Arial" w:cs="Arial"/>
          <w:sz w:val="24"/>
          <w:szCs w:val="24"/>
        </w:rPr>
        <w:t>Brown, D.R. 2019, 5</w:t>
      </w:r>
      <w:r w:rsidRPr="00CE5BA5">
        <w:rPr>
          <w:rFonts w:ascii="Arial" w:hAnsi="Arial" w:cs="Arial"/>
          <w:sz w:val="24"/>
          <w:szCs w:val="24"/>
          <w:vertAlign w:val="superscript"/>
        </w:rPr>
        <w:t>th</w:t>
      </w:r>
      <w:r w:rsidRPr="00CE5BA5">
        <w:rPr>
          <w:rFonts w:ascii="Arial" w:hAnsi="Arial" w:cs="Arial"/>
          <w:sz w:val="24"/>
          <w:szCs w:val="24"/>
        </w:rPr>
        <w:t xml:space="preserve"> </w:t>
      </w:r>
      <w:proofErr w:type="spellStart"/>
      <w:r w:rsidRPr="00CE5BA5">
        <w:rPr>
          <w:rFonts w:ascii="Arial" w:hAnsi="Arial" w:cs="Arial"/>
          <w:sz w:val="24"/>
          <w:szCs w:val="24"/>
        </w:rPr>
        <w:t>Edn</w:t>
      </w:r>
      <w:proofErr w:type="spellEnd"/>
      <w:r w:rsidRPr="00CE5BA5">
        <w:rPr>
          <w:rFonts w:ascii="Arial" w:hAnsi="Arial" w:cs="Arial"/>
          <w:sz w:val="24"/>
          <w:szCs w:val="24"/>
        </w:rPr>
        <w:t xml:space="preserve">. The Restaurant Manager's Handbook. </w:t>
      </w:r>
      <w:r w:rsidRPr="00CE5BA5">
        <w:rPr>
          <w:rFonts w:ascii="Arial" w:hAnsi="Arial" w:cs="Arial"/>
          <w:i/>
          <w:sz w:val="24"/>
          <w:szCs w:val="24"/>
        </w:rPr>
        <w:t>How to Set Up, Operate, and Manage a Financially</w:t>
      </w:r>
      <w:r w:rsidRPr="00CE5BA5">
        <w:rPr>
          <w:rFonts w:ascii="Arial" w:hAnsi="Arial" w:cs="Arial"/>
          <w:i/>
          <w:spacing w:val="-6"/>
          <w:sz w:val="24"/>
          <w:szCs w:val="24"/>
        </w:rPr>
        <w:t xml:space="preserve"> </w:t>
      </w:r>
      <w:r w:rsidRPr="00CE5BA5">
        <w:rPr>
          <w:rFonts w:ascii="Arial" w:hAnsi="Arial" w:cs="Arial"/>
          <w:i/>
          <w:sz w:val="24"/>
          <w:szCs w:val="24"/>
        </w:rPr>
        <w:t>Successful</w:t>
      </w:r>
      <w:r w:rsidRPr="00CE5BA5">
        <w:rPr>
          <w:rFonts w:ascii="Arial" w:hAnsi="Arial" w:cs="Arial"/>
          <w:i/>
          <w:spacing w:val="-8"/>
          <w:sz w:val="24"/>
          <w:szCs w:val="24"/>
        </w:rPr>
        <w:t xml:space="preserve"> </w:t>
      </w:r>
      <w:r w:rsidRPr="00CE5BA5">
        <w:rPr>
          <w:rFonts w:ascii="Arial" w:hAnsi="Arial" w:cs="Arial"/>
          <w:i/>
          <w:sz w:val="24"/>
          <w:szCs w:val="24"/>
        </w:rPr>
        <w:t>Food</w:t>
      </w:r>
      <w:r w:rsidRPr="00CE5BA5">
        <w:rPr>
          <w:rFonts w:ascii="Arial" w:hAnsi="Arial" w:cs="Arial"/>
          <w:i/>
          <w:spacing w:val="-7"/>
          <w:sz w:val="24"/>
          <w:szCs w:val="24"/>
        </w:rPr>
        <w:t xml:space="preserve"> </w:t>
      </w:r>
      <w:r w:rsidRPr="00CE5BA5">
        <w:rPr>
          <w:rFonts w:ascii="Arial" w:hAnsi="Arial" w:cs="Arial"/>
          <w:i/>
          <w:sz w:val="24"/>
          <w:szCs w:val="24"/>
        </w:rPr>
        <w:t>Service</w:t>
      </w:r>
      <w:r w:rsidRPr="00CE5BA5">
        <w:rPr>
          <w:rFonts w:ascii="Arial" w:hAnsi="Arial" w:cs="Arial"/>
          <w:i/>
          <w:spacing w:val="-9"/>
          <w:sz w:val="24"/>
          <w:szCs w:val="24"/>
        </w:rPr>
        <w:t xml:space="preserve"> </w:t>
      </w:r>
      <w:r w:rsidRPr="00CE5BA5">
        <w:rPr>
          <w:rFonts w:ascii="Arial" w:hAnsi="Arial" w:cs="Arial"/>
          <w:i/>
          <w:sz w:val="24"/>
          <w:szCs w:val="24"/>
        </w:rPr>
        <w:t>Operation</w:t>
      </w:r>
      <w:r w:rsidRPr="00CE5BA5">
        <w:rPr>
          <w:rFonts w:ascii="Arial" w:hAnsi="Arial" w:cs="Arial"/>
          <w:sz w:val="24"/>
          <w:szCs w:val="24"/>
        </w:rPr>
        <w:t>.</w:t>
      </w:r>
      <w:r w:rsidRPr="00CE5BA5">
        <w:rPr>
          <w:rFonts w:ascii="Arial" w:hAnsi="Arial" w:cs="Arial"/>
          <w:spacing w:val="-9"/>
          <w:sz w:val="24"/>
          <w:szCs w:val="24"/>
        </w:rPr>
        <w:t xml:space="preserve"> </w:t>
      </w:r>
      <w:r w:rsidRPr="00CE5BA5">
        <w:rPr>
          <w:rFonts w:ascii="Arial" w:hAnsi="Arial" w:cs="Arial"/>
          <w:sz w:val="24"/>
          <w:szCs w:val="24"/>
        </w:rPr>
        <w:t>Atlantic</w:t>
      </w:r>
    </w:p>
    <w:p w14:paraId="5F3138D2" w14:textId="77777777" w:rsidR="00B80E7B" w:rsidRPr="00CE5BA5" w:rsidRDefault="00B80E7B" w:rsidP="00261A58">
      <w:pPr>
        <w:spacing w:line="480" w:lineRule="auto"/>
        <w:ind w:left="720" w:hanging="720"/>
        <w:contextualSpacing/>
        <w:rPr>
          <w:rFonts w:ascii="Arial" w:hAnsi="Arial" w:cs="Arial"/>
          <w:spacing w:val="-2"/>
          <w:sz w:val="24"/>
          <w:szCs w:val="24"/>
        </w:rPr>
      </w:pPr>
      <w:r w:rsidRPr="00CE5BA5">
        <w:rPr>
          <w:rFonts w:ascii="Arial" w:hAnsi="Arial" w:cs="Arial"/>
          <w:sz w:val="24"/>
          <w:szCs w:val="24"/>
        </w:rPr>
        <w:t xml:space="preserve">Clegg, S. R., </w:t>
      </w:r>
      <w:proofErr w:type="spellStart"/>
      <w:r w:rsidRPr="00CE5BA5">
        <w:rPr>
          <w:rFonts w:ascii="Arial" w:hAnsi="Arial" w:cs="Arial"/>
          <w:sz w:val="24"/>
          <w:szCs w:val="24"/>
        </w:rPr>
        <w:t>Skyttermoen</w:t>
      </w:r>
      <w:proofErr w:type="spellEnd"/>
      <w:r w:rsidRPr="00CE5BA5">
        <w:rPr>
          <w:rFonts w:ascii="Arial" w:hAnsi="Arial" w:cs="Arial"/>
          <w:sz w:val="24"/>
          <w:szCs w:val="24"/>
        </w:rPr>
        <w:t xml:space="preserve">, T., </w:t>
      </w:r>
      <w:proofErr w:type="spellStart"/>
      <w:r w:rsidRPr="00CE5BA5">
        <w:rPr>
          <w:rFonts w:ascii="Arial" w:hAnsi="Arial" w:cs="Arial"/>
          <w:sz w:val="24"/>
          <w:szCs w:val="24"/>
        </w:rPr>
        <w:t>Vaagaasar</w:t>
      </w:r>
      <w:proofErr w:type="spellEnd"/>
      <w:r w:rsidRPr="00CE5BA5">
        <w:rPr>
          <w:rFonts w:ascii="Arial" w:hAnsi="Arial" w:cs="Arial"/>
          <w:sz w:val="24"/>
          <w:szCs w:val="24"/>
        </w:rPr>
        <w:t>, A. L. 2021. Project Management: A Value</w:t>
      </w:r>
      <w:r w:rsidRPr="00CE5BA5">
        <w:rPr>
          <w:rFonts w:ascii="Arial" w:hAnsi="Arial" w:cs="Arial"/>
          <w:i/>
          <w:spacing w:val="-6"/>
          <w:sz w:val="24"/>
          <w:szCs w:val="24"/>
        </w:rPr>
        <w:t xml:space="preserve"> </w:t>
      </w:r>
      <w:r w:rsidRPr="00CE5BA5">
        <w:rPr>
          <w:rFonts w:ascii="Arial" w:hAnsi="Arial" w:cs="Arial"/>
          <w:i/>
          <w:sz w:val="24"/>
          <w:szCs w:val="24"/>
        </w:rPr>
        <w:t>Creation</w:t>
      </w:r>
      <w:r w:rsidRPr="00CE5BA5">
        <w:rPr>
          <w:rFonts w:ascii="Arial" w:hAnsi="Arial" w:cs="Arial"/>
          <w:i/>
          <w:spacing w:val="-6"/>
          <w:sz w:val="24"/>
          <w:szCs w:val="24"/>
        </w:rPr>
        <w:t xml:space="preserve"> </w:t>
      </w:r>
      <w:r w:rsidRPr="00CE5BA5">
        <w:rPr>
          <w:rFonts w:ascii="Arial" w:hAnsi="Arial" w:cs="Arial"/>
          <w:i/>
          <w:sz w:val="24"/>
          <w:szCs w:val="24"/>
        </w:rPr>
        <w:t>Approach</w:t>
      </w:r>
      <w:r w:rsidRPr="00CE5BA5">
        <w:rPr>
          <w:rFonts w:ascii="Arial" w:hAnsi="Arial" w:cs="Arial"/>
          <w:sz w:val="24"/>
          <w:szCs w:val="24"/>
        </w:rPr>
        <w:t>.</w:t>
      </w:r>
      <w:r w:rsidRPr="00CE5BA5">
        <w:rPr>
          <w:rFonts w:ascii="Arial" w:hAnsi="Arial" w:cs="Arial"/>
          <w:spacing w:val="-4"/>
          <w:sz w:val="24"/>
          <w:szCs w:val="24"/>
        </w:rPr>
        <w:t xml:space="preserve"> </w:t>
      </w:r>
      <w:r w:rsidRPr="00CE5BA5">
        <w:rPr>
          <w:rFonts w:ascii="Arial" w:hAnsi="Arial" w:cs="Arial"/>
          <w:sz w:val="24"/>
          <w:szCs w:val="24"/>
        </w:rPr>
        <w:t xml:space="preserve">Sage. </w:t>
      </w:r>
      <w:r w:rsidRPr="00CE5BA5">
        <w:rPr>
          <w:rFonts w:ascii="Arial" w:hAnsi="Arial" w:cs="Arial"/>
          <w:spacing w:val="-2"/>
          <w:sz w:val="24"/>
          <w:szCs w:val="24"/>
        </w:rPr>
        <w:t>London.</w:t>
      </w:r>
    </w:p>
    <w:p w14:paraId="7E5DB909" w14:textId="77777777" w:rsidR="00B80E7B" w:rsidRPr="00CE5BA5" w:rsidRDefault="00B80E7B" w:rsidP="00261A58">
      <w:pPr>
        <w:spacing w:line="480" w:lineRule="auto"/>
        <w:ind w:left="720" w:hanging="720"/>
        <w:contextualSpacing/>
        <w:rPr>
          <w:rFonts w:ascii="Arial" w:hAnsi="Arial" w:cs="Arial"/>
          <w:sz w:val="24"/>
          <w:szCs w:val="24"/>
        </w:rPr>
      </w:pPr>
      <w:r w:rsidRPr="00CE5BA5">
        <w:rPr>
          <w:rFonts w:ascii="Arial" w:hAnsi="Arial" w:cs="Arial"/>
          <w:sz w:val="24"/>
          <w:szCs w:val="24"/>
        </w:rPr>
        <w:t>Dawson,</w:t>
      </w:r>
      <w:r w:rsidRPr="00CE5BA5">
        <w:rPr>
          <w:rFonts w:ascii="Arial" w:hAnsi="Arial" w:cs="Arial"/>
          <w:spacing w:val="-4"/>
          <w:sz w:val="24"/>
          <w:szCs w:val="24"/>
        </w:rPr>
        <w:t xml:space="preserve"> </w:t>
      </w:r>
      <w:r w:rsidRPr="00CE5BA5">
        <w:rPr>
          <w:rFonts w:ascii="Arial" w:hAnsi="Arial" w:cs="Arial"/>
          <w:sz w:val="24"/>
          <w:szCs w:val="24"/>
        </w:rPr>
        <w:t>P., Adriopoulos, C. 2021.</w:t>
      </w:r>
      <w:r w:rsidRPr="00CE5BA5">
        <w:rPr>
          <w:rFonts w:ascii="Arial" w:hAnsi="Arial" w:cs="Arial"/>
          <w:spacing w:val="-9"/>
          <w:sz w:val="24"/>
          <w:szCs w:val="24"/>
        </w:rPr>
        <w:t xml:space="preserve"> </w:t>
      </w:r>
      <w:r w:rsidRPr="00CE5BA5">
        <w:rPr>
          <w:rFonts w:ascii="Arial" w:hAnsi="Arial" w:cs="Arial"/>
          <w:sz w:val="24"/>
          <w:szCs w:val="24"/>
        </w:rPr>
        <w:t>Managing</w:t>
      </w:r>
      <w:r w:rsidRPr="00CE5BA5">
        <w:rPr>
          <w:rFonts w:ascii="Arial" w:hAnsi="Arial" w:cs="Arial"/>
          <w:spacing w:val="-6"/>
          <w:sz w:val="24"/>
          <w:szCs w:val="24"/>
        </w:rPr>
        <w:t xml:space="preserve"> </w:t>
      </w:r>
      <w:r w:rsidRPr="00CE5BA5">
        <w:rPr>
          <w:rFonts w:ascii="Arial" w:hAnsi="Arial" w:cs="Arial"/>
          <w:sz w:val="24"/>
          <w:szCs w:val="24"/>
        </w:rPr>
        <w:t>Change, Creativity &amp; Innovation. Sage. London</w:t>
      </w:r>
    </w:p>
    <w:p w14:paraId="6C908BEC" w14:textId="4AF6F149"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Dehnavi, M.N., </w:t>
      </w:r>
      <w:proofErr w:type="spellStart"/>
      <w:r w:rsidRPr="00CE5BA5">
        <w:rPr>
          <w:rFonts w:ascii="Arial" w:eastAsia="Times New Roman" w:hAnsi="Arial" w:cs="Arial"/>
          <w:sz w:val="24"/>
          <w:szCs w:val="24"/>
        </w:rPr>
        <w:t>Yazdian</w:t>
      </w:r>
      <w:proofErr w:type="spellEnd"/>
      <w:r w:rsidRPr="00CE5BA5">
        <w:rPr>
          <w:rFonts w:ascii="Arial" w:eastAsia="Times New Roman" w:hAnsi="Arial" w:cs="Arial"/>
          <w:sz w:val="24"/>
          <w:szCs w:val="24"/>
        </w:rPr>
        <w:t xml:space="preserve">, S.A. and Sadjadi, S.J. 2023. Evaluating effective criteria on customer satisfaction using the best-worst method and </w:t>
      </w:r>
      <w:proofErr w:type="spellStart"/>
      <w:r w:rsidR="00247E69">
        <w:rPr>
          <w:rFonts w:ascii="Arial" w:eastAsia="Times New Roman" w:hAnsi="Arial" w:cs="Arial"/>
          <w:sz w:val="24"/>
          <w:szCs w:val="24"/>
        </w:rPr>
        <w:t>optimising</w:t>
      </w:r>
      <w:proofErr w:type="spellEnd"/>
      <w:r w:rsidRPr="00CE5BA5">
        <w:rPr>
          <w:rFonts w:ascii="Arial" w:eastAsia="Times New Roman" w:hAnsi="Arial" w:cs="Arial"/>
          <w:sz w:val="24"/>
          <w:szCs w:val="24"/>
        </w:rPr>
        <w:t xml:space="preserve"> resource allocation, case study</w:t>
      </w:r>
      <w:r w:rsidR="00247E69">
        <w:rPr>
          <w:rFonts w:ascii="Arial" w:eastAsia="Times New Roman" w:hAnsi="Arial" w:cs="Arial"/>
          <w:sz w:val="24"/>
          <w:szCs w:val="24"/>
        </w:rPr>
        <w:t>:</w:t>
      </w:r>
      <w:r w:rsidRPr="00CE5BA5">
        <w:rPr>
          <w:rFonts w:ascii="Arial" w:eastAsia="Times New Roman" w:hAnsi="Arial" w:cs="Arial"/>
          <w:sz w:val="24"/>
          <w:szCs w:val="24"/>
        </w:rPr>
        <w:t xml:space="preserve"> Iran </w:t>
      </w:r>
      <w:r w:rsidR="00247E69">
        <w:rPr>
          <w:rFonts w:ascii="Arial" w:eastAsia="Times New Roman" w:hAnsi="Arial" w:cs="Arial"/>
          <w:sz w:val="24"/>
          <w:szCs w:val="24"/>
        </w:rPr>
        <w:t>Aseman Airlines</w:t>
      </w:r>
      <w:r w:rsidRPr="00CE5BA5">
        <w:rPr>
          <w:rFonts w:ascii="Arial" w:eastAsia="Times New Roman" w:hAnsi="Arial" w:cs="Arial"/>
          <w:sz w:val="24"/>
          <w:szCs w:val="24"/>
        </w:rPr>
        <w:t xml:space="preserve">. </w:t>
      </w:r>
      <w:r w:rsidRPr="00CE5BA5">
        <w:rPr>
          <w:rFonts w:ascii="Arial" w:eastAsia="Times New Roman" w:hAnsi="Arial" w:cs="Arial"/>
          <w:i/>
          <w:iCs/>
          <w:sz w:val="24"/>
          <w:szCs w:val="24"/>
        </w:rPr>
        <w:t>Journal of Air Transport Management</w:t>
      </w:r>
      <w:r w:rsidRPr="00CE5BA5">
        <w:rPr>
          <w:rFonts w:ascii="Arial" w:eastAsia="Times New Roman" w:hAnsi="Arial" w:cs="Arial"/>
          <w:sz w:val="24"/>
          <w:szCs w:val="24"/>
        </w:rPr>
        <w:t xml:space="preserve">, 109, p.102375.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://doi.org/10.1016/j.jairtraman.2023.102375</w:t>
      </w:r>
      <w:proofErr w:type="gramEnd"/>
      <w:r w:rsidRPr="00CE5BA5">
        <w:rPr>
          <w:rFonts w:ascii="Arial" w:eastAsia="Times New Roman" w:hAnsi="Arial" w:cs="Arial"/>
          <w:sz w:val="24"/>
          <w:szCs w:val="24"/>
        </w:rPr>
        <w:t>.</w:t>
      </w:r>
    </w:p>
    <w:p w14:paraId="0054CE1B" w14:textId="77777777"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lastRenderedPageBreak/>
        <w:t xml:space="preserve">Dimitrakopoulou, M.-E. and </w:t>
      </w:r>
      <w:proofErr w:type="spellStart"/>
      <w:r w:rsidRPr="00CE5BA5">
        <w:rPr>
          <w:rFonts w:ascii="Arial" w:eastAsia="Times New Roman" w:hAnsi="Arial" w:cs="Arial"/>
          <w:sz w:val="24"/>
          <w:szCs w:val="24"/>
        </w:rPr>
        <w:t>Vantarakis</w:t>
      </w:r>
      <w:proofErr w:type="spellEnd"/>
      <w:r w:rsidRPr="00CE5BA5">
        <w:rPr>
          <w:rFonts w:ascii="Arial" w:eastAsia="Times New Roman" w:hAnsi="Arial" w:cs="Arial"/>
          <w:sz w:val="24"/>
          <w:szCs w:val="24"/>
        </w:rPr>
        <w:t xml:space="preserve">, A. 2021. Does Traceability Lead to Food Authentication? A Systematic Review from A European Perspective. </w:t>
      </w:r>
      <w:r w:rsidRPr="00CE5BA5">
        <w:rPr>
          <w:rFonts w:ascii="Arial" w:eastAsia="Times New Roman" w:hAnsi="Arial" w:cs="Arial"/>
          <w:i/>
          <w:iCs/>
          <w:sz w:val="24"/>
          <w:szCs w:val="24"/>
        </w:rPr>
        <w:t>Food Reviews International</w:t>
      </w:r>
      <w:r w:rsidRPr="00CE5BA5">
        <w:rPr>
          <w:rFonts w:ascii="Arial" w:eastAsia="Times New Roman" w:hAnsi="Arial" w:cs="Arial"/>
          <w:sz w:val="24"/>
          <w:szCs w:val="24"/>
        </w:rPr>
        <w:t xml:space="preserve">, pp.1–23.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://doi.org/10.1080/87559129.2021.1923028</w:t>
      </w:r>
      <w:proofErr w:type="gramEnd"/>
      <w:r w:rsidRPr="00CE5BA5">
        <w:rPr>
          <w:rFonts w:ascii="Arial" w:eastAsia="Times New Roman" w:hAnsi="Arial" w:cs="Arial"/>
          <w:sz w:val="24"/>
          <w:szCs w:val="24"/>
        </w:rPr>
        <w:t>.</w:t>
      </w:r>
    </w:p>
    <w:p w14:paraId="50738E8A" w14:textId="6DEE01E3" w:rsidR="00B80E7B" w:rsidRPr="00CE5BA5" w:rsidRDefault="00B80E7B" w:rsidP="00224FB1">
      <w:pPr>
        <w:spacing w:after="240" w:line="480" w:lineRule="auto"/>
        <w:ind w:left="720" w:hanging="720"/>
        <w:contextualSpacing/>
        <w:rPr>
          <w:rFonts w:ascii="Arial" w:hAnsi="Arial" w:cs="Arial"/>
          <w:sz w:val="24"/>
          <w:szCs w:val="24"/>
        </w:rPr>
      </w:pPr>
      <w:r w:rsidRPr="00CE5BA5">
        <w:rPr>
          <w:rFonts w:ascii="Arial" w:hAnsi="Arial" w:cs="Arial"/>
          <w:sz w:val="24"/>
          <w:szCs w:val="24"/>
        </w:rPr>
        <w:t xml:space="preserve">Elshaer, I.A., </w:t>
      </w:r>
      <w:proofErr w:type="spellStart"/>
      <w:r w:rsidRPr="00CE5BA5">
        <w:rPr>
          <w:rFonts w:ascii="Arial" w:hAnsi="Arial" w:cs="Arial"/>
          <w:sz w:val="24"/>
          <w:szCs w:val="24"/>
        </w:rPr>
        <w:t>Azazz</w:t>
      </w:r>
      <w:proofErr w:type="spellEnd"/>
      <w:r w:rsidRPr="00CE5BA5">
        <w:rPr>
          <w:rFonts w:ascii="Arial" w:hAnsi="Arial" w:cs="Arial"/>
          <w:sz w:val="24"/>
          <w:szCs w:val="24"/>
        </w:rPr>
        <w:t xml:space="preserve">, A.M.S., Fayyad, S., Kooli, C., Fouad, A.M., Hamdy, </w:t>
      </w:r>
      <w:r w:rsidR="00CE5BA5" w:rsidRPr="00CE5BA5">
        <w:rPr>
          <w:rFonts w:ascii="Arial" w:hAnsi="Arial" w:cs="Arial"/>
          <w:sz w:val="24"/>
          <w:szCs w:val="24"/>
        </w:rPr>
        <w:t>A.,</w:t>
      </w:r>
      <w:r w:rsidRPr="00CE5BA5">
        <w:rPr>
          <w:rFonts w:ascii="Arial" w:hAnsi="Arial" w:cs="Arial"/>
          <w:sz w:val="24"/>
          <w:szCs w:val="24"/>
        </w:rPr>
        <w:t xml:space="preserve"> and Fathy, E.A. (2025). Consumer Boycotts and Fast-Food Chains: Economic Consequences and Reputational Damage. </w:t>
      </w:r>
      <w:r w:rsidRPr="00CE5BA5">
        <w:rPr>
          <w:rFonts w:ascii="Arial" w:hAnsi="Arial" w:cs="Arial"/>
          <w:i/>
          <w:iCs/>
          <w:sz w:val="24"/>
          <w:szCs w:val="24"/>
        </w:rPr>
        <w:t>Societies</w:t>
      </w:r>
      <w:r w:rsidRPr="00CE5BA5">
        <w:rPr>
          <w:rFonts w:ascii="Arial" w:hAnsi="Arial" w:cs="Arial"/>
          <w:sz w:val="24"/>
          <w:szCs w:val="24"/>
        </w:rPr>
        <w:t xml:space="preserve">, [online] 15(5), p.114. </w:t>
      </w:r>
      <w:proofErr w:type="spellStart"/>
      <w:proofErr w:type="gramStart"/>
      <w:r w:rsidRPr="00CE5BA5">
        <w:rPr>
          <w:rFonts w:ascii="Arial" w:hAnsi="Arial" w:cs="Arial"/>
          <w:sz w:val="24"/>
          <w:szCs w:val="24"/>
        </w:rPr>
        <w:t>doi:https</w:t>
      </w:r>
      <w:proofErr w:type="spellEnd"/>
      <w:r w:rsidRPr="00CE5BA5">
        <w:rPr>
          <w:rFonts w:ascii="Arial" w:hAnsi="Arial" w:cs="Arial"/>
          <w:sz w:val="24"/>
          <w:szCs w:val="24"/>
        </w:rPr>
        <w:t>://doi.org/10.3390/soc15050114</w:t>
      </w:r>
      <w:proofErr w:type="gramEnd"/>
      <w:r w:rsidRPr="00CE5BA5">
        <w:rPr>
          <w:rFonts w:ascii="Arial" w:hAnsi="Arial" w:cs="Arial"/>
          <w:sz w:val="24"/>
          <w:szCs w:val="24"/>
        </w:rPr>
        <w:t>.</w:t>
      </w:r>
    </w:p>
    <w:p w14:paraId="7C302ED4" w14:textId="77777777"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Google Books. 2025. </w:t>
      </w:r>
      <w:r w:rsidRPr="00CE5BA5">
        <w:rPr>
          <w:rFonts w:ascii="Arial" w:eastAsia="Times New Roman" w:hAnsi="Arial" w:cs="Arial"/>
          <w:i/>
          <w:iCs/>
          <w:sz w:val="24"/>
          <w:szCs w:val="24"/>
        </w:rPr>
        <w:t>The Forgotten Leg of Quality</w:t>
      </w:r>
      <w:r w:rsidRPr="00CE5BA5">
        <w:rPr>
          <w:rFonts w:ascii="Arial" w:eastAsia="Times New Roman" w:hAnsi="Arial" w:cs="Arial"/>
          <w:sz w:val="24"/>
          <w:szCs w:val="24"/>
        </w:rPr>
        <w:t>. [online] Available at: https://books.google.co.ke/books?hl=en&amp;lr=&amp;id=9y2bEQAAQBAJ&amp;oi=fnd&amp;pg=PT15&amp;dq=Service+inconsistencies+observed+include+inconsistent+greeting+procedures [Accessed 18 Feb. 2026].</w:t>
      </w:r>
    </w:p>
    <w:p w14:paraId="5F817C6A" w14:textId="77777777"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Harmer, J. (2019). </w:t>
      </w:r>
      <w:r w:rsidRPr="00CE5BA5">
        <w:rPr>
          <w:rFonts w:ascii="Arial" w:eastAsia="Times New Roman" w:hAnsi="Arial" w:cs="Arial"/>
          <w:i/>
          <w:iCs/>
          <w:sz w:val="24"/>
          <w:szCs w:val="24"/>
        </w:rPr>
        <w:t>The Caterer</w:t>
      </w:r>
      <w:r w:rsidRPr="00CE5BA5">
        <w:rPr>
          <w:rFonts w:ascii="Arial" w:eastAsia="Times New Roman" w:hAnsi="Arial" w:cs="Arial"/>
          <w:sz w:val="24"/>
          <w:szCs w:val="24"/>
        </w:rPr>
        <w:t>. [online] The Caterer. Available at: https://www.thecaterer.com/.</w:t>
      </w:r>
    </w:p>
    <w:p w14:paraId="058EE306" w14:textId="3CD4B229"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Isac, N., Javed, A., Radulescu, M., </w:t>
      </w:r>
      <w:proofErr w:type="spellStart"/>
      <w:r w:rsidRPr="00CE5BA5">
        <w:rPr>
          <w:rFonts w:ascii="Arial" w:eastAsia="Times New Roman" w:hAnsi="Arial" w:cs="Arial"/>
          <w:sz w:val="24"/>
          <w:szCs w:val="24"/>
        </w:rPr>
        <w:t>Cișmașu</w:t>
      </w:r>
      <w:proofErr w:type="spellEnd"/>
      <w:r w:rsidRPr="00CE5BA5">
        <w:rPr>
          <w:rFonts w:ascii="Arial" w:eastAsia="Times New Roman" w:hAnsi="Arial" w:cs="Arial"/>
          <w:sz w:val="24"/>
          <w:szCs w:val="24"/>
        </w:rPr>
        <w:t xml:space="preserve">, I.D., Yousaf, Z. and </w:t>
      </w:r>
      <w:proofErr w:type="spellStart"/>
      <w:r w:rsidRPr="00CE5BA5">
        <w:rPr>
          <w:rFonts w:ascii="Arial" w:eastAsia="Times New Roman" w:hAnsi="Arial" w:cs="Arial"/>
          <w:sz w:val="24"/>
          <w:szCs w:val="24"/>
        </w:rPr>
        <w:t>Şerbu</w:t>
      </w:r>
      <w:proofErr w:type="spellEnd"/>
      <w:r w:rsidRPr="00CE5BA5">
        <w:rPr>
          <w:rFonts w:ascii="Arial" w:eastAsia="Times New Roman" w:hAnsi="Arial" w:cs="Arial"/>
          <w:sz w:val="24"/>
          <w:szCs w:val="24"/>
        </w:rPr>
        <w:t xml:space="preserve">, R. (2024). Is greenwashing impacting green brand trust and purchase intentions? Mediating role of environmental knowledge. </w:t>
      </w:r>
      <w:r w:rsidRPr="00CE5BA5">
        <w:rPr>
          <w:rFonts w:ascii="Arial" w:eastAsia="Times New Roman" w:hAnsi="Arial" w:cs="Arial"/>
          <w:i/>
          <w:iCs/>
          <w:sz w:val="24"/>
          <w:szCs w:val="24"/>
        </w:rPr>
        <w:t>Environment, Development and Sustainability</w:t>
      </w:r>
      <w:r w:rsidRPr="00CE5BA5">
        <w:rPr>
          <w:rFonts w:ascii="Arial" w:eastAsia="Times New Roman" w:hAnsi="Arial" w:cs="Arial"/>
          <w:sz w:val="24"/>
          <w:szCs w:val="24"/>
        </w:rPr>
        <w:t xml:space="preserve">. [online]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://doi.org/10.1007/s10668-023-04352-0</w:t>
      </w:r>
      <w:proofErr w:type="gramEnd"/>
      <w:r w:rsidRPr="00CE5BA5">
        <w:rPr>
          <w:rFonts w:ascii="Arial" w:eastAsia="Times New Roman" w:hAnsi="Arial" w:cs="Arial"/>
          <w:sz w:val="24"/>
          <w:szCs w:val="24"/>
        </w:rPr>
        <w:t>.</w:t>
      </w:r>
    </w:p>
    <w:p w14:paraId="55A821F6" w14:textId="5AB72B45" w:rsidR="00B80E7B" w:rsidRPr="00CE5BA5" w:rsidRDefault="00B80E7B" w:rsidP="00224FB1">
      <w:pPr>
        <w:spacing w:after="240" w:line="480" w:lineRule="auto"/>
        <w:ind w:left="720" w:hanging="720"/>
        <w:contextualSpacing/>
        <w:rPr>
          <w:rFonts w:ascii="Arial" w:hAnsi="Arial" w:cs="Arial"/>
          <w:sz w:val="24"/>
          <w:szCs w:val="24"/>
        </w:rPr>
      </w:pPr>
      <w:r w:rsidRPr="00CE5BA5">
        <w:rPr>
          <w:rFonts w:ascii="Arial" w:hAnsi="Arial" w:cs="Arial"/>
          <w:sz w:val="24"/>
          <w:szCs w:val="24"/>
        </w:rPr>
        <w:t xml:space="preserve">Khurshid, M.T., Nazir, M. </w:t>
      </w:r>
      <w:r w:rsidR="00247E69">
        <w:rPr>
          <w:rFonts w:ascii="Arial" w:hAnsi="Arial" w:cs="Arial"/>
          <w:sz w:val="24"/>
          <w:szCs w:val="24"/>
        </w:rPr>
        <w:t>Umair</w:t>
      </w:r>
      <w:r w:rsidRPr="00CE5BA5">
        <w:rPr>
          <w:rFonts w:ascii="Arial" w:hAnsi="Arial" w:cs="Arial"/>
          <w:sz w:val="24"/>
          <w:szCs w:val="24"/>
        </w:rPr>
        <w:t xml:space="preserve">, Muhammad and Muhammad (2025). The Impact of Service Quality and Perceived Value on Customer Satisfaction: The Mediating Role of... </w:t>
      </w:r>
      <w:r w:rsidRPr="00CE5BA5">
        <w:rPr>
          <w:rFonts w:ascii="Arial" w:hAnsi="Arial" w:cs="Arial"/>
          <w:i/>
          <w:iCs/>
          <w:sz w:val="24"/>
          <w:szCs w:val="24"/>
        </w:rPr>
        <w:t>ResearchGate</w:t>
      </w:r>
      <w:r w:rsidRPr="00CE5BA5">
        <w:rPr>
          <w:rFonts w:ascii="Arial" w:hAnsi="Arial" w:cs="Arial"/>
          <w:sz w:val="24"/>
          <w:szCs w:val="24"/>
        </w:rPr>
        <w:t>, [online] 2(3), pp.116–134. Available at: https://www.researchgate.net/publication/396816862_The_Impact_of_Service_Q</w:t>
      </w:r>
      <w:r w:rsidRPr="00CE5BA5">
        <w:rPr>
          <w:rFonts w:ascii="Arial" w:hAnsi="Arial" w:cs="Arial"/>
          <w:sz w:val="24"/>
          <w:szCs w:val="24"/>
        </w:rPr>
        <w:lastRenderedPageBreak/>
        <w:t>uality_and_Perceived_Value_on_Customer_Satisfaction_The_Mediating_Role_of_Restaurant_Image_in_the_Hospitality_Industry.</w:t>
      </w:r>
    </w:p>
    <w:p w14:paraId="2E2BD0D5" w14:textId="63D08409"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Mitschelen, A. and Kauffeld, S. 2025. Workplace learning during </w:t>
      </w:r>
      <w:proofErr w:type="spellStart"/>
      <w:r w:rsidR="00247E69">
        <w:rPr>
          <w:rFonts w:ascii="Arial" w:eastAsia="Times New Roman" w:hAnsi="Arial" w:cs="Arial"/>
          <w:sz w:val="24"/>
          <w:szCs w:val="24"/>
        </w:rPr>
        <w:t>organisational</w:t>
      </w:r>
      <w:proofErr w:type="spellEnd"/>
      <w:r w:rsidRPr="00CE5BA5">
        <w:rPr>
          <w:rFonts w:ascii="Arial" w:eastAsia="Times New Roman" w:hAnsi="Arial" w:cs="Arial"/>
          <w:sz w:val="24"/>
          <w:szCs w:val="24"/>
        </w:rPr>
        <w:t xml:space="preserve"> onboarding: integrating formal, informal, and self-regulated workplace learning. </w:t>
      </w:r>
      <w:r w:rsidRPr="00CE5BA5">
        <w:rPr>
          <w:rFonts w:ascii="Arial" w:eastAsia="Times New Roman" w:hAnsi="Arial" w:cs="Arial"/>
          <w:i/>
          <w:iCs/>
          <w:sz w:val="24"/>
          <w:szCs w:val="24"/>
        </w:rPr>
        <w:t xml:space="preserve">Frontiers in </w:t>
      </w:r>
      <w:proofErr w:type="spellStart"/>
      <w:r w:rsidR="00247E69">
        <w:rPr>
          <w:rFonts w:ascii="Arial" w:eastAsia="Times New Roman" w:hAnsi="Arial" w:cs="Arial"/>
          <w:i/>
          <w:iCs/>
          <w:sz w:val="24"/>
          <w:szCs w:val="24"/>
        </w:rPr>
        <w:t>Organisational</w:t>
      </w:r>
      <w:proofErr w:type="spellEnd"/>
      <w:r w:rsidRPr="00CE5BA5">
        <w:rPr>
          <w:rFonts w:ascii="Arial" w:eastAsia="Times New Roman" w:hAnsi="Arial" w:cs="Arial"/>
          <w:i/>
          <w:iCs/>
          <w:sz w:val="24"/>
          <w:szCs w:val="24"/>
        </w:rPr>
        <w:t xml:space="preserve"> Psychology</w:t>
      </w:r>
      <w:r w:rsidRPr="00CE5BA5">
        <w:rPr>
          <w:rFonts w:ascii="Arial" w:eastAsia="Times New Roman" w:hAnsi="Arial" w:cs="Arial"/>
          <w:sz w:val="24"/>
          <w:szCs w:val="24"/>
        </w:rPr>
        <w:t xml:space="preserve">, 3.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://doi.org/10.3389/forgp.2025.1569098</w:t>
      </w:r>
      <w:proofErr w:type="gramEnd"/>
      <w:r w:rsidRPr="00CE5BA5">
        <w:rPr>
          <w:rFonts w:ascii="Arial" w:eastAsia="Times New Roman" w:hAnsi="Arial" w:cs="Arial"/>
          <w:sz w:val="24"/>
          <w:szCs w:val="24"/>
        </w:rPr>
        <w:t>.</w:t>
      </w:r>
    </w:p>
    <w:p w14:paraId="61F73586" w14:textId="77777777" w:rsidR="00B80E7B" w:rsidRPr="00CE5BA5" w:rsidRDefault="00B80E7B" w:rsidP="00261A58">
      <w:pPr>
        <w:spacing w:line="480" w:lineRule="auto"/>
        <w:ind w:left="720" w:hanging="720"/>
        <w:contextualSpacing/>
        <w:rPr>
          <w:rFonts w:ascii="Arial" w:eastAsiaTheme="minorHAnsi" w:hAnsi="Arial" w:cs="Arial"/>
          <w:spacing w:val="-2"/>
          <w:sz w:val="24"/>
          <w:szCs w:val="24"/>
        </w:rPr>
      </w:pPr>
      <w:r w:rsidRPr="00CE5BA5">
        <w:rPr>
          <w:rFonts w:ascii="Arial" w:hAnsi="Arial" w:cs="Arial"/>
          <w:color w:val="222222"/>
          <w:sz w:val="24"/>
          <w:szCs w:val="24"/>
          <w:shd w:val="clear" w:color="auto" w:fill="FFFFFF"/>
        </w:rPr>
        <w:t>Niemi, Suvi Sofia. "Improving the Sales Onboarding Process for Sales Representatives." 2024.</w:t>
      </w:r>
    </w:p>
    <w:p w14:paraId="63CD2DB8" w14:textId="5A192AC3"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Polina Baum-Talmor and Çağatay </w:t>
      </w:r>
      <w:proofErr w:type="spellStart"/>
      <w:r w:rsidRPr="00CE5BA5">
        <w:rPr>
          <w:rFonts w:ascii="Arial" w:eastAsia="Times New Roman" w:hAnsi="Arial" w:cs="Arial"/>
          <w:sz w:val="24"/>
          <w:szCs w:val="24"/>
        </w:rPr>
        <w:t>Edgücan</w:t>
      </w:r>
      <w:proofErr w:type="spellEnd"/>
      <w:r w:rsidRPr="00CE5BA5">
        <w:rPr>
          <w:rFonts w:ascii="Arial" w:eastAsia="Times New Roman" w:hAnsi="Arial" w:cs="Arial"/>
          <w:sz w:val="24"/>
          <w:szCs w:val="24"/>
        </w:rPr>
        <w:t xml:space="preserve"> Şahin 2024. Employment Practices, Cost </w:t>
      </w:r>
      <w:proofErr w:type="spellStart"/>
      <w:r w:rsidR="00247E69">
        <w:rPr>
          <w:rFonts w:ascii="Arial" w:eastAsia="Times New Roman" w:hAnsi="Arial" w:cs="Arial"/>
          <w:sz w:val="24"/>
          <w:szCs w:val="24"/>
        </w:rPr>
        <w:t>Minimisation</w:t>
      </w:r>
      <w:proofErr w:type="spellEnd"/>
      <w:r w:rsidRPr="00CE5BA5">
        <w:rPr>
          <w:rFonts w:ascii="Arial" w:eastAsia="Times New Roman" w:hAnsi="Arial" w:cs="Arial"/>
          <w:sz w:val="24"/>
          <w:szCs w:val="24"/>
        </w:rPr>
        <w:t xml:space="preserve">, and Their Implications for Food Provisions and Seafarers’ Wellbeing on board Ships – A Qualitative Analysis. </w:t>
      </w:r>
      <w:r w:rsidRPr="00CE5BA5">
        <w:rPr>
          <w:rFonts w:ascii="Arial" w:eastAsia="Times New Roman" w:hAnsi="Arial" w:cs="Arial"/>
          <w:i/>
          <w:iCs/>
          <w:sz w:val="24"/>
          <w:szCs w:val="24"/>
        </w:rPr>
        <w:t>Inquiry</w:t>
      </w:r>
      <w:r w:rsidRPr="00CE5BA5">
        <w:rPr>
          <w:rFonts w:ascii="Arial" w:eastAsia="Times New Roman" w:hAnsi="Arial" w:cs="Arial"/>
          <w:sz w:val="24"/>
          <w:szCs w:val="24"/>
        </w:rPr>
        <w:t xml:space="preserve">, 61.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://doi.org/10.1177/00469580241229613</w:t>
      </w:r>
      <w:proofErr w:type="gramEnd"/>
      <w:r w:rsidRPr="00CE5BA5">
        <w:rPr>
          <w:rFonts w:ascii="Arial" w:eastAsia="Times New Roman" w:hAnsi="Arial" w:cs="Arial"/>
          <w:sz w:val="24"/>
          <w:szCs w:val="24"/>
        </w:rPr>
        <w:t>.</w:t>
      </w:r>
    </w:p>
    <w:p w14:paraId="515FD617" w14:textId="77777777"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Restaurant Magazine | Restaurant News and Reviews. 2026. </w:t>
      </w:r>
      <w:r w:rsidRPr="00CE5BA5">
        <w:rPr>
          <w:rFonts w:ascii="Arial" w:eastAsia="Times New Roman" w:hAnsi="Arial" w:cs="Arial"/>
          <w:i/>
          <w:iCs/>
          <w:sz w:val="24"/>
          <w:szCs w:val="24"/>
        </w:rPr>
        <w:t>Restaurant Magazine | Restaurant Industry News and Resources</w:t>
      </w:r>
      <w:r w:rsidRPr="00CE5BA5">
        <w:rPr>
          <w:rFonts w:ascii="Arial" w:eastAsia="Times New Roman" w:hAnsi="Arial" w:cs="Arial"/>
          <w:sz w:val="24"/>
          <w:szCs w:val="24"/>
        </w:rPr>
        <w:t>. [online] Available at: https://www.restaurantmagazine.com/ [Accessed 18 Feb. 2026].</w:t>
      </w:r>
    </w:p>
    <w:p w14:paraId="64A51FEC" w14:textId="77777777" w:rsidR="00B80E7B" w:rsidRPr="00CE5BA5" w:rsidRDefault="00B80E7B" w:rsidP="00261A58">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Sheridan, S. and Dressler, M. 2025. Enhancing Restaurant Profits via Strategic Wine Sales. </w:t>
      </w:r>
      <w:r w:rsidRPr="00CE5BA5">
        <w:rPr>
          <w:rFonts w:ascii="Arial" w:eastAsia="Times New Roman" w:hAnsi="Arial" w:cs="Arial"/>
          <w:i/>
          <w:iCs/>
          <w:sz w:val="24"/>
          <w:szCs w:val="24"/>
        </w:rPr>
        <w:t>Businesses</w:t>
      </w:r>
      <w:r w:rsidRPr="00CE5BA5">
        <w:rPr>
          <w:rFonts w:ascii="Arial" w:eastAsia="Times New Roman" w:hAnsi="Arial" w:cs="Arial"/>
          <w:sz w:val="24"/>
          <w:szCs w:val="24"/>
        </w:rPr>
        <w:t xml:space="preserve">, 5(2), p.24.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://doi.org/10.3390/businesses5020024</w:t>
      </w:r>
      <w:proofErr w:type="gramEnd"/>
      <w:r w:rsidRPr="00CE5BA5">
        <w:rPr>
          <w:rFonts w:ascii="Arial" w:eastAsia="Times New Roman" w:hAnsi="Arial" w:cs="Arial"/>
          <w:sz w:val="24"/>
          <w:szCs w:val="24"/>
        </w:rPr>
        <w:t>.</w:t>
      </w:r>
    </w:p>
    <w:p w14:paraId="2DC68C55" w14:textId="5FF947B8" w:rsidR="00B80E7B" w:rsidRPr="00CE5BA5" w:rsidRDefault="00B80E7B" w:rsidP="00261A58">
      <w:pPr>
        <w:spacing w:line="480" w:lineRule="auto"/>
        <w:ind w:left="720" w:hanging="720"/>
        <w:contextualSpacing/>
        <w:rPr>
          <w:rFonts w:ascii="Arial" w:eastAsiaTheme="minorHAnsi" w:hAnsi="Arial" w:cs="Arial"/>
          <w:color w:val="222222"/>
          <w:sz w:val="24"/>
          <w:szCs w:val="24"/>
          <w:shd w:val="clear" w:color="auto" w:fill="FFFFFF"/>
        </w:rPr>
      </w:pPr>
      <w:r w:rsidRPr="00CE5BA5">
        <w:rPr>
          <w:rFonts w:ascii="Arial" w:hAnsi="Arial" w:cs="Arial"/>
          <w:color w:val="222222"/>
          <w:sz w:val="24"/>
          <w:szCs w:val="24"/>
          <w:shd w:val="clear" w:color="auto" w:fill="FFFFFF"/>
        </w:rPr>
        <w:t xml:space="preserve">Suljic, V. and Biber, N., Economic and </w:t>
      </w:r>
      <w:proofErr w:type="spellStart"/>
      <w:r w:rsidR="00247E69">
        <w:rPr>
          <w:rFonts w:ascii="Arial" w:hAnsi="Arial" w:cs="Arial"/>
          <w:color w:val="222222"/>
          <w:sz w:val="24"/>
          <w:szCs w:val="24"/>
          <w:shd w:val="clear" w:color="auto" w:fill="FFFFFF"/>
        </w:rPr>
        <w:t>Behavioural</w:t>
      </w:r>
      <w:proofErr w:type="spellEnd"/>
      <w:r w:rsidRPr="00CE5BA5">
        <w:rPr>
          <w:rFonts w:ascii="Arial" w:hAnsi="Arial" w:cs="Arial"/>
          <w:color w:val="222222"/>
          <w:sz w:val="24"/>
          <w:szCs w:val="24"/>
          <w:shd w:val="clear" w:color="auto" w:fill="FFFFFF"/>
        </w:rPr>
        <w:t xml:space="preserve"> Factors Influencing Electricity, Telecommunications and Discretionary Services Price Sensitivity Among Households in Bosnia And Herzegovina.</w:t>
      </w:r>
    </w:p>
    <w:p w14:paraId="35026C6D" w14:textId="5621A4D3" w:rsidR="00B80E7B" w:rsidRPr="00CE5BA5" w:rsidRDefault="00B80E7B" w:rsidP="00261A58">
      <w:pPr>
        <w:spacing w:after="240" w:line="480" w:lineRule="auto"/>
        <w:ind w:left="720" w:hanging="720"/>
        <w:contextualSpacing/>
        <w:rPr>
          <w:rFonts w:ascii="Arial" w:eastAsia="Times New Roman" w:hAnsi="Arial" w:cs="Arial"/>
          <w:sz w:val="24"/>
          <w:szCs w:val="24"/>
        </w:rPr>
      </w:pPr>
      <w:proofErr w:type="spellStart"/>
      <w:r w:rsidRPr="00CE5BA5">
        <w:rPr>
          <w:rFonts w:ascii="Arial" w:eastAsia="Times New Roman" w:hAnsi="Arial" w:cs="Arial"/>
          <w:sz w:val="24"/>
          <w:szCs w:val="24"/>
        </w:rPr>
        <w:t>Tahat</w:t>
      </w:r>
      <w:proofErr w:type="spellEnd"/>
      <w:r w:rsidRPr="00CE5BA5">
        <w:rPr>
          <w:rFonts w:ascii="Arial" w:eastAsia="Times New Roman" w:hAnsi="Arial" w:cs="Arial"/>
          <w:sz w:val="24"/>
          <w:szCs w:val="24"/>
        </w:rPr>
        <w:t xml:space="preserve">, I. 2023. Pricing strategy and </w:t>
      </w:r>
      <w:r w:rsidR="00247E69">
        <w:rPr>
          <w:rFonts w:ascii="Arial" w:eastAsia="Times New Roman" w:hAnsi="Arial" w:cs="Arial"/>
          <w:sz w:val="24"/>
          <w:szCs w:val="24"/>
        </w:rPr>
        <w:t>a firm's</w:t>
      </w:r>
      <w:r w:rsidRPr="00CE5BA5">
        <w:rPr>
          <w:rFonts w:ascii="Arial" w:eastAsia="Times New Roman" w:hAnsi="Arial" w:cs="Arial"/>
          <w:sz w:val="24"/>
          <w:szCs w:val="24"/>
        </w:rPr>
        <w:t xml:space="preserve"> profitability. </w:t>
      </w:r>
      <w:proofErr w:type="spellStart"/>
      <w:r w:rsidRPr="00CE5BA5">
        <w:rPr>
          <w:rFonts w:ascii="Arial" w:eastAsia="Times New Roman" w:hAnsi="Arial" w:cs="Arial"/>
          <w:i/>
          <w:iCs/>
          <w:sz w:val="24"/>
          <w:szCs w:val="24"/>
        </w:rPr>
        <w:t>SocioEconomic</w:t>
      </w:r>
      <w:proofErr w:type="spellEnd"/>
      <w:r w:rsidRPr="00CE5BA5">
        <w:rPr>
          <w:rFonts w:ascii="Arial" w:eastAsia="Times New Roman" w:hAnsi="Arial" w:cs="Arial"/>
          <w:i/>
          <w:iCs/>
          <w:sz w:val="24"/>
          <w:szCs w:val="24"/>
        </w:rPr>
        <w:t xml:space="preserve"> Challenges</w:t>
      </w:r>
      <w:r w:rsidRPr="00CE5BA5">
        <w:rPr>
          <w:rFonts w:ascii="Arial" w:eastAsia="Times New Roman" w:hAnsi="Arial" w:cs="Arial"/>
          <w:sz w:val="24"/>
          <w:szCs w:val="24"/>
        </w:rPr>
        <w:t xml:space="preserve">, [online] 7(4), pp.124–132. </w:t>
      </w:r>
      <w:proofErr w:type="spellStart"/>
      <w:proofErr w:type="gramStart"/>
      <w:r w:rsidRPr="00CE5BA5">
        <w:rPr>
          <w:rFonts w:ascii="Arial" w:eastAsia="Times New Roman" w:hAnsi="Arial" w:cs="Arial"/>
          <w:sz w:val="24"/>
          <w:szCs w:val="24"/>
        </w:rPr>
        <w:t>doi:https</w:t>
      </w:r>
      <w:proofErr w:type="spellEnd"/>
      <w:r w:rsidRPr="00CE5BA5">
        <w:rPr>
          <w:rFonts w:ascii="Arial" w:eastAsia="Times New Roman" w:hAnsi="Arial" w:cs="Arial"/>
          <w:sz w:val="24"/>
          <w:szCs w:val="24"/>
        </w:rPr>
        <w:t>://doi.org/10.21272/sec.7(4).124-132.2023</w:t>
      </w:r>
      <w:proofErr w:type="gramEnd"/>
      <w:r w:rsidRPr="00CE5BA5">
        <w:rPr>
          <w:rFonts w:ascii="Arial" w:eastAsia="Times New Roman" w:hAnsi="Arial" w:cs="Arial"/>
          <w:sz w:val="24"/>
          <w:szCs w:val="24"/>
        </w:rPr>
        <w:t>.</w:t>
      </w:r>
    </w:p>
    <w:p w14:paraId="39065961" w14:textId="4889D885" w:rsidR="00B80E7B" w:rsidRPr="00CE5BA5" w:rsidRDefault="00B80E7B" w:rsidP="00261A58">
      <w:pPr>
        <w:spacing w:after="240" w:line="480" w:lineRule="auto"/>
        <w:ind w:left="720" w:hanging="720"/>
        <w:contextualSpacing/>
        <w:rPr>
          <w:rFonts w:ascii="Arial" w:eastAsia="Times New Roman" w:hAnsi="Arial" w:cs="Arial"/>
          <w:sz w:val="24"/>
          <w:szCs w:val="24"/>
        </w:rPr>
      </w:pPr>
      <w:proofErr w:type="spellStart"/>
      <w:r w:rsidRPr="00CE5BA5">
        <w:rPr>
          <w:rFonts w:ascii="Arial" w:eastAsia="Times New Roman" w:hAnsi="Arial" w:cs="Arial"/>
          <w:sz w:val="24"/>
          <w:szCs w:val="24"/>
        </w:rPr>
        <w:lastRenderedPageBreak/>
        <w:t>Tsoumakas</w:t>
      </w:r>
      <w:proofErr w:type="spellEnd"/>
      <w:r w:rsidRPr="00CE5BA5">
        <w:rPr>
          <w:rFonts w:ascii="Arial" w:eastAsia="Times New Roman" w:hAnsi="Arial" w:cs="Arial"/>
          <w:sz w:val="24"/>
          <w:szCs w:val="24"/>
        </w:rPr>
        <w:t xml:space="preserve">, K. (2025). Enhancing </w:t>
      </w:r>
      <w:r w:rsidR="00247E69">
        <w:rPr>
          <w:rFonts w:ascii="Arial" w:eastAsia="Times New Roman" w:hAnsi="Arial" w:cs="Arial"/>
          <w:sz w:val="24"/>
          <w:szCs w:val="24"/>
        </w:rPr>
        <w:t xml:space="preserve">the </w:t>
      </w:r>
      <w:r w:rsidRPr="00CE5BA5">
        <w:rPr>
          <w:rFonts w:ascii="Arial" w:eastAsia="Times New Roman" w:hAnsi="Arial" w:cs="Arial"/>
          <w:sz w:val="24"/>
          <w:szCs w:val="24"/>
        </w:rPr>
        <w:t xml:space="preserve">guest experience of business </w:t>
      </w:r>
      <w:proofErr w:type="spellStart"/>
      <w:r w:rsidR="00247E69">
        <w:rPr>
          <w:rFonts w:ascii="Arial" w:eastAsia="Times New Roman" w:hAnsi="Arial" w:cs="Arial"/>
          <w:sz w:val="24"/>
          <w:szCs w:val="24"/>
        </w:rPr>
        <w:t>travellers</w:t>
      </w:r>
      <w:proofErr w:type="spellEnd"/>
      <w:r w:rsidRPr="00CE5BA5">
        <w:rPr>
          <w:rFonts w:ascii="Arial" w:eastAsia="Times New Roman" w:hAnsi="Arial" w:cs="Arial"/>
          <w:sz w:val="24"/>
          <w:szCs w:val="24"/>
        </w:rPr>
        <w:t xml:space="preserve"> in Greece by implementing local hospitality traits. </w:t>
      </w:r>
      <w:r w:rsidRPr="00CE5BA5">
        <w:rPr>
          <w:rFonts w:ascii="Arial" w:eastAsia="Times New Roman" w:hAnsi="Arial" w:cs="Arial"/>
          <w:i/>
          <w:iCs/>
          <w:sz w:val="24"/>
          <w:szCs w:val="24"/>
        </w:rPr>
        <w:t>Theseus.fi</w:t>
      </w:r>
      <w:r w:rsidRPr="00CE5BA5">
        <w:rPr>
          <w:rFonts w:ascii="Arial" w:eastAsia="Times New Roman" w:hAnsi="Arial" w:cs="Arial"/>
          <w:sz w:val="24"/>
          <w:szCs w:val="24"/>
        </w:rPr>
        <w:t xml:space="preserve">. [online] </w:t>
      </w:r>
      <w:proofErr w:type="spellStart"/>
      <w:proofErr w:type="gramStart"/>
      <w:r w:rsidRPr="00CE5BA5">
        <w:rPr>
          <w:rFonts w:ascii="Arial" w:eastAsia="Times New Roman" w:hAnsi="Arial" w:cs="Arial"/>
          <w:sz w:val="24"/>
          <w:szCs w:val="24"/>
        </w:rPr>
        <w:t>doi:http</w:t>
      </w:r>
      <w:proofErr w:type="spellEnd"/>
      <w:r w:rsidRPr="00CE5BA5">
        <w:rPr>
          <w:rFonts w:ascii="Arial" w:eastAsia="Times New Roman" w:hAnsi="Arial" w:cs="Arial"/>
          <w:sz w:val="24"/>
          <w:szCs w:val="24"/>
        </w:rPr>
        <w:t>://www.theseus.fi/handle/10024/882998</w:t>
      </w:r>
      <w:proofErr w:type="gramEnd"/>
      <w:r w:rsidRPr="00CE5BA5">
        <w:rPr>
          <w:rFonts w:ascii="Arial" w:eastAsia="Times New Roman" w:hAnsi="Arial" w:cs="Arial"/>
          <w:sz w:val="24"/>
          <w:szCs w:val="24"/>
        </w:rPr>
        <w:t>.</w:t>
      </w:r>
    </w:p>
    <w:p w14:paraId="6176E829" w14:textId="7AFEE458" w:rsidR="00B80E7B" w:rsidRPr="00CE5BA5" w:rsidRDefault="00B80E7B" w:rsidP="004406C0">
      <w:pPr>
        <w:spacing w:after="240" w:line="480" w:lineRule="auto"/>
        <w:ind w:left="720" w:hanging="720"/>
        <w:contextualSpacing/>
        <w:rPr>
          <w:rFonts w:ascii="Arial" w:eastAsia="Times New Roman" w:hAnsi="Arial" w:cs="Arial"/>
          <w:sz w:val="24"/>
          <w:szCs w:val="24"/>
        </w:rPr>
      </w:pPr>
      <w:r w:rsidRPr="00CE5BA5">
        <w:rPr>
          <w:rFonts w:ascii="Arial" w:eastAsia="Times New Roman" w:hAnsi="Arial" w:cs="Arial"/>
          <w:sz w:val="24"/>
          <w:szCs w:val="24"/>
        </w:rPr>
        <w:t xml:space="preserve">Vairetti, C., Vargas, R., Sánchez, C., Andrés García, Armelini, G. and Maldonado, S. 2024. Improving incentive policies </w:t>
      </w:r>
      <w:r w:rsidR="00247E69">
        <w:rPr>
          <w:rFonts w:ascii="Arial" w:eastAsia="Times New Roman" w:hAnsi="Arial" w:cs="Arial"/>
          <w:sz w:val="24"/>
          <w:szCs w:val="24"/>
        </w:rPr>
        <w:t>for</w:t>
      </w:r>
      <w:r w:rsidRPr="00CE5BA5">
        <w:rPr>
          <w:rFonts w:ascii="Arial" w:eastAsia="Times New Roman" w:hAnsi="Arial" w:cs="Arial"/>
          <w:sz w:val="24"/>
          <w:szCs w:val="24"/>
        </w:rPr>
        <w:t xml:space="preserve"> </w:t>
      </w:r>
      <w:r w:rsidR="00247E69">
        <w:rPr>
          <w:rFonts w:ascii="Arial" w:eastAsia="Times New Roman" w:hAnsi="Arial" w:cs="Arial"/>
          <w:sz w:val="24"/>
          <w:szCs w:val="24"/>
        </w:rPr>
        <w:t>salespeople’s</w:t>
      </w:r>
      <w:r w:rsidRPr="00CE5BA5">
        <w:rPr>
          <w:rFonts w:ascii="Arial" w:eastAsia="Times New Roman" w:hAnsi="Arial" w:cs="Arial"/>
          <w:sz w:val="24"/>
          <w:szCs w:val="24"/>
        </w:rPr>
        <w:t xml:space="preserve"> cross-sells: a cost-sensitive uplift </w:t>
      </w:r>
      <w:r w:rsidR="00247E69">
        <w:rPr>
          <w:rFonts w:ascii="Arial" w:eastAsia="Times New Roman" w:hAnsi="Arial" w:cs="Arial"/>
          <w:sz w:val="24"/>
          <w:szCs w:val="24"/>
        </w:rPr>
        <w:t>modelling</w:t>
      </w:r>
      <w:r w:rsidRPr="00CE5BA5">
        <w:rPr>
          <w:rFonts w:ascii="Arial" w:eastAsia="Times New Roman" w:hAnsi="Arial" w:cs="Arial"/>
          <w:sz w:val="24"/>
          <w:szCs w:val="24"/>
        </w:rPr>
        <w:t xml:space="preserve"> approach. </w:t>
      </w:r>
      <w:r w:rsidRPr="00CE5BA5">
        <w:rPr>
          <w:rFonts w:ascii="Arial" w:eastAsia="Times New Roman" w:hAnsi="Arial" w:cs="Arial"/>
          <w:i/>
          <w:iCs/>
          <w:sz w:val="24"/>
          <w:szCs w:val="24"/>
        </w:rPr>
        <w:t>Neural Computing and Applications</w:t>
      </w:r>
      <w:r w:rsidRPr="00CE5BA5">
        <w:rPr>
          <w:rFonts w:ascii="Arial" w:eastAsia="Times New Roman" w:hAnsi="Arial" w:cs="Arial"/>
          <w:sz w:val="24"/>
          <w:szCs w:val="24"/>
        </w:rPr>
        <w:t xml:space="preserve">. </w:t>
      </w:r>
      <w:proofErr w:type="gramStart"/>
      <w:r w:rsidRPr="00CE5BA5">
        <w:rPr>
          <w:rFonts w:ascii="Arial" w:eastAsia="Times New Roman" w:hAnsi="Arial" w:cs="Arial"/>
          <w:sz w:val="24"/>
          <w:szCs w:val="24"/>
        </w:rPr>
        <w:t>doi:https://doi.org/10.1007/s00521-024-10051-2.www.gaultmillau.com</w:t>
      </w:r>
      <w:proofErr w:type="gramEnd"/>
      <w:r w:rsidRPr="00CE5BA5">
        <w:rPr>
          <w:rFonts w:ascii="Arial" w:eastAsia="Times New Roman" w:hAnsi="Arial" w:cs="Arial"/>
          <w:sz w:val="24"/>
          <w:szCs w:val="24"/>
        </w:rPr>
        <w:t xml:space="preserve">. (n.d.). </w:t>
      </w:r>
      <w:proofErr w:type="spellStart"/>
      <w:r w:rsidRPr="00CE5BA5">
        <w:rPr>
          <w:rFonts w:ascii="Arial" w:eastAsia="Times New Roman" w:hAnsi="Arial" w:cs="Arial"/>
          <w:i/>
          <w:iCs/>
          <w:sz w:val="24"/>
          <w:szCs w:val="24"/>
        </w:rPr>
        <w:t>Gault&amp;Millau</w:t>
      </w:r>
      <w:proofErr w:type="spellEnd"/>
      <w:r w:rsidRPr="00CE5BA5">
        <w:rPr>
          <w:rFonts w:ascii="Arial" w:eastAsia="Times New Roman" w:hAnsi="Arial" w:cs="Arial"/>
          <w:sz w:val="24"/>
          <w:szCs w:val="24"/>
        </w:rPr>
        <w:t xml:space="preserve">. [online] Available at: </w:t>
      </w:r>
      <w:hyperlink r:id="rId8" w:history="1">
        <w:r w:rsidRPr="00CE5BA5">
          <w:rPr>
            <w:rStyle w:val="Hyperlink"/>
            <w:rFonts w:ascii="Arial" w:eastAsia="Times New Roman" w:hAnsi="Arial" w:cs="Arial"/>
            <w:sz w:val="24"/>
            <w:szCs w:val="24"/>
          </w:rPr>
          <w:t>https://www.gaultmillau.com/</w:t>
        </w:r>
      </w:hyperlink>
      <w:r w:rsidRPr="00CE5BA5">
        <w:rPr>
          <w:rFonts w:ascii="Arial" w:eastAsia="Times New Roman" w:hAnsi="Arial" w:cs="Arial"/>
          <w:sz w:val="24"/>
          <w:szCs w:val="24"/>
        </w:rPr>
        <w:t>.</w:t>
      </w:r>
    </w:p>
    <w:p w14:paraId="30B15695" w14:textId="4A66D75A" w:rsidR="000229EB" w:rsidRPr="00CE5BA5" w:rsidRDefault="000229EB" w:rsidP="008A5770">
      <w:pPr>
        <w:spacing w:line="480" w:lineRule="auto"/>
        <w:contextualSpacing/>
        <w:rPr>
          <w:rFonts w:ascii="Arial" w:hAnsi="Arial" w:cs="Arial"/>
          <w:spacing w:val="-2"/>
          <w:sz w:val="24"/>
          <w:szCs w:val="24"/>
        </w:rPr>
      </w:pPr>
    </w:p>
    <w:sectPr w:rsidR="000229EB" w:rsidRPr="00CE5BA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F0135" w14:textId="77777777" w:rsidR="00AD0744" w:rsidRDefault="00AD0744">
      <w:pPr>
        <w:spacing w:after="0" w:line="240" w:lineRule="auto"/>
      </w:pPr>
      <w:r>
        <w:separator/>
      </w:r>
    </w:p>
  </w:endnote>
  <w:endnote w:type="continuationSeparator" w:id="0">
    <w:p w14:paraId="2EBD0B39" w14:textId="77777777" w:rsidR="00AD0744" w:rsidRDefault="00AD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F459C" w14:textId="77777777" w:rsidR="004648DA" w:rsidRDefault="00464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CD468" w14:textId="77777777" w:rsidR="004648DA" w:rsidRDefault="00464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1D98" w14:textId="77777777" w:rsidR="004648DA" w:rsidRDefault="00464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633CF" w14:textId="77777777" w:rsidR="00AD0744" w:rsidRDefault="00AD0744">
      <w:pPr>
        <w:spacing w:after="0" w:line="240" w:lineRule="auto"/>
      </w:pPr>
      <w:r>
        <w:separator/>
      </w:r>
    </w:p>
  </w:footnote>
  <w:footnote w:type="continuationSeparator" w:id="0">
    <w:p w14:paraId="1EBDE617" w14:textId="77777777" w:rsidR="00AD0744" w:rsidRDefault="00AD0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94CD8" w14:textId="77777777" w:rsidR="004648DA" w:rsidRDefault="004648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987257"/>
      <w:docPartObj>
        <w:docPartGallery w:val="Page Numbers (Top of Page)"/>
        <w:docPartUnique/>
      </w:docPartObj>
    </w:sdtPr>
    <w:sdtEndPr>
      <w:rPr>
        <w:noProof/>
      </w:rPr>
    </w:sdtEndPr>
    <w:sdtContent>
      <w:p w14:paraId="0D56875D" w14:textId="7EF6AB89" w:rsidR="000E6E33" w:rsidRDefault="000E6E33">
        <w:pPr>
          <w:pStyle w:val="Header"/>
          <w:jc w:val="right"/>
        </w:pPr>
        <w:r>
          <w:fldChar w:fldCharType="begin"/>
        </w:r>
        <w:r>
          <w:instrText xml:space="preserve"> PAGE   \* MERGEFORMAT </w:instrText>
        </w:r>
        <w:r>
          <w:fldChar w:fldCharType="separate"/>
        </w:r>
        <w:r w:rsidR="005D255F">
          <w:rPr>
            <w:noProof/>
          </w:rPr>
          <w:t>16</w:t>
        </w:r>
        <w:r>
          <w:rPr>
            <w:noProof/>
          </w:rPr>
          <w:fldChar w:fldCharType="end"/>
        </w:r>
      </w:p>
    </w:sdtContent>
  </w:sdt>
  <w:p w14:paraId="3C07E1DA" w14:textId="713C8F97" w:rsidR="000E6E33" w:rsidRDefault="000E6E33">
    <w:pPr>
      <w:pStyle w:val="Header"/>
    </w:pPr>
    <w:r>
      <w:t>CONSULTANCY REPORT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57A0" w14:textId="77777777" w:rsidR="004648DA" w:rsidRDefault="004648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70169"/>
    <w:multiLevelType w:val="hybridMultilevel"/>
    <w:tmpl w:val="59266B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D1487"/>
    <w:multiLevelType w:val="hybridMultilevel"/>
    <w:tmpl w:val="8236E8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4155057">
    <w:abstractNumId w:val="0"/>
  </w:num>
  <w:num w:numId="2" w16cid:durableId="1857304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DD2"/>
    <w:rsid w:val="000102DC"/>
    <w:rsid w:val="000229EB"/>
    <w:rsid w:val="00061525"/>
    <w:rsid w:val="00086590"/>
    <w:rsid w:val="000D6A28"/>
    <w:rsid w:val="000E6E33"/>
    <w:rsid w:val="001279E7"/>
    <w:rsid w:val="00147003"/>
    <w:rsid w:val="00147791"/>
    <w:rsid w:val="001736A3"/>
    <w:rsid w:val="00200054"/>
    <w:rsid w:val="00220EC7"/>
    <w:rsid w:val="00224FB1"/>
    <w:rsid w:val="00242928"/>
    <w:rsid w:val="00247442"/>
    <w:rsid w:val="00247E69"/>
    <w:rsid w:val="00261A58"/>
    <w:rsid w:val="002A42B3"/>
    <w:rsid w:val="002C23B9"/>
    <w:rsid w:val="002D7935"/>
    <w:rsid w:val="0030035E"/>
    <w:rsid w:val="003110C6"/>
    <w:rsid w:val="00340C0A"/>
    <w:rsid w:val="00352652"/>
    <w:rsid w:val="00361235"/>
    <w:rsid w:val="003B323B"/>
    <w:rsid w:val="003C6B5E"/>
    <w:rsid w:val="00436906"/>
    <w:rsid w:val="004406C0"/>
    <w:rsid w:val="004648DA"/>
    <w:rsid w:val="004A0DB5"/>
    <w:rsid w:val="004D4239"/>
    <w:rsid w:val="00525E33"/>
    <w:rsid w:val="00526BBD"/>
    <w:rsid w:val="00543F59"/>
    <w:rsid w:val="00576F48"/>
    <w:rsid w:val="005828DA"/>
    <w:rsid w:val="005B079D"/>
    <w:rsid w:val="005C6462"/>
    <w:rsid w:val="005D255F"/>
    <w:rsid w:val="00606DB0"/>
    <w:rsid w:val="00637AC9"/>
    <w:rsid w:val="00662EFB"/>
    <w:rsid w:val="00670BE5"/>
    <w:rsid w:val="00691917"/>
    <w:rsid w:val="006B3FD8"/>
    <w:rsid w:val="006C63C6"/>
    <w:rsid w:val="00720EA4"/>
    <w:rsid w:val="007A1D02"/>
    <w:rsid w:val="007D095C"/>
    <w:rsid w:val="00806249"/>
    <w:rsid w:val="00826E5C"/>
    <w:rsid w:val="00871D8D"/>
    <w:rsid w:val="0088641C"/>
    <w:rsid w:val="008A5770"/>
    <w:rsid w:val="008C131A"/>
    <w:rsid w:val="00927376"/>
    <w:rsid w:val="00984F12"/>
    <w:rsid w:val="009866E2"/>
    <w:rsid w:val="009A572F"/>
    <w:rsid w:val="009A7492"/>
    <w:rsid w:val="009C7885"/>
    <w:rsid w:val="00A449E4"/>
    <w:rsid w:val="00A74C6E"/>
    <w:rsid w:val="00AA4734"/>
    <w:rsid w:val="00AC53A5"/>
    <w:rsid w:val="00AD0744"/>
    <w:rsid w:val="00AE11D6"/>
    <w:rsid w:val="00B13DB4"/>
    <w:rsid w:val="00B80E7B"/>
    <w:rsid w:val="00BD3DD2"/>
    <w:rsid w:val="00BE642A"/>
    <w:rsid w:val="00BF0012"/>
    <w:rsid w:val="00BF452D"/>
    <w:rsid w:val="00C049E4"/>
    <w:rsid w:val="00C228F0"/>
    <w:rsid w:val="00CA5238"/>
    <w:rsid w:val="00CB13D1"/>
    <w:rsid w:val="00CB5CE7"/>
    <w:rsid w:val="00CE5BA5"/>
    <w:rsid w:val="00D4595A"/>
    <w:rsid w:val="00D45EDA"/>
    <w:rsid w:val="00D577D4"/>
    <w:rsid w:val="00DB2214"/>
    <w:rsid w:val="00DB2DA1"/>
    <w:rsid w:val="00DB6CED"/>
    <w:rsid w:val="00DC3036"/>
    <w:rsid w:val="00DE4EB9"/>
    <w:rsid w:val="00DF68F5"/>
    <w:rsid w:val="00E00060"/>
    <w:rsid w:val="00E3010D"/>
    <w:rsid w:val="00E32E3F"/>
    <w:rsid w:val="00E4285A"/>
    <w:rsid w:val="00E45FED"/>
    <w:rsid w:val="00EF40FD"/>
    <w:rsid w:val="00F0551A"/>
    <w:rsid w:val="00F1021E"/>
    <w:rsid w:val="00F53CC6"/>
    <w:rsid w:val="00F654E8"/>
    <w:rsid w:val="00F800B6"/>
    <w:rsid w:val="00F95EB2"/>
    <w:rsid w:val="00FB0431"/>
    <w:rsid w:val="00FC3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A9B2E"/>
  <w15:docId w15:val="{EF8E8A43-DAA0-47B0-974F-71AA24F4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A5A5A"/>
      <w:spacing w:val="15"/>
    </w:rPr>
  </w:style>
  <w:style w:type="character" w:customStyle="1" w:styleId="SubtitleChar">
    <w:name w:val="Subtitle Char"/>
    <w:basedOn w:val="DefaultParagraphFont"/>
    <w:link w:val="Subtitle"/>
    <w:uiPriority w:val="11"/>
    <w:rPr>
      <w:rFonts w:eastAsia="SimSun"/>
      <w:color w:val="5A5A5A"/>
      <w:spacing w:val="15"/>
    </w:rPr>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character" w:customStyle="1" w:styleId="Heading2Char">
    <w:name w:val="Heading 2 Char"/>
    <w:basedOn w:val="DefaultParagraphFont"/>
    <w:link w:val="Heading2"/>
    <w:uiPriority w:val="9"/>
    <w:rPr>
      <w:rFonts w:ascii="Calibri Light" w:eastAsia="SimSun" w:hAnsi="Calibri Light" w:cs="SimSun"/>
      <w:color w:val="2E74B5"/>
      <w:sz w:val="26"/>
      <w:szCs w:val="26"/>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utlineLvl w:val="9"/>
    </w:pPr>
  </w:style>
  <w:style w:type="paragraph" w:styleId="TOC2">
    <w:name w:val="toc 2"/>
    <w:basedOn w:val="Normal"/>
    <w:next w:val="Normal"/>
    <w:uiPriority w:val="39"/>
    <w:pPr>
      <w:spacing w:after="100"/>
      <w:ind w:left="220"/>
    </w:pPr>
    <w:rPr>
      <w:rFonts w:eastAsia="SimSun" w:cs="Times New Roman"/>
    </w:rPr>
  </w:style>
  <w:style w:type="paragraph" w:styleId="TOC1">
    <w:name w:val="toc 1"/>
    <w:basedOn w:val="Normal"/>
    <w:next w:val="Normal"/>
    <w:uiPriority w:val="39"/>
    <w:pPr>
      <w:spacing w:after="100"/>
    </w:pPr>
    <w:rPr>
      <w:rFonts w:eastAsia="SimSun" w:cs="Times New Roman"/>
    </w:rPr>
  </w:style>
  <w:style w:type="paragraph" w:styleId="TOC3">
    <w:name w:val="toc 3"/>
    <w:basedOn w:val="Normal"/>
    <w:next w:val="Normal"/>
    <w:uiPriority w:val="39"/>
    <w:pPr>
      <w:spacing w:after="100"/>
      <w:ind w:left="440"/>
    </w:pPr>
    <w:rPr>
      <w:rFonts w:eastAsia="SimSun" w:cs="Times New Roman"/>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F654E8"/>
    <w:rPr>
      <w:color w:val="0000FF" w:themeColor="hyperlink"/>
      <w:u w:val="single"/>
    </w:rPr>
  </w:style>
  <w:style w:type="paragraph" w:styleId="NormalWeb">
    <w:name w:val="Normal (Web)"/>
    <w:basedOn w:val="Normal"/>
    <w:uiPriority w:val="99"/>
    <w:semiHidden/>
    <w:unhideWhenUsed/>
    <w:rsid w:val="00224F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74C6E"/>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083">
      <w:bodyDiv w:val="1"/>
      <w:marLeft w:val="0"/>
      <w:marRight w:val="0"/>
      <w:marTop w:val="0"/>
      <w:marBottom w:val="0"/>
      <w:divBdr>
        <w:top w:val="none" w:sz="0" w:space="0" w:color="auto"/>
        <w:left w:val="none" w:sz="0" w:space="0" w:color="auto"/>
        <w:bottom w:val="none" w:sz="0" w:space="0" w:color="auto"/>
        <w:right w:val="none" w:sz="0" w:space="0" w:color="auto"/>
      </w:divBdr>
    </w:div>
    <w:div w:id="319891437">
      <w:bodyDiv w:val="1"/>
      <w:marLeft w:val="0"/>
      <w:marRight w:val="0"/>
      <w:marTop w:val="0"/>
      <w:marBottom w:val="0"/>
      <w:divBdr>
        <w:top w:val="none" w:sz="0" w:space="0" w:color="auto"/>
        <w:left w:val="none" w:sz="0" w:space="0" w:color="auto"/>
        <w:bottom w:val="none" w:sz="0" w:space="0" w:color="auto"/>
        <w:right w:val="none" w:sz="0" w:space="0" w:color="auto"/>
      </w:divBdr>
      <w:divsChild>
        <w:div w:id="1080061119">
          <w:marLeft w:val="0"/>
          <w:marRight w:val="0"/>
          <w:marTop w:val="0"/>
          <w:marBottom w:val="0"/>
          <w:divBdr>
            <w:top w:val="none" w:sz="0" w:space="0" w:color="auto"/>
            <w:left w:val="none" w:sz="0" w:space="0" w:color="auto"/>
            <w:bottom w:val="none" w:sz="0" w:space="0" w:color="auto"/>
            <w:right w:val="none" w:sz="0" w:space="0" w:color="auto"/>
          </w:divBdr>
        </w:div>
      </w:divsChild>
    </w:div>
    <w:div w:id="355928180">
      <w:bodyDiv w:val="1"/>
      <w:marLeft w:val="0"/>
      <w:marRight w:val="0"/>
      <w:marTop w:val="0"/>
      <w:marBottom w:val="0"/>
      <w:divBdr>
        <w:top w:val="none" w:sz="0" w:space="0" w:color="auto"/>
        <w:left w:val="none" w:sz="0" w:space="0" w:color="auto"/>
        <w:bottom w:val="none" w:sz="0" w:space="0" w:color="auto"/>
        <w:right w:val="none" w:sz="0" w:space="0" w:color="auto"/>
      </w:divBdr>
    </w:div>
    <w:div w:id="588275145">
      <w:bodyDiv w:val="1"/>
      <w:marLeft w:val="0"/>
      <w:marRight w:val="0"/>
      <w:marTop w:val="0"/>
      <w:marBottom w:val="0"/>
      <w:divBdr>
        <w:top w:val="none" w:sz="0" w:space="0" w:color="auto"/>
        <w:left w:val="none" w:sz="0" w:space="0" w:color="auto"/>
        <w:bottom w:val="none" w:sz="0" w:space="0" w:color="auto"/>
        <w:right w:val="none" w:sz="0" w:space="0" w:color="auto"/>
      </w:divBdr>
    </w:div>
    <w:div w:id="975987650">
      <w:bodyDiv w:val="1"/>
      <w:marLeft w:val="0"/>
      <w:marRight w:val="0"/>
      <w:marTop w:val="0"/>
      <w:marBottom w:val="0"/>
      <w:divBdr>
        <w:top w:val="none" w:sz="0" w:space="0" w:color="auto"/>
        <w:left w:val="none" w:sz="0" w:space="0" w:color="auto"/>
        <w:bottom w:val="none" w:sz="0" w:space="0" w:color="auto"/>
        <w:right w:val="none" w:sz="0" w:space="0" w:color="auto"/>
      </w:divBdr>
      <w:divsChild>
        <w:div w:id="70784033">
          <w:marLeft w:val="0"/>
          <w:marRight w:val="0"/>
          <w:marTop w:val="0"/>
          <w:marBottom w:val="0"/>
          <w:divBdr>
            <w:top w:val="none" w:sz="0" w:space="0" w:color="auto"/>
            <w:left w:val="none" w:sz="0" w:space="0" w:color="auto"/>
            <w:bottom w:val="none" w:sz="0" w:space="0" w:color="auto"/>
            <w:right w:val="none" w:sz="0" w:space="0" w:color="auto"/>
          </w:divBdr>
        </w:div>
      </w:divsChild>
    </w:div>
    <w:div w:id="1123233195">
      <w:bodyDiv w:val="1"/>
      <w:marLeft w:val="0"/>
      <w:marRight w:val="0"/>
      <w:marTop w:val="0"/>
      <w:marBottom w:val="0"/>
      <w:divBdr>
        <w:top w:val="none" w:sz="0" w:space="0" w:color="auto"/>
        <w:left w:val="none" w:sz="0" w:space="0" w:color="auto"/>
        <w:bottom w:val="none" w:sz="0" w:space="0" w:color="auto"/>
        <w:right w:val="none" w:sz="0" w:space="0" w:color="auto"/>
      </w:divBdr>
    </w:div>
    <w:div w:id="1233391050">
      <w:bodyDiv w:val="1"/>
      <w:marLeft w:val="0"/>
      <w:marRight w:val="0"/>
      <w:marTop w:val="0"/>
      <w:marBottom w:val="0"/>
      <w:divBdr>
        <w:top w:val="none" w:sz="0" w:space="0" w:color="auto"/>
        <w:left w:val="none" w:sz="0" w:space="0" w:color="auto"/>
        <w:bottom w:val="none" w:sz="0" w:space="0" w:color="auto"/>
        <w:right w:val="none" w:sz="0" w:space="0" w:color="auto"/>
      </w:divBdr>
    </w:div>
    <w:div w:id="1242914118">
      <w:bodyDiv w:val="1"/>
      <w:marLeft w:val="0"/>
      <w:marRight w:val="0"/>
      <w:marTop w:val="0"/>
      <w:marBottom w:val="0"/>
      <w:divBdr>
        <w:top w:val="none" w:sz="0" w:space="0" w:color="auto"/>
        <w:left w:val="none" w:sz="0" w:space="0" w:color="auto"/>
        <w:bottom w:val="none" w:sz="0" w:space="0" w:color="auto"/>
        <w:right w:val="none" w:sz="0" w:space="0" w:color="auto"/>
      </w:divBdr>
    </w:div>
    <w:div w:id="1280920012">
      <w:bodyDiv w:val="1"/>
      <w:marLeft w:val="0"/>
      <w:marRight w:val="0"/>
      <w:marTop w:val="0"/>
      <w:marBottom w:val="0"/>
      <w:divBdr>
        <w:top w:val="none" w:sz="0" w:space="0" w:color="auto"/>
        <w:left w:val="none" w:sz="0" w:space="0" w:color="auto"/>
        <w:bottom w:val="none" w:sz="0" w:space="0" w:color="auto"/>
        <w:right w:val="none" w:sz="0" w:space="0" w:color="auto"/>
      </w:divBdr>
    </w:div>
    <w:div w:id="1347707322">
      <w:bodyDiv w:val="1"/>
      <w:marLeft w:val="0"/>
      <w:marRight w:val="0"/>
      <w:marTop w:val="0"/>
      <w:marBottom w:val="0"/>
      <w:divBdr>
        <w:top w:val="none" w:sz="0" w:space="0" w:color="auto"/>
        <w:left w:val="none" w:sz="0" w:space="0" w:color="auto"/>
        <w:bottom w:val="none" w:sz="0" w:space="0" w:color="auto"/>
        <w:right w:val="none" w:sz="0" w:space="0" w:color="auto"/>
      </w:divBdr>
    </w:div>
    <w:div w:id="1363896247">
      <w:bodyDiv w:val="1"/>
      <w:marLeft w:val="0"/>
      <w:marRight w:val="0"/>
      <w:marTop w:val="0"/>
      <w:marBottom w:val="0"/>
      <w:divBdr>
        <w:top w:val="none" w:sz="0" w:space="0" w:color="auto"/>
        <w:left w:val="none" w:sz="0" w:space="0" w:color="auto"/>
        <w:bottom w:val="none" w:sz="0" w:space="0" w:color="auto"/>
        <w:right w:val="none" w:sz="0" w:space="0" w:color="auto"/>
      </w:divBdr>
    </w:div>
    <w:div w:id="1430855423">
      <w:bodyDiv w:val="1"/>
      <w:marLeft w:val="0"/>
      <w:marRight w:val="0"/>
      <w:marTop w:val="0"/>
      <w:marBottom w:val="0"/>
      <w:divBdr>
        <w:top w:val="none" w:sz="0" w:space="0" w:color="auto"/>
        <w:left w:val="none" w:sz="0" w:space="0" w:color="auto"/>
        <w:bottom w:val="none" w:sz="0" w:space="0" w:color="auto"/>
        <w:right w:val="none" w:sz="0" w:space="0" w:color="auto"/>
      </w:divBdr>
    </w:div>
    <w:div w:id="1497309684">
      <w:bodyDiv w:val="1"/>
      <w:marLeft w:val="0"/>
      <w:marRight w:val="0"/>
      <w:marTop w:val="0"/>
      <w:marBottom w:val="0"/>
      <w:divBdr>
        <w:top w:val="none" w:sz="0" w:space="0" w:color="auto"/>
        <w:left w:val="none" w:sz="0" w:space="0" w:color="auto"/>
        <w:bottom w:val="none" w:sz="0" w:space="0" w:color="auto"/>
        <w:right w:val="none" w:sz="0" w:space="0" w:color="auto"/>
      </w:divBdr>
    </w:div>
    <w:div w:id="1532525913">
      <w:bodyDiv w:val="1"/>
      <w:marLeft w:val="0"/>
      <w:marRight w:val="0"/>
      <w:marTop w:val="0"/>
      <w:marBottom w:val="0"/>
      <w:divBdr>
        <w:top w:val="none" w:sz="0" w:space="0" w:color="auto"/>
        <w:left w:val="none" w:sz="0" w:space="0" w:color="auto"/>
        <w:bottom w:val="none" w:sz="0" w:space="0" w:color="auto"/>
        <w:right w:val="none" w:sz="0" w:space="0" w:color="auto"/>
      </w:divBdr>
    </w:div>
    <w:div w:id="1547446373">
      <w:bodyDiv w:val="1"/>
      <w:marLeft w:val="0"/>
      <w:marRight w:val="0"/>
      <w:marTop w:val="0"/>
      <w:marBottom w:val="0"/>
      <w:divBdr>
        <w:top w:val="none" w:sz="0" w:space="0" w:color="auto"/>
        <w:left w:val="none" w:sz="0" w:space="0" w:color="auto"/>
        <w:bottom w:val="none" w:sz="0" w:space="0" w:color="auto"/>
        <w:right w:val="none" w:sz="0" w:space="0" w:color="auto"/>
      </w:divBdr>
    </w:div>
    <w:div w:id="1626504330">
      <w:bodyDiv w:val="1"/>
      <w:marLeft w:val="0"/>
      <w:marRight w:val="0"/>
      <w:marTop w:val="0"/>
      <w:marBottom w:val="0"/>
      <w:divBdr>
        <w:top w:val="none" w:sz="0" w:space="0" w:color="auto"/>
        <w:left w:val="none" w:sz="0" w:space="0" w:color="auto"/>
        <w:bottom w:val="none" w:sz="0" w:space="0" w:color="auto"/>
        <w:right w:val="none" w:sz="0" w:space="0" w:color="auto"/>
      </w:divBdr>
    </w:div>
    <w:div w:id="1692219269">
      <w:bodyDiv w:val="1"/>
      <w:marLeft w:val="0"/>
      <w:marRight w:val="0"/>
      <w:marTop w:val="0"/>
      <w:marBottom w:val="0"/>
      <w:divBdr>
        <w:top w:val="none" w:sz="0" w:space="0" w:color="auto"/>
        <w:left w:val="none" w:sz="0" w:space="0" w:color="auto"/>
        <w:bottom w:val="none" w:sz="0" w:space="0" w:color="auto"/>
        <w:right w:val="none" w:sz="0" w:space="0" w:color="auto"/>
      </w:divBdr>
    </w:div>
    <w:div w:id="1731885361">
      <w:bodyDiv w:val="1"/>
      <w:marLeft w:val="0"/>
      <w:marRight w:val="0"/>
      <w:marTop w:val="0"/>
      <w:marBottom w:val="0"/>
      <w:divBdr>
        <w:top w:val="none" w:sz="0" w:space="0" w:color="auto"/>
        <w:left w:val="none" w:sz="0" w:space="0" w:color="auto"/>
        <w:bottom w:val="none" w:sz="0" w:space="0" w:color="auto"/>
        <w:right w:val="none" w:sz="0" w:space="0" w:color="auto"/>
      </w:divBdr>
    </w:div>
    <w:div w:id="2091005781">
      <w:bodyDiv w:val="1"/>
      <w:marLeft w:val="0"/>
      <w:marRight w:val="0"/>
      <w:marTop w:val="0"/>
      <w:marBottom w:val="0"/>
      <w:divBdr>
        <w:top w:val="none" w:sz="0" w:space="0" w:color="auto"/>
        <w:left w:val="none" w:sz="0" w:space="0" w:color="auto"/>
        <w:bottom w:val="none" w:sz="0" w:space="0" w:color="auto"/>
        <w:right w:val="none" w:sz="0" w:space="0" w:color="auto"/>
      </w:divBdr>
    </w:div>
    <w:div w:id="2140294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ultmillau.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5341B-F409-4E1A-B83B-45FCFDCAE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19</Pages>
  <Words>4025</Words>
  <Characters>22948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2239463@student.uwtsd.ac.uk</dc:creator>
  <cp:lastModifiedBy>Ovidiu Chiparus</cp:lastModifiedBy>
  <cp:revision>42</cp:revision>
  <dcterms:created xsi:type="dcterms:W3CDTF">2026-02-18T22:02:00Z</dcterms:created>
  <dcterms:modified xsi:type="dcterms:W3CDTF">2026-02-19T12:01:00Z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e2d9f6c1-2d86-464e-8eaa-5f6d50e47818</vt:lpwstr>
  </property>
</Properties>
</file>