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733517E" w14:textId="77777777" w:rsidR="00471907" w:rsidRDefault="00471907" w:rsidP="004F7127"/>
    <w:p w14:paraId="06CA47A3" w14:textId="77777777" w:rsidR="00471907" w:rsidRDefault="00471907" w:rsidP="00471907">
      <w:pPr>
        <w:jc w:val="center"/>
      </w:pPr>
    </w:p>
    <w:p w14:paraId="192AEB3E" w14:textId="77777777" w:rsidR="00471907" w:rsidRDefault="00471907" w:rsidP="00471907">
      <w:pPr>
        <w:jc w:val="center"/>
      </w:pPr>
    </w:p>
    <w:p w14:paraId="1E8F77C0" w14:textId="3F80E7DB" w:rsidR="00E94641" w:rsidRPr="004F7127" w:rsidRDefault="00471907" w:rsidP="00471907">
      <w:pPr>
        <w:jc w:val="center"/>
        <w:rPr>
          <w:sz w:val="28"/>
          <w:szCs w:val="28"/>
        </w:rPr>
      </w:pPr>
      <w:r w:rsidRPr="004F7127">
        <w:rPr>
          <w:sz w:val="28"/>
          <w:szCs w:val="28"/>
        </w:rPr>
        <w:t>REFLECTIVE EVALUATIO</w:t>
      </w:r>
      <w:r w:rsidR="004F7127" w:rsidRPr="004F7127">
        <w:rPr>
          <w:sz w:val="28"/>
          <w:szCs w:val="28"/>
        </w:rPr>
        <w:t>N</w:t>
      </w:r>
    </w:p>
    <w:p w14:paraId="21466706" w14:textId="77777777" w:rsidR="004F7127" w:rsidRDefault="004F7127" w:rsidP="00471907">
      <w:pPr>
        <w:jc w:val="center"/>
      </w:pPr>
    </w:p>
    <w:p w14:paraId="66BF96F8" w14:textId="77777777" w:rsidR="004F7127" w:rsidRDefault="004F7127" w:rsidP="004F7127"/>
    <w:p w14:paraId="00F1CC82" w14:textId="26B256E0" w:rsidR="00471907" w:rsidRDefault="004F7127" w:rsidP="004F7127">
      <w:r>
        <w:t>Student:Andreea Diana Carabus(1914045)</w:t>
      </w:r>
    </w:p>
    <w:p w14:paraId="3EDDE2FA" w14:textId="0CE50F8F" w:rsidR="00471907" w:rsidRDefault="00471907" w:rsidP="004F7127">
      <w:r>
        <w:t>Course</w:t>
      </w:r>
      <w:r w:rsidR="004F7127">
        <w:t>:Community Engagement</w:t>
      </w:r>
    </w:p>
    <w:p w14:paraId="3EF8EE78" w14:textId="41761085" w:rsidR="00471907" w:rsidRDefault="00471907" w:rsidP="004F7127">
      <w:r>
        <w:t>Professor’s Name</w:t>
      </w:r>
      <w:r w:rsidR="004F7127">
        <w:t>:Tan</w:t>
      </w:r>
      <w:r w:rsidR="003862C0">
        <w:t>ja</w:t>
      </w:r>
      <w:r w:rsidR="004F7127">
        <w:t xml:space="preserve"> Nathan</w:t>
      </w:r>
    </w:p>
    <w:p w14:paraId="6EE14DD4" w14:textId="63113FAC" w:rsidR="00471907" w:rsidRDefault="00471907" w:rsidP="004F7127">
      <w:r>
        <w:t>Date</w:t>
      </w:r>
      <w:r w:rsidR="004F7127">
        <w:t>:04.01.2021</w:t>
      </w:r>
    </w:p>
    <w:p w14:paraId="5473AEDB" w14:textId="77777777" w:rsidR="00471907" w:rsidRDefault="00471907" w:rsidP="00471907">
      <w:pPr>
        <w:jc w:val="center"/>
      </w:pPr>
    </w:p>
    <w:p w14:paraId="7507F6AD" w14:textId="77777777" w:rsidR="00471907" w:rsidRDefault="00471907"/>
    <w:p w14:paraId="4D8F32FF" w14:textId="77777777" w:rsidR="00471907" w:rsidRDefault="00471907"/>
    <w:p w14:paraId="09A44D10" w14:textId="77777777" w:rsidR="00471907" w:rsidRDefault="00471907"/>
    <w:p w14:paraId="7F2D0BEA" w14:textId="77777777" w:rsidR="00471907" w:rsidRDefault="00471907"/>
    <w:p w14:paraId="7E2F1D8B" w14:textId="77777777" w:rsidR="00471907" w:rsidRDefault="00471907"/>
    <w:p w14:paraId="708D6257" w14:textId="77777777" w:rsidR="00471907" w:rsidRDefault="00471907"/>
    <w:p w14:paraId="7B02A5C1" w14:textId="77777777" w:rsidR="00471907" w:rsidRDefault="00471907"/>
    <w:p w14:paraId="2F9DCA96" w14:textId="77777777" w:rsidR="00471907" w:rsidRDefault="00471907"/>
    <w:p w14:paraId="53719E81" w14:textId="77777777" w:rsidR="00471907" w:rsidRDefault="00471907" w:rsidP="00471907">
      <w:pPr>
        <w:jc w:val="center"/>
      </w:pPr>
      <w:r w:rsidRPr="00471907">
        <w:t>Reflective Evaluation</w:t>
      </w:r>
    </w:p>
    <w:p w14:paraId="48DA95AD" w14:textId="77777777" w:rsidR="00214F2E" w:rsidRDefault="0053495B" w:rsidP="00471907">
      <w:pPr>
        <w:jc w:val="center"/>
      </w:pPr>
      <w:r>
        <w:t>Introduction</w:t>
      </w:r>
    </w:p>
    <w:p w14:paraId="04ACED63" w14:textId="77777777" w:rsidR="00D030C7" w:rsidRDefault="00D030C7" w:rsidP="00471907">
      <w:pPr>
        <w:ind w:firstLine="720"/>
      </w:pPr>
      <w:r>
        <w:t xml:space="preserve">Reflective evaluation is a term derived from two different words which are reflection and assessment. These words are separate; however, they have related concepts. Reflection is a </w:t>
      </w:r>
      <w:r>
        <w:lastRenderedPageBreak/>
        <w:t>process where an individual reflects on experiences to learn from the experience, on the other, and evaluation is a process of making an assessment or judgement about an experience. Reflective evaluation is essential because it helps answers different questions of when? What? How? And why? The reflective evaluation has been liked to various theories, including the Gibbs reflective theory that has six stages of exploring an experience. The reflective evaluation has different advantages, such as improving the performance of an individual, helps in critical thinking, help to enhance motivation and also enhance the effectiveness of an individual. This paper aims to assess the ability to reflect on practice, relating to theories and to learn from the experience of the development of effective self-management, communication and interpersonal skills. The essay will demonstrate an understanding of the nature and purpose of reflective practices referencing the different theoretical model of reflections. Also, the reflection of personal experience learnt and the reflection on the relationship between relevant theory and different experiences.</w:t>
      </w:r>
    </w:p>
    <w:p w14:paraId="791B92C7" w14:textId="77777777" w:rsidR="00D030C7" w:rsidRDefault="00D030C7" w:rsidP="00471907">
      <w:pPr>
        <w:jc w:val="center"/>
      </w:pPr>
      <w:r>
        <w:t>Reflection</w:t>
      </w:r>
    </w:p>
    <w:p w14:paraId="31DAD5C1" w14:textId="77777777" w:rsidR="00D030C7" w:rsidRPr="00471907" w:rsidRDefault="00D030C7" w:rsidP="00D030C7">
      <w:pPr>
        <w:rPr>
          <w:i/>
        </w:rPr>
      </w:pPr>
      <w:r w:rsidRPr="00471907">
        <w:rPr>
          <w:i/>
        </w:rPr>
        <w:t xml:space="preserve">Nature </w:t>
      </w:r>
      <w:r w:rsidR="00471907" w:rsidRPr="00471907">
        <w:rPr>
          <w:i/>
        </w:rPr>
        <w:t>of Reflective Practices</w:t>
      </w:r>
    </w:p>
    <w:p w14:paraId="33471186" w14:textId="77777777" w:rsidR="00D030C7" w:rsidRDefault="00D030C7" w:rsidP="00471907">
      <w:pPr>
        <w:ind w:firstLine="720"/>
      </w:pPr>
      <w:r>
        <w:t xml:space="preserve">Reflective practices are considered as looking back to the past experiences that occurred during practice. Schon recommended reflective practices as a method used for beginners to recognize consonance between their practices (Day, 1999, p. 224).later on the concept was adopted by schools, organizations and colleges to design a professional program that is based on the same concept. It encourages the thoughts about what happened, the decisions that were made, different actions that were taken and the consequences of other decisions and action that occurred (Gill, 2014, p. 87). The nature of reflective practices is unique and involves emotions that are central to the practices and enables an individual to explore their feelings, values and </w:t>
      </w:r>
      <w:r>
        <w:lastRenderedPageBreak/>
        <w:t>judgments on different practices. Furthermore, an individual can learn from what happened so as they could develop and improve their future. The nature of reflective practices helps people to achieve awareness, knowledge and understanding of different competencies and skills that are involved in a person life.</w:t>
      </w:r>
    </w:p>
    <w:p w14:paraId="4878154D" w14:textId="77777777" w:rsidR="00D030C7" w:rsidRDefault="00D030C7" w:rsidP="00471907">
      <w:pPr>
        <w:ind w:firstLine="720"/>
      </w:pPr>
      <w:r>
        <w:t>The nature of reflective practices has different models which could be used s a guide to reflection. These different models, however, have common themes, although they have a different approach which they use to cover similar stages. The models include ERA cycle, Driscolls What, Kolb experimental cycle and Gibbs reflective cycle (Gill, 2014, p. 90). The Gibbs reflective cycle is the most common model that is used in reflective practices because it comprises of a merger of all other models and adds more stages. It is considered as a complex model of reflection with six stages, including Description, Feelings, Evaluation, Analysis, Conclusion, and Action Plan. The model encourages the focus on feelings concerning the experience during and after, then evaluation. Also, using the model one can build an action plan that guides an individual when in a similar situation in the future.</w:t>
      </w:r>
    </w:p>
    <w:p w14:paraId="41D5F9B9" w14:textId="77777777" w:rsidR="00D030C7" w:rsidRPr="00471907" w:rsidRDefault="00D030C7" w:rsidP="00D030C7">
      <w:pPr>
        <w:rPr>
          <w:i/>
        </w:rPr>
      </w:pPr>
      <w:r w:rsidRPr="00471907">
        <w:rPr>
          <w:i/>
        </w:rPr>
        <w:t xml:space="preserve">Purpose </w:t>
      </w:r>
      <w:r w:rsidR="00471907" w:rsidRPr="00471907">
        <w:rPr>
          <w:i/>
        </w:rPr>
        <w:t>of Reflective Practices</w:t>
      </w:r>
    </w:p>
    <w:p w14:paraId="48DA0460" w14:textId="77777777" w:rsidR="00D030C7" w:rsidRDefault="00D030C7" w:rsidP="00471907">
      <w:pPr>
        <w:ind w:firstLine="720"/>
      </w:pPr>
      <w:r>
        <w:t>Reflective practices have different purposes that help individuals during their reflective sessions. One purpose is to help an individual to understand what they already know. The information a person has may make more sense when an individual reflects on it so that they can use the information to better themselves. For example, in Gibbs reflection model, an individual can understand their feelings and know how to handle them. The other purpose is to assist an individual in developing important guidance choices for further learning and also, identify information to advance understanding of the contextual subject of the information they possess.</w:t>
      </w:r>
    </w:p>
    <w:p w14:paraId="6EE6AC5E" w14:textId="77777777" w:rsidR="00D030C7" w:rsidRDefault="00D030C7" w:rsidP="00D030C7">
      <w:r>
        <w:t>Furthermore, reflective practices are aimed at helping individuals expand their knowledge base by combining theory and practice by relying on self-awareness, honesty and openness. According to Pang (2020), she describes how individuals can struggle to make sense of their beliefs and practices concerning what constitutes as good teaching. The arguments were based on traditional and practices of direct teaching. However, the opportunity to reflect enables a person to acknowledge what they are learning. Thus, reflective practices can be beneficial from a professional angle in both pre and in-service levels by getting a different unique style of teaching to improve one’s effectiveness.</w:t>
      </w:r>
    </w:p>
    <w:p w14:paraId="226F75A8" w14:textId="77777777" w:rsidR="003D51FC" w:rsidRPr="00471907" w:rsidRDefault="003D51FC">
      <w:pPr>
        <w:rPr>
          <w:i/>
        </w:rPr>
      </w:pPr>
      <w:r w:rsidRPr="00471907">
        <w:rPr>
          <w:i/>
        </w:rPr>
        <w:t xml:space="preserve">Reflection </w:t>
      </w:r>
      <w:r w:rsidR="00471907" w:rsidRPr="00471907">
        <w:rPr>
          <w:i/>
        </w:rPr>
        <w:t>on Personal Experience</w:t>
      </w:r>
    </w:p>
    <w:p w14:paraId="290169E7" w14:textId="77777777" w:rsidR="003D51FC" w:rsidRPr="00471907" w:rsidRDefault="00827BC2" w:rsidP="00471907">
      <w:pPr>
        <w:ind w:firstLine="720"/>
        <w:rPr>
          <w:i/>
        </w:rPr>
      </w:pPr>
      <w:r w:rsidRPr="00471907">
        <w:rPr>
          <w:i/>
        </w:rPr>
        <w:t xml:space="preserve">Development </w:t>
      </w:r>
      <w:r w:rsidR="00471907" w:rsidRPr="00471907">
        <w:rPr>
          <w:i/>
        </w:rPr>
        <w:t>of Effective Self-Management</w:t>
      </w:r>
    </w:p>
    <w:p w14:paraId="36487B6A" w14:textId="77777777" w:rsidR="00471907" w:rsidRDefault="00471907" w:rsidP="00471907">
      <w:pPr>
        <w:ind w:firstLine="720"/>
      </w:pPr>
      <w:r>
        <w:t>Self-management is about controlling personal reactions. It is customary in the organization world to judge individuals from their responses rather than action. Therefore self-management is an essential aspect of personal reflection. Self-management has been developed through different concepts of reflections which have been developed (Dholakia, Jung, and Chowdhry, 2018, p. 262). One of the concepts is knowing in action, which is the knowledge that we possess at our disposal as individuals. The other concept is the reflection in action which could represent thinking on your feet, including the things one responds in the workplace. Lastly, the concept of reflection on the action which is described as the retrospective thinking that is engaged after social interaction. Having been learning business management, I have learned different ways of developing an effective self-management to have a keen sense of positive professional behaviour (Dholakia, Jung, and Chowdhry, 2018, p. 262).</w:t>
      </w:r>
    </w:p>
    <w:p w14:paraId="15B369B4" w14:textId="77777777" w:rsidR="00471907" w:rsidRDefault="00471907" w:rsidP="00471907">
      <w:pPr>
        <w:ind w:firstLine="720"/>
      </w:pPr>
      <w:r>
        <w:t>The initial thing to development of self-management is to have impulse control. Being aware of the levels of my emotions and being able to control them, I can prevent any inappropriate display of emotion in public or the workplace. To achieve this, I have been able to reflect on my desires, urges and impulses to be sure I can control my emotions fully. The other thing to help develop self-management is to keep a strict calendar. Having a plan will help a person focus on productivity while avoiding procrastination. Therefore, I created a schedule which I would follow and adjust to my liking to avoid procrastination and have better control over the goals that I have set to achieve each day.  Also, when developing self-management is essential to focus on the interest levels. To be able to control your emotions, there is a need to have a certain level of focus. This could only be achieved if you are patient and take time to show interest in improving self-management (Brantner, 2018). As a student, I have been able to focus by not allowing distractions and putting my mind in the present so that I could manage my emotion better. Furthermore, one can develop self-management through reflection by having a reflective diary which will focus on the description of particular events from your work experiences and the reactions to these events which are recorded when they occur.</w:t>
      </w:r>
    </w:p>
    <w:p w14:paraId="1EEAC9DA" w14:textId="77777777" w:rsidR="00471907" w:rsidRPr="00471907" w:rsidRDefault="00471907" w:rsidP="00471907">
      <w:pPr>
        <w:ind w:firstLine="720"/>
        <w:rPr>
          <w:i/>
        </w:rPr>
      </w:pPr>
      <w:r w:rsidRPr="00471907">
        <w:rPr>
          <w:i/>
        </w:rPr>
        <w:t>Development of Communication</w:t>
      </w:r>
    </w:p>
    <w:p w14:paraId="304E7129" w14:textId="77777777" w:rsidR="00471907" w:rsidRDefault="00471907" w:rsidP="00471907">
      <w:pPr>
        <w:ind w:firstLine="720"/>
      </w:pPr>
      <w:r>
        <w:t xml:space="preserve">Having better communication skills is critical, especially in the world of business. As a student in management, I have to ensure I have developed my communication skills so that I could become an effective communicator rather than just having good listening skills. Furthermore, during a conversation is essential to try and also understand the emotions expressed during communication rather than just reflecting on the verbal messages (Semradova, and Hubackova, 2015, p. 47). Different communication theories and models have helped in illustrating the process of human communication because they could be implemented to demonstrate and improve working practice. </w:t>
      </w:r>
    </w:p>
    <w:p w14:paraId="4C57F7E1" w14:textId="77777777" w:rsidR="00471907" w:rsidRDefault="00471907" w:rsidP="00471907">
      <w:pPr>
        <w:ind w:firstLine="720"/>
      </w:pPr>
      <w:r>
        <w:t>The communication accordance theory describes that individuals can accommodate or adjust their communication styles to others. The changes could be done in two different ways which are either convergence or divergence. Divergence is responsible for groups with great ethnic-racial pride. At the same time, convergence is used mostly by the powerless individuals for social approval so as they could match their style to the person they are communicating with (Semradova, and Hubackova, 2015, p. 49). This theory is relevant to my reflection because it has applied during my growth in communicating effectively by being able to understand which level of communication I belong and how I could adjust my communication to be best. I am a shy person when it comes to communicating, and however, as the semester goes, I learnt that communicating s part of being a student. I have to learn to communicate effectively. Therefore I apply the communication accommodation theory to assist me in becoming a better communicator than just a listener. Being able to communicate effectively is essential because one can express themselves in different ways which makes other people understand and respect them.</w:t>
      </w:r>
    </w:p>
    <w:p w14:paraId="65CD3F3D" w14:textId="77777777" w:rsidR="00471907" w:rsidRDefault="00471907" w:rsidP="00471907">
      <w:pPr>
        <w:ind w:firstLine="720"/>
      </w:pPr>
      <w:r>
        <w:t>Despite developing better communication skills, other issues have been drawn that have affected my personal communication development which includes anxiety in public speaking. According to Ardian, Hariyati, and Afifah (2019). They developed a tool which would help an individual to analyze different various communication situations. The tool is referred to as the Self-Perceived Communication Competence Questioner that is responsible for indicating how an individual can analyze their communication competence. The tool has assisted in improving my communication skill by being able to understand my weakness and work to improve my communication skill.</w:t>
      </w:r>
    </w:p>
    <w:p w14:paraId="0DFFF276" w14:textId="77777777" w:rsidR="001D5F00" w:rsidRPr="00471907" w:rsidRDefault="001D5F00" w:rsidP="00471907">
      <w:pPr>
        <w:ind w:firstLine="720"/>
        <w:rPr>
          <w:i/>
        </w:rPr>
      </w:pPr>
      <w:r w:rsidRPr="00471907">
        <w:rPr>
          <w:i/>
        </w:rPr>
        <w:t xml:space="preserve">Development </w:t>
      </w:r>
      <w:r w:rsidR="00471907" w:rsidRPr="00471907">
        <w:rPr>
          <w:i/>
        </w:rPr>
        <w:t>of Interpersonal Skills</w:t>
      </w:r>
    </w:p>
    <w:p w14:paraId="2F05508A" w14:textId="77777777" w:rsidR="00471907" w:rsidRDefault="00471907" w:rsidP="00471907">
      <w:pPr>
        <w:ind w:firstLine="720"/>
      </w:pPr>
      <w:r>
        <w:t>Interpersonal skills are the skills that each individual uses every day during communication and interacting with other people. The interpersonal skills are numerous; however, communication skills such as listening and effective speaking are majorly developed. Also, interpersonal skills may include an individual ability to control and manage emotions. According to Mencl, Wefald, and van Ittersum (2016) emphasizes that having interpersonal skills is the foundation for success in life. People who have strong interpersonal skills tend to be able to work well with other people formally and also informally. The interpersonal skills could be improved by creating awareness of how you interact with others and also practising your skills. Interpersonal skills re essential to develop because they are useful at work at home and even at school. It is not easy to create interpersonal skills because it may involve other issues like family background and level of education (Ardian, Hariyati, and Afifah, 2019, p. 589). Therefore, developing interpersonal skills, one needs to be empathetic and be able to deal with emotions effectively. Furthermore, there is need for one to be aware of their environment to form effective relationships.</w:t>
      </w:r>
    </w:p>
    <w:p w14:paraId="79EF9665" w14:textId="77777777" w:rsidR="00471907" w:rsidRPr="00471907" w:rsidRDefault="00471907" w:rsidP="00471907">
      <w:pPr>
        <w:rPr>
          <w:i/>
        </w:rPr>
      </w:pPr>
      <w:r w:rsidRPr="00471907">
        <w:rPr>
          <w:i/>
        </w:rPr>
        <w:t>Relationship between Relevant Theory and the Experience</w:t>
      </w:r>
    </w:p>
    <w:p w14:paraId="77699FD7" w14:textId="77777777" w:rsidR="00471907" w:rsidRPr="00471907" w:rsidRDefault="00471907" w:rsidP="00471907">
      <w:pPr>
        <w:ind w:firstLine="720"/>
        <w:rPr>
          <w:i/>
        </w:rPr>
      </w:pPr>
      <w:r w:rsidRPr="00471907">
        <w:rPr>
          <w:i/>
        </w:rPr>
        <w:t>Gibbs Reflection Theory</w:t>
      </w:r>
    </w:p>
    <w:p w14:paraId="2A2604C0" w14:textId="77777777" w:rsidR="00471907" w:rsidRDefault="00471907" w:rsidP="00471907">
      <w:pPr>
        <w:ind w:firstLine="720"/>
      </w:pPr>
      <w:r>
        <w:t>The reflection theory model is a meaningful way to work through an experience. It was originally developed to be used in repeated situations. However, the principles apply equally for the other experiences too. The theory uses six different steps to help reflect an experience.</w:t>
      </w:r>
    </w:p>
    <w:p w14:paraId="0F910727" w14:textId="77777777" w:rsidR="00471907" w:rsidRDefault="00471907" w:rsidP="00471907">
      <w:pPr>
        <w:ind w:firstLine="720"/>
      </w:pPr>
    </w:p>
    <w:p w14:paraId="49CC2EFF" w14:textId="77777777" w:rsidR="00471907" w:rsidRPr="00471907" w:rsidRDefault="00471907" w:rsidP="00471907">
      <w:pPr>
        <w:rPr>
          <w:b/>
          <w:i/>
        </w:rPr>
      </w:pPr>
      <w:r w:rsidRPr="00471907">
        <w:rPr>
          <w:b/>
          <w:i/>
        </w:rPr>
        <w:t>Description</w:t>
      </w:r>
    </w:p>
    <w:p w14:paraId="3933BF95" w14:textId="77777777" w:rsidR="00471907" w:rsidRDefault="00471907" w:rsidP="00471907">
      <w:pPr>
        <w:ind w:firstLine="720"/>
      </w:pPr>
      <w:r>
        <w:t>As a student in business management in my first year, we were assigned a group work which was supposed to be assessed later by the lecture. Among our group, we decided to divide the work into parts, and each individual should research on one element. We planned everything perfectly exciting accounting for the time where we could sit as a group and analyses the work if it is coherent. We thought it would be easier just to merge the work and submit it. However, we discovered that the work was in different writing style and had to be rewritten all over again. The other members had to sacrifice their time to help complete the assignment before the deadline.</w:t>
      </w:r>
    </w:p>
    <w:p w14:paraId="114993E5" w14:textId="77777777" w:rsidR="00471907" w:rsidRPr="00471907" w:rsidRDefault="00471907" w:rsidP="00471907">
      <w:pPr>
        <w:rPr>
          <w:b/>
          <w:i/>
        </w:rPr>
      </w:pPr>
      <w:r w:rsidRPr="00471907">
        <w:rPr>
          <w:b/>
          <w:i/>
        </w:rPr>
        <w:t>Feelings</w:t>
      </w:r>
    </w:p>
    <w:p w14:paraId="4EBB66B9" w14:textId="77777777" w:rsidR="00471907" w:rsidRDefault="00471907" w:rsidP="00471907">
      <w:pPr>
        <w:ind w:firstLine="720"/>
      </w:pPr>
      <w:r>
        <w:t>At first, I was happy because I thought we were smart and able to complete the assignment without a struggle. However, after I realized we had made a mistake, and we had to redo the work and spend more time improving the assignment, I was frustrated, and my morale went down.</w:t>
      </w:r>
    </w:p>
    <w:p w14:paraId="06609955" w14:textId="77777777" w:rsidR="00471907" w:rsidRPr="00471907" w:rsidRDefault="00471907" w:rsidP="00471907">
      <w:pPr>
        <w:rPr>
          <w:b/>
          <w:i/>
        </w:rPr>
      </w:pPr>
      <w:r w:rsidRPr="00471907">
        <w:rPr>
          <w:b/>
          <w:i/>
        </w:rPr>
        <w:t>Evaluation</w:t>
      </w:r>
    </w:p>
    <w:p w14:paraId="42E7085A" w14:textId="77777777" w:rsidR="00471907" w:rsidRDefault="00471907" w:rsidP="00471907">
      <w:pPr>
        <w:ind w:firstLine="720"/>
      </w:pPr>
      <w:r>
        <w:t>Despite the agony, we went through as a group we were lucky because each member had produce quality work. It was a bit of touch up and improve general work. Also, since other people from the group cancelled their plans so that we could finish the assignment, it acted as motivation. It contributed positively to the work ethic of the whole group.</w:t>
      </w:r>
    </w:p>
    <w:p w14:paraId="3438408F" w14:textId="77777777" w:rsidR="00471907" w:rsidRPr="00471907" w:rsidRDefault="00471907" w:rsidP="00471907">
      <w:pPr>
        <w:rPr>
          <w:b/>
          <w:i/>
        </w:rPr>
      </w:pPr>
      <w:r w:rsidRPr="00471907">
        <w:rPr>
          <w:b/>
          <w:i/>
        </w:rPr>
        <w:t>Analysis</w:t>
      </w:r>
    </w:p>
    <w:p w14:paraId="6D117BF2" w14:textId="77777777" w:rsidR="00471907" w:rsidRDefault="00471907" w:rsidP="00471907">
      <w:pPr>
        <w:ind w:firstLine="720"/>
      </w:pPr>
      <w:r>
        <w:t>The initial plan was good because we had subdivided the work according to the strengths of each person; hence it was easy to complete the assignment. Working alone has always been best for me because I get the chance to dig deeper into research and enjoy reading new materials. However, we thought that this method was the best and would save time. We were wrong because we ended up spending more time than we expected trying to improve the assignment. We learnt a valuable lesson which will be applied in the future by being aware of group thinking when making decisions.</w:t>
      </w:r>
    </w:p>
    <w:p w14:paraId="52CCF67D" w14:textId="77777777" w:rsidR="00471907" w:rsidRPr="00471907" w:rsidRDefault="00471907" w:rsidP="00471907">
      <w:pPr>
        <w:rPr>
          <w:b/>
          <w:i/>
        </w:rPr>
      </w:pPr>
      <w:r w:rsidRPr="00471907">
        <w:rPr>
          <w:b/>
          <w:i/>
        </w:rPr>
        <w:t>Conclusion</w:t>
      </w:r>
    </w:p>
    <w:p w14:paraId="1C18F1C1" w14:textId="77777777" w:rsidR="00471907" w:rsidRDefault="00471907" w:rsidP="00471907">
      <w:pPr>
        <w:ind w:firstLine="720"/>
      </w:pPr>
      <w:r>
        <w:t>When a group is eager to divide the work, it is essential to have a plan on how the work is supposed to look and feel like. Also, create time to meet and go through the assignment before submitting. Furthermore, it is important to criticize decisions made in a group to ensure that we do not agree because of groupthink but because the decision is useful for the group.</w:t>
      </w:r>
    </w:p>
    <w:p w14:paraId="03FF3283" w14:textId="77777777" w:rsidR="00471907" w:rsidRPr="00471907" w:rsidRDefault="00471907" w:rsidP="00471907">
      <w:pPr>
        <w:rPr>
          <w:b/>
          <w:i/>
        </w:rPr>
      </w:pPr>
      <w:r w:rsidRPr="00471907">
        <w:rPr>
          <w:b/>
          <w:i/>
        </w:rPr>
        <w:t>Action plan</w:t>
      </w:r>
    </w:p>
    <w:p w14:paraId="7041844F" w14:textId="77777777" w:rsidR="00471907" w:rsidRDefault="00471907" w:rsidP="00471907">
      <w:pPr>
        <w:ind w:firstLine="720"/>
      </w:pPr>
      <w:r>
        <w:t>In the future, if I get to work in a group, I would consider first discussing different strengths and weaknesses they have so that we could relate more and understand each other. Also, if the work is to be divided, we should have a concrete plan that caters for everything to ensure the success of our project.</w:t>
      </w:r>
    </w:p>
    <w:p w14:paraId="1C7DB7CC" w14:textId="77777777" w:rsidR="00471907" w:rsidRDefault="00471907" w:rsidP="00471907">
      <w:pPr>
        <w:jc w:val="center"/>
      </w:pPr>
      <w:r>
        <w:t>Conclusion</w:t>
      </w:r>
    </w:p>
    <w:p w14:paraId="1E00D292" w14:textId="77777777" w:rsidR="00471907" w:rsidRDefault="00471907" w:rsidP="00471907">
      <w:pPr>
        <w:ind w:firstLine="720"/>
      </w:pPr>
      <w:r>
        <w:t>Reflective evaluation is essential to help develop learning experiences from the things that have happened previously. From this reflection, we have identified different reflection that is linked to school life regarding the development of self-management, development of communication and interpersonal skills. Each reflection focused on different theories and concepts that act as a guide to how reflection has affected personal life. The evaluation is based on Gibbs’s reflection cycle, which helps in evaluating a situation and reflecting upon. Lastly, we have been able to identify the relationship between Gibbs’ theory which is relevant to the reflective evaluation and applied to the real-life experience of evaluation and reflection.</w:t>
      </w:r>
    </w:p>
    <w:p w14:paraId="209AED21" w14:textId="77777777" w:rsidR="00471907" w:rsidRDefault="00471907" w:rsidP="00471907">
      <w:pPr>
        <w:ind w:firstLine="720"/>
      </w:pPr>
    </w:p>
    <w:p w14:paraId="7287C667" w14:textId="77777777" w:rsidR="00471907" w:rsidRDefault="00471907" w:rsidP="00471907">
      <w:pPr>
        <w:jc w:val="center"/>
      </w:pPr>
      <w:r>
        <w:t>References</w:t>
      </w:r>
    </w:p>
    <w:p w14:paraId="5DD35F31" w14:textId="77777777" w:rsidR="00471907" w:rsidRPr="00471907" w:rsidRDefault="00471907" w:rsidP="00471907">
      <w:pPr>
        <w:ind w:left="720" w:hanging="720"/>
      </w:pPr>
      <w:r w:rsidRPr="00471907">
        <w:t>Ardian, P., Hariyati, R.T.S. and Afifah, E., 2019. Correlation between implementation case reflection discussion based on the Graham Gibbs Cycle and nurses’ critical thinking skills. </w:t>
      </w:r>
      <w:r w:rsidRPr="00471907">
        <w:rPr>
          <w:i/>
          <w:iCs/>
        </w:rPr>
        <w:t>Enfermeria clinica</w:t>
      </w:r>
      <w:r w:rsidRPr="00471907">
        <w:t>, </w:t>
      </w:r>
      <w:r w:rsidRPr="00471907">
        <w:rPr>
          <w:i/>
          <w:iCs/>
        </w:rPr>
        <w:t>29</w:t>
      </w:r>
      <w:r w:rsidRPr="00471907">
        <w:t>, pp.588-593.</w:t>
      </w:r>
    </w:p>
    <w:p w14:paraId="10F7CBB9" w14:textId="77777777" w:rsidR="00471907" w:rsidRPr="00471907" w:rsidRDefault="00471907" w:rsidP="00471907">
      <w:pPr>
        <w:ind w:left="720" w:hanging="720"/>
      </w:pPr>
      <w:r w:rsidRPr="00471907">
        <w:t>Brantner, C., 2018. New visualities of space and place: Mapping theories, concepts and methodology of visual communication research on locative media and geomedia. </w:t>
      </w:r>
      <w:r w:rsidRPr="00471907">
        <w:rPr>
          <w:i/>
          <w:iCs/>
        </w:rPr>
        <w:t>Westminster Papers in Communication and Culture</w:t>
      </w:r>
      <w:r w:rsidRPr="00471907">
        <w:t>, </w:t>
      </w:r>
      <w:r w:rsidRPr="00471907">
        <w:rPr>
          <w:i/>
          <w:iCs/>
        </w:rPr>
        <w:t>13</w:t>
      </w:r>
      <w:r w:rsidRPr="00471907">
        <w:t>(2).</w:t>
      </w:r>
    </w:p>
    <w:p w14:paraId="0D4F216C" w14:textId="77777777" w:rsidR="00471907" w:rsidRPr="00471907" w:rsidRDefault="00471907" w:rsidP="00471907">
      <w:pPr>
        <w:ind w:left="720" w:hanging="720"/>
      </w:pPr>
      <w:r w:rsidRPr="00471907">
        <w:t>Day, C., 1999. Professional development and reflective practice: Purposes, processes and partnerships. </w:t>
      </w:r>
      <w:r w:rsidRPr="00471907">
        <w:rPr>
          <w:i/>
          <w:iCs/>
        </w:rPr>
        <w:t>Pedagogy, Culture &amp; Society</w:t>
      </w:r>
      <w:r w:rsidRPr="00471907">
        <w:t>, </w:t>
      </w:r>
      <w:r w:rsidRPr="00471907">
        <w:rPr>
          <w:i/>
          <w:iCs/>
        </w:rPr>
        <w:t>7</w:t>
      </w:r>
      <w:r w:rsidRPr="00471907">
        <w:t>(2), pp.221-233.</w:t>
      </w:r>
    </w:p>
    <w:p w14:paraId="2FC1DBF7" w14:textId="77777777" w:rsidR="00471907" w:rsidRPr="00471907" w:rsidRDefault="00471907" w:rsidP="00471907">
      <w:pPr>
        <w:ind w:left="720" w:hanging="720"/>
      </w:pPr>
      <w:r w:rsidRPr="00471907">
        <w:t>Dholakia, U., Jung, J. and Chowdhry, N., 2018. Should I buy this when I have so much?: Reflection on personal possessions as an anticonsumption strategy. </w:t>
      </w:r>
      <w:r w:rsidRPr="00471907">
        <w:rPr>
          <w:i/>
          <w:iCs/>
        </w:rPr>
        <w:t>Journal of Public Policy &amp; Marketing</w:t>
      </w:r>
      <w:r w:rsidRPr="00471907">
        <w:t>, </w:t>
      </w:r>
      <w:r w:rsidRPr="00471907">
        <w:rPr>
          <w:i/>
          <w:iCs/>
        </w:rPr>
        <w:t>37</w:t>
      </w:r>
      <w:r w:rsidRPr="00471907">
        <w:t>(2), pp.260-273.</w:t>
      </w:r>
    </w:p>
    <w:p w14:paraId="3B206142" w14:textId="77777777" w:rsidR="00471907" w:rsidRPr="00471907" w:rsidRDefault="00471907" w:rsidP="00471907">
      <w:pPr>
        <w:ind w:left="720" w:hanging="720"/>
      </w:pPr>
      <w:r w:rsidRPr="00471907">
        <w:t>Gill, G.S., 2014. The Nature of Reflective Practice and Emotional Intelligence in Tutorial Settings. </w:t>
      </w:r>
      <w:r w:rsidRPr="00471907">
        <w:rPr>
          <w:i/>
          <w:iCs/>
        </w:rPr>
        <w:t>Journal of Education and Learning</w:t>
      </w:r>
      <w:r w:rsidRPr="00471907">
        <w:t>, </w:t>
      </w:r>
      <w:r w:rsidRPr="00471907">
        <w:rPr>
          <w:i/>
          <w:iCs/>
        </w:rPr>
        <w:t>3</w:t>
      </w:r>
      <w:r w:rsidRPr="00471907">
        <w:t>(1), pp.86-100.</w:t>
      </w:r>
    </w:p>
    <w:p w14:paraId="643FE23D" w14:textId="77777777" w:rsidR="00471907" w:rsidRPr="00471907" w:rsidRDefault="00471907" w:rsidP="00471907">
      <w:pPr>
        <w:ind w:left="720" w:hanging="720"/>
      </w:pPr>
      <w:r w:rsidRPr="00471907">
        <w:t>Mencl, J., Wefald, A.J. and van Ittersum, K.W., 2016. Transformational leader attributes: interpersonal skills, engagement, and well-being. </w:t>
      </w:r>
      <w:r w:rsidRPr="00471907">
        <w:rPr>
          <w:i/>
          <w:iCs/>
        </w:rPr>
        <w:t>Leadership &amp; Organization Development Journal</w:t>
      </w:r>
      <w:r w:rsidRPr="00471907">
        <w:t>.</w:t>
      </w:r>
    </w:p>
    <w:p w14:paraId="01D72005" w14:textId="77777777" w:rsidR="00471907" w:rsidRPr="00471907" w:rsidRDefault="00471907" w:rsidP="00471907">
      <w:pPr>
        <w:ind w:left="720" w:hanging="720"/>
      </w:pPr>
      <w:r w:rsidRPr="00471907">
        <w:t>Pang, N.S.K., 2020. Teachers’ Reflective Practices in Implementing Assessment for Learning Skills in Classroom Teaching. </w:t>
      </w:r>
      <w:r w:rsidRPr="00471907">
        <w:rPr>
          <w:i/>
          <w:iCs/>
        </w:rPr>
        <w:t>ECNU Review of Education</w:t>
      </w:r>
      <w:r w:rsidRPr="00471907">
        <w:t>, p.2096531120936290.</w:t>
      </w:r>
    </w:p>
    <w:p w14:paraId="34F41BD6" w14:textId="77777777" w:rsidR="00471907" w:rsidRPr="00471907" w:rsidRDefault="00471907" w:rsidP="00471907">
      <w:pPr>
        <w:ind w:left="720" w:hanging="720"/>
      </w:pPr>
      <w:r w:rsidRPr="00471907">
        <w:t>Semradova, I. and Hubackova, S., 2015. Communication self-reflection in language education. </w:t>
      </w:r>
      <w:r w:rsidRPr="00471907">
        <w:rPr>
          <w:i/>
          <w:iCs/>
        </w:rPr>
        <w:t>Procedia—Social and Behavioral Sciences</w:t>
      </w:r>
      <w:r w:rsidRPr="00471907">
        <w:t>, </w:t>
      </w:r>
      <w:r w:rsidRPr="00471907">
        <w:rPr>
          <w:i/>
          <w:iCs/>
        </w:rPr>
        <w:t>182</w:t>
      </w:r>
      <w:r w:rsidRPr="00471907">
        <w:t>, pp.45-50.</w:t>
      </w:r>
    </w:p>
    <w:sectPr w:rsidR="00471907" w:rsidRPr="00471907">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601D0BB" w14:textId="77777777" w:rsidR="00ED48D5" w:rsidRDefault="00ED48D5" w:rsidP="00471907">
      <w:pPr>
        <w:spacing w:line="240" w:lineRule="auto"/>
      </w:pPr>
      <w:r>
        <w:separator/>
      </w:r>
    </w:p>
  </w:endnote>
  <w:endnote w:type="continuationSeparator" w:id="0">
    <w:p w14:paraId="08A6AA45" w14:textId="77777777" w:rsidR="00ED48D5" w:rsidRDefault="00ED48D5" w:rsidP="0047190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7E8EFA3" w14:textId="77777777" w:rsidR="00ED48D5" w:rsidRDefault="00ED48D5" w:rsidP="00471907">
      <w:pPr>
        <w:spacing w:line="240" w:lineRule="auto"/>
      </w:pPr>
      <w:r>
        <w:separator/>
      </w:r>
    </w:p>
  </w:footnote>
  <w:footnote w:type="continuationSeparator" w:id="0">
    <w:p w14:paraId="5085B0BB" w14:textId="77777777" w:rsidR="00ED48D5" w:rsidRDefault="00ED48D5" w:rsidP="0047190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05981554"/>
      <w:docPartObj>
        <w:docPartGallery w:val="Page Numbers (Top of Page)"/>
        <w:docPartUnique/>
      </w:docPartObj>
    </w:sdtPr>
    <w:sdtEndPr>
      <w:rPr>
        <w:noProof/>
      </w:rPr>
    </w:sdtEndPr>
    <w:sdtContent>
      <w:p w14:paraId="1430ECD5" w14:textId="77777777" w:rsidR="00471907" w:rsidRDefault="00471907">
        <w:pPr>
          <w:pStyle w:val="Header"/>
          <w:jc w:val="right"/>
        </w:pPr>
        <w:r w:rsidRPr="00471907">
          <w:t>Reflective Evaluation</w:t>
        </w:r>
        <w:r>
          <w:t xml:space="preserve"> </w:t>
        </w:r>
        <w:r>
          <w:fldChar w:fldCharType="begin"/>
        </w:r>
        <w:r>
          <w:instrText xml:space="preserve"> PAGE   \* MERGEFORMAT </w:instrText>
        </w:r>
        <w:r>
          <w:fldChar w:fldCharType="separate"/>
        </w:r>
        <w:r>
          <w:rPr>
            <w:noProof/>
          </w:rPr>
          <w:t>2</w:t>
        </w:r>
        <w:r>
          <w:rPr>
            <w:noProof/>
          </w:rPr>
          <w:fldChar w:fldCharType="end"/>
        </w:r>
      </w:p>
    </w:sdtContent>
  </w:sdt>
  <w:p w14:paraId="33FA67D1" w14:textId="77777777" w:rsidR="00471907" w:rsidRDefault="0047190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AD54DA4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6D9C6C68"/>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05867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6630D372"/>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A6C6A1B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895E721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2506D56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6C38183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627A6B2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B3CE56F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B403BC"/>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1E5A2B9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64720D9"/>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672E172A"/>
    <w:multiLevelType w:val="multilevel"/>
    <w:tmpl w:val="06707A1E"/>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13"/>
  </w:num>
  <w:num w:numId="4">
    <w:abstractNumId w:val="12"/>
  </w:num>
  <w:num w:numId="5">
    <w:abstractNumId w:val="9"/>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4F2E"/>
    <w:rsid w:val="000005E5"/>
    <w:rsid w:val="00061183"/>
    <w:rsid w:val="001D5F00"/>
    <w:rsid w:val="00214F2E"/>
    <w:rsid w:val="00286BC5"/>
    <w:rsid w:val="0029767E"/>
    <w:rsid w:val="002C02D0"/>
    <w:rsid w:val="00301FA1"/>
    <w:rsid w:val="003862C0"/>
    <w:rsid w:val="003868ED"/>
    <w:rsid w:val="003D51FC"/>
    <w:rsid w:val="00442B3C"/>
    <w:rsid w:val="00471907"/>
    <w:rsid w:val="004B2541"/>
    <w:rsid w:val="004F58AC"/>
    <w:rsid w:val="004F7127"/>
    <w:rsid w:val="005269B5"/>
    <w:rsid w:val="0053495B"/>
    <w:rsid w:val="006426BD"/>
    <w:rsid w:val="00723C2F"/>
    <w:rsid w:val="0078191E"/>
    <w:rsid w:val="00787DB4"/>
    <w:rsid w:val="00827BC2"/>
    <w:rsid w:val="0083130E"/>
    <w:rsid w:val="008A7952"/>
    <w:rsid w:val="00914418"/>
    <w:rsid w:val="00914B48"/>
    <w:rsid w:val="00914CF3"/>
    <w:rsid w:val="009C2CE4"/>
    <w:rsid w:val="009D5E16"/>
    <w:rsid w:val="00A54DA1"/>
    <w:rsid w:val="00AC76A7"/>
    <w:rsid w:val="00C6699B"/>
    <w:rsid w:val="00CA1576"/>
    <w:rsid w:val="00D030C7"/>
    <w:rsid w:val="00D87780"/>
    <w:rsid w:val="00DC60BF"/>
    <w:rsid w:val="00E94641"/>
    <w:rsid w:val="00EA6316"/>
    <w:rsid w:val="00ED48D5"/>
    <w:rsid w:val="00F05769"/>
    <w:rsid w:val="00F57E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D82354"/>
  <w15:chartTrackingRefBased/>
  <w15:docId w15:val="{73980677-7C4F-4EC2-9522-55FFA426BB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imes New Roman"/>
        <w:sz w:val="24"/>
        <w:szCs w:val="24"/>
        <w:lang w:val="en-US" w:eastAsia="en-US" w:bidi="ar-SA"/>
      </w:rPr>
    </w:rPrDefault>
    <w:pPrDefault>
      <w:pPr>
        <w:spacing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2B3C"/>
  </w:style>
  <w:style w:type="paragraph" w:styleId="Heading1">
    <w:name w:val="heading 1"/>
    <w:basedOn w:val="Normal"/>
    <w:next w:val="Normal"/>
    <w:link w:val="Heading1Char"/>
    <w:uiPriority w:val="9"/>
    <w:qFormat/>
    <w:rsid w:val="00442B3C"/>
    <w:pPr>
      <w:keepNext/>
      <w:spacing w:before="240" w:after="60"/>
      <w:outlineLvl w:val="0"/>
    </w:pPr>
    <w:rPr>
      <w:rFonts w:asciiTheme="majorHAnsi" w:eastAsiaTheme="majorEastAsia" w:hAnsiTheme="majorHAnsi"/>
      <w:b/>
      <w:bCs/>
      <w:kern w:val="32"/>
      <w:sz w:val="32"/>
      <w:szCs w:val="32"/>
    </w:rPr>
  </w:style>
  <w:style w:type="paragraph" w:styleId="Heading2">
    <w:name w:val="heading 2"/>
    <w:basedOn w:val="Normal"/>
    <w:next w:val="Normal"/>
    <w:link w:val="Heading2Char"/>
    <w:uiPriority w:val="9"/>
    <w:semiHidden/>
    <w:unhideWhenUsed/>
    <w:qFormat/>
    <w:rsid w:val="00442B3C"/>
    <w:pPr>
      <w:keepNext/>
      <w:spacing w:before="240" w:after="60"/>
      <w:outlineLvl w:val="1"/>
    </w:pPr>
    <w:rPr>
      <w:rFonts w:asciiTheme="majorHAnsi" w:eastAsiaTheme="majorEastAsia" w:hAnsiTheme="majorHAnsi"/>
      <w:b/>
      <w:bCs/>
      <w:i/>
      <w:iCs/>
      <w:sz w:val="28"/>
      <w:szCs w:val="28"/>
    </w:rPr>
  </w:style>
  <w:style w:type="paragraph" w:styleId="Heading3">
    <w:name w:val="heading 3"/>
    <w:basedOn w:val="Normal"/>
    <w:next w:val="Normal"/>
    <w:link w:val="Heading3Char"/>
    <w:uiPriority w:val="9"/>
    <w:semiHidden/>
    <w:unhideWhenUsed/>
    <w:qFormat/>
    <w:rsid w:val="00442B3C"/>
    <w:pPr>
      <w:keepNext/>
      <w:spacing w:before="240" w:after="60"/>
      <w:outlineLvl w:val="2"/>
    </w:pPr>
    <w:rPr>
      <w:rFonts w:asciiTheme="majorHAnsi" w:eastAsiaTheme="majorEastAsia" w:hAnsiTheme="majorHAnsi"/>
      <w:b/>
      <w:bCs/>
      <w:sz w:val="26"/>
      <w:szCs w:val="26"/>
    </w:rPr>
  </w:style>
  <w:style w:type="paragraph" w:styleId="Heading4">
    <w:name w:val="heading 4"/>
    <w:basedOn w:val="Normal"/>
    <w:next w:val="Normal"/>
    <w:link w:val="Heading4Char"/>
    <w:uiPriority w:val="9"/>
    <w:semiHidden/>
    <w:unhideWhenUsed/>
    <w:qFormat/>
    <w:rsid w:val="00442B3C"/>
    <w:pPr>
      <w:keepNext/>
      <w:spacing w:before="240" w:after="60"/>
      <w:outlineLvl w:val="3"/>
    </w:pPr>
    <w:rPr>
      <w:b/>
      <w:bCs/>
      <w:sz w:val="28"/>
      <w:szCs w:val="28"/>
    </w:rPr>
  </w:style>
  <w:style w:type="paragraph" w:styleId="Heading5">
    <w:name w:val="heading 5"/>
    <w:basedOn w:val="Normal"/>
    <w:next w:val="Normal"/>
    <w:link w:val="Heading5Char"/>
    <w:uiPriority w:val="9"/>
    <w:semiHidden/>
    <w:unhideWhenUsed/>
    <w:qFormat/>
    <w:rsid w:val="00442B3C"/>
    <w:pPr>
      <w:spacing w:before="240" w:after="60"/>
      <w:outlineLvl w:val="4"/>
    </w:pPr>
    <w:rPr>
      <w:b/>
      <w:bCs/>
      <w:i/>
      <w:iCs/>
      <w:sz w:val="26"/>
      <w:szCs w:val="26"/>
    </w:rPr>
  </w:style>
  <w:style w:type="paragraph" w:styleId="Heading6">
    <w:name w:val="heading 6"/>
    <w:basedOn w:val="Normal"/>
    <w:next w:val="Normal"/>
    <w:link w:val="Heading6Char"/>
    <w:uiPriority w:val="9"/>
    <w:semiHidden/>
    <w:unhideWhenUsed/>
    <w:qFormat/>
    <w:rsid w:val="00442B3C"/>
    <w:p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442B3C"/>
    <w:pPr>
      <w:spacing w:before="240" w:after="60"/>
      <w:outlineLvl w:val="6"/>
    </w:pPr>
  </w:style>
  <w:style w:type="paragraph" w:styleId="Heading8">
    <w:name w:val="heading 8"/>
    <w:basedOn w:val="Normal"/>
    <w:next w:val="Normal"/>
    <w:link w:val="Heading8Char"/>
    <w:uiPriority w:val="9"/>
    <w:semiHidden/>
    <w:unhideWhenUsed/>
    <w:qFormat/>
    <w:rsid w:val="00442B3C"/>
    <w:pPr>
      <w:spacing w:before="240" w:after="60"/>
      <w:outlineLvl w:val="7"/>
    </w:pPr>
    <w:rPr>
      <w:i/>
      <w:iCs/>
    </w:rPr>
  </w:style>
  <w:style w:type="paragraph" w:styleId="Heading9">
    <w:name w:val="heading 9"/>
    <w:basedOn w:val="Normal"/>
    <w:next w:val="Normal"/>
    <w:link w:val="Heading9Char"/>
    <w:uiPriority w:val="9"/>
    <w:semiHidden/>
    <w:unhideWhenUsed/>
    <w:qFormat/>
    <w:rsid w:val="00442B3C"/>
    <w:pPr>
      <w:spacing w:before="240" w:after="60"/>
      <w:outlineLvl w:val="8"/>
    </w:pPr>
    <w:rPr>
      <w:rFonts w:asciiTheme="majorHAnsi" w:eastAsiaTheme="majorEastAsia" w:hAnsiTheme="majorHAns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b/>
      <w:bCs/>
      <w:kern w:val="32"/>
      <w:sz w:val="32"/>
      <w:szCs w:val="32"/>
    </w:rPr>
  </w:style>
  <w:style w:type="character" w:customStyle="1" w:styleId="Heading2Char">
    <w:name w:val="Heading 2 Char"/>
    <w:basedOn w:val="DefaultParagraphFont"/>
    <w:link w:val="Heading2"/>
    <w:uiPriority w:val="9"/>
    <w:semiHidden/>
    <w:rPr>
      <w:rFonts w:asciiTheme="majorHAnsi" w:eastAsiaTheme="majorEastAsia" w:hAnsiTheme="majorHAnsi"/>
      <w:b/>
      <w:bCs/>
      <w:i/>
      <w:iCs/>
      <w:sz w:val="28"/>
      <w:szCs w:val="28"/>
    </w:rPr>
  </w:style>
  <w:style w:type="character" w:customStyle="1" w:styleId="Heading3Char">
    <w:name w:val="Heading 3 Char"/>
    <w:basedOn w:val="DefaultParagraphFont"/>
    <w:link w:val="Heading3"/>
    <w:uiPriority w:val="9"/>
    <w:semiHidden/>
    <w:rPr>
      <w:rFonts w:asciiTheme="majorHAnsi" w:eastAsiaTheme="majorEastAsia" w:hAnsiTheme="majorHAnsi"/>
      <w:b/>
      <w:bCs/>
      <w:sz w:val="26"/>
      <w:szCs w:val="26"/>
    </w:rPr>
  </w:style>
  <w:style w:type="character" w:customStyle="1" w:styleId="Heading4Char">
    <w:name w:val="Heading 4 Char"/>
    <w:basedOn w:val="DefaultParagraphFont"/>
    <w:link w:val="Heading4"/>
    <w:uiPriority w:val="9"/>
    <w:semiHidden/>
    <w:rPr>
      <w:b/>
      <w:bCs/>
      <w:sz w:val="28"/>
      <w:szCs w:val="28"/>
    </w:rPr>
  </w:style>
  <w:style w:type="character" w:customStyle="1" w:styleId="Heading5Char">
    <w:name w:val="Heading 5 Char"/>
    <w:basedOn w:val="DefaultParagraphFont"/>
    <w:link w:val="Heading5"/>
    <w:uiPriority w:val="9"/>
    <w:semiHidden/>
    <w:rPr>
      <w:b/>
      <w:bCs/>
      <w:i/>
      <w:iCs/>
      <w:sz w:val="26"/>
      <w:szCs w:val="26"/>
    </w:rPr>
  </w:style>
  <w:style w:type="character" w:customStyle="1" w:styleId="Heading6Char">
    <w:name w:val="Heading 6 Char"/>
    <w:basedOn w:val="DefaultParagraphFont"/>
    <w:link w:val="Heading6"/>
    <w:uiPriority w:val="9"/>
    <w:semiHidden/>
    <w:rPr>
      <w:b/>
      <w:bCs/>
    </w:rPr>
  </w:style>
  <w:style w:type="character" w:customStyle="1" w:styleId="Heading7Char">
    <w:name w:val="Heading 7 Char"/>
    <w:basedOn w:val="DefaultParagraphFont"/>
    <w:link w:val="Heading7"/>
    <w:uiPriority w:val="9"/>
    <w:semiHidden/>
    <w:rPr>
      <w:sz w:val="24"/>
      <w:szCs w:val="24"/>
    </w:rPr>
  </w:style>
  <w:style w:type="character" w:customStyle="1" w:styleId="Heading8Char">
    <w:name w:val="Heading 8 Char"/>
    <w:basedOn w:val="DefaultParagraphFont"/>
    <w:link w:val="Heading8"/>
    <w:uiPriority w:val="9"/>
    <w:semiHidden/>
    <w:rPr>
      <w:i/>
      <w:iCs/>
      <w:sz w:val="24"/>
      <w:szCs w:val="24"/>
    </w:rPr>
  </w:style>
  <w:style w:type="character" w:customStyle="1" w:styleId="Heading9Char">
    <w:name w:val="Heading 9 Char"/>
    <w:basedOn w:val="DefaultParagraphFont"/>
    <w:link w:val="Heading9"/>
    <w:uiPriority w:val="9"/>
    <w:semiHidden/>
    <w:rPr>
      <w:rFonts w:asciiTheme="majorHAnsi" w:eastAsiaTheme="majorEastAsia" w:hAnsiTheme="majorHAnsi"/>
    </w:rPr>
  </w:style>
  <w:style w:type="paragraph" w:styleId="Title">
    <w:name w:val="Title"/>
    <w:basedOn w:val="Normal"/>
    <w:next w:val="Normal"/>
    <w:link w:val="TitleChar"/>
    <w:uiPriority w:val="10"/>
    <w:qFormat/>
    <w:pPr>
      <w:spacing w:before="240" w:after="60"/>
      <w:jc w:val="center"/>
      <w:outlineLvl w:val="0"/>
    </w:pPr>
    <w:rPr>
      <w:rFonts w:asciiTheme="majorHAnsi" w:eastAsiaTheme="majorEastAsia" w:hAnsiTheme="majorHAnsi"/>
      <w:b/>
      <w:bCs/>
      <w:kern w:val="28"/>
      <w:sz w:val="32"/>
      <w:szCs w:val="32"/>
    </w:rPr>
  </w:style>
  <w:style w:type="character" w:customStyle="1" w:styleId="TitleChar">
    <w:name w:val="Title Char"/>
    <w:basedOn w:val="DefaultParagraphFont"/>
    <w:link w:val="Title"/>
    <w:uiPriority w:val="10"/>
    <w:rPr>
      <w:rFonts w:asciiTheme="majorHAnsi" w:eastAsiaTheme="majorEastAsia" w:hAnsiTheme="majorHAnsi"/>
      <w:b/>
      <w:bCs/>
      <w:kern w:val="28"/>
      <w:sz w:val="32"/>
      <w:szCs w:val="32"/>
    </w:rPr>
  </w:style>
  <w:style w:type="paragraph" w:styleId="Subtitle">
    <w:name w:val="Subtitle"/>
    <w:basedOn w:val="Normal"/>
    <w:next w:val="Normal"/>
    <w:link w:val="SubtitleChar"/>
    <w:uiPriority w:val="11"/>
    <w:qFormat/>
    <w:pPr>
      <w:spacing w:after="60"/>
      <w:jc w:val="center"/>
      <w:outlineLvl w:val="1"/>
    </w:pPr>
    <w:rPr>
      <w:rFonts w:asciiTheme="majorHAnsi" w:eastAsiaTheme="majorEastAsia" w:hAnsiTheme="majorHAnsi"/>
    </w:rPr>
  </w:style>
  <w:style w:type="character" w:customStyle="1" w:styleId="SubtitleChar">
    <w:name w:val="Subtitle Char"/>
    <w:basedOn w:val="DefaultParagraphFont"/>
    <w:link w:val="Subtitle"/>
    <w:uiPriority w:val="11"/>
    <w:rPr>
      <w:rFonts w:asciiTheme="majorHAnsi" w:eastAsiaTheme="majorEastAsia" w:hAnsiTheme="majorHAnsi"/>
      <w:sz w:val="24"/>
      <w:szCs w:val="24"/>
    </w:rPr>
  </w:style>
  <w:style w:type="character" w:styleId="Strong">
    <w:name w:val="Strong"/>
    <w:basedOn w:val="DefaultParagraphFont"/>
    <w:uiPriority w:val="22"/>
    <w:qFormat/>
    <w:rPr>
      <w:b/>
      <w:bCs/>
    </w:rPr>
  </w:style>
  <w:style w:type="character" w:styleId="Emphasis">
    <w:name w:val="Emphasis"/>
    <w:basedOn w:val="DefaultParagraphFont"/>
    <w:uiPriority w:val="20"/>
    <w:qFormat/>
    <w:rPr>
      <w:rFonts w:asciiTheme="minorHAnsi" w:hAnsiTheme="minorHAnsi"/>
      <w:b/>
      <w:i/>
      <w:iCs/>
    </w:rPr>
  </w:style>
  <w:style w:type="paragraph" w:styleId="NoSpacing">
    <w:name w:val="No Spacing"/>
    <w:basedOn w:val="Normal"/>
    <w:uiPriority w:val="1"/>
    <w:qFormat/>
    <w:rPr>
      <w:szCs w:val="32"/>
    </w:rPr>
  </w:style>
  <w:style w:type="paragraph" w:styleId="Quote">
    <w:name w:val="Quote"/>
    <w:basedOn w:val="Normal"/>
    <w:next w:val="Normal"/>
    <w:link w:val="QuoteChar"/>
    <w:uiPriority w:val="29"/>
    <w:qFormat/>
    <w:rPr>
      <w:i/>
    </w:rPr>
  </w:style>
  <w:style w:type="character" w:customStyle="1" w:styleId="QuoteChar">
    <w:name w:val="Quote Char"/>
    <w:basedOn w:val="DefaultParagraphFont"/>
    <w:link w:val="Quote"/>
    <w:uiPriority w:val="29"/>
    <w:rPr>
      <w:i/>
      <w:sz w:val="24"/>
      <w:szCs w:val="24"/>
    </w:rPr>
  </w:style>
  <w:style w:type="paragraph" w:styleId="IntenseQuote">
    <w:name w:val="Intense Quote"/>
    <w:basedOn w:val="Normal"/>
    <w:next w:val="Normal"/>
    <w:link w:val="IntenseQuoteChar"/>
    <w:uiPriority w:val="30"/>
    <w:qFormat/>
    <w:pPr>
      <w:ind w:left="720" w:right="720"/>
    </w:pPr>
    <w:rPr>
      <w:b/>
      <w:i/>
      <w:szCs w:val="22"/>
    </w:rPr>
  </w:style>
  <w:style w:type="character" w:customStyle="1" w:styleId="IntenseQuoteChar">
    <w:name w:val="Intense Quote Char"/>
    <w:basedOn w:val="DefaultParagraphFont"/>
    <w:link w:val="IntenseQuote"/>
    <w:uiPriority w:val="30"/>
    <w:rPr>
      <w:b/>
      <w:i/>
      <w:sz w:val="24"/>
    </w:rPr>
  </w:style>
  <w:style w:type="character" w:styleId="SubtleEmphasis">
    <w:name w:val="Subtle Emphasis"/>
    <w:uiPriority w:val="19"/>
    <w:qFormat/>
    <w:rPr>
      <w:i/>
      <w:color w:val="5A5A5A" w:themeColor="text1" w:themeTint="A5"/>
    </w:rPr>
  </w:style>
  <w:style w:type="character" w:styleId="IntenseEmphasis">
    <w:name w:val="Intense Emphasis"/>
    <w:basedOn w:val="DefaultParagraphFont"/>
    <w:uiPriority w:val="21"/>
    <w:qFormat/>
    <w:rPr>
      <w:b/>
      <w:i/>
      <w:sz w:val="24"/>
      <w:szCs w:val="24"/>
      <w:u w:val="single"/>
    </w:rPr>
  </w:style>
  <w:style w:type="character" w:styleId="SubtleReference">
    <w:name w:val="Subtle Reference"/>
    <w:basedOn w:val="DefaultParagraphFont"/>
    <w:uiPriority w:val="31"/>
    <w:qFormat/>
    <w:rPr>
      <w:sz w:val="24"/>
      <w:szCs w:val="24"/>
      <w:u w:val="single"/>
    </w:rPr>
  </w:style>
  <w:style w:type="character" w:styleId="IntenseReference">
    <w:name w:val="Intense Reference"/>
    <w:basedOn w:val="DefaultParagraphFont"/>
    <w:uiPriority w:val="32"/>
    <w:qFormat/>
    <w:rPr>
      <w:b/>
      <w:sz w:val="24"/>
      <w:u w:val="single"/>
    </w:rPr>
  </w:style>
  <w:style w:type="character" w:styleId="BookTitle">
    <w:name w:val="Book Title"/>
    <w:basedOn w:val="DefaultParagraphFont"/>
    <w:uiPriority w:val="33"/>
    <w:qFormat/>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pPr>
      <w:outlineLvl w:val="9"/>
    </w:pPr>
  </w:style>
  <w:style w:type="paragraph" w:styleId="Caption">
    <w:name w:val="caption"/>
    <w:basedOn w:val="Normal"/>
    <w:next w:val="Normal"/>
    <w:uiPriority w:val="35"/>
    <w:semiHidden/>
    <w:unhideWhenUsed/>
    <w:rsid w:val="000005E5"/>
    <w:pPr>
      <w:spacing w:after="200" w:line="240" w:lineRule="auto"/>
    </w:pPr>
    <w:rPr>
      <w:i/>
      <w:iCs/>
      <w:color w:val="6E747A" w:themeColor="text2"/>
      <w:sz w:val="22"/>
      <w:szCs w:val="18"/>
    </w:rPr>
  </w:style>
  <w:style w:type="paragraph" w:styleId="BalloonText">
    <w:name w:val="Balloon Text"/>
    <w:basedOn w:val="Normal"/>
    <w:link w:val="BalloonTextChar"/>
    <w:uiPriority w:val="99"/>
    <w:semiHidden/>
    <w:unhideWhenUsed/>
    <w:rsid w:val="000005E5"/>
    <w:pPr>
      <w:spacing w:line="240" w:lineRule="auto"/>
    </w:pPr>
    <w:rPr>
      <w:rFonts w:ascii="Segoe UI" w:hAnsi="Segoe UI" w:cs="Segoe UI"/>
      <w:sz w:val="22"/>
      <w:szCs w:val="18"/>
    </w:rPr>
  </w:style>
  <w:style w:type="character" w:customStyle="1" w:styleId="BalloonTextChar">
    <w:name w:val="Balloon Text Char"/>
    <w:basedOn w:val="DefaultParagraphFont"/>
    <w:link w:val="BalloonText"/>
    <w:uiPriority w:val="99"/>
    <w:semiHidden/>
    <w:rsid w:val="000005E5"/>
    <w:rPr>
      <w:rFonts w:ascii="Segoe UI" w:hAnsi="Segoe UI" w:cs="Segoe UI"/>
      <w:sz w:val="22"/>
      <w:szCs w:val="18"/>
    </w:rPr>
  </w:style>
  <w:style w:type="paragraph" w:styleId="BodyText3">
    <w:name w:val="Body Text 3"/>
    <w:basedOn w:val="Normal"/>
    <w:link w:val="BodyText3Char"/>
    <w:uiPriority w:val="99"/>
    <w:semiHidden/>
    <w:unhideWhenUsed/>
    <w:rsid w:val="000005E5"/>
    <w:pPr>
      <w:spacing w:after="120"/>
    </w:pPr>
    <w:rPr>
      <w:sz w:val="22"/>
      <w:szCs w:val="16"/>
    </w:rPr>
  </w:style>
  <w:style w:type="character" w:customStyle="1" w:styleId="BodyText3Char">
    <w:name w:val="Body Text 3 Char"/>
    <w:basedOn w:val="DefaultParagraphFont"/>
    <w:link w:val="BodyText3"/>
    <w:uiPriority w:val="99"/>
    <w:semiHidden/>
    <w:rsid w:val="000005E5"/>
    <w:rPr>
      <w:sz w:val="22"/>
      <w:szCs w:val="16"/>
    </w:rPr>
  </w:style>
  <w:style w:type="paragraph" w:styleId="BodyTextIndent3">
    <w:name w:val="Body Text Indent 3"/>
    <w:basedOn w:val="Normal"/>
    <w:link w:val="BodyTextIndent3Char"/>
    <w:uiPriority w:val="99"/>
    <w:semiHidden/>
    <w:unhideWhenUsed/>
    <w:rsid w:val="000005E5"/>
    <w:pPr>
      <w:spacing w:after="120"/>
      <w:ind w:left="360"/>
    </w:pPr>
    <w:rPr>
      <w:sz w:val="22"/>
      <w:szCs w:val="16"/>
    </w:rPr>
  </w:style>
  <w:style w:type="character" w:customStyle="1" w:styleId="BodyTextIndent3Char">
    <w:name w:val="Body Text Indent 3 Char"/>
    <w:basedOn w:val="DefaultParagraphFont"/>
    <w:link w:val="BodyTextIndent3"/>
    <w:uiPriority w:val="99"/>
    <w:semiHidden/>
    <w:rsid w:val="000005E5"/>
    <w:rPr>
      <w:sz w:val="22"/>
      <w:szCs w:val="16"/>
    </w:rPr>
  </w:style>
  <w:style w:type="character" w:styleId="CommentReference">
    <w:name w:val="annotation reference"/>
    <w:basedOn w:val="DefaultParagraphFont"/>
    <w:uiPriority w:val="99"/>
    <w:semiHidden/>
    <w:unhideWhenUsed/>
    <w:rsid w:val="000005E5"/>
    <w:rPr>
      <w:sz w:val="22"/>
      <w:szCs w:val="16"/>
    </w:rPr>
  </w:style>
  <w:style w:type="paragraph" w:styleId="CommentText">
    <w:name w:val="annotation text"/>
    <w:basedOn w:val="Normal"/>
    <w:link w:val="CommentTextChar"/>
    <w:uiPriority w:val="99"/>
    <w:semiHidden/>
    <w:unhideWhenUsed/>
    <w:rsid w:val="000005E5"/>
    <w:pPr>
      <w:spacing w:line="240" w:lineRule="auto"/>
    </w:pPr>
    <w:rPr>
      <w:sz w:val="22"/>
      <w:szCs w:val="20"/>
    </w:rPr>
  </w:style>
  <w:style w:type="character" w:customStyle="1" w:styleId="CommentTextChar">
    <w:name w:val="Comment Text Char"/>
    <w:basedOn w:val="DefaultParagraphFont"/>
    <w:link w:val="CommentText"/>
    <w:uiPriority w:val="99"/>
    <w:semiHidden/>
    <w:rsid w:val="000005E5"/>
    <w:rPr>
      <w:sz w:val="22"/>
      <w:szCs w:val="20"/>
    </w:rPr>
  </w:style>
  <w:style w:type="paragraph" w:styleId="CommentSubject">
    <w:name w:val="annotation subject"/>
    <w:basedOn w:val="CommentText"/>
    <w:next w:val="CommentText"/>
    <w:link w:val="CommentSubjectChar"/>
    <w:uiPriority w:val="99"/>
    <w:semiHidden/>
    <w:unhideWhenUsed/>
    <w:rsid w:val="000005E5"/>
    <w:rPr>
      <w:b/>
      <w:bCs/>
    </w:rPr>
  </w:style>
  <w:style w:type="character" w:customStyle="1" w:styleId="CommentSubjectChar">
    <w:name w:val="Comment Subject Char"/>
    <w:basedOn w:val="CommentTextChar"/>
    <w:link w:val="CommentSubject"/>
    <w:uiPriority w:val="99"/>
    <w:semiHidden/>
    <w:rsid w:val="000005E5"/>
    <w:rPr>
      <w:b/>
      <w:bCs/>
      <w:sz w:val="22"/>
      <w:szCs w:val="20"/>
    </w:rPr>
  </w:style>
  <w:style w:type="paragraph" w:styleId="DocumentMap">
    <w:name w:val="Document Map"/>
    <w:basedOn w:val="Normal"/>
    <w:link w:val="DocumentMapChar"/>
    <w:uiPriority w:val="99"/>
    <w:semiHidden/>
    <w:unhideWhenUsed/>
    <w:rsid w:val="000005E5"/>
    <w:pPr>
      <w:spacing w:line="240" w:lineRule="auto"/>
    </w:pPr>
    <w:rPr>
      <w:rFonts w:ascii="Segoe UI" w:hAnsi="Segoe UI" w:cs="Segoe UI"/>
      <w:sz w:val="22"/>
      <w:szCs w:val="16"/>
    </w:rPr>
  </w:style>
  <w:style w:type="character" w:customStyle="1" w:styleId="DocumentMapChar">
    <w:name w:val="Document Map Char"/>
    <w:basedOn w:val="DefaultParagraphFont"/>
    <w:link w:val="DocumentMap"/>
    <w:uiPriority w:val="99"/>
    <w:semiHidden/>
    <w:rsid w:val="000005E5"/>
    <w:rPr>
      <w:rFonts w:ascii="Segoe UI" w:hAnsi="Segoe UI" w:cs="Segoe UI"/>
      <w:sz w:val="22"/>
      <w:szCs w:val="16"/>
    </w:rPr>
  </w:style>
  <w:style w:type="paragraph" w:styleId="EndnoteText">
    <w:name w:val="endnote text"/>
    <w:basedOn w:val="Normal"/>
    <w:link w:val="EndnoteTextChar"/>
    <w:uiPriority w:val="99"/>
    <w:semiHidden/>
    <w:unhideWhenUsed/>
    <w:rsid w:val="000005E5"/>
    <w:pPr>
      <w:spacing w:line="240" w:lineRule="auto"/>
    </w:pPr>
    <w:rPr>
      <w:sz w:val="22"/>
      <w:szCs w:val="20"/>
    </w:rPr>
  </w:style>
  <w:style w:type="character" w:customStyle="1" w:styleId="EndnoteTextChar">
    <w:name w:val="Endnote Text Char"/>
    <w:basedOn w:val="DefaultParagraphFont"/>
    <w:link w:val="EndnoteText"/>
    <w:uiPriority w:val="99"/>
    <w:semiHidden/>
    <w:rsid w:val="000005E5"/>
    <w:rPr>
      <w:sz w:val="22"/>
      <w:szCs w:val="20"/>
    </w:rPr>
  </w:style>
  <w:style w:type="paragraph" w:styleId="EnvelopeReturn">
    <w:name w:val="envelope return"/>
    <w:basedOn w:val="Normal"/>
    <w:uiPriority w:val="99"/>
    <w:semiHidden/>
    <w:unhideWhenUsed/>
    <w:rsid w:val="000005E5"/>
    <w:pPr>
      <w:spacing w:line="240" w:lineRule="auto"/>
    </w:pPr>
    <w:rPr>
      <w:rFonts w:asciiTheme="majorHAnsi" w:eastAsiaTheme="majorEastAsia" w:hAnsiTheme="majorHAnsi" w:cstheme="majorBidi"/>
      <w:sz w:val="22"/>
      <w:szCs w:val="20"/>
    </w:rPr>
  </w:style>
  <w:style w:type="paragraph" w:styleId="FootnoteText">
    <w:name w:val="footnote text"/>
    <w:basedOn w:val="Normal"/>
    <w:link w:val="FootnoteTextChar"/>
    <w:uiPriority w:val="99"/>
    <w:semiHidden/>
    <w:unhideWhenUsed/>
    <w:rsid w:val="000005E5"/>
    <w:pPr>
      <w:spacing w:line="240" w:lineRule="auto"/>
    </w:pPr>
    <w:rPr>
      <w:sz w:val="22"/>
      <w:szCs w:val="20"/>
    </w:rPr>
  </w:style>
  <w:style w:type="character" w:customStyle="1" w:styleId="FootnoteTextChar">
    <w:name w:val="Footnote Text Char"/>
    <w:basedOn w:val="DefaultParagraphFont"/>
    <w:link w:val="FootnoteText"/>
    <w:uiPriority w:val="99"/>
    <w:semiHidden/>
    <w:rsid w:val="000005E5"/>
    <w:rPr>
      <w:sz w:val="22"/>
      <w:szCs w:val="20"/>
    </w:rPr>
  </w:style>
  <w:style w:type="character" w:styleId="HTMLCode">
    <w:name w:val="HTML Code"/>
    <w:basedOn w:val="DefaultParagraphFont"/>
    <w:uiPriority w:val="99"/>
    <w:semiHidden/>
    <w:unhideWhenUsed/>
    <w:rsid w:val="000005E5"/>
    <w:rPr>
      <w:rFonts w:ascii="Consolas" w:hAnsi="Consolas"/>
      <w:sz w:val="22"/>
      <w:szCs w:val="20"/>
    </w:rPr>
  </w:style>
  <w:style w:type="character" w:styleId="HTMLKeyboard">
    <w:name w:val="HTML Keyboard"/>
    <w:basedOn w:val="DefaultParagraphFont"/>
    <w:uiPriority w:val="99"/>
    <w:semiHidden/>
    <w:unhideWhenUsed/>
    <w:rsid w:val="000005E5"/>
    <w:rPr>
      <w:rFonts w:ascii="Consolas" w:hAnsi="Consolas"/>
      <w:sz w:val="22"/>
      <w:szCs w:val="20"/>
    </w:rPr>
  </w:style>
  <w:style w:type="paragraph" w:styleId="HTMLPreformatted">
    <w:name w:val="HTML Preformatted"/>
    <w:basedOn w:val="Normal"/>
    <w:link w:val="HTMLPreformattedChar"/>
    <w:uiPriority w:val="99"/>
    <w:semiHidden/>
    <w:unhideWhenUsed/>
    <w:rsid w:val="000005E5"/>
    <w:pPr>
      <w:spacing w:line="240" w:lineRule="auto"/>
    </w:pPr>
    <w:rPr>
      <w:rFonts w:ascii="Consolas" w:hAnsi="Consolas"/>
      <w:sz w:val="22"/>
      <w:szCs w:val="20"/>
    </w:rPr>
  </w:style>
  <w:style w:type="character" w:customStyle="1" w:styleId="HTMLPreformattedChar">
    <w:name w:val="HTML Preformatted Char"/>
    <w:basedOn w:val="DefaultParagraphFont"/>
    <w:link w:val="HTMLPreformatted"/>
    <w:uiPriority w:val="99"/>
    <w:semiHidden/>
    <w:rsid w:val="000005E5"/>
    <w:rPr>
      <w:rFonts w:ascii="Consolas" w:hAnsi="Consolas"/>
      <w:sz w:val="22"/>
      <w:szCs w:val="20"/>
    </w:rPr>
  </w:style>
  <w:style w:type="character" w:styleId="HTMLTypewriter">
    <w:name w:val="HTML Typewriter"/>
    <w:basedOn w:val="DefaultParagraphFont"/>
    <w:uiPriority w:val="99"/>
    <w:semiHidden/>
    <w:unhideWhenUsed/>
    <w:rsid w:val="000005E5"/>
    <w:rPr>
      <w:rFonts w:ascii="Consolas" w:hAnsi="Consolas"/>
      <w:sz w:val="22"/>
      <w:szCs w:val="20"/>
    </w:rPr>
  </w:style>
  <w:style w:type="paragraph" w:styleId="MacroText">
    <w:name w:val="macro"/>
    <w:link w:val="MacroTextChar"/>
    <w:uiPriority w:val="99"/>
    <w:semiHidden/>
    <w:unhideWhenUsed/>
    <w:rsid w:val="000005E5"/>
    <w:pPr>
      <w:tabs>
        <w:tab w:val="left" w:pos="480"/>
        <w:tab w:val="left" w:pos="960"/>
        <w:tab w:val="left" w:pos="1440"/>
        <w:tab w:val="left" w:pos="1920"/>
        <w:tab w:val="left" w:pos="2400"/>
        <w:tab w:val="left" w:pos="2880"/>
        <w:tab w:val="left" w:pos="3360"/>
        <w:tab w:val="left" w:pos="3840"/>
        <w:tab w:val="left" w:pos="4320"/>
      </w:tabs>
    </w:pPr>
    <w:rPr>
      <w:rFonts w:ascii="Consolas" w:hAnsi="Consolas"/>
      <w:sz w:val="22"/>
      <w:szCs w:val="20"/>
    </w:rPr>
  </w:style>
  <w:style w:type="character" w:customStyle="1" w:styleId="MacroTextChar">
    <w:name w:val="Macro Text Char"/>
    <w:basedOn w:val="DefaultParagraphFont"/>
    <w:link w:val="MacroText"/>
    <w:uiPriority w:val="99"/>
    <w:semiHidden/>
    <w:rsid w:val="000005E5"/>
    <w:rPr>
      <w:rFonts w:ascii="Consolas" w:hAnsi="Consolas"/>
      <w:sz w:val="22"/>
      <w:szCs w:val="20"/>
    </w:rPr>
  </w:style>
  <w:style w:type="paragraph" w:styleId="PlainText">
    <w:name w:val="Plain Text"/>
    <w:basedOn w:val="Normal"/>
    <w:link w:val="PlainTextChar"/>
    <w:uiPriority w:val="99"/>
    <w:semiHidden/>
    <w:unhideWhenUsed/>
    <w:rsid w:val="000005E5"/>
    <w:pPr>
      <w:spacing w:line="240" w:lineRule="auto"/>
    </w:pPr>
    <w:rPr>
      <w:rFonts w:ascii="Consolas" w:hAnsi="Consolas"/>
      <w:sz w:val="22"/>
      <w:szCs w:val="21"/>
    </w:rPr>
  </w:style>
  <w:style w:type="character" w:customStyle="1" w:styleId="PlainTextChar">
    <w:name w:val="Plain Text Char"/>
    <w:basedOn w:val="DefaultParagraphFont"/>
    <w:link w:val="PlainText"/>
    <w:uiPriority w:val="99"/>
    <w:semiHidden/>
    <w:rsid w:val="000005E5"/>
    <w:rPr>
      <w:rFonts w:ascii="Consolas" w:hAnsi="Consolas"/>
      <w:sz w:val="22"/>
      <w:szCs w:val="21"/>
    </w:rPr>
  </w:style>
  <w:style w:type="paragraph" w:styleId="BlockText">
    <w:name w:val="Block Text"/>
    <w:basedOn w:val="Normal"/>
    <w:uiPriority w:val="99"/>
    <w:semiHidden/>
    <w:unhideWhenUsed/>
    <w:rsid w:val="000005E5"/>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cstheme="minorBidi"/>
      <w:i/>
      <w:iCs/>
      <w:color w:val="1F4E79" w:themeColor="accent1" w:themeShade="80"/>
    </w:rPr>
  </w:style>
  <w:style w:type="character" w:styleId="Hyperlink">
    <w:name w:val="Hyperlink"/>
    <w:basedOn w:val="DefaultParagraphFont"/>
    <w:uiPriority w:val="99"/>
    <w:semiHidden/>
    <w:unhideWhenUsed/>
    <w:rsid w:val="000005E5"/>
    <w:rPr>
      <w:color w:val="806000" w:themeColor="accent4" w:themeShade="80"/>
      <w:u w:val="single"/>
    </w:rPr>
  </w:style>
  <w:style w:type="character" w:styleId="PlaceholderText">
    <w:name w:val="Placeholder Text"/>
    <w:basedOn w:val="DefaultParagraphFont"/>
    <w:uiPriority w:val="99"/>
    <w:semiHidden/>
    <w:rsid w:val="000005E5"/>
    <w:rPr>
      <w:color w:val="52565B" w:themeColor="text2" w:themeShade="BF"/>
    </w:rPr>
  </w:style>
  <w:style w:type="paragraph" w:styleId="Header">
    <w:name w:val="header"/>
    <w:basedOn w:val="Normal"/>
    <w:link w:val="HeaderChar"/>
    <w:uiPriority w:val="99"/>
    <w:unhideWhenUsed/>
    <w:rsid w:val="00471907"/>
    <w:pPr>
      <w:tabs>
        <w:tab w:val="center" w:pos="4680"/>
        <w:tab w:val="right" w:pos="9360"/>
      </w:tabs>
      <w:spacing w:line="240" w:lineRule="auto"/>
    </w:pPr>
  </w:style>
  <w:style w:type="character" w:customStyle="1" w:styleId="HeaderChar">
    <w:name w:val="Header Char"/>
    <w:basedOn w:val="DefaultParagraphFont"/>
    <w:link w:val="Header"/>
    <w:uiPriority w:val="99"/>
    <w:rsid w:val="00471907"/>
  </w:style>
  <w:style w:type="paragraph" w:styleId="Footer">
    <w:name w:val="footer"/>
    <w:basedOn w:val="Normal"/>
    <w:link w:val="FooterChar"/>
    <w:uiPriority w:val="99"/>
    <w:unhideWhenUsed/>
    <w:rsid w:val="00471907"/>
    <w:pPr>
      <w:tabs>
        <w:tab w:val="center" w:pos="4680"/>
        <w:tab w:val="right" w:pos="9360"/>
      </w:tabs>
      <w:spacing w:line="240" w:lineRule="auto"/>
    </w:pPr>
  </w:style>
  <w:style w:type="character" w:customStyle="1" w:styleId="FooterChar">
    <w:name w:val="Footer Char"/>
    <w:basedOn w:val="DefaultParagraphFont"/>
    <w:link w:val="Footer"/>
    <w:uiPriority w:val="99"/>
    <w:rsid w:val="004719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omer\AppData\Roaming\Microsoft\Templates\Classic%20double%20spaced%20(blank).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6E747A"/>
      </a:dk2>
      <a:lt2>
        <a:srgbClr val="E7E6E6"/>
      </a:lt2>
      <a:accent1>
        <a:srgbClr val="5B9BD5"/>
      </a:accent1>
      <a:accent2>
        <a:srgbClr val="ED7D31"/>
      </a:accent2>
      <a:accent3>
        <a:srgbClr val="A5A5A5"/>
      </a:accent3>
      <a:accent4>
        <a:srgbClr val="FFC000"/>
      </a:accent4>
      <a:accent5>
        <a:srgbClr val="4472C4"/>
      </a:accent5>
      <a:accent6>
        <a:srgbClr val="70AD47"/>
      </a:accent6>
      <a:hlink>
        <a:srgbClr val="F7B615"/>
      </a:hlink>
      <a:folHlink>
        <a:srgbClr val="704404"/>
      </a:folHlink>
    </a:clrScheme>
    <a:fontScheme name="Office Classic">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lumMod val="157000"/>
                <a:satMod val="101000"/>
              </a:schemeClr>
            </a:gs>
            <a:gs pos="50000">
              <a:schemeClr val="phClr">
                <a:lumMod val="137000"/>
                <a:satMod val="103000"/>
              </a:schemeClr>
            </a:gs>
            <a:gs pos="100000">
              <a:schemeClr val="phClr">
                <a:lumMod val="115000"/>
                <a:satMod val="109000"/>
              </a:schemeClr>
            </a:gs>
          </a:gsLst>
          <a:lin ang="5400000" scaled="0"/>
        </a:gradFill>
        <a:gradFill rotWithShape="1">
          <a:gsLst>
            <a:gs pos="0">
              <a:schemeClr val="phClr">
                <a:satMod val="103000"/>
                <a:lumMod val="118000"/>
              </a:schemeClr>
            </a:gs>
            <a:gs pos="50000">
              <a:schemeClr val="phClr">
                <a:satMod val="89000"/>
                <a:lumMod val="91000"/>
              </a:schemeClr>
            </a:gs>
            <a:gs pos="100000">
              <a:schemeClr val="phClr">
                <a:lumMod val="69000"/>
              </a:schemeClr>
            </a:gs>
          </a:gsLst>
          <a:lin ang="5400000" scaled="0"/>
        </a:gradFill>
      </a:fillStyleLst>
      <a:lnStyleLst>
        <a:ln w="6350" cap="flat" cmpd="sng" algn="ctr">
          <a:solidFill>
            <a:schemeClr val="ph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gradFill rotWithShape="1">
          <a:gsLst>
            <a:gs pos="0">
              <a:schemeClr val="phClr">
                <a:tint val="100000"/>
                <a:satMod val="100000"/>
                <a:shade val="0"/>
              </a:schemeClr>
            </a:gs>
            <a:gs pos="0">
              <a:scrgbClr r="0" g="0" b="0"/>
            </a:gs>
            <a:gs pos="100000">
              <a:schemeClr val="phClr">
                <a:shade val="100000"/>
                <a:satMod val="100000"/>
              </a:schemeClr>
            </a:gs>
          </a:gsLst>
          <a:lin ang="5400000" scaled="0"/>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Classic double spaced (blank)</Template>
  <TotalTime>0</TotalTime>
  <Pages>3</Pages>
  <Words>2439</Words>
  <Characters>13907</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evans leposo</dc:creator>
  <cp:lastModifiedBy>parmit batra</cp:lastModifiedBy>
  <cp:revision>2</cp:revision>
  <dcterms:created xsi:type="dcterms:W3CDTF">2021-01-05T09:26:00Z</dcterms:created>
  <dcterms:modified xsi:type="dcterms:W3CDTF">2021-01-05T09:26:00Z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0x0101006EDDDB5EE6D98C44930B742096920B300400F5B6D36B3EF94B4E9A635CDF2A18F5B8</vt:lpwstr>
  </property>
  <property fmtid="{D5CDD505-2E9C-101B-9397-08002B2CF9AE}" pid="3" name="InternalTags">
    <vt:lpwstr/>
  </property>
  <property fmtid="{D5CDD505-2E9C-101B-9397-08002B2CF9AE}" pid="4" name="LocalizationTags">
    <vt:lpwstr/>
  </property>
  <property fmtid="{D5CDD505-2E9C-101B-9397-08002B2CF9AE}" pid="5" name="FeatureTags">
    <vt:lpwstr/>
  </property>
  <property fmtid="{D5CDD505-2E9C-101B-9397-08002B2CF9AE}" pid="6" name="CampaignTags">
    <vt:lpwstr/>
  </property>
  <property fmtid="{D5CDD505-2E9C-101B-9397-08002B2CF9AE}" pid="7" name="ScenarioTags">
    <vt:lpwstr/>
  </property>
</Properties>
</file>