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07CB0" w14:textId="5FCD6CE4" w:rsidR="00BF41B7" w:rsidRPr="00D43C84" w:rsidRDefault="00602FF1">
      <w:pPr>
        <w:rPr>
          <w:rFonts w:ascii="Arial" w:hAnsi="Arial" w:cs="Arial"/>
          <w:b/>
          <w:bCs/>
          <w:spacing w:val="30"/>
          <w:sz w:val="36"/>
          <w:szCs w:val="36"/>
          <w:u w:val="single"/>
        </w:rPr>
      </w:pPr>
      <w:r w:rsidRPr="00D43C84">
        <w:rPr>
          <w:rFonts w:ascii="Arial" w:hAnsi="Arial" w:cs="Arial"/>
          <w:b/>
          <w:bCs/>
          <w:spacing w:val="30"/>
          <w:sz w:val="36"/>
          <w:szCs w:val="36"/>
          <w:u w:val="single"/>
        </w:rPr>
        <w:t>ECAD6007 – Assignment</w:t>
      </w:r>
    </w:p>
    <w:p w14:paraId="7AF049E4" w14:textId="66D75C8A" w:rsidR="00602FF1" w:rsidRDefault="00602FF1">
      <w:pPr>
        <w:rPr>
          <w:rFonts w:ascii="Arial" w:hAnsi="Arial" w:cs="Arial"/>
          <w:b/>
          <w:bCs/>
          <w:sz w:val="36"/>
          <w:szCs w:val="36"/>
          <w:u w:val="single"/>
        </w:rPr>
      </w:pPr>
    </w:p>
    <w:p w14:paraId="079F3F7E" w14:textId="77777777" w:rsidR="00696D57" w:rsidRDefault="00696D57" w:rsidP="00602FF1">
      <w:pPr>
        <w:rPr>
          <w:rFonts w:ascii="Arial" w:hAnsi="Arial" w:cs="Arial"/>
          <w:b/>
          <w:bCs/>
          <w:sz w:val="28"/>
          <w:szCs w:val="28"/>
        </w:rPr>
      </w:pPr>
    </w:p>
    <w:p w14:paraId="6F0601AE" w14:textId="799FEEF6" w:rsidR="00602FF1" w:rsidRPr="00D43C84" w:rsidRDefault="00602FF1" w:rsidP="00602FF1">
      <w:pPr>
        <w:rPr>
          <w:rFonts w:ascii="Arial" w:hAnsi="Arial" w:cs="Arial"/>
          <w:b/>
          <w:bCs/>
          <w:spacing w:val="30"/>
          <w:sz w:val="28"/>
          <w:szCs w:val="28"/>
        </w:rPr>
      </w:pPr>
      <w:r w:rsidRPr="00D43C84">
        <w:rPr>
          <w:rFonts w:ascii="Arial" w:hAnsi="Arial" w:cs="Arial"/>
          <w:b/>
          <w:bCs/>
          <w:spacing w:val="30"/>
          <w:sz w:val="28"/>
          <w:szCs w:val="28"/>
        </w:rPr>
        <w:t>Introduction (250 words)</w:t>
      </w:r>
    </w:p>
    <w:p w14:paraId="5C037D60" w14:textId="0CEDADCF" w:rsidR="00602FF1" w:rsidRPr="00D43C84" w:rsidRDefault="00602FF1" w:rsidP="00602FF1">
      <w:pPr>
        <w:rPr>
          <w:rFonts w:ascii="Arial" w:hAnsi="Arial" w:cs="Arial"/>
          <w:b/>
          <w:bCs/>
          <w:spacing w:val="30"/>
          <w:sz w:val="28"/>
          <w:szCs w:val="28"/>
        </w:rPr>
      </w:pPr>
    </w:p>
    <w:p w14:paraId="0F6589A7" w14:textId="13D36B80" w:rsidR="009C72BD" w:rsidRPr="00D43C84" w:rsidRDefault="009C72BD" w:rsidP="00602FF1">
      <w:pPr>
        <w:rPr>
          <w:rFonts w:ascii="Arial" w:hAnsi="Arial" w:cs="Arial"/>
          <w:spacing w:val="30"/>
          <w:sz w:val="22"/>
          <w:szCs w:val="22"/>
        </w:rPr>
      </w:pPr>
      <w:r w:rsidRPr="00D43C84">
        <w:rPr>
          <w:rFonts w:ascii="Arial" w:hAnsi="Arial" w:cs="Arial"/>
          <w:spacing w:val="30"/>
          <w:sz w:val="22"/>
          <w:szCs w:val="22"/>
        </w:rPr>
        <w:t xml:space="preserve">For this assignment, I will be undertaking a study into the idea of ‘critical incidents’ in schools, and the role an educator has in bringing these incidents to attention and addressing them in a practical and effective way. I will be looking at a particular example that I have experienced over a period of school observation and </w:t>
      </w:r>
      <w:r w:rsidR="00890533" w:rsidRPr="00D43C84">
        <w:rPr>
          <w:rFonts w:ascii="Arial" w:hAnsi="Arial" w:cs="Arial"/>
          <w:spacing w:val="30"/>
          <w:sz w:val="22"/>
          <w:szCs w:val="22"/>
        </w:rPr>
        <w:t xml:space="preserve">will be looking to </w:t>
      </w:r>
      <w:r w:rsidRPr="00D43C84">
        <w:rPr>
          <w:rFonts w:ascii="Arial" w:hAnsi="Arial" w:cs="Arial"/>
          <w:spacing w:val="30"/>
          <w:sz w:val="22"/>
          <w:szCs w:val="22"/>
        </w:rPr>
        <w:t>identify</w:t>
      </w:r>
      <w:r w:rsidR="00890533" w:rsidRPr="00D43C84">
        <w:rPr>
          <w:rFonts w:ascii="Arial" w:hAnsi="Arial" w:cs="Arial"/>
          <w:spacing w:val="30"/>
          <w:sz w:val="22"/>
          <w:szCs w:val="22"/>
        </w:rPr>
        <w:t xml:space="preserve"> </w:t>
      </w:r>
      <w:r w:rsidRPr="00D43C84">
        <w:rPr>
          <w:rFonts w:ascii="Arial" w:hAnsi="Arial" w:cs="Arial"/>
          <w:spacing w:val="30"/>
          <w:sz w:val="22"/>
          <w:szCs w:val="22"/>
        </w:rPr>
        <w:t>next teaching and learning steps for my particular case study. The term critical incident is often referred to</w:t>
      </w:r>
      <w:r w:rsidR="00890533" w:rsidRPr="00D43C84">
        <w:rPr>
          <w:rFonts w:ascii="Arial" w:hAnsi="Arial" w:cs="Arial"/>
          <w:spacing w:val="30"/>
          <w:sz w:val="22"/>
          <w:szCs w:val="22"/>
        </w:rPr>
        <w:t xml:space="preserve"> as</w:t>
      </w:r>
      <w:r w:rsidRPr="00D43C84">
        <w:rPr>
          <w:rFonts w:ascii="Arial" w:hAnsi="Arial" w:cs="Arial"/>
          <w:spacing w:val="30"/>
          <w:sz w:val="22"/>
          <w:szCs w:val="22"/>
        </w:rPr>
        <w:t xml:space="preserve"> “some point or situation which marked a significant turning-point or change in the life of a person or an institution”</w:t>
      </w:r>
      <w:r w:rsidR="00247AB9" w:rsidRPr="00D43C84">
        <w:rPr>
          <w:rFonts w:ascii="Arial" w:hAnsi="Arial" w:cs="Arial"/>
          <w:spacing w:val="30"/>
          <w:sz w:val="22"/>
          <w:szCs w:val="22"/>
        </w:rPr>
        <w:t>.</w:t>
      </w:r>
      <w:r w:rsidRPr="00D43C84">
        <w:rPr>
          <w:rFonts w:ascii="Arial" w:hAnsi="Arial" w:cs="Arial"/>
          <w:spacing w:val="30"/>
          <w:sz w:val="22"/>
          <w:szCs w:val="22"/>
        </w:rPr>
        <w:t xml:space="preserve"> (Tripp,</w:t>
      </w:r>
      <w:r w:rsidR="007E4F37" w:rsidRPr="00D43C84">
        <w:rPr>
          <w:rFonts w:ascii="Arial" w:hAnsi="Arial" w:cs="Arial"/>
          <w:spacing w:val="30"/>
          <w:sz w:val="22"/>
          <w:szCs w:val="22"/>
        </w:rPr>
        <w:t xml:space="preserve"> </w:t>
      </w:r>
      <w:r w:rsidRPr="00D43C84">
        <w:rPr>
          <w:rFonts w:ascii="Arial" w:hAnsi="Arial" w:cs="Arial"/>
          <w:spacing w:val="30"/>
          <w:sz w:val="22"/>
          <w:szCs w:val="22"/>
        </w:rPr>
        <w:t>1993, P.24). However</w:t>
      </w:r>
      <w:r w:rsidR="00DE2BF8" w:rsidRPr="00D43C84">
        <w:rPr>
          <w:rFonts w:ascii="Arial" w:hAnsi="Arial" w:cs="Arial"/>
          <w:spacing w:val="30"/>
          <w:sz w:val="22"/>
          <w:szCs w:val="22"/>
        </w:rPr>
        <w:t>,</w:t>
      </w:r>
      <w:r w:rsidRPr="00D43C84">
        <w:rPr>
          <w:rFonts w:ascii="Arial" w:hAnsi="Arial" w:cs="Arial"/>
          <w:spacing w:val="30"/>
          <w:sz w:val="22"/>
          <w:szCs w:val="22"/>
        </w:rPr>
        <w:t xml:space="preserve"> that is </w:t>
      </w:r>
      <w:r w:rsidR="00890533" w:rsidRPr="00D43C84">
        <w:rPr>
          <w:rFonts w:ascii="Arial" w:hAnsi="Arial" w:cs="Arial"/>
          <w:spacing w:val="30"/>
          <w:sz w:val="22"/>
          <w:szCs w:val="22"/>
        </w:rPr>
        <w:t xml:space="preserve">often not the case. The incident in question could be something very slight and unworthy of notice, often </w:t>
      </w:r>
      <w:r w:rsidR="00FA22A0" w:rsidRPr="00D43C84">
        <w:rPr>
          <w:rFonts w:ascii="Arial" w:hAnsi="Arial" w:cs="Arial"/>
          <w:spacing w:val="30"/>
          <w:sz w:val="22"/>
          <w:szCs w:val="22"/>
        </w:rPr>
        <w:t xml:space="preserve">a </w:t>
      </w:r>
      <w:r w:rsidR="00890533" w:rsidRPr="00D43C84">
        <w:rPr>
          <w:rFonts w:ascii="Arial" w:hAnsi="Arial" w:cs="Arial"/>
          <w:spacing w:val="30"/>
          <w:sz w:val="22"/>
          <w:szCs w:val="22"/>
        </w:rPr>
        <w:t xml:space="preserve">very common event that </w:t>
      </w:r>
      <w:r w:rsidR="00FA22A0" w:rsidRPr="00D43C84">
        <w:rPr>
          <w:rFonts w:ascii="Arial" w:hAnsi="Arial" w:cs="Arial"/>
          <w:spacing w:val="30"/>
          <w:sz w:val="22"/>
          <w:szCs w:val="22"/>
        </w:rPr>
        <w:t xml:space="preserve">can </w:t>
      </w:r>
      <w:r w:rsidR="00890533" w:rsidRPr="00D43C84">
        <w:rPr>
          <w:rFonts w:ascii="Arial" w:hAnsi="Arial" w:cs="Arial"/>
          <w:spacing w:val="30"/>
          <w:sz w:val="22"/>
          <w:szCs w:val="22"/>
        </w:rPr>
        <w:t xml:space="preserve">occur regularly throughout a quite mundane school day. It is vital that these incidents occur both for the learning progression of the child, and also for the teachers ability to acknowledge and subsequently respond to it. </w:t>
      </w:r>
      <w:r w:rsidR="00FA22A0" w:rsidRPr="00D43C84">
        <w:rPr>
          <w:rFonts w:ascii="Arial" w:hAnsi="Arial" w:cs="Arial"/>
          <w:spacing w:val="30"/>
          <w:sz w:val="22"/>
          <w:szCs w:val="22"/>
        </w:rPr>
        <w:t>Throughout this assignment</w:t>
      </w:r>
      <w:r w:rsidR="00DE2BF8" w:rsidRPr="00D43C84">
        <w:rPr>
          <w:rFonts w:ascii="Arial" w:hAnsi="Arial" w:cs="Arial"/>
          <w:spacing w:val="30"/>
          <w:sz w:val="22"/>
          <w:szCs w:val="22"/>
        </w:rPr>
        <w:t>,</w:t>
      </w:r>
      <w:r w:rsidR="00FA22A0" w:rsidRPr="00D43C84">
        <w:rPr>
          <w:rFonts w:ascii="Arial" w:hAnsi="Arial" w:cs="Arial"/>
          <w:spacing w:val="30"/>
          <w:sz w:val="22"/>
          <w:szCs w:val="22"/>
        </w:rPr>
        <w:t xml:space="preserve"> I will use my observed critical incident to evidence research into the role of critical reflection and why it is important. I will discuss my particular observation in greater detail, and consider the context in which it was viewed. I will also make links to the most relevant and accurate wider literature </w:t>
      </w:r>
      <w:r w:rsidR="00DE2BF8" w:rsidRPr="00D43C84">
        <w:rPr>
          <w:rFonts w:ascii="Arial" w:hAnsi="Arial" w:cs="Arial"/>
          <w:spacing w:val="30"/>
          <w:sz w:val="22"/>
          <w:szCs w:val="22"/>
        </w:rPr>
        <w:t xml:space="preserve">and </w:t>
      </w:r>
      <w:r w:rsidR="00FA22A0" w:rsidRPr="00D43C84">
        <w:rPr>
          <w:rFonts w:ascii="Arial" w:hAnsi="Arial" w:cs="Arial"/>
          <w:spacing w:val="30"/>
          <w:sz w:val="22"/>
          <w:szCs w:val="22"/>
        </w:rPr>
        <w:t>digital data to support my statements, paying particular focus to educational theories, reflective models and the four purposes of the new curriculum for Wales.</w:t>
      </w:r>
    </w:p>
    <w:p w14:paraId="53CDB0CC" w14:textId="77777777" w:rsidR="009C72BD" w:rsidRPr="00D43C84" w:rsidRDefault="009C72BD" w:rsidP="00602FF1">
      <w:pPr>
        <w:rPr>
          <w:rFonts w:ascii="Arial" w:hAnsi="Arial" w:cs="Arial"/>
          <w:b/>
          <w:bCs/>
          <w:spacing w:val="30"/>
          <w:sz w:val="28"/>
          <w:szCs w:val="28"/>
        </w:rPr>
      </w:pPr>
    </w:p>
    <w:p w14:paraId="6265352A" w14:textId="77777777" w:rsidR="009C72BD" w:rsidRPr="00D43C84" w:rsidRDefault="009C72BD" w:rsidP="00602FF1">
      <w:pPr>
        <w:rPr>
          <w:rFonts w:ascii="Arial" w:hAnsi="Arial" w:cs="Arial"/>
          <w:b/>
          <w:bCs/>
          <w:spacing w:val="30"/>
          <w:sz w:val="28"/>
          <w:szCs w:val="28"/>
        </w:rPr>
      </w:pPr>
    </w:p>
    <w:p w14:paraId="1531A130" w14:textId="03537C73" w:rsidR="00602FF1" w:rsidRPr="00D43C84" w:rsidRDefault="00602FF1" w:rsidP="00602FF1">
      <w:pPr>
        <w:rPr>
          <w:rFonts w:ascii="Arial" w:hAnsi="Arial" w:cs="Arial"/>
          <w:b/>
          <w:bCs/>
          <w:spacing w:val="30"/>
          <w:sz w:val="28"/>
          <w:szCs w:val="28"/>
        </w:rPr>
      </w:pPr>
      <w:r w:rsidRPr="00D43C84">
        <w:rPr>
          <w:rFonts w:ascii="Arial" w:hAnsi="Arial" w:cs="Arial"/>
          <w:b/>
          <w:bCs/>
          <w:spacing w:val="30"/>
          <w:sz w:val="28"/>
          <w:szCs w:val="28"/>
        </w:rPr>
        <w:t>The role of critical reflection (500 words)</w:t>
      </w:r>
    </w:p>
    <w:p w14:paraId="3D095225" w14:textId="29A12EE8" w:rsidR="001953EC" w:rsidRPr="00D43C84" w:rsidRDefault="001953EC" w:rsidP="00602FF1">
      <w:pPr>
        <w:rPr>
          <w:rFonts w:ascii="Arial" w:hAnsi="Arial" w:cs="Arial"/>
          <w:b/>
          <w:bCs/>
          <w:spacing w:val="30"/>
          <w:sz w:val="28"/>
          <w:szCs w:val="28"/>
        </w:rPr>
      </w:pPr>
    </w:p>
    <w:p w14:paraId="21CFD233" w14:textId="7E8D81E8" w:rsidR="00696D57" w:rsidRPr="00D43C84" w:rsidRDefault="001953EC" w:rsidP="00602FF1">
      <w:pPr>
        <w:rPr>
          <w:rFonts w:ascii="Arial" w:hAnsi="Arial" w:cs="Arial"/>
          <w:spacing w:val="30"/>
          <w:sz w:val="22"/>
          <w:szCs w:val="22"/>
        </w:rPr>
      </w:pPr>
      <w:r w:rsidRPr="00D43C84">
        <w:rPr>
          <w:rFonts w:ascii="Arial" w:hAnsi="Arial" w:cs="Arial"/>
          <w:spacing w:val="30"/>
          <w:sz w:val="22"/>
          <w:szCs w:val="22"/>
        </w:rPr>
        <w:t xml:space="preserve">Critical reflection has </w:t>
      </w:r>
      <w:r w:rsidR="00AC69C0" w:rsidRPr="00D43C84">
        <w:rPr>
          <w:rFonts w:ascii="Arial" w:hAnsi="Arial" w:cs="Arial"/>
          <w:spacing w:val="30"/>
          <w:sz w:val="22"/>
          <w:szCs w:val="22"/>
        </w:rPr>
        <w:t xml:space="preserve">a vital role to play in schools, and is beneficial both for the teacher and the pupils. It falls into the pedagogical teaching standard of progression in learning, as feedback developed through reflecting critically on a planned lesson can advance the teachers knowledge and understanding for further lesson plans. </w:t>
      </w:r>
      <w:r w:rsidR="00C21B06" w:rsidRPr="00D43C84">
        <w:rPr>
          <w:rFonts w:ascii="Arial" w:hAnsi="Arial" w:cs="Arial"/>
          <w:spacing w:val="30"/>
          <w:sz w:val="22"/>
          <w:szCs w:val="22"/>
        </w:rPr>
        <w:t>The Cambridge International Education Teaching and Learning Team</w:t>
      </w:r>
      <w:r w:rsidR="00AF0C98" w:rsidRPr="00D43C84">
        <w:rPr>
          <w:rFonts w:ascii="Arial" w:hAnsi="Arial" w:cs="Arial"/>
          <w:spacing w:val="30"/>
          <w:sz w:val="22"/>
          <w:szCs w:val="22"/>
        </w:rPr>
        <w:t xml:space="preserve"> (2021) believe reflective practice, “develops your ability to understand how your students learn and the best ways to teach them”. The word ‘how’ will translate into numerous different strategies, some will work, some will not, some might work for one child, some may not. It is the teachers responsibility to model these different learning strategies and instil this willingness to learn in different ways into his/her pupils. Experience alone is simply not enough anymore. An experience alone can cause us as educators to “</w:t>
      </w:r>
      <w:r w:rsidR="00696D57" w:rsidRPr="00D43C84">
        <w:rPr>
          <w:rFonts w:ascii="Arial" w:hAnsi="Arial" w:cs="Arial"/>
          <w:spacing w:val="30"/>
          <w:sz w:val="22"/>
          <w:szCs w:val="22"/>
        </w:rPr>
        <w:t xml:space="preserve">reinforce stereotypes, offer simplistic solutions to complex problems and generalize inaccurately based on limited data”. (Ash &amp; Clayton, 2009, p.26). Just as we ask children to reflect during lessons, ‘why did you draw a bird?’ ‘how do you think the bird must be feeling?’, we as </w:t>
      </w:r>
      <w:r w:rsidR="007728B6" w:rsidRPr="00D43C84">
        <w:rPr>
          <w:rFonts w:ascii="Arial" w:hAnsi="Arial" w:cs="Arial"/>
          <w:spacing w:val="30"/>
          <w:sz w:val="22"/>
          <w:szCs w:val="22"/>
        </w:rPr>
        <w:t>educators</w:t>
      </w:r>
      <w:r w:rsidR="00696D57" w:rsidRPr="00D43C84">
        <w:rPr>
          <w:rFonts w:ascii="Arial" w:hAnsi="Arial" w:cs="Arial"/>
          <w:spacing w:val="30"/>
          <w:sz w:val="22"/>
          <w:szCs w:val="22"/>
        </w:rPr>
        <w:t xml:space="preserve"> must reflect on the lessons we teach, evaluate and then re-evaluate in the hope for better results next time. This is a process that never truly ends and is an essential </w:t>
      </w:r>
      <w:r w:rsidR="00696D57" w:rsidRPr="00D43C84">
        <w:rPr>
          <w:rFonts w:ascii="Arial" w:hAnsi="Arial" w:cs="Arial"/>
          <w:spacing w:val="30"/>
          <w:sz w:val="22"/>
          <w:szCs w:val="22"/>
        </w:rPr>
        <w:lastRenderedPageBreak/>
        <w:t>part of the pedagogical principles of ‘advancing learning’ and ‘refining teaching’.</w:t>
      </w:r>
      <w:r w:rsidR="00402B01" w:rsidRPr="00D43C84">
        <w:rPr>
          <w:rFonts w:ascii="Arial" w:hAnsi="Arial" w:cs="Arial"/>
          <w:spacing w:val="30"/>
          <w:sz w:val="22"/>
          <w:szCs w:val="22"/>
        </w:rPr>
        <w:t xml:space="preserve"> There are a number of reflective models that have been devised to stress the importance of learning to be self-reflective, and critical in your work. Below are two diagrams of famous reflective models. On the left is Gibbs Reflective Learning Cycle (1988), and on the right is Kolb’s Learning Cycle (1984). Both share very similar ideas but differ in their execution, and the process that must be undertaken to fully succeed in being critically reflective.</w:t>
      </w:r>
    </w:p>
    <w:p w14:paraId="22FB20E5" w14:textId="38CD1646" w:rsidR="00696D57" w:rsidRDefault="00696D57" w:rsidP="00602FF1">
      <w:pPr>
        <w:rPr>
          <w:rFonts w:ascii="Arial" w:hAnsi="Arial" w:cs="Arial"/>
          <w:sz w:val="22"/>
          <w:szCs w:val="22"/>
        </w:rPr>
      </w:pPr>
      <w:r w:rsidRPr="00696D57">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29AE2519" wp14:editId="72E94243">
            <wp:simplePos x="0" y="0"/>
            <wp:positionH relativeFrom="column">
              <wp:posOffset>-469900</wp:posOffset>
            </wp:positionH>
            <wp:positionV relativeFrom="paragraph">
              <wp:posOffset>178435</wp:posOffset>
            </wp:positionV>
            <wp:extent cx="2959100" cy="3022600"/>
            <wp:effectExtent l="0" t="0" r="0" b="0"/>
            <wp:wrapTight wrapText="bothSides">
              <wp:wrapPolygon edited="0">
                <wp:start x="0" y="0"/>
                <wp:lineTo x="0" y="21509"/>
                <wp:lineTo x="21507" y="21509"/>
                <wp:lineTo x="21507" y="0"/>
                <wp:lineTo x="0" y="0"/>
              </wp:wrapPolygon>
            </wp:wrapTight>
            <wp:docPr id="1" name="Picture 1" descr="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9100" cy="3022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96D57">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40BBB570" wp14:editId="57B53F59">
            <wp:simplePos x="0" y="0"/>
            <wp:positionH relativeFrom="column">
              <wp:posOffset>2755900</wp:posOffset>
            </wp:positionH>
            <wp:positionV relativeFrom="paragraph">
              <wp:posOffset>254000</wp:posOffset>
            </wp:positionV>
            <wp:extent cx="3543300" cy="2861310"/>
            <wp:effectExtent l="0" t="0" r="0" b="0"/>
            <wp:wrapTight wrapText="bothSides">
              <wp:wrapPolygon edited="0">
                <wp:start x="0" y="0"/>
                <wp:lineTo x="0" y="21475"/>
                <wp:lineTo x="21523" y="21475"/>
                <wp:lineTo x="21523" y="0"/>
                <wp:lineTo x="0" y="0"/>
              </wp:wrapPolygon>
            </wp:wrapTight>
            <wp:docPr id="2" name="Picture 2" descr="Kolb&amp;#39;s Learning Cycle | Team Management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amp;#39;s Learning Cycle | Team Management Training from EP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3300" cy="28613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96D57">
        <w:rPr>
          <w:rFonts w:ascii="Times New Roman" w:eastAsia="Times New Roman" w:hAnsi="Times New Roman" w:cs="Times New Roman"/>
          <w:lang w:eastAsia="en-GB"/>
        </w:rPr>
        <w:fldChar w:fldCharType="begin"/>
      </w:r>
      <w:r w:rsidRPr="00696D57">
        <w:rPr>
          <w:rFonts w:ascii="Times New Roman" w:eastAsia="Times New Roman" w:hAnsi="Times New Roman" w:cs="Times New Roman"/>
          <w:lang w:eastAsia="en-GB"/>
        </w:rPr>
        <w:instrText xml:space="preserve"> INCLUDEPICTURE "https://www.sheffield.ac.uk/polopoly_fs/1.753745!/image/Reflective-Cycle.jpg" \* MERGEFORMATINET </w:instrText>
      </w:r>
      <w:r w:rsidR="00C86F6D">
        <w:rPr>
          <w:rFonts w:ascii="Times New Roman" w:eastAsia="Times New Roman" w:hAnsi="Times New Roman" w:cs="Times New Roman"/>
          <w:lang w:eastAsia="en-GB"/>
        </w:rPr>
        <w:fldChar w:fldCharType="separate"/>
      </w:r>
      <w:r w:rsidRPr="00696D57">
        <w:rPr>
          <w:rFonts w:ascii="Times New Roman" w:eastAsia="Times New Roman" w:hAnsi="Times New Roman" w:cs="Times New Roman"/>
          <w:lang w:eastAsia="en-GB"/>
        </w:rPr>
        <w:fldChar w:fldCharType="end"/>
      </w:r>
      <w:r w:rsidRPr="00696D57">
        <w:rPr>
          <w:rFonts w:ascii="Times New Roman" w:eastAsia="Times New Roman" w:hAnsi="Times New Roman" w:cs="Times New Roman"/>
          <w:lang w:eastAsia="en-GB"/>
        </w:rPr>
        <w:fldChar w:fldCharType="begin"/>
      </w:r>
      <w:r w:rsidRPr="00696D57">
        <w:rPr>
          <w:rFonts w:ascii="Times New Roman" w:eastAsia="Times New Roman" w:hAnsi="Times New Roman" w:cs="Times New Roman"/>
          <w:lang w:eastAsia="en-GB"/>
        </w:rPr>
        <w:instrText xml:space="preserve"> INCLUDEPICTURE "https://expertprogrammanagement.com/wp-content/uploads/2020/10/Kolb-Learning-Cycle.png" \* MERGEFORMATINET </w:instrText>
      </w:r>
      <w:r w:rsidR="00C86F6D">
        <w:rPr>
          <w:rFonts w:ascii="Times New Roman" w:eastAsia="Times New Roman" w:hAnsi="Times New Roman" w:cs="Times New Roman"/>
          <w:lang w:eastAsia="en-GB"/>
        </w:rPr>
        <w:fldChar w:fldCharType="separate"/>
      </w:r>
      <w:r w:rsidRPr="00696D57">
        <w:rPr>
          <w:rFonts w:ascii="Times New Roman" w:eastAsia="Times New Roman" w:hAnsi="Times New Roman" w:cs="Times New Roman"/>
          <w:lang w:eastAsia="en-GB"/>
        </w:rPr>
        <w:fldChar w:fldCharType="end"/>
      </w:r>
    </w:p>
    <w:p w14:paraId="5FDD4B48" w14:textId="2FC27F7D" w:rsidR="00696D57" w:rsidRPr="00696D57" w:rsidRDefault="00696D57" w:rsidP="00696D57">
      <w:pPr>
        <w:rPr>
          <w:rFonts w:ascii="Times New Roman" w:eastAsia="Times New Roman" w:hAnsi="Times New Roman" w:cs="Times New Roman"/>
          <w:lang w:eastAsia="en-GB"/>
        </w:rPr>
      </w:pPr>
    </w:p>
    <w:p w14:paraId="4B35A13E" w14:textId="4BAE8222" w:rsidR="00696D57" w:rsidRPr="00696D57" w:rsidRDefault="00696D57" w:rsidP="00696D57">
      <w:pPr>
        <w:rPr>
          <w:rFonts w:ascii="Times New Roman" w:eastAsia="Times New Roman" w:hAnsi="Times New Roman" w:cs="Times New Roman"/>
          <w:lang w:eastAsia="en-GB"/>
        </w:rPr>
      </w:pPr>
    </w:p>
    <w:p w14:paraId="34963AAC" w14:textId="18620C76" w:rsidR="00696D57" w:rsidRPr="00D43C84" w:rsidRDefault="005A5A8F" w:rsidP="00602FF1">
      <w:pPr>
        <w:rPr>
          <w:rFonts w:ascii="Arial" w:hAnsi="Arial" w:cs="Arial"/>
          <w:spacing w:val="30"/>
          <w:sz w:val="22"/>
          <w:szCs w:val="22"/>
        </w:rPr>
      </w:pPr>
      <w:r w:rsidRPr="00D43C84">
        <w:rPr>
          <w:rFonts w:ascii="Arial" w:hAnsi="Arial" w:cs="Arial"/>
          <w:spacing w:val="30"/>
          <w:sz w:val="22"/>
          <w:szCs w:val="22"/>
        </w:rPr>
        <w:t>(Gibbs Reflective Cycle, 1988)                 (Kolb Learning Cycle, 1984)</w:t>
      </w:r>
    </w:p>
    <w:p w14:paraId="31F07E57" w14:textId="77777777" w:rsidR="00696D57" w:rsidRPr="00D43C84" w:rsidRDefault="00696D57" w:rsidP="00602FF1">
      <w:pPr>
        <w:rPr>
          <w:rFonts w:ascii="Arial" w:hAnsi="Arial" w:cs="Arial"/>
          <w:spacing w:val="30"/>
          <w:sz w:val="22"/>
          <w:szCs w:val="22"/>
        </w:rPr>
      </w:pPr>
    </w:p>
    <w:p w14:paraId="18EC5AB3" w14:textId="77777777" w:rsidR="005A5A8F" w:rsidRPr="00D43C84" w:rsidRDefault="005A5A8F" w:rsidP="00602FF1">
      <w:pPr>
        <w:rPr>
          <w:rFonts w:ascii="Arial" w:hAnsi="Arial" w:cs="Arial"/>
          <w:spacing w:val="30"/>
          <w:sz w:val="22"/>
          <w:szCs w:val="22"/>
        </w:rPr>
      </w:pPr>
    </w:p>
    <w:p w14:paraId="0F587C87" w14:textId="77777777" w:rsidR="005A5A8F" w:rsidRPr="00D43C84" w:rsidRDefault="005A5A8F" w:rsidP="00602FF1">
      <w:pPr>
        <w:rPr>
          <w:rFonts w:ascii="Arial" w:hAnsi="Arial" w:cs="Arial"/>
          <w:spacing w:val="30"/>
          <w:sz w:val="22"/>
          <w:szCs w:val="22"/>
        </w:rPr>
      </w:pPr>
    </w:p>
    <w:p w14:paraId="7F6EA0EA" w14:textId="3E604C36" w:rsidR="00602FF1" w:rsidRPr="00D43C84" w:rsidRDefault="007728B6" w:rsidP="00602FF1">
      <w:pPr>
        <w:rPr>
          <w:rFonts w:ascii="Arial" w:hAnsi="Arial" w:cs="Arial"/>
          <w:spacing w:val="30"/>
          <w:sz w:val="22"/>
          <w:szCs w:val="22"/>
        </w:rPr>
      </w:pPr>
      <w:r w:rsidRPr="00D43C84">
        <w:rPr>
          <w:rFonts w:ascii="Arial" w:hAnsi="Arial" w:cs="Arial"/>
          <w:spacing w:val="30"/>
          <w:sz w:val="22"/>
          <w:szCs w:val="22"/>
        </w:rPr>
        <w:t>It could be said that Gibbs’ model, developed four years later than Kolb’s theory is a more simplistic variation of previous models. Feelings and analysis are highlighted as steps to take in learning, as opposed to experimentation and conceptualisation. Both models certainly have merit and which variation is more relevant will almost certainly be based upon the incident which is being reflected upon.</w:t>
      </w:r>
      <w:r w:rsidR="008F584E" w:rsidRPr="00D43C84">
        <w:rPr>
          <w:rFonts w:ascii="Arial" w:hAnsi="Arial" w:cs="Arial"/>
          <w:spacing w:val="30"/>
          <w:sz w:val="22"/>
          <w:szCs w:val="22"/>
        </w:rPr>
        <w:t xml:space="preserve"> The ideas of critical reflection and reflective models are also being encompassed in the reform for initial teacher education. Many thoughts have gone into the reform such as the quality of the current provision as well as the teachers role to play in education. The Oxford review of education (2021) states that;</w:t>
      </w:r>
    </w:p>
    <w:p w14:paraId="1965B831" w14:textId="6E57FBC7" w:rsidR="008F584E" w:rsidRPr="00D43C84" w:rsidRDefault="008F584E" w:rsidP="00602FF1">
      <w:pPr>
        <w:rPr>
          <w:rFonts w:ascii="Arial" w:hAnsi="Arial" w:cs="Arial"/>
          <w:spacing w:val="30"/>
          <w:sz w:val="22"/>
          <w:szCs w:val="22"/>
        </w:rPr>
      </w:pPr>
    </w:p>
    <w:p w14:paraId="4062E22D" w14:textId="35BED0F5" w:rsidR="008F584E" w:rsidRPr="00D43C84" w:rsidRDefault="008F584E" w:rsidP="00602FF1">
      <w:pPr>
        <w:rPr>
          <w:rFonts w:ascii="Arial" w:hAnsi="Arial" w:cs="Arial"/>
          <w:spacing w:val="30"/>
          <w:sz w:val="22"/>
          <w:szCs w:val="22"/>
        </w:rPr>
      </w:pPr>
      <w:r w:rsidRPr="00D43C84">
        <w:rPr>
          <w:rFonts w:ascii="Arial" w:hAnsi="Arial" w:cs="Arial"/>
          <w:spacing w:val="30"/>
          <w:sz w:val="22"/>
          <w:szCs w:val="22"/>
        </w:rPr>
        <w:t xml:space="preserve">“Teachers would no longer be simply </w:t>
      </w:r>
      <w:r w:rsidR="0018152E" w:rsidRPr="00D43C84">
        <w:rPr>
          <w:rFonts w:ascii="Arial" w:hAnsi="Arial" w:cs="Arial"/>
          <w:spacing w:val="30"/>
          <w:sz w:val="22"/>
          <w:szCs w:val="22"/>
        </w:rPr>
        <w:t>required to ‘deliver’ a curriculum defined by others; they themselves would need to become active agents in realising that curriculum in ways that were appropriate for the children and young people they taught”.</w:t>
      </w:r>
    </w:p>
    <w:p w14:paraId="746327A9" w14:textId="1AF56460" w:rsidR="0018152E" w:rsidRPr="00D43C84" w:rsidRDefault="0018152E" w:rsidP="00602FF1">
      <w:pPr>
        <w:rPr>
          <w:rFonts w:ascii="Arial" w:hAnsi="Arial" w:cs="Arial"/>
          <w:spacing w:val="30"/>
          <w:sz w:val="22"/>
          <w:szCs w:val="22"/>
        </w:rPr>
      </w:pPr>
    </w:p>
    <w:p w14:paraId="53187298" w14:textId="606CA5FB" w:rsidR="0018152E" w:rsidRPr="00D43C84" w:rsidRDefault="0018152E" w:rsidP="00602FF1">
      <w:pPr>
        <w:rPr>
          <w:rFonts w:ascii="Arial" w:hAnsi="Arial" w:cs="Arial"/>
          <w:spacing w:val="30"/>
          <w:sz w:val="22"/>
          <w:szCs w:val="22"/>
        </w:rPr>
      </w:pPr>
      <w:r w:rsidRPr="00D43C84">
        <w:rPr>
          <w:rFonts w:ascii="Arial" w:hAnsi="Arial" w:cs="Arial"/>
          <w:spacing w:val="30"/>
          <w:sz w:val="22"/>
          <w:szCs w:val="22"/>
        </w:rPr>
        <w:t xml:space="preserve">The concept of making teachers the catalysts for change is very new and is being met with mostly positive feedback from teachers who have been wanting to put a more creative approach into the lessons they </w:t>
      </w:r>
      <w:r w:rsidRPr="00D43C84">
        <w:rPr>
          <w:rFonts w:ascii="Arial" w:hAnsi="Arial" w:cs="Arial"/>
          <w:spacing w:val="30"/>
          <w:sz w:val="22"/>
          <w:szCs w:val="22"/>
        </w:rPr>
        <w:lastRenderedPageBreak/>
        <w:t>teach. They are now being given that opportunity.</w:t>
      </w:r>
      <w:r w:rsidR="00944D85" w:rsidRPr="00D43C84">
        <w:rPr>
          <w:rFonts w:ascii="Arial" w:hAnsi="Arial" w:cs="Arial"/>
          <w:spacing w:val="30"/>
          <w:sz w:val="22"/>
          <w:szCs w:val="22"/>
        </w:rPr>
        <w:t xml:space="preserve"> “A truly creative product has the characteristic of being itself creative in the sense that it generates additional creative activity.” (Day, Pope &amp; </w:t>
      </w:r>
      <w:proofErr w:type="spellStart"/>
      <w:r w:rsidR="00944D85" w:rsidRPr="00D43C84">
        <w:rPr>
          <w:rFonts w:ascii="Arial" w:hAnsi="Arial" w:cs="Arial"/>
          <w:spacing w:val="30"/>
          <w:sz w:val="22"/>
          <w:szCs w:val="22"/>
        </w:rPr>
        <w:t>Denicolo</w:t>
      </w:r>
      <w:proofErr w:type="spellEnd"/>
      <w:r w:rsidR="00944D85" w:rsidRPr="00D43C84">
        <w:rPr>
          <w:rFonts w:ascii="Arial" w:hAnsi="Arial" w:cs="Arial"/>
          <w:spacing w:val="30"/>
          <w:sz w:val="22"/>
          <w:szCs w:val="22"/>
        </w:rPr>
        <w:t>, 1990, p. 301). The belief is that a more creative teaching approach will inspire children who will then aspire to be more creative in their personal learning and it other aspects of their lives.</w:t>
      </w:r>
    </w:p>
    <w:p w14:paraId="0FEB9A67" w14:textId="5C8F1C9C" w:rsidR="0018152E" w:rsidRPr="00D43C84" w:rsidRDefault="0018152E" w:rsidP="00602FF1">
      <w:pPr>
        <w:rPr>
          <w:rFonts w:ascii="Arial" w:hAnsi="Arial" w:cs="Arial"/>
          <w:spacing w:val="30"/>
          <w:sz w:val="22"/>
          <w:szCs w:val="22"/>
        </w:rPr>
      </w:pPr>
    </w:p>
    <w:p w14:paraId="7949798A" w14:textId="77777777" w:rsidR="0018152E" w:rsidRPr="00D43C84" w:rsidRDefault="0018152E" w:rsidP="00602FF1">
      <w:pPr>
        <w:rPr>
          <w:rFonts w:ascii="Arial" w:hAnsi="Arial" w:cs="Arial"/>
          <w:spacing w:val="30"/>
          <w:sz w:val="22"/>
          <w:szCs w:val="22"/>
        </w:rPr>
      </w:pPr>
    </w:p>
    <w:p w14:paraId="35A35512" w14:textId="77777777" w:rsidR="001953EC" w:rsidRPr="00D43C84" w:rsidRDefault="001953EC" w:rsidP="00602FF1">
      <w:pPr>
        <w:rPr>
          <w:rFonts w:ascii="Arial" w:hAnsi="Arial" w:cs="Arial"/>
          <w:b/>
          <w:bCs/>
          <w:spacing w:val="30"/>
          <w:sz w:val="28"/>
          <w:szCs w:val="28"/>
        </w:rPr>
      </w:pPr>
    </w:p>
    <w:p w14:paraId="36B0E617" w14:textId="1204FB27" w:rsidR="00602FF1" w:rsidRPr="00D43C84" w:rsidRDefault="00602FF1" w:rsidP="00602FF1">
      <w:pPr>
        <w:rPr>
          <w:rFonts w:ascii="Arial" w:hAnsi="Arial" w:cs="Arial"/>
          <w:b/>
          <w:bCs/>
          <w:spacing w:val="30"/>
          <w:sz w:val="28"/>
          <w:szCs w:val="28"/>
        </w:rPr>
      </w:pPr>
      <w:r w:rsidRPr="00D43C84">
        <w:rPr>
          <w:rFonts w:ascii="Arial" w:hAnsi="Arial" w:cs="Arial"/>
          <w:b/>
          <w:bCs/>
          <w:spacing w:val="30"/>
          <w:sz w:val="28"/>
          <w:szCs w:val="28"/>
        </w:rPr>
        <w:t>Observation – School and Class context (250 words)</w:t>
      </w:r>
    </w:p>
    <w:p w14:paraId="0F161452" w14:textId="5D16380C" w:rsidR="00722FA6" w:rsidRPr="00D43C84" w:rsidRDefault="00722FA6" w:rsidP="00602FF1">
      <w:pPr>
        <w:rPr>
          <w:rFonts w:ascii="Arial" w:hAnsi="Arial" w:cs="Arial"/>
          <w:b/>
          <w:bCs/>
          <w:spacing w:val="30"/>
          <w:sz w:val="28"/>
          <w:szCs w:val="28"/>
        </w:rPr>
      </w:pPr>
    </w:p>
    <w:p w14:paraId="38710F48" w14:textId="41EE62C1" w:rsidR="00722FA6" w:rsidRPr="00D43C84" w:rsidRDefault="00FA39F9" w:rsidP="00602FF1">
      <w:pPr>
        <w:rPr>
          <w:rFonts w:ascii="Arial" w:hAnsi="Arial" w:cs="Arial"/>
          <w:spacing w:val="30"/>
          <w:sz w:val="22"/>
          <w:szCs w:val="22"/>
        </w:rPr>
      </w:pPr>
      <w:r w:rsidRPr="00D43C84">
        <w:rPr>
          <w:rFonts w:ascii="Arial" w:hAnsi="Arial" w:cs="Arial"/>
          <w:spacing w:val="30"/>
          <w:sz w:val="22"/>
          <w:szCs w:val="22"/>
        </w:rPr>
        <w:t>For the purpose of confidentiality and in accordance with BERA guidelines, I will be referring to my observation setting as ‘School A’</w:t>
      </w:r>
      <w:r w:rsidR="001F581E" w:rsidRPr="00D43C84">
        <w:rPr>
          <w:rFonts w:ascii="Arial" w:hAnsi="Arial" w:cs="Arial"/>
          <w:spacing w:val="30"/>
          <w:sz w:val="22"/>
          <w:szCs w:val="22"/>
        </w:rPr>
        <w:t xml:space="preserve">, the professional involved as ‘Teacher A’, and associated pupils as ‘Child A, B, etc’ </w:t>
      </w:r>
      <w:r w:rsidRPr="00D43C84">
        <w:rPr>
          <w:rFonts w:ascii="Arial" w:hAnsi="Arial" w:cs="Arial"/>
          <w:spacing w:val="30"/>
          <w:sz w:val="22"/>
          <w:szCs w:val="22"/>
        </w:rPr>
        <w:t>According to BERA</w:t>
      </w:r>
      <w:r w:rsidR="001F581E" w:rsidRPr="00D43C84">
        <w:rPr>
          <w:rFonts w:ascii="Arial" w:hAnsi="Arial" w:cs="Arial"/>
          <w:spacing w:val="30"/>
          <w:sz w:val="22"/>
          <w:szCs w:val="22"/>
        </w:rPr>
        <w:t xml:space="preserve"> Guidelines, “The confidentiality and anonymous treatment of participants’ data is considered the norm for the conduct of research”. (BERA Ethical Guidelines for Educational Research, 2018, p.21). This is simply to protect the views and rights of all involved in the classroom setting at all times. </w:t>
      </w:r>
      <w:r w:rsidR="002A3062" w:rsidRPr="00D43C84">
        <w:rPr>
          <w:rFonts w:ascii="Arial" w:hAnsi="Arial" w:cs="Arial"/>
          <w:spacing w:val="30"/>
          <w:sz w:val="22"/>
          <w:szCs w:val="22"/>
        </w:rPr>
        <w:t>‘</w:t>
      </w:r>
      <w:r w:rsidR="001F581E" w:rsidRPr="00D43C84">
        <w:rPr>
          <w:rFonts w:ascii="Arial" w:hAnsi="Arial" w:cs="Arial"/>
          <w:spacing w:val="30"/>
          <w:sz w:val="22"/>
          <w:szCs w:val="22"/>
        </w:rPr>
        <w:t>School A</w:t>
      </w:r>
      <w:r w:rsidR="002A3062" w:rsidRPr="00D43C84">
        <w:rPr>
          <w:rFonts w:ascii="Arial" w:hAnsi="Arial" w:cs="Arial"/>
          <w:spacing w:val="30"/>
          <w:sz w:val="22"/>
          <w:szCs w:val="22"/>
        </w:rPr>
        <w:t>’</w:t>
      </w:r>
      <w:r w:rsidR="001F581E" w:rsidRPr="00D43C84">
        <w:rPr>
          <w:rFonts w:ascii="Arial" w:hAnsi="Arial" w:cs="Arial"/>
          <w:spacing w:val="30"/>
          <w:sz w:val="22"/>
          <w:szCs w:val="22"/>
        </w:rPr>
        <w:t>,</w:t>
      </w:r>
      <w:r w:rsidR="005A638A" w:rsidRPr="00D43C84">
        <w:rPr>
          <w:rFonts w:ascii="Arial" w:hAnsi="Arial" w:cs="Arial"/>
          <w:spacing w:val="30"/>
          <w:sz w:val="22"/>
          <w:szCs w:val="22"/>
        </w:rPr>
        <w:t xml:space="preserve"> </w:t>
      </w:r>
      <w:r w:rsidR="001F581E" w:rsidRPr="00D43C84">
        <w:rPr>
          <w:rFonts w:ascii="Arial" w:hAnsi="Arial" w:cs="Arial"/>
          <w:spacing w:val="30"/>
          <w:sz w:val="22"/>
          <w:szCs w:val="22"/>
        </w:rPr>
        <w:t>the setting for my observation is a large English medium primary school situated in the county of Pembrokeshire, West Wales. There are approximately 600 pupils on roll, ranging from ages 3 to 11. According to the most recent Estyn report</w:t>
      </w:r>
      <w:r w:rsidR="002A3062" w:rsidRPr="00D43C84">
        <w:rPr>
          <w:rFonts w:ascii="Arial" w:hAnsi="Arial" w:cs="Arial"/>
          <w:spacing w:val="30"/>
          <w:sz w:val="22"/>
          <w:szCs w:val="22"/>
        </w:rPr>
        <w:t>, “approximately 33% of pupils are eligible for free school meals, which is above the national average”. (Estyn report, 2016, p.1). This high figure is most likely due to the local area that surrounds ‘School A’, which consists</w:t>
      </w:r>
      <w:r w:rsidR="005A638A" w:rsidRPr="00D43C84">
        <w:rPr>
          <w:rFonts w:ascii="Arial" w:hAnsi="Arial" w:cs="Arial"/>
          <w:spacing w:val="30"/>
          <w:sz w:val="22"/>
          <w:szCs w:val="22"/>
        </w:rPr>
        <w:t xml:space="preserve"> mainly</w:t>
      </w:r>
      <w:r w:rsidR="002A3062" w:rsidRPr="00D43C84">
        <w:rPr>
          <w:rFonts w:ascii="Arial" w:hAnsi="Arial" w:cs="Arial"/>
          <w:spacing w:val="30"/>
          <w:sz w:val="22"/>
          <w:szCs w:val="22"/>
        </w:rPr>
        <w:t xml:space="preserve"> of housing estates and council properties, usually highly populated by those in a lower financial bracket. Despite this statistic, ‘School A’ boasts some very impressive features and has been an innovator in the county for new and exciting teaching strategies. One of the lead schools in </w:t>
      </w:r>
      <w:r w:rsidR="006550E6" w:rsidRPr="00D43C84">
        <w:rPr>
          <w:rFonts w:ascii="Arial" w:hAnsi="Arial" w:cs="Arial"/>
          <w:spacing w:val="30"/>
          <w:sz w:val="22"/>
          <w:szCs w:val="22"/>
        </w:rPr>
        <w:t>‘R</w:t>
      </w:r>
      <w:r w:rsidR="002A3062" w:rsidRPr="00D43C84">
        <w:rPr>
          <w:rFonts w:ascii="Arial" w:hAnsi="Arial" w:cs="Arial"/>
          <w:spacing w:val="30"/>
          <w:sz w:val="22"/>
          <w:szCs w:val="22"/>
        </w:rPr>
        <w:t xml:space="preserve">estorative </w:t>
      </w:r>
      <w:r w:rsidR="006550E6" w:rsidRPr="00D43C84">
        <w:rPr>
          <w:rFonts w:ascii="Arial" w:hAnsi="Arial" w:cs="Arial"/>
          <w:spacing w:val="30"/>
          <w:sz w:val="22"/>
          <w:szCs w:val="22"/>
        </w:rPr>
        <w:t>P</w:t>
      </w:r>
      <w:r w:rsidR="002A3062" w:rsidRPr="00D43C84">
        <w:rPr>
          <w:rFonts w:ascii="Arial" w:hAnsi="Arial" w:cs="Arial"/>
          <w:spacing w:val="30"/>
          <w:sz w:val="22"/>
          <w:szCs w:val="22"/>
        </w:rPr>
        <w:t>ractice</w:t>
      </w:r>
      <w:r w:rsidR="006550E6" w:rsidRPr="00D43C84">
        <w:rPr>
          <w:rFonts w:ascii="Arial" w:hAnsi="Arial" w:cs="Arial"/>
          <w:spacing w:val="30"/>
          <w:sz w:val="22"/>
          <w:szCs w:val="22"/>
        </w:rPr>
        <w:t>’</w:t>
      </w:r>
      <w:r w:rsidR="002A3062" w:rsidRPr="00D43C84">
        <w:rPr>
          <w:rFonts w:ascii="Arial" w:hAnsi="Arial" w:cs="Arial"/>
          <w:spacing w:val="30"/>
          <w:sz w:val="22"/>
          <w:szCs w:val="22"/>
        </w:rPr>
        <w:t xml:space="preserve"> and </w:t>
      </w:r>
      <w:r w:rsidR="006550E6" w:rsidRPr="00D43C84">
        <w:rPr>
          <w:rFonts w:ascii="Arial" w:hAnsi="Arial" w:cs="Arial"/>
          <w:spacing w:val="30"/>
          <w:sz w:val="22"/>
          <w:szCs w:val="22"/>
        </w:rPr>
        <w:t>P</w:t>
      </w:r>
      <w:r w:rsidR="002A3062" w:rsidRPr="00D43C84">
        <w:rPr>
          <w:rFonts w:ascii="Arial" w:hAnsi="Arial" w:cs="Arial"/>
          <w:spacing w:val="30"/>
          <w:sz w:val="22"/>
          <w:szCs w:val="22"/>
        </w:rPr>
        <w:t xml:space="preserve">ositive </w:t>
      </w:r>
      <w:r w:rsidR="006550E6" w:rsidRPr="00D43C84">
        <w:rPr>
          <w:rFonts w:ascii="Arial" w:hAnsi="Arial" w:cs="Arial"/>
          <w:spacing w:val="30"/>
          <w:sz w:val="22"/>
          <w:szCs w:val="22"/>
        </w:rPr>
        <w:t>B</w:t>
      </w:r>
      <w:r w:rsidR="002A3062" w:rsidRPr="00D43C84">
        <w:rPr>
          <w:rFonts w:ascii="Arial" w:hAnsi="Arial" w:cs="Arial"/>
          <w:spacing w:val="30"/>
          <w:sz w:val="22"/>
          <w:szCs w:val="22"/>
        </w:rPr>
        <w:t xml:space="preserve">ehaviour </w:t>
      </w:r>
      <w:r w:rsidR="006550E6" w:rsidRPr="00D43C84">
        <w:rPr>
          <w:rFonts w:ascii="Arial" w:hAnsi="Arial" w:cs="Arial"/>
          <w:spacing w:val="30"/>
          <w:sz w:val="22"/>
          <w:szCs w:val="22"/>
        </w:rPr>
        <w:t>Management’, these strategies are upheld using a role play initiative, where for example ‘Child A’ has taken something from ‘Child B’ without asking first, the teacher will ask ‘Child A’, ‘What do you think needs to happen now?’. This puts the next step in the child’s hands and allows them the opportunity to write their wrong. The specific setting for my observation was a Year 3 class, 20 pupils when all in attendance, one class teacher and one learning support assistant</w:t>
      </w:r>
      <w:r w:rsidR="005A638A" w:rsidRPr="00D43C84">
        <w:rPr>
          <w:rFonts w:ascii="Arial" w:hAnsi="Arial" w:cs="Arial"/>
          <w:spacing w:val="30"/>
          <w:sz w:val="22"/>
          <w:szCs w:val="22"/>
        </w:rPr>
        <w:t xml:space="preserve"> (LSA).</w:t>
      </w:r>
    </w:p>
    <w:p w14:paraId="6FFCC92B" w14:textId="4FBE7985" w:rsidR="00602FF1" w:rsidRPr="00D43C84" w:rsidRDefault="00602FF1" w:rsidP="00602FF1">
      <w:pPr>
        <w:rPr>
          <w:rFonts w:ascii="Arial" w:hAnsi="Arial" w:cs="Arial"/>
          <w:b/>
          <w:bCs/>
          <w:spacing w:val="30"/>
          <w:sz w:val="28"/>
          <w:szCs w:val="28"/>
        </w:rPr>
      </w:pPr>
    </w:p>
    <w:p w14:paraId="3F0E7830" w14:textId="77777777" w:rsidR="0029263C" w:rsidRPr="00D43C84" w:rsidRDefault="0029263C" w:rsidP="00602FF1">
      <w:pPr>
        <w:rPr>
          <w:rFonts w:ascii="Arial" w:hAnsi="Arial" w:cs="Arial"/>
          <w:b/>
          <w:bCs/>
          <w:spacing w:val="30"/>
          <w:sz w:val="28"/>
          <w:szCs w:val="28"/>
        </w:rPr>
      </w:pPr>
    </w:p>
    <w:p w14:paraId="5948C9BE" w14:textId="27889D7C" w:rsidR="00602FF1" w:rsidRPr="00D43C84" w:rsidRDefault="00602FF1" w:rsidP="00602FF1">
      <w:pPr>
        <w:rPr>
          <w:rFonts w:ascii="Arial" w:hAnsi="Arial" w:cs="Arial"/>
          <w:b/>
          <w:bCs/>
          <w:spacing w:val="30"/>
          <w:sz w:val="28"/>
          <w:szCs w:val="28"/>
        </w:rPr>
      </w:pPr>
      <w:r w:rsidRPr="00D43C84">
        <w:rPr>
          <w:rFonts w:ascii="Arial" w:hAnsi="Arial" w:cs="Arial"/>
          <w:b/>
          <w:bCs/>
          <w:spacing w:val="30"/>
          <w:sz w:val="28"/>
          <w:szCs w:val="28"/>
        </w:rPr>
        <w:t>Critical incident linked to Donaldson’s Four Purposes (500 words)</w:t>
      </w:r>
    </w:p>
    <w:p w14:paraId="0A3467E4" w14:textId="178254EC" w:rsidR="00602FF1" w:rsidRPr="00D43C84" w:rsidRDefault="00602FF1" w:rsidP="00602FF1">
      <w:pPr>
        <w:rPr>
          <w:rFonts w:ascii="Arial" w:hAnsi="Arial" w:cs="Arial"/>
          <w:b/>
          <w:bCs/>
          <w:spacing w:val="30"/>
          <w:sz w:val="28"/>
          <w:szCs w:val="28"/>
        </w:rPr>
      </w:pPr>
    </w:p>
    <w:p w14:paraId="2129ECAB" w14:textId="683DB1EC" w:rsidR="0029263C" w:rsidRPr="00D43C84" w:rsidRDefault="0029263C" w:rsidP="00602FF1">
      <w:pPr>
        <w:rPr>
          <w:rFonts w:ascii="Arial" w:hAnsi="Arial" w:cs="Arial"/>
          <w:spacing w:val="30"/>
          <w:sz w:val="22"/>
          <w:szCs w:val="22"/>
        </w:rPr>
      </w:pPr>
      <w:r w:rsidRPr="00D43C84">
        <w:rPr>
          <w:rFonts w:ascii="Arial" w:hAnsi="Arial" w:cs="Arial"/>
          <w:spacing w:val="30"/>
          <w:sz w:val="22"/>
          <w:szCs w:val="22"/>
        </w:rPr>
        <w:t xml:space="preserve">My specific critical incident occurred during a year 3 literacy lesson. The theme of the lesson was a book called ‘Castell Coch’ (The Red Castle). The teacher had split the children into three groups to perform a 20:20:20 work rotation. </w:t>
      </w:r>
      <w:r w:rsidR="00A95AE6" w:rsidRPr="00D43C84">
        <w:rPr>
          <w:rFonts w:ascii="Arial" w:hAnsi="Arial" w:cs="Arial"/>
          <w:spacing w:val="30"/>
          <w:sz w:val="22"/>
          <w:szCs w:val="22"/>
        </w:rPr>
        <w:t xml:space="preserve">I </w:t>
      </w:r>
      <w:r w:rsidR="0018240E" w:rsidRPr="00D43C84">
        <w:rPr>
          <w:rFonts w:ascii="Arial" w:hAnsi="Arial" w:cs="Arial"/>
          <w:spacing w:val="30"/>
          <w:sz w:val="22"/>
          <w:szCs w:val="22"/>
        </w:rPr>
        <w:t xml:space="preserve">observed </w:t>
      </w:r>
      <w:r w:rsidR="00A95AE6" w:rsidRPr="00D43C84">
        <w:rPr>
          <w:rFonts w:ascii="Arial" w:hAnsi="Arial" w:cs="Arial"/>
          <w:spacing w:val="30"/>
          <w:sz w:val="22"/>
          <w:szCs w:val="22"/>
        </w:rPr>
        <w:t xml:space="preserve">each group to see how they engaged with the learning. One group worked directly with the LSA on a practical task in the playground, a more kinaesthetic approach to the learning. The second group worked independently on their tablets, performing a task that focused on their visual skills. The group I paid particular attention to was working with the class teacher on a task </w:t>
      </w:r>
      <w:r w:rsidR="00A95AE6" w:rsidRPr="00D43C84">
        <w:rPr>
          <w:rFonts w:ascii="Arial" w:hAnsi="Arial" w:cs="Arial"/>
          <w:spacing w:val="30"/>
          <w:sz w:val="22"/>
          <w:szCs w:val="22"/>
        </w:rPr>
        <w:lastRenderedPageBreak/>
        <w:t>that involved them listening to a particular set of instructions to understand how to spell some of the key words from the story. Each desk had a laminated coloured diagram of a ‘learning pit’ attached, and I watched on as one child placed a red counter deep in the pit on his diagram. After a discussion with the teacher, I learnt that the action of placing a counter in the pit suggested that the child was experiencing difficulty with the task and required assistance. The child was then asked three questions</w:t>
      </w:r>
    </w:p>
    <w:p w14:paraId="4CDB5F60" w14:textId="16E6B441" w:rsidR="00A95AE6" w:rsidRPr="00D43C84" w:rsidRDefault="00A95AE6" w:rsidP="00602FF1">
      <w:pPr>
        <w:rPr>
          <w:rFonts w:ascii="Arial" w:hAnsi="Arial" w:cs="Arial"/>
          <w:spacing w:val="30"/>
          <w:sz w:val="22"/>
          <w:szCs w:val="22"/>
        </w:rPr>
      </w:pPr>
    </w:p>
    <w:p w14:paraId="2B9DD4F1" w14:textId="238D02D9" w:rsidR="00A95AE6" w:rsidRPr="00D43C84" w:rsidRDefault="00A95AE6" w:rsidP="00A95AE6">
      <w:pPr>
        <w:pStyle w:val="ListParagraph"/>
        <w:numPr>
          <w:ilvl w:val="0"/>
          <w:numId w:val="2"/>
        </w:numPr>
        <w:rPr>
          <w:rFonts w:ascii="Arial" w:hAnsi="Arial" w:cs="Arial"/>
          <w:spacing w:val="30"/>
          <w:sz w:val="22"/>
          <w:szCs w:val="22"/>
        </w:rPr>
      </w:pPr>
      <w:r w:rsidRPr="00D43C84">
        <w:rPr>
          <w:rFonts w:ascii="Arial" w:hAnsi="Arial" w:cs="Arial"/>
          <w:spacing w:val="30"/>
          <w:sz w:val="22"/>
          <w:szCs w:val="22"/>
        </w:rPr>
        <w:t xml:space="preserve">How do you think you can help yourself </w:t>
      </w:r>
      <w:r w:rsidR="0018240E" w:rsidRPr="00D43C84">
        <w:rPr>
          <w:rFonts w:ascii="Arial" w:hAnsi="Arial" w:cs="Arial"/>
          <w:spacing w:val="30"/>
          <w:sz w:val="22"/>
          <w:szCs w:val="22"/>
        </w:rPr>
        <w:t xml:space="preserve">climb </w:t>
      </w:r>
      <w:r w:rsidRPr="00D43C84">
        <w:rPr>
          <w:rFonts w:ascii="Arial" w:hAnsi="Arial" w:cs="Arial"/>
          <w:spacing w:val="30"/>
          <w:sz w:val="22"/>
          <w:szCs w:val="22"/>
        </w:rPr>
        <w:t>out of the pit</w:t>
      </w:r>
      <w:r w:rsidR="0018240E" w:rsidRPr="00D43C84">
        <w:rPr>
          <w:rFonts w:ascii="Arial" w:hAnsi="Arial" w:cs="Arial"/>
          <w:spacing w:val="30"/>
          <w:sz w:val="22"/>
          <w:szCs w:val="22"/>
        </w:rPr>
        <w:t>?</w:t>
      </w:r>
    </w:p>
    <w:p w14:paraId="20C1AA89" w14:textId="4C0D1B8D" w:rsidR="00A95AE6" w:rsidRPr="00D43C84" w:rsidRDefault="0018240E" w:rsidP="00A95AE6">
      <w:pPr>
        <w:pStyle w:val="ListParagraph"/>
        <w:numPr>
          <w:ilvl w:val="0"/>
          <w:numId w:val="2"/>
        </w:numPr>
        <w:rPr>
          <w:rFonts w:ascii="Arial" w:hAnsi="Arial" w:cs="Arial"/>
          <w:spacing w:val="30"/>
          <w:sz w:val="22"/>
          <w:szCs w:val="22"/>
        </w:rPr>
      </w:pPr>
      <w:r w:rsidRPr="00D43C84">
        <w:rPr>
          <w:rFonts w:ascii="Arial" w:hAnsi="Arial" w:cs="Arial"/>
          <w:spacing w:val="30"/>
          <w:sz w:val="22"/>
          <w:szCs w:val="22"/>
        </w:rPr>
        <w:t>Can any of the boys and girls sat around you help you to climb out of the pit?</w:t>
      </w:r>
    </w:p>
    <w:p w14:paraId="4EC28952" w14:textId="18990BC1" w:rsidR="0018240E" w:rsidRPr="00D43C84" w:rsidRDefault="0018240E" w:rsidP="00A95AE6">
      <w:pPr>
        <w:pStyle w:val="ListParagraph"/>
        <w:numPr>
          <w:ilvl w:val="0"/>
          <w:numId w:val="2"/>
        </w:numPr>
        <w:rPr>
          <w:rFonts w:ascii="Arial" w:hAnsi="Arial" w:cs="Arial"/>
          <w:spacing w:val="30"/>
          <w:sz w:val="22"/>
          <w:szCs w:val="22"/>
        </w:rPr>
      </w:pPr>
      <w:r w:rsidRPr="00D43C84">
        <w:rPr>
          <w:rFonts w:ascii="Arial" w:hAnsi="Arial" w:cs="Arial"/>
          <w:spacing w:val="30"/>
          <w:sz w:val="22"/>
          <w:szCs w:val="22"/>
        </w:rPr>
        <w:t>Would you like some help from myself so that you can climb out of the pit?</w:t>
      </w:r>
    </w:p>
    <w:p w14:paraId="181EB4BB" w14:textId="2A3376B7" w:rsidR="0018240E" w:rsidRPr="00D43C84" w:rsidRDefault="0018240E" w:rsidP="0018240E">
      <w:pPr>
        <w:rPr>
          <w:rFonts w:ascii="Arial" w:hAnsi="Arial" w:cs="Arial"/>
          <w:spacing w:val="30"/>
          <w:sz w:val="22"/>
          <w:szCs w:val="22"/>
        </w:rPr>
      </w:pPr>
    </w:p>
    <w:p w14:paraId="135E21B4" w14:textId="119713D9" w:rsidR="0018240E" w:rsidRPr="00D43C84" w:rsidRDefault="0018240E" w:rsidP="0018240E">
      <w:pPr>
        <w:rPr>
          <w:rFonts w:ascii="Arial" w:hAnsi="Arial" w:cs="Arial"/>
          <w:spacing w:val="30"/>
          <w:sz w:val="22"/>
          <w:szCs w:val="22"/>
        </w:rPr>
      </w:pPr>
      <w:r w:rsidRPr="00D43C84">
        <w:rPr>
          <w:rFonts w:ascii="Arial" w:hAnsi="Arial" w:cs="Arial"/>
          <w:spacing w:val="30"/>
          <w:sz w:val="22"/>
          <w:szCs w:val="22"/>
        </w:rPr>
        <w:t xml:space="preserve">This form of questioning provides motivation for self-led learning, before moving onto a collaborative approach, and finally but never embarrassingly asking for help from a more knowledgeable individual. This strategy will be useful to the </w:t>
      </w:r>
      <w:r w:rsidR="001953EC" w:rsidRPr="00D43C84">
        <w:rPr>
          <w:rFonts w:ascii="Arial" w:hAnsi="Arial" w:cs="Arial"/>
          <w:spacing w:val="30"/>
          <w:sz w:val="22"/>
          <w:szCs w:val="22"/>
        </w:rPr>
        <w:t xml:space="preserve">individual </w:t>
      </w:r>
      <w:r w:rsidRPr="00D43C84">
        <w:rPr>
          <w:rFonts w:ascii="Arial" w:hAnsi="Arial" w:cs="Arial"/>
          <w:spacing w:val="30"/>
          <w:sz w:val="22"/>
          <w:szCs w:val="22"/>
        </w:rPr>
        <w:t>at every stage of their child and adult life.</w:t>
      </w:r>
    </w:p>
    <w:p w14:paraId="48EB4D6A" w14:textId="0605C888" w:rsidR="0018240E" w:rsidRPr="00D43C84" w:rsidRDefault="0018240E" w:rsidP="0018240E">
      <w:pPr>
        <w:rPr>
          <w:rFonts w:ascii="Arial" w:hAnsi="Arial" w:cs="Arial"/>
          <w:spacing w:val="30"/>
          <w:sz w:val="22"/>
          <w:szCs w:val="22"/>
        </w:rPr>
      </w:pPr>
    </w:p>
    <w:p w14:paraId="26EAC7E6" w14:textId="28AEBED0" w:rsidR="0018240E" w:rsidRPr="00D43C84" w:rsidRDefault="0018240E" w:rsidP="0018240E">
      <w:pPr>
        <w:rPr>
          <w:rFonts w:ascii="Arial" w:hAnsi="Arial" w:cs="Arial"/>
          <w:spacing w:val="30"/>
          <w:sz w:val="22"/>
          <w:szCs w:val="22"/>
        </w:rPr>
      </w:pPr>
      <w:r w:rsidRPr="00D43C84">
        <w:rPr>
          <w:rFonts w:ascii="Arial" w:hAnsi="Arial" w:cs="Arial"/>
          <w:spacing w:val="30"/>
          <w:sz w:val="22"/>
          <w:szCs w:val="22"/>
        </w:rPr>
        <w:t>In regards to Donaldson’s four purposes of the new curriculum</w:t>
      </w:r>
      <w:r w:rsidR="00657253" w:rsidRPr="00D43C84">
        <w:rPr>
          <w:rFonts w:ascii="Arial" w:hAnsi="Arial" w:cs="Arial"/>
          <w:spacing w:val="30"/>
          <w:sz w:val="22"/>
          <w:szCs w:val="22"/>
        </w:rPr>
        <w:t xml:space="preserve"> for Wales (2015)</w:t>
      </w:r>
      <w:r w:rsidRPr="00D43C84">
        <w:rPr>
          <w:rFonts w:ascii="Arial" w:hAnsi="Arial" w:cs="Arial"/>
          <w:spacing w:val="30"/>
          <w:sz w:val="22"/>
          <w:szCs w:val="22"/>
        </w:rPr>
        <w:t xml:space="preserve">, </w:t>
      </w:r>
      <w:r w:rsidR="00C95F2A">
        <w:rPr>
          <w:rFonts w:ascii="Arial" w:hAnsi="Arial" w:cs="Arial"/>
          <w:spacing w:val="30"/>
          <w:sz w:val="22"/>
          <w:szCs w:val="22"/>
        </w:rPr>
        <w:t xml:space="preserve">and in line with Welsh Assembly Government (WAG) plans, </w:t>
      </w:r>
      <w:r w:rsidRPr="00D43C84">
        <w:rPr>
          <w:rFonts w:ascii="Arial" w:hAnsi="Arial" w:cs="Arial"/>
          <w:spacing w:val="30"/>
          <w:sz w:val="22"/>
          <w:szCs w:val="22"/>
        </w:rPr>
        <w:t xml:space="preserve">there are many links to my observed critical incident. </w:t>
      </w:r>
      <w:r w:rsidR="00657253" w:rsidRPr="00D43C84">
        <w:rPr>
          <w:rFonts w:ascii="Arial" w:hAnsi="Arial" w:cs="Arial"/>
          <w:spacing w:val="30"/>
          <w:sz w:val="22"/>
          <w:szCs w:val="22"/>
        </w:rPr>
        <w:t xml:space="preserve">I have identified two key areas in particular. The first falls under the heading of ‘healthy confident individuals’ and states ‘to face and overcome challenge’. Asking for help is never easy and for a child, it can be a daunting task, just as troubling as the realisation that help is needed. However this child invoked his knowledge of the </w:t>
      </w:r>
      <w:r w:rsidR="0062793D" w:rsidRPr="00D43C84">
        <w:rPr>
          <w:rFonts w:ascii="Arial" w:hAnsi="Arial" w:cs="Arial"/>
          <w:spacing w:val="30"/>
          <w:sz w:val="22"/>
          <w:szCs w:val="22"/>
        </w:rPr>
        <w:t xml:space="preserve">three question </w:t>
      </w:r>
      <w:r w:rsidR="00657253" w:rsidRPr="00D43C84">
        <w:rPr>
          <w:rFonts w:ascii="Arial" w:hAnsi="Arial" w:cs="Arial"/>
          <w:spacing w:val="30"/>
          <w:sz w:val="22"/>
          <w:szCs w:val="22"/>
        </w:rPr>
        <w:t>strateg</w:t>
      </w:r>
      <w:r w:rsidR="0062793D" w:rsidRPr="00D43C84">
        <w:rPr>
          <w:rFonts w:ascii="Arial" w:hAnsi="Arial" w:cs="Arial"/>
          <w:spacing w:val="30"/>
          <w:sz w:val="22"/>
          <w:szCs w:val="22"/>
        </w:rPr>
        <w:t xml:space="preserve">y and the metaphorical ‘learning pit’ </w:t>
      </w:r>
      <w:r w:rsidR="00657253" w:rsidRPr="00D43C84">
        <w:rPr>
          <w:rFonts w:ascii="Arial" w:hAnsi="Arial" w:cs="Arial"/>
          <w:spacing w:val="30"/>
          <w:sz w:val="22"/>
          <w:szCs w:val="22"/>
        </w:rPr>
        <w:t xml:space="preserve"> to remedy his situation, and did so without hesitation. He was honest in his acceptance that he was in trouble and rather than bury his head, took a pragmatic approach to move his own learning forward, </w:t>
      </w:r>
      <w:r w:rsidR="0062793D" w:rsidRPr="00D43C84">
        <w:rPr>
          <w:rFonts w:ascii="Arial" w:hAnsi="Arial" w:cs="Arial"/>
          <w:spacing w:val="30"/>
          <w:sz w:val="22"/>
          <w:szCs w:val="22"/>
        </w:rPr>
        <w:t>a healthy and confident mindset.</w:t>
      </w:r>
      <w:r w:rsidR="0066613F" w:rsidRPr="00D43C84">
        <w:rPr>
          <w:rFonts w:ascii="Arial" w:hAnsi="Arial" w:cs="Arial"/>
          <w:spacing w:val="30"/>
          <w:sz w:val="22"/>
          <w:szCs w:val="22"/>
        </w:rPr>
        <w:t xml:space="preserve"> </w:t>
      </w:r>
      <w:r w:rsidR="009E31EF" w:rsidRPr="00D43C84">
        <w:rPr>
          <w:rFonts w:ascii="Arial" w:hAnsi="Arial" w:cs="Arial"/>
          <w:spacing w:val="30"/>
          <w:sz w:val="22"/>
          <w:szCs w:val="22"/>
        </w:rPr>
        <w:t>The second purpose I identified was under the heading of ‘ambitious capable learners’ and states ‘are questioning and enjoy problem solving’. Although the child in particular was not the one asking the questions, they had to be able to answer them in a way that provided them with the best outcome for their own learning. The entire process of the ‘learning pit’ develops the skill of problem solving. Many skills can be developed along the way, such as critical thinking, emotional intelligence, creativity and effective decision making.</w:t>
      </w:r>
    </w:p>
    <w:p w14:paraId="3DC3E180" w14:textId="77777777" w:rsidR="0029263C" w:rsidRPr="00D43C84" w:rsidRDefault="0029263C" w:rsidP="00602FF1">
      <w:pPr>
        <w:rPr>
          <w:rFonts w:ascii="Arial" w:hAnsi="Arial" w:cs="Arial"/>
          <w:b/>
          <w:bCs/>
          <w:spacing w:val="30"/>
          <w:sz w:val="28"/>
          <w:szCs w:val="28"/>
        </w:rPr>
      </w:pPr>
    </w:p>
    <w:p w14:paraId="2EE72E08" w14:textId="77777777" w:rsidR="0029263C" w:rsidRPr="00D43C84" w:rsidRDefault="0029263C" w:rsidP="00602FF1">
      <w:pPr>
        <w:rPr>
          <w:rFonts w:ascii="Arial" w:hAnsi="Arial" w:cs="Arial"/>
          <w:b/>
          <w:bCs/>
          <w:spacing w:val="30"/>
          <w:sz w:val="28"/>
          <w:szCs w:val="28"/>
        </w:rPr>
      </w:pPr>
    </w:p>
    <w:p w14:paraId="7E0092F5" w14:textId="120EC47F" w:rsidR="00602FF1" w:rsidRPr="00D43C84" w:rsidRDefault="00602FF1" w:rsidP="00602FF1">
      <w:pPr>
        <w:rPr>
          <w:rFonts w:ascii="Arial" w:hAnsi="Arial" w:cs="Arial"/>
          <w:b/>
          <w:bCs/>
          <w:spacing w:val="30"/>
          <w:sz w:val="28"/>
          <w:szCs w:val="28"/>
        </w:rPr>
      </w:pPr>
      <w:r w:rsidRPr="00D43C84">
        <w:rPr>
          <w:rFonts w:ascii="Arial" w:hAnsi="Arial" w:cs="Arial"/>
          <w:b/>
          <w:bCs/>
          <w:spacing w:val="30"/>
          <w:sz w:val="28"/>
          <w:szCs w:val="28"/>
        </w:rPr>
        <w:t>Literature review (1,500 words)</w:t>
      </w:r>
    </w:p>
    <w:p w14:paraId="7650BEEC" w14:textId="12B94E36" w:rsidR="00602FF1" w:rsidRPr="00D43C84" w:rsidRDefault="00602FF1" w:rsidP="00602FF1">
      <w:pPr>
        <w:rPr>
          <w:rFonts w:ascii="Arial" w:hAnsi="Arial" w:cs="Arial"/>
          <w:b/>
          <w:bCs/>
          <w:spacing w:val="30"/>
          <w:sz w:val="28"/>
          <w:szCs w:val="28"/>
        </w:rPr>
      </w:pPr>
    </w:p>
    <w:p w14:paraId="263B14EA" w14:textId="5B2F63A5" w:rsidR="00575E1A" w:rsidRPr="00D43C84" w:rsidRDefault="00575E1A" w:rsidP="00602FF1">
      <w:pPr>
        <w:rPr>
          <w:rFonts w:ascii="Arial" w:hAnsi="Arial" w:cs="Arial"/>
          <w:spacing w:val="30"/>
          <w:sz w:val="22"/>
          <w:szCs w:val="22"/>
        </w:rPr>
      </w:pPr>
      <w:r w:rsidRPr="00D43C84">
        <w:rPr>
          <w:rFonts w:ascii="Arial" w:hAnsi="Arial" w:cs="Arial"/>
          <w:spacing w:val="30"/>
          <w:sz w:val="22"/>
          <w:szCs w:val="22"/>
        </w:rPr>
        <w:t xml:space="preserve">My specific critical incident based on the ‘learning pit’ is in itself a subject of much research and literature. There are other areas of research that branch nicely from the methods involved as well. James Nottingham is the creator of the learning pit and has such published many books and articles discussing his thoughts and ideas. The idea of challenging learning consists of identifying what children already know and being proactive in pushing that knowledge forward by asking children thought provoking open questions to enhance their own </w:t>
      </w:r>
      <w:r w:rsidRPr="00D43C84">
        <w:rPr>
          <w:rFonts w:ascii="Arial" w:hAnsi="Arial" w:cs="Arial"/>
          <w:spacing w:val="30"/>
          <w:sz w:val="22"/>
          <w:szCs w:val="22"/>
        </w:rPr>
        <w:lastRenderedPageBreak/>
        <w:t>personal learning experiences.</w:t>
      </w:r>
      <w:r w:rsidR="004E082A" w:rsidRPr="00D43C84">
        <w:rPr>
          <w:rFonts w:ascii="Arial" w:hAnsi="Arial" w:cs="Arial"/>
          <w:spacing w:val="30"/>
          <w:sz w:val="22"/>
          <w:szCs w:val="22"/>
        </w:rPr>
        <w:t xml:space="preserve"> The basis for the learning pit in effective practice can be broken down into four stages. Firstly the concept, this is the foundation for thinking, the ‘vehicle of thought’, the question that starts the learning process and the activity of focus for the child. The concept continues in the structure of a child being challenged with follow up questions to produce an effective dialogue. “We learn more by looking for the answer to a question and not finding it than we do from learning the answer itself” (Alexander, L. Nottingham, 2016, p.129). </w:t>
      </w:r>
      <w:r w:rsidR="005F5EC9" w:rsidRPr="00D43C84">
        <w:rPr>
          <w:rFonts w:ascii="Arial" w:hAnsi="Arial" w:cs="Arial"/>
          <w:spacing w:val="30"/>
          <w:sz w:val="22"/>
          <w:szCs w:val="22"/>
        </w:rPr>
        <w:t>This is making the point that the reward is through the effort as opposed to the end result. There is hidden satisfaction in knowing that you have tried your best. The concept stage lies above the line between clarity and confusion as evidenced in the diagram below, as at this point, the child has only been offered a simple task with very little room for ambiguity and self-doubt.</w:t>
      </w:r>
    </w:p>
    <w:p w14:paraId="60D153C2" w14:textId="2F4FCD90" w:rsidR="005F5EC9" w:rsidRPr="00D43C84" w:rsidRDefault="005F5EC9" w:rsidP="00602FF1">
      <w:pPr>
        <w:rPr>
          <w:rFonts w:ascii="Arial" w:hAnsi="Arial" w:cs="Arial"/>
          <w:spacing w:val="30"/>
          <w:sz w:val="22"/>
          <w:szCs w:val="22"/>
        </w:rPr>
      </w:pPr>
    </w:p>
    <w:p w14:paraId="5C25A75E" w14:textId="238DE6C7" w:rsidR="005F5EC9" w:rsidRPr="005F5EC9" w:rsidRDefault="00641CDB" w:rsidP="005F5EC9">
      <w:pPr>
        <w:rPr>
          <w:rFonts w:ascii="Times New Roman" w:eastAsia="Times New Roman" w:hAnsi="Times New Roman" w:cs="Times New Roman"/>
          <w:lang w:eastAsia="en-GB"/>
        </w:rPr>
      </w:pPr>
      <w:r w:rsidRPr="005F5EC9">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467E4077" wp14:editId="5BFB3473">
            <wp:simplePos x="0" y="0"/>
            <wp:positionH relativeFrom="column">
              <wp:posOffset>0</wp:posOffset>
            </wp:positionH>
            <wp:positionV relativeFrom="paragraph">
              <wp:posOffset>178435</wp:posOffset>
            </wp:positionV>
            <wp:extent cx="5727700" cy="3606800"/>
            <wp:effectExtent l="0" t="0" r="0" b="0"/>
            <wp:wrapTight wrapText="bothSides">
              <wp:wrapPolygon edited="0">
                <wp:start x="0" y="0"/>
                <wp:lineTo x="0" y="21524"/>
                <wp:lineTo x="21552" y="21524"/>
                <wp:lineTo x="21552" y="0"/>
                <wp:lineTo x="0" y="0"/>
              </wp:wrapPolygon>
            </wp:wrapTight>
            <wp:docPr id="3" name="Picture 3" descr="James Nottingham – Dukel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mes Nottingham – Dukely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6068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5EC9" w:rsidRPr="005F5EC9">
        <w:rPr>
          <w:rFonts w:ascii="Times New Roman" w:eastAsia="Times New Roman" w:hAnsi="Times New Roman" w:cs="Times New Roman"/>
          <w:lang w:eastAsia="en-GB"/>
        </w:rPr>
        <w:fldChar w:fldCharType="begin"/>
      </w:r>
      <w:r w:rsidR="005F5EC9" w:rsidRPr="005F5EC9">
        <w:rPr>
          <w:rFonts w:ascii="Times New Roman" w:eastAsia="Times New Roman" w:hAnsi="Times New Roman" w:cs="Times New Roman"/>
          <w:lang w:eastAsia="en-GB"/>
        </w:rPr>
        <w:instrText xml:space="preserve"> INCLUDEPICTURE "https://dukelyer.files.wordpress.com/2013/02/screen-shot-2011-08-03-at-5-51-27-pm.png" \* MERGEFORMATINET </w:instrText>
      </w:r>
      <w:r w:rsidR="00C86F6D">
        <w:rPr>
          <w:rFonts w:ascii="Times New Roman" w:eastAsia="Times New Roman" w:hAnsi="Times New Roman" w:cs="Times New Roman"/>
          <w:lang w:eastAsia="en-GB"/>
        </w:rPr>
        <w:fldChar w:fldCharType="separate"/>
      </w:r>
      <w:r w:rsidR="005F5EC9" w:rsidRPr="005F5EC9">
        <w:rPr>
          <w:rFonts w:ascii="Times New Roman" w:eastAsia="Times New Roman" w:hAnsi="Times New Roman" w:cs="Times New Roman"/>
          <w:lang w:eastAsia="en-GB"/>
        </w:rPr>
        <w:fldChar w:fldCharType="end"/>
      </w:r>
    </w:p>
    <w:p w14:paraId="5CEB7231" w14:textId="5163336E" w:rsidR="00641CDB" w:rsidRPr="00D43C84" w:rsidRDefault="00641CDB" w:rsidP="00602FF1">
      <w:pPr>
        <w:rPr>
          <w:rFonts w:ascii="Arial" w:hAnsi="Arial" w:cs="Arial"/>
          <w:spacing w:val="30"/>
          <w:sz w:val="22"/>
          <w:szCs w:val="22"/>
        </w:rPr>
      </w:pPr>
      <w:r>
        <w:rPr>
          <w:rFonts w:ascii="Arial" w:hAnsi="Arial" w:cs="Arial"/>
          <w:sz w:val="22"/>
          <w:szCs w:val="22"/>
        </w:rPr>
        <w:t xml:space="preserve">                                                                   </w:t>
      </w:r>
      <w:r w:rsidRPr="00D43C84">
        <w:rPr>
          <w:rFonts w:ascii="Arial" w:hAnsi="Arial" w:cs="Arial"/>
          <w:spacing w:val="30"/>
          <w:sz w:val="22"/>
          <w:szCs w:val="22"/>
        </w:rPr>
        <w:t>(Nottingham Learning Pit Model, 2010)</w:t>
      </w:r>
    </w:p>
    <w:p w14:paraId="73368B42" w14:textId="77777777" w:rsidR="00D43C84" w:rsidRDefault="00D43C84" w:rsidP="00602FF1">
      <w:pPr>
        <w:rPr>
          <w:rFonts w:ascii="Arial" w:hAnsi="Arial" w:cs="Arial"/>
          <w:sz w:val="22"/>
          <w:szCs w:val="22"/>
        </w:rPr>
      </w:pPr>
    </w:p>
    <w:p w14:paraId="7E77679A" w14:textId="77777777" w:rsidR="00D43C84" w:rsidRDefault="00D43C84" w:rsidP="00602FF1">
      <w:pPr>
        <w:rPr>
          <w:rFonts w:ascii="Arial" w:hAnsi="Arial" w:cs="Arial"/>
          <w:sz w:val="22"/>
          <w:szCs w:val="22"/>
        </w:rPr>
      </w:pPr>
    </w:p>
    <w:p w14:paraId="0C45A28F" w14:textId="65B8D2AF" w:rsidR="005F5EC9" w:rsidRPr="00D43C84" w:rsidRDefault="005F5EC9" w:rsidP="00602FF1">
      <w:pPr>
        <w:rPr>
          <w:rFonts w:ascii="Arial" w:hAnsi="Arial" w:cs="Arial"/>
          <w:spacing w:val="30"/>
          <w:sz w:val="22"/>
          <w:szCs w:val="22"/>
        </w:rPr>
      </w:pPr>
      <w:r w:rsidRPr="00D43C84">
        <w:rPr>
          <w:rFonts w:ascii="Arial" w:hAnsi="Arial" w:cs="Arial"/>
          <w:spacing w:val="30"/>
          <w:sz w:val="22"/>
          <w:szCs w:val="22"/>
        </w:rPr>
        <w:t xml:space="preserve">The second stage is the idea of a conflict. Though not as daunting as it seems, the conflict in this situation is actually beneficial to the learners, it represents an opportunity for a higher cognitive level of learning. It is the teachers responsibility to </w:t>
      </w:r>
      <w:r w:rsidR="004F54FE" w:rsidRPr="00D43C84">
        <w:rPr>
          <w:rFonts w:ascii="Arial" w:hAnsi="Arial" w:cs="Arial"/>
          <w:spacing w:val="30"/>
          <w:sz w:val="22"/>
          <w:szCs w:val="22"/>
        </w:rPr>
        <w:t xml:space="preserve">ensure that this process takes place during set tasks. A cognitive conflict can arise when two or more opposing opinions are being held in the mind of a learner or learners. Nottingham’s </w:t>
      </w:r>
      <w:r w:rsidR="00244DC3" w:rsidRPr="00D43C84">
        <w:rPr>
          <w:rFonts w:ascii="Arial" w:hAnsi="Arial" w:cs="Arial"/>
          <w:spacing w:val="30"/>
          <w:sz w:val="22"/>
          <w:szCs w:val="22"/>
        </w:rPr>
        <w:t>ideas</w:t>
      </w:r>
      <w:r w:rsidR="004F54FE" w:rsidRPr="00D43C84">
        <w:rPr>
          <w:rFonts w:ascii="Arial" w:hAnsi="Arial" w:cs="Arial"/>
          <w:spacing w:val="30"/>
          <w:sz w:val="22"/>
          <w:szCs w:val="22"/>
        </w:rPr>
        <w:t xml:space="preserve"> on cognitive conflict have </w:t>
      </w:r>
      <w:r w:rsidR="00244DC3" w:rsidRPr="00D43C84">
        <w:rPr>
          <w:rFonts w:ascii="Arial" w:hAnsi="Arial" w:cs="Arial"/>
          <w:spacing w:val="30"/>
          <w:sz w:val="22"/>
          <w:szCs w:val="22"/>
        </w:rPr>
        <w:t xml:space="preserve">previously </w:t>
      </w:r>
      <w:r w:rsidR="004F54FE" w:rsidRPr="00D43C84">
        <w:rPr>
          <w:rFonts w:ascii="Arial" w:hAnsi="Arial" w:cs="Arial"/>
          <w:spacing w:val="30"/>
          <w:sz w:val="22"/>
          <w:szCs w:val="22"/>
        </w:rPr>
        <w:t xml:space="preserve">been </w:t>
      </w:r>
      <w:r w:rsidR="00244DC3" w:rsidRPr="00D43C84">
        <w:rPr>
          <w:rFonts w:ascii="Arial" w:hAnsi="Arial" w:cs="Arial"/>
          <w:spacing w:val="30"/>
          <w:sz w:val="22"/>
          <w:szCs w:val="22"/>
        </w:rPr>
        <w:t xml:space="preserve">touched upon </w:t>
      </w:r>
      <w:r w:rsidR="004F54FE" w:rsidRPr="00D43C84">
        <w:rPr>
          <w:rFonts w:ascii="Arial" w:hAnsi="Arial" w:cs="Arial"/>
          <w:spacing w:val="30"/>
          <w:sz w:val="22"/>
          <w:szCs w:val="22"/>
        </w:rPr>
        <w:t>by many studies including Merrill Palmer Quarterly</w:t>
      </w:r>
      <w:r w:rsidR="00244DC3" w:rsidRPr="00D43C84">
        <w:rPr>
          <w:rFonts w:ascii="Arial" w:hAnsi="Arial" w:cs="Arial"/>
          <w:spacing w:val="30"/>
          <w:sz w:val="22"/>
          <w:szCs w:val="22"/>
        </w:rPr>
        <w:t xml:space="preserve"> (1986),</w:t>
      </w:r>
      <w:r w:rsidR="004F54FE" w:rsidRPr="00D43C84">
        <w:rPr>
          <w:rFonts w:ascii="Arial" w:hAnsi="Arial" w:cs="Arial"/>
          <w:spacing w:val="30"/>
          <w:sz w:val="22"/>
          <w:szCs w:val="22"/>
        </w:rPr>
        <w:t xml:space="preserve"> who conducted research into socio-cognitive conflict in young children</w:t>
      </w:r>
      <w:r w:rsidR="00744013" w:rsidRPr="00D43C84">
        <w:rPr>
          <w:rFonts w:ascii="Arial" w:hAnsi="Arial" w:cs="Arial"/>
          <w:spacing w:val="30"/>
          <w:sz w:val="22"/>
          <w:szCs w:val="22"/>
        </w:rPr>
        <w:t xml:space="preserve">, and devised an experiment comparing children working individually to those working in groups. </w:t>
      </w:r>
      <w:r w:rsidR="004F54FE" w:rsidRPr="00D43C84">
        <w:rPr>
          <w:rFonts w:ascii="Arial" w:hAnsi="Arial" w:cs="Arial"/>
          <w:spacing w:val="30"/>
          <w:sz w:val="22"/>
          <w:szCs w:val="22"/>
        </w:rPr>
        <w:t xml:space="preserve"> </w:t>
      </w:r>
      <w:r w:rsidR="00744013" w:rsidRPr="00D43C84">
        <w:rPr>
          <w:rFonts w:ascii="Arial" w:hAnsi="Arial" w:cs="Arial"/>
          <w:spacing w:val="30"/>
          <w:sz w:val="22"/>
          <w:szCs w:val="22"/>
        </w:rPr>
        <w:t>The findings concluded that;</w:t>
      </w:r>
    </w:p>
    <w:p w14:paraId="741DE9E1" w14:textId="3AA24BC8" w:rsidR="00744013" w:rsidRPr="00D43C84" w:rsidRDefault="00744013" w:rsidP="00602FF1">
      <w:pPr>
        <w:rPr>
          <w:rFonts w:ascii="Arial" w:hAnsi="Arial" w:cs="Arial"/>
          <w:spacing w:val="30"/>
          <w:sz w:val="22"/>
          <w:szCs w:val="22"/>
        </w:rPr>
      </w:pPr>
    </w:p>
    <w:p w14:paraId="7F4218FC" w14:textId="1842A4B2" w:rsidR="00744013" w:rsidRPr="00D43C84" w:rsidRDefault="00744013" w:rsidP="00602FF1">
      <w:pPr>
        <w:rPr>
          <w:rFonts w:ascii="Arial" w:hAnsi="Arial" w:cs="Arial"/>
          <w:spacing w:val="30"/>
          <w:sz w:val="22"/>
          <w:szCs w:val="22"/>
        </w:rPr>
      </w:pPr>
      <w:r w:rsidRPr="00D43C84">
        <w:rPr>
          <w:rFonts w:ascii="Arial" w:hAnsi="Arial" w:cs="Arial"/>
          <w:spacing w:val="30"/>
          <w:sz w:val="22"/>
          <w:szCs w:val="22"/>
        </w:rPr>
        <w:lastRenderedPageBreak/>
        <w:t xml:space="preserve">“Although children who worked in dyads generally did not do significantly better than children who worked alone, there were several critical features in the frequency and quality of their social interaction that were found to promote cognitive growth, including a curvilinear relationship between the expression of socio-cognitive </w:t>
      </w:r>
      <w:r w:rsidR="00244DC3" w:rsidRPr="00D43C84">
        <w:rPr>
          <w:rFonts w:ascii="Arial" w:hAnsi="Arial" w:cs="Arial"/>
          <w:spacing w:val="30"/>
          <w:sz w:val="22"/>
          <w:szCs w:val="22"/>
        </w:rPr>
        <w:t>conflict and cognitive change”.</w:t>
      </w:r>
    </w:p>
    <w:p w14:paraId="4FB4F3EA" w14:textId="6BFE3B23" w:rsidR="00244DC3" w:rsidRPr="00D43C84" w:rsidRDefault="00244DC3" w:rsidP="00602FF1">
      <w:pPr>
        <w:rPr>
          <w:rFonts w:ascii="Arial" w:hAnsi="Arial" w:cs="Arial"/>
          <w:spacing w:val="30"/>
          <w:sz w:val="22"/>
          <w:szCs w:val="22"/>
        </w:rPr>
      </w:pPr>
    </w:p>
    <w:p w14:paraId="132F9378" w14:textId="4F6DC622" w:rsidR="00244DC3" w:rsidRPr="00D43C84" w:rsidRDefault="00244DC3" w:rsidP="00602FF1">
      <w:pPr>
        <w:rPr>
          <w:rFonts w:ascii="Arial" w:hAnsi="Arial" w:cs="Arial"/>
          <w:spacing w:val="30"/>
          <w:sz w:val="22"/>
          <w:szCs w:val="22"/>
        </w:rPr>
      </w:pPr>
      <w:r w:rsidRPr="00D43C84">
        <w:rPr>
          <w:rFonts w:ascii="Arial" w:hAnsi="Arial" w:cs="Arial"/>
          <w:spacing w:val="30"/>
          <w:sz w:val="22"/>
          <w:szCs w:val="22"/>
        </w:rPr>
        <w:t>This study feeds into Nottingham’s theory, but builds on it by having the children scaffold their own learning and that of their peers. This is helping children to avoid a system of over-reliance on the teacher and to be responsible for their own learning. In reference to the diagram, this conflict stage can be seen dropping below the line symbolising the transition from an area of clarity to one of confusion. This can be seen as the beginning of the descent into the pit, and the point where the real challenge begins for the learner.</w:t>
      </w:r>
    </w:p>
    <w:p w14:paraId="78A235A7" w14:textId="6FC81686" w:rsidR="00244DC3" w:rsidRPr="00D43C84" w:rsidRDefault="00244DC3" w:rsidP="00602FF1">
      <w:pPr>
        <w:rPr>
          <w:rFonts w:ascii="Arial" w:hAnsi="Arial" w:cs="Arial"/>
          <w:spacing w:val="30"/>
          <w:sz w:val="22"/>
          <w:szCs w:val="22"/>
        </w:rPr>
      </w:pPr>
    </w:p>
    <w:p w14:paraId="6A151713" w14:textId="189C5D8E" w:rsidR="00D959C2" w:rsidRPr="00D43C84" w:rsidRDefault="00D959C2" w:rsidP="00602FF1">
      <w:pPr>
        <w:rPr>
          <w:rFonts w:ascii="Arial" w:hAnsi="Arial" w:cs="Arial"/>
          <w:spacing w:val="30"/>
          <w:sz w:val="22"/>
          <w:szCs w:val="22"/>
        </w:rPr>
      </w:pPr>
      <w:r w:rsidRPr="00D43C84">
        <w:rPr>
          <w:rFonts w:ascii="Arial" w:hAnsi="Arial" w:cs="Arial"/>
          <w:spacing w:val="30"/>
          <w:sz w:val="22"/>
          <w:szCs w:val="22"/>
        </w:rPr>
        <w:t>The third stage is where effective collaboration becomes a pivotal part of the learning process, this is known as the construct stage. So the child has been given the concept and has started to have conflicting thoughts about their opinion</w:t>
      </w:r>
      <w:r w:rsidR="00B66E0A" w:rsidRPr="00D43C84">
        <w:rPr>
          <w:rFonts w:ascii="Arial" w:hAnsi="Arial" w:cs="Arial"/>
          <w:spacing w:val="30"/>
          <w:sz w:val="22"/>
          <w:szCs w:val="22"/>
        </w:rPr>
        <w:t>s</w:t>
      </w:r>
      <w:r w:rsidRPr="00D43C84">
        <w:rPr>
          <w:rFonts w:ascii="Arial" w:hAnsi="Arial" w:cs="Arial"/>
          <w:spacing w:val="30"/>
          <w:sz w:val="22"/>
          <w:szCs w:val="22"/>
        </w:rPr>
        <w:t xml:space="preserve"> in relation to others, the next element is to work together to create a sound understanding of the initial concept. It often takes the </w:t>
      </w:r>
      <w:r w:rsidR="00B66E0A" w:rsidRPr="00D43C84">
        <w:rPr>
          <w:rFonts w:ascii="Arial" w:hAnsi="Arial" w:cs="Arial"/>
          <w:spacing w:val="30"/>
          <w:sz w:val="22"/>
          <w:szCs w:val="22"/>
        </w:rPr>
        <w:t xml:space="preserve">thoughts </w:t>
      </w:r>
      <w:r w:rsidRPr="00D43C84">
        <w:rPr>
          <w:rFonts w:ascii="Arial" w:hAnsi="Arial" w:cs="Arial"/>
          <w:spacing w:val="30"/>
          <w:sz w:val="22"/>
          <w:szCs w:val="22"/>
        </w:rPr>
        <w:t>of a group</w:t>
      </w:r>
      <w:r w:rsidR="00B66E0A" w:rsidRPr="00D43C84">
        <w:rPr>
          <w:rFonts w:ascii="Arial" w:hAnsi="Arial" w:cs="Arial"/>
          <w:spacing w:val="30"/>
          <w:sz w:val="22"/>
          <w:szCs w:val="22"/>
        </w:rPr>
        <w:t xml:space="preserve"> </w:t>
      </w:r>
      <w:r w:rsidRPr="00D43C84">
        <w:rPr>
          <w:rFonts w:ascii="Arial" w:hAnsi="Arial" w:cs="Arial"/>
          <w:spacing w:val="30"/>
          <w:sz w:val="22"/>
          <w:szCs w:val="22"/>
        </w:rPr>
        <w:t xml:space="preserve">to unlock full cognitive potential in a child. Often children will be struggling in the pit together and will have to rely on the help of others to get themselves out. As in life, we learn through collaboration with others, we know who we need to rely and depend on for our lives to continue to function in the way we are used to. The key elements for </w:t>
      </w:r>
      <w:r w:rsidR="008F436B" w:rsidRPr="00D43C84">
        <w:rPr>
          <w:rFonts w:ascii="Arial" w:hAnsi="Arial" w:cs="Arial"/>
          <w:spacing w:val="30"/>
          <w:sz w:val="22"/>
          <w:szCs w:val="22"/>
        </w:rPr>
        <w:t xml:space="preserve">effective collaboration </w:t>
      </w:r>
      <w:r w:rsidRPr="00D43C84">
        <w:rPr>
          <w:rFonts w:ascii="Arial" w:hAnsi="Arial" w:cs="Arial"/>
          <w:spacing w:val="30"/>
          <w:sz w:val="22"/>
          <w:szCs w:val="22"/>
        </w:rPr>
        <w:t>are effective dialogue and questioning</w:t>
      </w:r>
      <w:r w:rsidR="008F436B" w:rsidRPr="00D43C84">
        <w:rPr>
          <w:rFonts w:ascii="Arial" w:hAnsi="Arial" w:cs="Arial"/>
          <w:spacing w:val="30"/>
          <w:sz w:val="22"/>
          <w:szCs w:val="22"/>
        </w:rPr>
        <w:t xml:space="preserve">. </w:t>
      </w:r>
      <w:r w:rsidR="008611FC" w:rsidRPr="00D43C84">
        <w:rPr>
          <w:rFonts w:ascii="Arial" w:hAnsi="Arial" w:cs="Arial"/>
          <w:spacing w:val="30"/>
          <w:sz w:val="22"/>
          <w:szCs w:val="22"/>
        </w:rPr>
        <w:t>“</w:t>
      </w:r>
      <w:r w:rsidR="008F436B" w:rsidRPr="00D43C84">
        <w:rPr>
          <w:rFonts w:ascii="Arial" w:hAnsi="Arial" w:cs="Arial"/>
          <w:spacing w:val="30"/>
          <w:sz w:val="22"/>
          <w:szCs w:val="22"/>
        </w:rPr>
        <w:t>Effective collaboration can be seen as a group of children acting in a way that not only presents individual benefits for the singular child, but branches into a degree of group success, and can only be achieved when all members of the group work together in an effective collaborative system</w:t>
      </w:r>
      <w:r w:rsidR="008611FC" w:rsidRPr="00D43C84">
        <w:rPr>
          <w:rFonts w:ascii="Arial" w:hAnsi="Arial" w:cs="Arial"/>
          <w:spacing w:val="30"/>
          <w:sz w:val="22"/>
          <w:szCs w:val="22"/>
        </w:rPr>
        <w:t>”</w:t>
      </w:r>
      <w:r w:rsidR="008F436B" w:rsidRPr="00D43C84">
        <w:rPr>
          <w:rFonts w:ascii="Arial" w:hAnsi="Arial" w:cs="Arial"/>
          <w:spacing w:val="30"/>
          <w:sz w:val="22"/>
          <w:szCs w:val="22"/>
        </w:rPr>
        <w:t>.</w:t>
      </w:r>
      <w:r w:rsidR="008611FC" w:rsidRPr="00D43C84">
        <w:rPr>
          <w:rFonts w:ascii="Arial" w:hAnsi="Arial" w:cs="Arial"/>
          <w:spacing w:val="30"/>
          <w:sz w:val="22"/>
          <w:szCs w:val="22"/>
        </w:rPr>
        <w:t xml:space="preserve"> (Head, 2003, p.50).</w:t>
      </w:r>
      <w:r w:rsidR="00B66E0A" w:rsidRPr="00D43C84">
        <w:rPr>
          <w:rFonts w:ascii="Arial" w:hAnsi="Arial" w:cs="Arial"/>
          <w:spacing w:val="30"/>
          <w:sz w:val="22"/>
          <w:szCs w:val="22"/>
        </w:rPr>
        <w:t xml:space="preserve"> </w:t>
      </w:r>
      <w:r w:rsidR="008611FC" w:rsidRPr="00D43C84">
        <w:rPr>
          <w:rFonts w:ascii="Arial" w:hAnsi="Arial" w:cs="Arial"/>
          <w:spacing w:val="30"/>
          <w:sz w:val="22"/>
          <w:szCs w:val="22"/>
        </w:rPr>
        <w:t xml:space="preserve">children should be encourages as much as possible that their success is both their own, and that of the group they may have been working with. This is all a support mechanism for building their self-esteem. </w:t>
      </w:r>
      <w:r w:rsidR="00B66E0A" w:rsidRPr="00D43C84">
        <w:rPr>
          <w:rFonts w:ascii="Arial" w:hAnsi="Arial" w:cs="Arial"/>
          <w:spacing w:val="30"/>
          <w:sz w:val="22"/>
          <w:szCs w:val="22"/>
        </w:rPr>
        <w:t>The building up of self-esteem and the reality of self-actualisation through the construct stage also feeds into the ‘hierarchy of needs’ designed by Maslow, the group will realise that as a unit, they have all of the tools they require to climb out of this metaphorical pit, which houses all of their doubts and lack of understanding.</w:t>
      </w:r>
    </w:p>
    <w:p w14:paraId="4259A31E" w14:textId="03D39210" w:rsidR="00092809" w:rsidRPr="00D43C84" w:rsidRDefault="00092809" w:rsidP="00602FF1">
      <w:pPr>
        <w:rPr>
          <w:rFonts w:ascii="Arial" w:hAnsi="Arial" w:cs="Arial"/>
          <w:spacing w:val="30"/>
          <w:sz w:val="22"/>
          <w:szCs w:val="22"/>
        </w:rPr>
      </w:pPr>
    </w:p>
    <w:p w14:paraId="66973352" w14:textId="6DC474C4" w:rsidR="00092809" w:rsidRPr="00D43C84" w:rsidRDefault="00092809" w:rsidP="00602FF1">
      <w:pPr>
        <w:rPr>
          <w:rFonts w:ascii="Arial" w:hAnsi="Arial" w:cs="Arial"/>
          <w:spacing w:val="30"/>
          <w:sz w:val="22"/>
          <w:szCs w:val="22"/>
        </w:rPr>
      </w:pPr>
      <w:r w:rsidRPr="00D43C84">
        <w:rPr>
          <w:rFonts w:ascii="Arial" w:hAnsi="Arial" w:cs="Arial"/>
          <w:spacing w:val="30"/>
          <w:sz w:val="22"/>
          <w:szCs w:val="22"/>
        </w:rPr>
        <w:t xml:space="preserve">The final stage (consider), is the point in which the child needs to look at their own learning journey. This stage relies on metacognition or debriefing. Looking at the problem they initially faced, the self-enquiring they did, whether they collaborated effectively with others, and finally at this last stage, did they achieve their goal. Did they develop the required understanding of the initial concept. </w:t>
      </w:r>
      <w:r w:rsidR="00E66A84" w:rsidRPr="00D43C84">
        <w:rPr>
          <w:rFonts w:ascii="Arial" w:hAnsi="Arial" w:cs="Arial"/>
          <w:spacing w:val="30"/>
          <w:sz w:val="22"/>
          <w:szCs w:val="22"/>
        </w:rPr>
        <w:t xml:space="preserve">Was their journey effective and productive. This final stage of the learning pit is designed to develop a child’s metacognitive skills. This will often have varying success. “Competent or successful learners can explain which strategies they used to solve a problem and why, whilst less competent </w:t>
      </w:r>
      <w:r w:rsidR="005177C1" w:rsidRPr="00D43C84">
        <w:rPr>
          <w:rFonts w:ascii="Arial" w:hAnsi="Arial" w:cs="Arial"/>
          <w:spacing w:val="30"/>
          <w:sz w:val="22"/>
          <w:szCs w:val="22"/>
        </w:rPr>
        <w:t xml:space="preserve">pupils monitor their own thinking sporadically and ineffectively and offer incomplete explanations” (Nottingham, 2016, P.124). This is where the learning pit concept can be chipped away. It </w:t>
      </w:r>
      <w:r w:rsidR="005177C1" w:rsidRPr="00D43C84">
        <w:rPr>
          <w:rFonts w:ascii="Arial" w:hAnsi="Arial" w:cs="Arial"/>
          <w:spacing w:val="30"/>
          <w:sz w:val="22"/>
          <w:szCs w:val="22"/>
        </w:rPr>
        <w:lastRenderedPageBreak/>
        <w:t>relies heavily on a sound level of dialogue and the ability to think creatively that some children simply do not have or have a severe lack of. It may be modelled for them by the teacher, or demonstrated by other children, but are they really playing an active part themselves? It is for reasons like this that the learning pit has its detractors, one of which is Judy Imamudeen, a primary school teacher with over 2 decades of experience who states, “</w:t>
      </w:r>
      <w:r w:rsidR="00C56EB8" w:rsidRPr="00D43C84">
        <w:rPr>
          <w:rFonts w:ascii="Arial" w:hAnsi="Arial" w:cs="Arial"/>
          <w:spacing w:val="30"/>
          <w:sz w:val="22"/>
          <w:szCs w:val="22"/>
        </w:rPr>
        <w:t>It seems that bewilderment, frustration and struggle have become the perks of being in a state of wonder and anticipation” (Imanudeen, J, 2018). Imamudeen’s belief is that we as educators are looking at these negative emotions and positive and necessary for the advancement of learning, where she sees them for the raw, painful emotions that they would be in most scenarios.</w:t>
      </w:r>
    </w:p>
    <w:p w14:paraId="24C075D8" w14:textId="0675B604" w:rsidR="00CC7CE7" w:rsidRPr="00D43C84" w:rsidRDefault="00CC7CE7" w:rsidP="00602FF1">
      <w:pPr>
        <w:rPr>
          <w:rFonts w:ascii="Arial" w:hAnsi="Arial" w:cs="Arial"/>
          <w:spacing w:val="30"/>
          <w:sz w:val="22"/>
          <w:szCs w:val="22"/>
        </w:rPr>
      </w:pPr>
    </w:p>
    <w:p w14:paraId="6CD4630F" w14:textId="0B564F3F" w:rsidR="00CC7CE7" w:rsidRPr="00D43C84" w:rsidRDefault="00CC7CE7" w:rsidP="00602FF1">
      <w:pPr>
        <w:rPr>
          <w:rFonts w:ascii="Arial" w:hAnsi="Arial" w:cs="Arial"/>
          <w:spacing w:val="30"/>
          <w:sz w:val="22"/>
          <w:szCs w:val="22"/>
        </w:rPr>
      </w:pPr>
      <w:r w:rsidRPr="00D43C84">
        <w:rPr>
          <w:rFonts w:ascii="Arial" w:hAnsi="Arial" w:cs="Arial"/>
          <w:spacing w:val="30"/>
          <w:sz w:val="22"/>
          <w:szCs w:val="22"/>
        </w:rPr>
        <w:t>Growth mindset is a concept that is now embedded in the minds of all educational practitioners. Trying to bridge this gap between a fixed and growth mindset is pivotal in changing the way we all think, so inspiring young minds through the teaching of this concept is increasingly necessary in the current educational climate. An individual with a fixed mindset is someone who believes that everything they do, they can do naturally. They believe a certain skill is just a gift that they possess. In reality, this is not the case, and the importance of believing that successful learning is achieved through continuous cognitive growth is far superior. To have a growth mindset, one must believe that their talents are achieved through hard work, sound strategies, and continuous input from other, whether that be through teachers or fellow learners. Carol Dweck, an American psychologist devised this concept of growth mindset and has written a number of books and articles discussing the theory. Dweck however understands the challenge of overcoming the more naturally embedded fixed mindsets, which most individuals tend to have. Dweck (2016) believes that, “when we face challenges, receive criticism or fare poorly compared with others, we can easily fall into insecurity or defensiveness, a response that inhibits growth”. Unfortunately, this idea of faring poorly compared to others is a very standard thing to see in every classroom, especially in situations like testing and quizzing. This is the reason why so much of the content of the new curriculum for Wales is about moving away from these ideas of testing and comparing children, and instead making sure children are happy, healthy and enjoying their time in school.</w:t>
      </w:r>
      <w:r w:rsidR="005B4B6D" w:rsidRPr="00D43C84">
        <w:rPr>
          <w:rFonts w:ascii="Arial" w:hAnsi="Arial" w:cs="Arial"/>
          <w:spacing w:val="30"/>
          <w:sz w:val="22"/>
          <w:szCs w:val="22"/>
        </w:rPr>
        <w:t xml:space="preserve"> Dweck’s thoughts are shared by many who agree that children must adopt a growth mindset in order to truly succeed and get the most out of their learning. One concurrent opinion states that, “when children really feel like they have an opportunity to enhance their intelligence, they suddenly become more willing to put in the extra effort required for them to achieve their learning goals”. (Robinson, 2017, p.18). Practitioners have a role to scaffold the learning for the child however ultimately the child must adapt this mindset on their own, they need to have those moments when they realise how ale they are, but also that pushing themselves beyond what they know and what they can do is the key to any and all future successes.</w:t>
      </w:r>
    </w:p>
    <w:p w14:paraId="20452900" w14:textId="77777777" w:rsidR="00244DC3" w:rsidRPr="00D43C84" w:rsidRDefault="00244DC3" w:rsidP="00602FF1">
      <w:pPr>
        <w:rPr>
          <w:rFonts w:ascii="Arial" w:hAnsi="Arial" w:cs="Arial"/>
          <w:spacing w:val="30"/>
          <w:sz w:val="22"/>
          <w:szCs w:val="22"/>
        </w:rPr>
      </w:pPr>
    </w:p>
    <w:p w14:paraId="24CE9FA5" w14:textId="77777777" w:rsidR="00575E1A" w:rsidRPr="00D43C84" w:rsidRDefault="00575E1A" w:rsidP="00602FF1">
      <w:pPr>
        <w:rPr>
          <w:rFonts w:ascii="Arial" w:hAnsi="Arial" w:cs="Arial"/>
          <w:b/>
          <w:bCs/>
          <w:spacing w:val="30"/>
          <w:sz w:val="28"/>
          <w:szCs w:val="28"/>
        </w:rPr>
      </w:pPr>
    </w:p>
    <w:p w14:paraId="69FA2570" w14:textId="58144CAE" w:rsidR="00602FF1" w:rsidRPr="00D43C84" w:rsidRDefault="00602FF1" w:rsidP="00602FF1">
      <w:pPr>
        <w:rPr>
          <w:rFonts w:ascii="Arial" w:hAnsi="Arial" w:cs="Arial"/>
          <w:b/>
          <w:bCs/>
          <w:spacing w:val="30"/>
          <w:sz w:val="28"/>
          <w:szCs w:val="28"/>
        </w:rPr>
      </w:pPr>
      <w:r w:rsidRPr="00D43C84">
        <w:rPr>
          <w:rFonts w:ascii="Arial" w:hAnsi="Arial" w:cs="Arial"/>
          <w:b/>
          <w:bCs/>
          <w:spacing w:val="30"/>
          <w:sz w:val="28"/>
          <w:szCs w:val="28"/>
        </w:rPr>
        <w:t>Reflection/Evaluation and next steps (700 words)</w:t>
      </w:r>
    </w:p>
    <w:p w14:paraId="0F9B1FFB" w14:textId="4D26AB43" w:rsidR="00602FF1" w:rsidRPr="00D43C84" w:rsidRDefault="00602FF1" w:rsidP="00602FF1">
      <w:pPr>
        <w:rPr>
          <w:rFonts w:ascii="Arial" w:hAnsi="Arial" w:cs="Arial"/>
          <w:b/>
          <w:bCs/>
          <w:spacing w:val="30"/>
          <w:sz w:val="28"/>
          <w:szCs w:val="28"/>
        </w:rPr>
      </w:pPr>
    </w:p>
    <w:p w14:paraId="3C137B45" w14:textId="784534FC" w:rsidR="007142F7" w:rsidRPr="00D43C84" w:rsidRDefault="007142F7" w:rsidP="00602FF1">
      <w:pPr>
        <w:rPr>
          <w:rFonts w:ascii="Arial" w:hAnsi="Arial" w:cs="Arial"/>
          <w:bCs/>
          <w:spacing w:val="30"/>
          <w:sz w:val="22"/>
          <w:szCs w:val="28"/>
        </w:rPr>
      </w:pPr>
      <w:r w:rsidRPr="00D43C84">
        <w:rPr>
          <w:rFonts w:ascii="Arial" w:hAnsi="Arial" w:cs="Arial"/>
          <w:bCs/>
          <w:spacing w:val="30"/>
          <w:sz w:val="22"/>
          <w:szCs w:val="28"/>
        </w:rPr>
        <w:t>Having witnessed my critical incident in the classroom, and knowing that it is already a practice commonly used in schools, my role as a practitioner will be to make sure that every child in my class is made aware of the resources around them, as well as to identify their strengths and weaknesses, and set work appropriately. An appropriate toolkit will help children to understand the concept of the learning pit and the various ways they can help themselves to overcome challenges they will ultimately face. It will be my role not to aid in the learning but to scaffold the learning so children have the necessary skills to help themselves. I could look to achieve this by setting group work to introduce as many collaborative skills as possible, set pair work so each child has someone else to which they can bounce their thoughts and ideas off, or set children individual research based tasks that require them to build their own skills and knowledge through reflective thoughts and problem solving.</w:t>
      </w:r>
    </w:p>
    <w:p w14:paraId="0AECC217" w14:textId="77777777" w:rsidR="007142F7" w:rsidRPr="00D43C84" w:rsidRDefault="007142F7" w:rsidP="00602FF1">
      <w:pPr>
        <w:rPr>
          <w:rFonts w:ascii="Arial" w:hAnsi="Arial" w:cs="Arial"/>
          <w:bCs/>
          <w:spacing w:val="30"/>
          <w:sz w:val="22"/>
          <w:szCs w:val="28"/>
        </w:rPr>
      </w:pPr>
      <w:r w:rsidRPr="00D43C84">
        <w:rPr>
          <w:rFonts w:ascii="Arial" w:hAnsi="Arial" w:cs="Arial"/>
          <w:bCs/>
          <w:spacing w:val="30"/>
          <w:sz w:val="22"/>
          <w:szCs w:val="28"/>
        </w:rPr>
        <w:t xml:space="preserve">As previously mentioned the role of critical reflection is to challenge our thinking, dissect it and rebuild it in a way that is more effective in future practices. It is not an easy thing to do as being critical of one’s self is not seen as a very appealing prospect and one that many struggle with. We find criticism from others difficult to take, so why would we want to willingly bring that upon ourselves? Being critical of our educational practice certainly not a negative, but an overwhelming positive, it allows us to fine tune our ways of presenting and engaging the young people we are working with on a daily basis. If we take Gibbs’ Reflective Cycle as an example, we can structure the way we feel about anything we do. For me personally, I would want to know that I taught a lesson to the best of my ability, and there are ways I could identify if this has been achieved. </w:t>
      </w:r>
    </w:p>
    <w:p w14:paraId="753E822C" w14:textId="77777777" w:rsidR="007142F7" w:rsidRPr="00D43C84" w:rsidRDefault="007142F7" w:rsidP="00602FF1">
      <w:pPr>
        <w:rPr>
          <w:rFonts w:ascii="Arial" w:hAnsi="Arial" w:cs="Arial"/>
          <w:bCs/>
          <w:spacing w:val="30"/>
          <w:sz w:val="22"/>
          <w:szCs w:val="28"/>
        </w:rPr>
      </w:pPr>
    </w:p>
    <w:p w14:paraId="01F9B333" w14:textId="5D08CD02" w:rsidR="007142F7" w:rsidRPr="00D43C84" w:rsidRDefault="007142F7" w:rsidP="007142F7">
      <w:pPr>
        <w:pStyle w:val="ListParagraph"/>
        <w:numPr>
          <w:ilvl w:val="0"/>
          <w:numId w:val="3"/>
        </w:numPr>
        <w:rPr>
          <w:rFonts w:ascii="Arial" w:hAnsi="Arial" w:cs="Arial"/>
          <w:bCs/>
          <w:spacing w:val="30"/>
          <w:sz w:val="22"/>
          <w:szCs w:val="28"/>
        </w:rPr>
      </w:pPr>
      <w:r w:rsidRPr="00D43C84">
        <w:rPr>
          <w:rFonts w:ascii="Arial" w:hAnsi="Arial" w:cs="Arial"/>
          <w:bCs/>
          <w:spacing w:val="30"/>
          <w:sz w:val="22"/>
          <w:szCs w:val="28"/>
        </w:rPr>
        <w:t>I could ask myself how I felt the lesson went. How did I feel while teaching the lesson? Was I confident? Nervous? Excited?</w:t>
      </w:r>
    </w:p>
    <w:p w14:paraId="5A8CF78C" w14:textId="55E2FCF0" w:rsidR="007142F7" w:rsidRPr="00D43C84" w:rsidRDefault="007142F7" w:rsidP="007142F7">
      <w:pPr>
        <w:pStyle w:val="ListParagraph"/>
        <w:numPr>
          <w:ilvl w:val="0"/>
          <w:numId w:val="3"/>
        </w:numPr>
        <w:rPr>
          <w:rFonts w:ascii="Arial" w:hAnsi="Arial" w:cs="Arial"/>
          <w:bCs/>
          <w:spacing w:val="30"/>
          <w:sz w:val="22"/>
          <w:szCs w:val="28"/>
        </w:rPr>
      </w:pPr>
      <w:r w:rsidRPr="00D43C84">
        <w:rPr>
          <w:rFonts w:ascii="Arial" w:hAnsi="Arial" w:cs="Arial"/>
          <w:bCs/>
          <w:spacing w:val="30"/>
          <w:sz w:val="22"/>
          <w:szCs w:val="28"/>
        </w:rPr>
        <w:t>I would then evaluate my own performance. What went well? What could have been done better?</w:t>
      </w:r>
    </w:p>
    <w:p w14:paraId="6C02C086" w14:textId="73883F47" w:rsidR="007142F7" w:rsidRPr="00D43C84" w:rsidRDefault="007142F7" w:rsidP="007142F7">
      <w:pPr>
        <w:pStyle w:val="ListParagraph"/>
        <w:numPr>
          <w:ilvl w:val="0"/>
          <w:numId w:val="3"/>
        </w:numPr>
        <w:rPr>
          <w:rFonts w:ascii="Arial" w:hAnsi="Arial" w:cs="Arial"/>
          <w:bCs/>
          <w:spacing w:val="30"/>
          <w:sz w:val="22"/>
          <w:szCs w:val="28"/>
        </w:rPr>
      </w:pPr>
      <w:r w:rsidRPr="00D43C84">
        <w:rPr>
          <w:rFonts w:ascii="Arial" w:hAnsi="Arial" w:cs="Arial"/>
          <w:bCs/>
          <w:spacing w:val="30"/>
          <w:sz w:val="22"/>
          <w:szCs w:val="28"/>
        </w:rPr>
        <w:t>What sense could I make of the situation. Were there any external factors that contributed my performance?</w:t>
      </w:r>
    </w:p>
    <w:p w14:paraId="4CF07F47" w14:textId="1EFD362E" w:rsidR="007142F7" w:rsidRPr="00D43C84" w:rsidRDefault="007142F7" w:rsidP="007142F7">
      <w:pPr>
        <w:pStyle w:val="ListParagraph"/>
        <w:numPr>
          <w:ilvl w:val="0"/>
          <w:numId w:val="3"/>
        </w:numPr>
        <w:rPr>
          <w:rFonts w:ascii="Arial" w:hAnsi="Arial" w:cs="Arial"/>
          <w:bCs/>
          <w:spacing w:val="30"/>
          <w:sz w:val="22"/>
          <w:szCs w:val="28"/>
        </w:rPr>
      </w:pPr>
      <w:r w:rsidRPr="00D43C84">
        <w:rPr>
          <w:rFonts w:ascii="Arial" w:hAnsi="Arial" w:cs="Arial"/>
          <w:bCs/>
          <w:spacing w:val="30"/>
          <w:sz w:val="22"/>
          <w:szCs w:val="28"/>
        </w:rPr>
        <w:t>I can then conclude by asking myself if anything else could have been done to enhance the learning experience?</w:t>
      </w:r>
    </w:p>
    <w:p w14:paraId="4C4CA733" w14:textId="07463B77" w:rsidR="007142F7" w:rsidRPr="00D43C84" w:rsidRDefault="007142F7" w:rsidP="007142F7">
      <w:pPr>
        <w:pStyle w:val="ListParagraph"/>
        <w:numPr>
          <w:ilvl w:val="0"/>
          <w:numId w:val="3"/>
        </w:numPr>
        <w:rPr>
          <w:rFonts w:ascii="Arial" w:hAnsi="Arial" w:cs="Arial"/>
          <w:bCs/>
          <w:spacing w:val="30"/>
          <w:sz w:val="22"/>
          <w:szCs w:val="28"/>
        </w:rPr>
      </w:pPr>
      <w:r w:rsidRPr="00D43C84">
        <w:rPr>
          <w:rFonts w:ascii="Arial" w:hAnsi="Arial" w:cs="Arial"/>
          <w:bCs/>
          <w:spacing w:val="30"/>
          <w:sz w:val="22"/>
          <w:szCs w:val="28"/>
        </w:rPr>
        <w:t>Finally I could set myself an action plan, asking myself what I would like to do next time. Are there any more goals I would like to achieve?</w:t>
      </w:r>
    </w:p>
    <w:p w14:paraId="2C6400D9" w14:textId="4FC5DBC4" w:rsidR="007142F7" w:rsidRPr="00D43C84" w:rsidRDefault="007142F7" w:rsidP="007142F7">
      <w:pPr>
        <w:rPr>
          <w:rFonts w:ascii="Arial" w:hAnsi="Arial" w:cs="Arial"/>
          <w:bCs/>
          <w:spacing w:val="30"/>
          <w:sz w:val="22"/>
          <w:szCs w:val="28"/>
        </w:rPr>
      </w:pPr>
    </w:p>
    <w:p w14:paraId="748CC2DF" w14:textId="5445B40F" w:rsidR="007142F7" w:rsidRPr="00D43C84" w:rsidRDefault="007142F7" w:rsidP="007142F7">
      <w:pPr>
        <w:rPr>
          <w:rFonts w:ascii="Arial" w:hAnsi="Arial" w:cs="Arial"/>
          <w:bCs/>
          <w:spacing w:val="30"/>
          <w:sz w:val="22"/>
          <w:szCs w:val="28"/>
        </w:rPr>
      </w:pPr>
      <w:r w:rsidRPr="00D43C84">
        <w:rPr>
          <w:rFonts w:ascii="Arial" w:hAnsi="Arial" w:cs="Arial"/>
          <w:bCs/>
          <w:spacing w:val="30"/>
          <w:sz w:val="22"/>
          <w:szCs w:val="28"/>
        </w:rPr>
        <w:t>Another area I will look to do some more research on to aid my use of personal reflection is Lev Vygotsky’s ‘Zones of proximal development’ theory (ZPD). The theory refers to the difference between the work the child is able to produce without any assistance to what they are able to achieve with the support and guidance from a skilled and knowledgeable practitioner (Mcleod. S, 2019). The word ‘proximal’ in this case is referring to a skill that a student is close to mastering. As educators, we are trying to close this gap so there is less reliance on the teacher simply handing over answers, and more drive towards children discovering the solutions for themselves. This can only be achieved if a child has the right support network and necessary resources available to be successful.</w:t>
      </w:r>
    </w:p>
    <w:p w14:paraId="1119927F" w14:textId="1D15CCF5" w:rsidR="007142F7" w:rsidRPr="00D43C84" w:rsidRDefault="007142F7" w:rsidP="007142F7">
      <w:pPr>
        <w:rPr>
          <w:rFonts w:ascii="Arial" w:hAnsi="Arial" w:cs="Arial"/>
          <w:bCs/>
          <w:spacing w:val="30"/>
          <w:sz w:val="22"/>
          <w:szCs w:val="28"/>
        </w:rPr>
      </w:pPr>
    </w:p>
    <w:p w14:paraId="68649D08" w14:textId="720A3B60" w:rsidR="007142F7" w:rsidRPr="00D43C84" w:rsidRDefault="007142F7" w:rsidP="007142F7">
      <w:pPr>
        <w:rPr>
          <w:rFonts w:ascii="Arial" w:hAnsi="Arial" w:cs="Arial"/>
          <w:bCs/>
          <w:spacing w:val="30"/>
          <w:sz w:val="22"/>
          <w:szCs w:val="28"/>
        </w:rPr>
      </w:pPr>
      <w:r w:rsidRPr="00D43C84">
        <w:rPr>
          <w:rFonts w:ascii="Arial" w:hAnsi="Arial" w:cs="Arial"/>
          <w:bCs/>
          <w:spacing w:val="30"/>
          <w:sz w:val="22"/>
          <w:szCs w:val="28"/>
        </w:rPr>
        <w:t>I am confident that by using a blend of approaches from reflective cycles, critical thinking and appropriate theory, I can be a successful practitioner and will have all of the tools necessary to create authentic and inventive lessons so keep my classes engaged. This is however a learning process, and as an educator, you never truly stop learning. I have been made aware by fellow professionals that the best teachers never stop trying to better themselves, to give their students the very best of themselves. This is a mantra I will try my best to live by during my career as an educator.</w:t>
      </w:r>
    </w:p>
    <w:p w14:paraId="36F60C05" w14:textId="77777777" w:rsidR="007142F7" w:rsidRPr="00D43C84" w:rsidRDefault="007142F7" w:rsidP="00602FF1">
      <w:pPr>
        <w:rPr>
          <w:rFonts w:ascii="Arial" w:hAnsi="Arial" w:cs="Arial"/>
          <w:b/>
          <w:bCs/>
          <w:spacing w:val="30"/>
          <w:sz w:val="28"/>
          <w:szCs w:val="28"/>
        </w:rPr>
      </w:pPr>
    </w:p>
    <w:p w14:paraId="5F850354" w14:textId="53FDD649" w:rsidR="00602FF1" w:rsidRPr="00D43C84" w:rsidRDefault="00602FF1" w:rsidP="00602FF1">
      <w:pPr>
        <w:rPr>
          <w:rFonts w:ascii="Arial" w:hAnsi="Arial" w:cs="Arial"/>
          <w:b/>
          <w:bCs/>
          <w:spacing w:val="30"/>
          <w:sz w:val="28"/>
          <w:szCs w:val="28"/>
        </w:rPr>
      </w:pPr>
      <w:r w:rsidRPr="00D43C84">
        <w:rPr>
          <w:rFonts w:ascii="Arial" w:hAnsi="Arial" w:cs="Arial"/>
          <w:b/>
          <w:bCs/>
          <w:spacing w:val="30"/>
          <w:sz w:val="28"/>
          <w:szCs w:val="28"/>
        </w:rPr>
        <w:t>Conclusion (300 words)</w:t>
      </w:r>
    </w:p>
    <w:p w14:paraId="4C127FD1" w14:textId="7CBE51D5" w:rsidR="00BE07BE" w:rsidRPr="00D43C84" w:rsidRDefault="00BE07BE" w:rsidP="00602FF1">
      <w:pPr>
        <w:rPr>
          <w:rFonts w:ascii="Arial" w:hAnsi="Arial" w:cs="Arial"/>
          <w:b/>
          <w:bCs/>
          <w:spacing w:val="30"/>
          <w:sz w:val="28"/>
          <w:szCs w:val="28"/>
        </w:rPr>
      </w:pPr>
    </w:p>
    <w:p w14:paraId="2C566193" w14:textId="5837C476" w:rsidR="00BE07BE" w:rsidRPr="00D43C84" w:rsidRDefault="004C1F5C" w:rsidP="00602FF1">
      <w:pPr>
        <w:rPr>
          <w:rFonts w:ascii="Arial" w:hAnsi="Arial" w:cs="Arial"/>
          <w:spacing w:val="30"/>
          <w:sz w:val="22"/>
          <w:szCs w:val="22"/>
        </w:rPr>
      </w:pPr>
      <w:r w:rsidRPr="00D43C84">
        <w:rPr>
          <w:rFonts w:ascii="Arial" w:hAnsi="Arial" w:cs="Arial"/>
          <w:spacing w:val="30"/>
          <w:sz w:val="22"/>
          <w:szCs w:val="22"/>
        </w:rPr>
        <w:t>To summarise, I have looked at the role of critical reflection in general terms, linking this to reflective models designed by renowned theorists. I have then then discussed the events of my specific observed critical incident, the context of my school setting, as well as links to Donaldson’s 4 purposes of the new curriculum for Wales. I have then looked in greater depth at the literature and theories supporting my critical incident, and followed this by my own reflection of how I will take these ideas into my future teaching and learning. I have attempted to link my approach with as many of the professional teaching standards as possible. I have linked the one of the aims of pedagogy, through advancing learning to my specific critical incident. I have discussed Donaldson’s 4 purposes in greater detail in a previous section. The concept of the learning pit, an approach I will look to embrace in as much of my teaching as possible, links with a number of teaching and learning standards including;</w:t>
      </w:r>
    </w:p>
    <w:p w14:paraId="6E78C878" w14:textId="2AAF8920" w:rsidR="004C1F5C" w:rsidRPr="00D43C84" w:rsidRDefault="004C1F5C" w:rsidP="00602FF1">
      <w:pPr>
        <w:rPr>
          <w:rFonts w:ascii="Arial" w:hAnsi="Arial" w:cs="Arial"/>
          <w:spacing w:val="30"/>
          <w:sz w:val="22"/>
          <w:szCs w:val="22"/>
        </w:rPr>
      </w:pPr>
    </w:p>
    <w:p w14:paraId="2B2C48E6" w14:textId="34EB361C" w:rsidR="004C1F5C" w:rsidRPr="00D43C84" w:rsidRDefault="004C1F5C" w:rsidP="004C1F5C">
      <w:pPr>
        <w:pStyle w:val="ListParagraph"/>
        <w:numPr>
          <w:ilvl w:val="0"/>
          <w:numId w:val="3"/>
        </w:numPr>
        <w:rPr>
          <w:rFonts w:ascii="Arial" w:hAnsi="Arial" w:cs="Arial"/>
          <w:spacing w:val="30"/>
          <w:sz w:val="22"/>
          <w:szCs w:val="22"/>
        </w:rPr>
      </w:pPr>
      <w:r w:rsidRPr="00D43C84">
        <w:rPr>
          <w:rFonts w:ascii="Arial" w:hAnsi="Arial" w:cs="Arial"/>
          <w:spacing w:val="30"/>
          <w:sz w:val="22"/>
          <w:szCs w:val="22"/>
        </w:rPr>
        <w:t>Pedagogy – Managing the learning environment</w:t>
      </w:r>
    </w:p>
    <w:p w14:paraId="3E87A97D" w14:textId="2401BDA0" w:rsidR="004C1F5C" w:rsidRPr="00D43C84" w:rsidRDefault="004C1F5C" w:rsidP="004C1F5C">
      <w:pPr>
        <w:pStyle w:val="ListParagraph"/>
        <w:numPr>
          <w:ilvl w:val="0"/>
          <w:numId w:val="3"/>
        </w:numPr>
        <w:rPr>
          <w:rFonts w:ascii="Arial" w:hAnsi="Arial" w:cs="Arial"/>
          <w:spacing w:val="30"/>
          <w:sz w:val="22"/>
          <w:szCs w:val="22"/>
        </w:rPr>
      </w:pPr>
      <w:r w:rsidRPr="00D43C84">
        <w:rPr>
          <w:rFonts w:ascii="Arial" w:hAnsi="Arial" w:cs="Arial"/>
          <w:spacing w:val="30"/>
          <w:sz w:val="22"/>
          <w:szCs w:val="22"/>
        </w:rPr>
        <w:t>Pedagogy – Progression in learning</w:t>
      </w:r>
    </w:p>
    <w:p w14:paraId="71D46309" w14:textId="0BEA7A6E" w:rsidR="004C1F5C" w:rsidRPr="00D43C84" w:rsidRDefault="004C1F5C" w:rsidP="004C1F5C">
      <w:pPr>
        <w:pStyle w:val="ListParagraph"/>
        <w:numPr>
          <w:ilvl w:val="0"/>
          <w:numId w:val="3"/>
        </w:numPr>
        <w:rPr>
          <w:rFonts w:ascii="Arial" w:hAnsi="Arial" w:cs="Arial"/>
          <w:spacing w:val="30"/>
          <w:sz w:val="22"/>
          <w:szCs w:val="22"/>
        </w:rPr>
      </w:pPr>
      <w:r w:rsidRPr="00D43C84">
        <w:rPr>
          <w:rFonts w:ascii="Arial" w:hAnsi="Arial" w:cs="Arial"/>
          <w:spacing w:val="30"/>
          <w:sz w:val="22"/>
          <w:szCs w:val="22"/>
        </w:rPr>
        <w:t>Pedagogy – Challenge and expectations</w:t>
      </w:r>
    </w:p>
    <w:p w14:paraId="3D6793B8" w14:textId="50B2D516" w:rsidR="004C1F5C" w:rsidRPr="00D43C84" w:rsidRDefault="004C1F5C" w:rsidP="004C1F5C">
      <w:pPr>
        <w:pStyle w:val="ListParagraph"/>
        <w:numPr>
          <w:ilvl w:val="0"/>
          <w:numId w:val="3"/>
        </w:numPr>
        <w:rPr>
          <w:rFonts w:ascii="Arial" w:hAnsi="Arial" w:cs="Arial"/>
          <w:spacing w:val="30"/>
          <w:sz w:val="22"/>
          <w:szCs w:val="22"/>
        </w:rPr>
      </w:pPr>
      <w:r w:rsidRPr="00D43C84">
        <w:rPr>
          <w:rFonts w:ascii="Arial" w:hAnsi="Arial" w:cs="Arial"/>
          <w:spacing w:val="30"/>
          <w:sz w:val="22"/>
          <w:szCs w:val="22"/>
        </w:rPr>
        <w:t>Collaboration – Seeking advice and support</w:t>
      </w:r>
    </w:p>
    <w:p w14:paraId="77A598F6" w14:textId="575DBC35" w:rsidR="004C1F5C" w:rsidRPr="00D43C84" w:rsidRDefault="004C1F5C" w:rsidP="004C1F5C">
      <w:pPr>
        <w:rPr>
          <w:rFonts w:ascii="Arial" w:hAnsi="Arial" w:cs="Arial"/>
          <w:spacing w:val="30"/>
          <w:sz w:val="22"/>
          <w:szCs w:val="22"/>
        </w:rPr>
      </w:pPr>
    </w:p>
    <w:p w14:paraId="16359D9E" w14:textId="1CD8435E" w:rsidR="00BE07BE" w:rsidRPr="00D43C84" w:rsidRDefault="004C1F5C" w:rsidP="00602FF1">
      <w:pPr>
        <w:rPr>
          <w:rFonts w:ascii="Arial" w:hAnsi="Arial" w:cs="Arial"/>
          <w:spacing w:val="30"/>
          <w:sz w:val="22"/>
          <w:szCs w:val="22"/>
        </w:rPr>
      </w:pPr>
      <w:r w:rsidRPr="00D43C84">
        <w:rPr>
          <w:rFonts w:ascii="Arial" w:hAnsi="Arial" w:cs="Arial"/>
          <w:spacing w:val="30"/>
          <w:sz w:val="22"/>
          <w:szCs w:val="22"/>
        </w:rPr>
        <w:t>Despite these being standards for educators, the collaboration skill noted above relates to both the teachers interaction with his/her students, but also the children’s interaction with each other, so these skills are transferrable.</w:t>
      </w:r>
    </w:p>
    <w:p w14:paraId="2F9D3A67" w14:textId="3DD63F4F" w:rsidR="004C1F5C" w:rsidRPr="00D43C84" w:rsidRDefault="004C1F5C" w:rsidP="00602FF1">
      <w:pPr>
        <w:rPr>
          <w:rFonts w:ascii="Arial" w:hAnsi="Arial" w:cs="Arial"/>
          <w:spacing w:val="30"/>
          <w:sz w:val="22"/>
          <w:szCs w:val="22"/>
        </w:rPr>
      </w:pPr>
    </w:p>
    <w:p w14:paraId="5F4794E3" w14:textId="77AABC6C" w:rsidR="004C1F5C" w:rsidRPr="00D43C84" w:rsidRDefault="004C1F5C" w:rsidP="00602FF1">
      <w:pPr>
        <w:rPr>
          <w:rFonts w:ascii="Arial" w:hAnsi="Arial" w:cs="Arial"/>
          <w:spacing w:val="30"/>
          <w:sz w:val="22"/>
          <w:szCs w:val="22"/>
        </w:rPr>
      </w:pPr>
      <w:r w:rsidRPr="00D43C84">
        <w:rPr>
          <w:rFonts w:ascii="Arial" w:hAnsi="Arial" w:cs="Arial"/>
          <w:spacing w:val="30"/>
          <w:sz w:val="22"/>
          <w:szCs w:val="22"/>
        </w:rPr>
        <w:t>As a reflective practitioner, my role is to examine and build a knowledge base about learners, culture and the curricula in relation to schooling. This will take a career long stance of constantly reflecting on my own teaching strategies, and always challenging myself to go the extra mile to advance the learning experience of my pupils. A truly effective educator is a still a learner at heart and enjoys every second of their teaching experience</w:t>
      </w:r>
    </w:p>
    <w:p w14:paraId="275BCEBC" w14:textId="77777777" w:rsidR="00BE07BE" w:rsidRDefault="00BE07BE" w:rsidP="00BE07BE">
      <w:pPr>
        <w:jc w:val="both"/>
        <w:rPr>
          <w:b/>
        </w:rPr>
      </w:pPr>
    </w:p>
    <w:p w14:paraId="0E8E54D1" w14:textId="77777777" w:rsidR="004C1F5C" w:rsidRDefault="004C1F5C" w:rsidP="00BE07BE">
      <w:pPr>
        <w:jc w:val="both"/>
        <w:rPr>
          <w:b/>
        </w:rPr>
      </w:pPr>
    </w:p>
    <w:p w14:paraId="1B026862" w14:textId="77777777" w:rsidR="00D43C84" w:rsidRDefault="00D43C84" w:rsidP="00BE07BE">
      <w:pPr>
        <w:jc w:val="both"/>
        <w:rPr>
          <w:rFonts w:ascii="Arial" w:hAnsi="Arial" w:cs="Arial"/>
          <w:b/>
          <w:spacing w:val="30"/>
          <w:sz w:val="28"/>
          <w:szCs w:val="28"/>
        </w:rPr>
      </w:pPr>
    </w:p>
    <w:p w14:paraId="1A9C7634" w14:textId="77777777" w:rsidR="00D43C84" w:rsidRDefault="00D43C84" w:rsidP="00BE07BE">
      <w:pPr>
        <w:jc w:val="both"/>
        <w:rPr>
          <w:rFonts w:ascii="Arial" w:hAnsi="Arial" w:cs="Arial"/>
          <w:b/>
          <w:spacing w:val="30"/>
          <w:sz w:val="28"/>
          <w:szCs w:val="28"/>
        </w:rPr>
      </w:pPr>
    </w:p>
    <w:p w14:paraId="71BB0B57" w14:textId="77777777" w:rsidR="00D43C84" w:rsidRDefault="00D43C84" w:rsidP="00BE07BE">
      <w:pPr>
        <w:jc w:val="both"/>
        <w:rPr>
          <w:rFonts w:ascii="Arial" w:hAnsi="Arial" w:cs="Arial"/>
          <w:b/>
          <w:spacing w:val="30"/>
          <w:sz w:val="28"/>
          <w:szCs w:val="28"/>
        </w:rPr>
      </w:pPr>
    </w:p>
    <w:p w14:paraId="654E68D8" w14:textId="77777777" w:rsidR="00D43C84" w:rsidRDefault="00D43C84" w:rsidP="00BE07BE">
      <w:pPr>
        <w:jc w:val="both"/>
        <w:rPr>
          <w:rFonts w:ascii="Arial" w:hAnsi="Arial" w:cs="Arial"/>
          <w:b/>
          <w:spacing w:val="30"/>
          <w:sz w:val="28"/>
          <w:szCs w:val="28"/>
        </w:rPr>
      </w:pPr>
    </w:p>
    <w:p w14:paraId="3BC807D7" w14:textId="77777777" w:rsidR="00D43C84" w:rsidRDefault="00D43C84" w:rsidP="00BE07BE">
      <w:pPr>
        <w:jc w:val="both"/>
        <w:rPr>
          <w:rFonts w:ascii="Arial" w:hAnsi="Arial" w:cs="Arial"/>
          <w:b/>
          <w:spacing w:val="30"/>
          <w:sz w:val="28"/>
          <w:szCs w:val="28"/>
        </w:rPr>
      </w:pPr>
    </w:p>
    <w:p w14:paraId="7A536E99" w14:textId="0C1925B3" w:rsidR="00BE07BE" w:rsidRPr="00D43C84" w:rsidRDefault="00BE07BE" w:rsidP="00BE07BE">
      <w:pPr>
        <w:jc w:val="both"/>
        <w:rPr>
          <w:rFonts w:ascii="Arial" w:hAnsi="Arial" w:cs="Arial"/>
          <w:b/>
          <w:spacing w:val="30"/>
          <w:sz w:val="28"/>
          <w:szCs w:val="28"/>
        </w:rPr>
      </w:pPr>
      <w:r w:rsidRPr="00D43C84">
        <w:rPr>
          <w:rFonts w:ascii="Arial" w:hAnsi="Arial" w:cs="Arial"/>
          <w:b/>
          <w:spacing w:val="30"/>
          <w:sz w:val="28"/>
          <w:szCs w:val="28"/>
        </w:rPr>
        <w:t>Reference List</w:t>
      </w:r>
    </w:p>
    <w:p w14:paraId="01E10A90" w14:textId="77777777" w:rsidR="00BE07BE" w:rsidRDefault="00BE07BE" w:rsidP="00BE07BE">
      <w:pPr>
        <w:jc w:val="both"/>
        <w:rPr>
          <w:b/>
        </w:rPr>
      </w:pPr>
    </w:p>
    <w:p w14:paraId="5AD1C02E" w14:textId="77777777" w:rsidR="003F7F29" w:rsidRDefault="003F7F29" w:rsidP="003F7F29">
      <w:pPr>
        <w:rPr>
          <w:rFonts w:ascii="Arial" w:hAnsi="Arial" w:cs="Arial"/>
          <w:sz w:val="22"/>
          <w:szCs w:val="22"/>
        </w:rPr>
      </w:pPr>
    </w:p>
    <w:p w14:paraId="0C43EC7F" w14:textId="7CF0F422" w:rsidR="003F7F29" w:rsidRPr="00D43C84" w:rsidRDefault="00145E14" w:rsidP="003F7F29">
      <w:pPr>
        <w:rPr>
          <w:rFonts w:ascii="Arial" w:hAnsi="Arial" w:cs="Arial"/>
          <w:sz w:val="22"/>
          <w:szCs w:val="22"/>
        </w:rPr>
      </w:pPr>
      <w:r w:rsidRPr="00D43C84">
        <w:rPr>
          <w:rFonts w:ascii="Arial" w:hAnsi="Arial" w:cs="Arial"/>
          <w:sz w:val="22"/>
          <w:szCs w:val="22"/>
        </w:rPr>
        <w:t xml:space="preserve">Tripp, D. (1993) </w:t>
      </w:r>
      <w:r w:rsidR="003F7F29" w:rsidRPr="00D43C84">
        <w:rPr>
          <w:rFonts w:ascii="Arial" w:hAnsi="Arial" w:cs="Arial"/>
          <w:i/>
          <w:iCs/>
          <w:sz w:val="22"/>
          <w:szCs w:val="22"/>
        </w:rPr>
        <w:t>Critical Incidents in Teaching</w:t>
      </w:r>
      <w:r w:rsidRPr="00D43C84">
        <w:rPr>
          <w:rFonts w:ascii="Arial" w:hAnsi="Arial" w:cs="Arial"/>
          <w:i/>
          <w:iCs/>
          <w:sz w:val="22"/>
          <w:szCs w:val="22"/>
        </w:rPr>
        <w:t xml:space="preserve">. </w:t>
      </w:r>
      <w:r w:rsidRPr="00D43C84">
        <w:rPr>
          <w:rFonts w:ascii="Arial" w:hAnsi="Arial" w:cs="Arial"/>
          <w:sz w:val="22"/>
          <w:szCs w:val="22"/>
        </w:rPr>
        <w:t>Oxon. Routledge.</w:t>
      </w:r>
    </w:p>
    <w:p w14:paraId="24D468A1" w14:textId="77777777" w:rsidR="003F7F29" w:rsidRPr="00D43C84" w:rsidRDefault="003F7F29" w:rsidP="003F7F29">
      <w:pPr>
        <w:rPr>
          <w:rFonts w:ascii="Arial" w:hAnsi="Arial" w:cs="Arial"/>
          <w:sz w:val="22"/>
          <w:szCs w:val="22"/>
        </w:rPr>
      </w:pPr>
    </w:p>
    <w:p w14:paraId="03BEAD94" w14:textId="26214C34" w:rsidR="003F7F29" w:rsidRPr="00D43C84" w:rsidRDefault="003F7F29" w:rsidP="003F7F29">
      <w:pPr>
        <w:rPr>
          <w:rFonts w:ascii="Arial" w:hAnsi="Arial" w:cs="Arial"/>
          <w:sz w:val="22"/>
          <w:szCs w:val="22"/>
        </w:rPr>
      </w:pPr>
      <w:r w:rsidRPr="00D43C84">
        <w:rPr>
          <w:rFonts w:ascii="Arial" w:hAnsi="Arial" w:cs="Arial"/>
          <w:sz w:val="22"/>
          <w:szCs w:val="22"/>
        </w:rPr>
        <w:t>BERA</w:t>
      </w:r>
      <w:r w:rsidR="005A5A8F" w:rsidRPr="00D43C84">
        <w:rPr>
          <w:rFonts w:ascii="Arial" w:hAnsi="Arial" w:cs="Arial"/>
          <w:sz w:val="22"/>
          <w:szCs w:val="22"/>
        </w:rPr>
        <w:t>. (</w:t>
      </w:r>
      <w:r w:rsidRPr="00D43C84">
        <w:rPr>
          <w:rFonts w:ascii="Arial" w:hAnsi="Arial" w:cs="Arial"/>
          <w:sz w:val="22"/>
          <w:szCs w:val="22"/>
        </w:rPr>
        <w:t>201</w:t>
      </w:r>
      <w:r w:rsidR="005A5A8F" w:rsidRPr="00D43C84">
        <w:rPr>
          <w:rFonts w:ascii="Arial" w:hAnsi="Arial" w:cs="Arial"/>
          <w:sz w:val="22"/>
          <w:szCs w:val="22"/>
        </w:rPr>
        <w:t xml:space="preserve">8) </w:t>
      </w:r>
      <w:r w:rsidR="005A5A8F" w:rsidRPr="00D43C84">
        <w:rPr>
          <w:rFonts w:ascii="Arial" w:hAnsi="Arial" w:cs="Arial"/>
          <w:i/>
          <w:iCs/>
          <w:sz w:val="22"/>
          <w:szCs w:val="22"/>
        </w:rPr>
        <w:t>Ethical Guidelines for Educational Research</w:t>
      </w:r>
      <w:r w:rsidR="005A5A8F" w:rsidRPr="00D43C84">
        <w:rPr>
          <w:rFonts w:ascii="Arial" w:hAnsi="Arial" w:cs="Arial"/>
          <w:sz w:val="22"/>
          <w:szCs w:val="22"/>
        </w:rPr>
        <w:t>. 4</w:t>
      </w:r>
      <w:r w:rsidR="005A5A8F" w:rsidRPr="00D43C84">
        <w:rPr>
          <w:rFonts w:ascii="Arial" w:hAnsi="Arial" w:cs="Arial"/>
          <w:sz w:val="22"/>
          <w:szCs w:val="22"/>
          <w:vertAlign w:val="superscript"/>
        </w:rPr>
        <w:t>th</w:t>
      </w:r>
      <w:r w:rsidR="005A5A8F" w:rsidRPr="00D43C84">
        <w:rPr>
          <w:rFonts w:ascii="Arial" w:hAnsi="Arial" w:cs="Arial"/>
          <w:sz w:val="22"/>
          <w:szCs w:val="22"/>
        </w:rPr>
        <w:t xml:space="preserve"> Edition. Available at: </w:t>
      </w:r>
      <w:hyperlink r:id="rId10" w:history="1">
        <w:r w:rsidR="005A5A8F" w:rsidRPr="00D43C84">
          <w:rPr>
            <w:rStyle w:val="Hyperlink"/>
            <w:rFonts w:ascii="Arial" w:hAnsi="Arial" w:cs="Arial"/>
            <w:color w:val="000000" w:themeColor="text1"/>
            <w:sz w:val="22"/>
            <w:szCs w:val="22"/>
            <w:u w:val="none"/>
          </w:rPr>
          <w:t>https://www.bera.ac.uk/publication/ethical-guidelines-for-educational-research-2018-online</w:t>
        </w:r>
      </w:hyperlink>
      <w:r w:rsidR="005A5A8F" w:rsidRPr="00D43C84">
        <w:rPr>
          <w:rFonts w:ascii="Arial" w:hAnsi="Arial" w:cs="Arial"/>
          <w:color w:val="000000" w:themeColor="text1"/>
          <w:sz w:val="22"/>
          <w:szCs w:val="22"/>
        </w:rPr>
        <w:t xml:space="preserve"> </w:t>
      </w:r>
      <w:r w:rsidR="005A5A8F" w:rsidRPr="00D43C84">
        <w:rPr>
          <w:rFonts w:ascii="Arial" w:hAnsi="Arial" w:cs="Arial"/>
          <w:sz w:val="22"/>
          <w:szCs w:val="22"/>
        </w:rPr>
        <w:t>(Accessed on: 15/10/2021)</w:t>
      </w:r>
    </w:p>
    <w:p w14:paraId="4515A603" w14:textId="77777777" w:rsidR="003F7F29" w:rsidRPr="00D43C84" w:rsidRDefault="003F7F29" w:rsidP="003F7F29">
      <w:pPr>
        <w:rPr>
          <w:rFonts w:ascii="Arial" w:hAnsi="Arial" w:cs="Arial"/>
          <w:sz w:val="22"/>
          <w:szCs w:val="22"/>
        </w:rPr>
      </w:pPr>
    </w:p>
    <w:p w14:paraId="6A8E911C" w14:textId="211476D8" w:rsidR="003F7F29" w:rsidRPr="00D43C84" w:rsidRDefault="003F7F29" w:rsidP="003F7F29">
      <w:pPr>
        <w:rPr>
          <w:rFonts w:ascii="Arial" w:hAnsi="Arial" w:cs="Arial"/>
          <w:sz w:val="22"/>
          <w:szCs w:val="22"/>
        </w:rPr>
      </w:pPr>
      <w:r w:rsidRPr="00D43C84">
        <w:rPr>
          <w:rFonts w:ascii="Arial" w:hAnsi="Arial" w:cs="Arial"/>
          <w:sz w:val="22"/>
          <w:szCs w:val="22"/>
        </w:rPr>
        <w:t>Estyn Report</w:t>
      </w:r>
      <w:r w:rsidR="005A5A8F" w:rsidRPr="00D43C84">
        <w:rPr>
          <w:rFonts w:ascii="Arial" w:hAnsi="Arial" w:cs="Arial"/>
          <w:sz w:val="22"/>
          <w:szCs w:val="22"/>
        </w:rPr>
        <w:t xml:space="preserve">. (2016) </w:t>
      </w:r>
      <w:r w:rsidRPr="00D43C84">
        <w:rPr>
          <w:rFonts w:ascii="Arial" w:hAnsi="Arial" w:cs="Arial"/>
          <w:i/>
          <w:iCs/>
          <w:vanish/>
          <w:sz w:val="22"/>
          <w:szCs w:val="22"/>
          <w:highlight w:val="black"/>
        </w:rPr>
        <w:t>Pembroke Dock CP School</w:t>
      </w:r>
      <w:r w:rsidR="008000BD" w:rsidRPr="00D43C84">
        <w:rPr>
          <w:rFonts w:ascii="Arial" w:hAnsi="Arial" w:cs="Arial"/>
          <w:sz w:val="22"/>
          <w:szCs w:val="22"/>
          <w:highlight w:val="black"/>
        </w:rPr>
        <w:t>Pembroke Dock CP School</w:t>
      </w:r>
      <w:r w:rsidR="008000BD" w:rsidRPr="00D43C84">
        <w:rPr>
          <w:rFonts w:ascii="Arial" w:hAnsi="Arial" w:cs="Arial"/>
          <w:sz w:val="22"/>
          <w:szCs w:val="22"/>
        </w:rPr>
        <w:t xml:space="preserve">. </w:t>
      </w:r>
      <w:r w:rsidR="005A5A8F" w:rsidRPr="00D43C84">
        <w:rPr>
          <w:rFonts w:ascii="Arial" w:hAnsi="Arial" w:cs="Arial"/>
          <w:sz w:val="22"/>
          <w:szCs w:val="22"/>
        </w:rPr>
        <w:t xml:space="preserve">Available at: </w:t>
      </w:r>
      <w:hyperlink r:id="rId11" w:history="1">
        <w:r w:rsidR="005A5A8F" w:rsidRPr="00D43C84">
          <w:rPr>
            <w:rStyle w:val="Hyperlink"/>
            <w:rFonts w:ascii="Arial" w:hAnsi="Arial" w:cs="Arial"/>
            <w:color w:val="000000" w:themeColor="text1"/>
            <w:sz w:val="22"/>
            <w:szCs w:val="22"/>
            <w:u w:val="none"/>
          </w:rPr>
          <w:t>https://www.estyn.gov.wales/system/files/2020-08/</w:t>
        </w:r>
        <w:r w:rsidR="005A5A8F" w:rsidRPr="00D43C84">
          <w:rPr>
            <w:rStyle w:val="Hyperlink"/>
            <w:rFonts w:ascii="Arial" w:hAnsi="Arial" w:cs="Arial"/>
            <w:color w:val="000000" w:themeColor="text1"/>
            <w:sz w:val="22"/>
            <w:szCs w:val="22"/>
            <w:highlight w:val="black"/>
            <w:u w:val="none"/>
          </w:rPr>
          <w:t>Pembroke</w:t>
        </w:r>
        <w:r w:rsidR="005A5A8F" w:rsidRPr="00D43C84">
          <w:rPr>
            <w:rStyle w:val="Hyperlink"/>
            <w:rFonts w:ascii="Arial" w:hAnsi="Arial" w:cs="Arial"/>
            <w:color w:val="000000" w:themeColor="text1"/>
            <w:sz w:val="22"/>
            <w:szCs w:val="22"/>
            <w:u w:val="none"/>
          </w:rPr>
          <w:t>%2520</w:t>
        </w:r>
        <w:r w:rsidR="005A5A8F" w:rsidRPr="00D43C84">
          <w:rPr>
            <w:rStyle w:val="Hyperlink"/>
            <w:rFonts w:ascii="Arial" w:hAnsi="Arial" w:cs="Arial"/>
            <w:color w:val="000000" w:themeColor="text1"/>
            <w:sz w:val="22"/>
            <w:szCs w:val="22"/>
            <w:highlight w:val="black"/>
            <w:u w:val="none"/>
          </w:rPr>
          <w:t>Dock</w:t>
        </w:r>
        <w:r w:rsidR="005A5A8F" w:rsidRPr="00D43C84">
          <w:rPr>
            <w:rStyle w:val="Hyperlink"/>
            <w:rFonts w:ascii="Arial" w:hAnsi="Arial" w:cs="Arial"/>
            <w:color w:val="000000" w:themeColor="text1"/>
            <w:sz w:val="22"/>
            <w:szCs w:val="22"/>
            <w:u w:val="none"/>
          </w:rPr>
          <w:t>%2520</w:t>
        </w:r>
        <w:r w:rsidR="005A5A8F" w:rsidRPr="00D43C84">
          <w:rPr>
            <w:rStyle w:val="Hyperlink"/>
            <w:rFonts w:ascii="Arial" w:hAnsi="Arial" w:cs="Arial"/>
            <w:color w:val="000000" w:themeColor="text1"/>
            <w:sz w:val="22"/>
            <w:szCs w:val="22"/>
            <w:highlight w:val="black"/>
            <w:u w:val="none"/>
          </w:rPr>
          <w:t>CP</w:t>
        </w:r>
        <w:r w:rsidR="005A5A8F" w:rsidRPr="00D43C84">
          <w:rPr>
            <w:rStyle w:val="Hyperlink"/>
            <w:rFonts w:ascii="Arial" w:hAnsi="Arial" w:cs="Arial"/>
            <w:color w:val="000000" w:themeColor="text1"/>
            <w:sz w:val="22"/>
            <w:szCs w:val="22"/>
            <w:u w:val="none"/>
          </w:rPr>
          <w:t>%2520School.pdf</w:t>
        </w:r>
      </w:hyperlink>
      <w:r w:rsidR="005A5A8F" w:rsidRPr="00D43C84">
        <w:rPr>
          <w:rFonts w:ascii="Arial" w:hAnsi="Arial" w:cs="Arial"/>
          <w:sz w:val="22"/>
          <w:szCs w:val="22"/>
        </w:rPr>
        <w:t xml:space="preserve"> (Accessed on: 15/10/2021)</w:t>
      </w:r>
    </w:p>
    <w:p w14:paraId="7A61DF12" w14:textId="77777777" w:rsidR="003F7F29" w:rsidRPr="00D43C84" w:rsidRDefault="003F7F29" w:rsidP="003F7F29">
      <w:pPr>
        <w:rPr>
          <w:rFonts w:ascii="Arial" w:hAnsi="Arial" w:cs="Arial"/>
          <w:sz w:val="22"/>
          <w:szCs w:val="22"/>
        </w:rPr>
      </w:pPr>
    </w:p>
    <w:p w14:paraId="17B7B811" w14:textId="68D379CA" w:rsidR="003F7F29" w:rsidRPr="00D43C84" w:rsidRDefault="005A5A8F" w:rsidP="003F7F29">
      <w:pPr>
        <w:rPr>
          <w:rFonts w:ascii="Arial" w:hAnsi="Arial" w:cs="Arial"/>
          <w:sz w:val="22"/>
          <w:szCs w:val="22"/>
        </w:rPr>
      </w:pPr>
      <w:r w:rsidRPr="00D43C84">
        <w:rPr>
          <w:rFonts w:ascii="Arial" w:hAnsi="Arial" w:cs="Arial"/>
          <w:sz w:val="22"/>
          <w:szCs w:val="22"/>
        </w:rPr>
        <w:t xml:space="preserve">Donaldson, G (2015) </w:t>
      </w:r>
      <w:r w:rsidRPr="00D43C84">
        <w:rPr>
          <w:rFonts w:ascii="Arial" w:hAnsi="Arial" w:cs="Arial"/>
          <w:i/>
          <w:iCs/>
          <w:sz w:val="22"/>
          <w:szCs w:val="22"/>
        </w:rPr>
        <w:t>Successful Futures – Looking at the curriculum and access arrangements in Wales.</w:t>
      </w:r>
      <w:r w:rsidRPr="00D43C84">
        <w:rPr>
          <w:rFonts w:ascii="Arial" w:hAnsi="Arial" w:cs="Arial"/>
          <w:sz w:val="22"/>
          <w:szCs w:val="22"/>
        </w:rPr>
        <w:t xml:space="preserve"> Available at: </w:t>
      </w:r>
      <w:hyperlink r:id="rId12" w:history="1">
        <w:r w:rsidRPr="00D43C84">
          <w:rPr>
            <w:rStyle w:val="Hyperlink"/>
            <w:rFonts w:ascii="Arial" w:hAnsi="Arial" w:cs="Arial"/>
            <w:color w:val="000000" w:themeColor="text1"/>
            <w:sz w:val="22"/>
            <w:szCs w:val="22"/>
            <w:u w:val="none"/>
          </w:rPr>
          <w:t>https://gov.wales/sites/default/files/publications/2018-03/succesful-futures-a-summary-of-professor-graham-donaldsons-report.pdf</w:t>
        </w:r>
      </w:hyperlink>
      <w:r w:rsidRPr="00D43C84">
        <w:rPr>
          <w:rFonts w:ascii="Arial" w:hAnsi="Arial" w:cs="Arial"/>
          <w:color w:val="000000" w:themeColor="text1"/>
          <w:sz w:val="22"/>
          <w:szCs w:val="22"/>
        </w:rPr>
        <w:t xml:space="preserve"> </w:t>
      </w:r>
      <w:r w:rsidRPr="00D43C84">
        <w:rPr>
          <w:rFonts w:ascii="Arial" w:hAnsi="Arial" w:cs="Arial"/>
          <w:sz w:val="22"/>
          <w:szCs w:val="22"/>
        </w:rPr>
        <w:t>(Accessed on 22/10/2021)</w:t>
      </w:r>
    </w:p>
    <w:p w14:paraId="7E1D27D5" w14:textId="77777777" w:rsidR="003F7F29" w:rsidRPr="00D43C84" w:rsidRDefault="003F7F29" w:rsidP="003F7F29">
      <w:pPr>
        <w:rPr>
          <w:rFonts w:ascii="Arial" w:hAnsi="Arial" w:cs="Arial"/>
          <w:sz w:val="22"/>
          <w:szCs w:val="22"/>
        </w:rPr>
      </w:pPr>
    </w:p>
    <w:p w14:paraId="3F8E1768" w14:textId="0874E1CC" w:rsidR="003F7F29" w:rsidRPr="00D43C84" w:rsidRDefault="003F7F29" w:rsidP="003F7F29">
      <w:pPr>
        <w:rPr>
          <w:rFonts w:ascii="Arial" w:hAnsi="Arial" w:cs="Arial"/>
          <w:sz w:val="22"/>
          <w:szCs w:val="22"/>
        </w:rPr>
      </w:pPr>
      <w:r w:rsidRPr="00D43C84">
        <w:rPr>
          <w:rFonts w:ascii="Arial" w:hAnsi="Arial" w:cs="Arial"/>
          <w:sz w:val="22"/>
          <w:szCs w:val="22"/>
        </w:rPr>
        <w:t>Cambridge International Education Teaching and Learning Team</w:t>
      </w:r>
      <w:r w:rsidR="005A5A8F" w:rsidRPr="00D43C84">
        <w:rPr>
          <w:rFonts w:ascii="Arial" w:hAnsi="Arial" w:cs="Arial"/>
          <w:sz w:val="22"/>
          <w:szCs w:val="22"/>
        </w:rPr>
        <w:t xml:space="preserve">. </w:t>
      </w:r>
      <w:r w:rsidR="005A5A8F" w:rsidRPr="00D43C84">
        <w:rPr>
          <w:rFonts w:ascii="Arial" w:hAnsi="Arial" w:cs="Arial"/>
          <w:i/>
          <w:iCs/>
          <w:sz w:val="22"/>
          <w:szCs w:val="22"/>
        </w:rPr>
        <w:t xml:space="preserve">Getting started with Reflective Practice. </w:t>
      </w:r>
      <w:r w:rsidR="005A5A8F" w:rsidRPr="00D43C84">
        <w:rPr>
          <w:rFonts w:ascii="Arial" w:hAnsi="Arial" w:cs="Arial"/>
          <w:sz w:val="22"/>
          <w:szCs w:val="22"/>
        </w:rPr>
        <w:t>Available at</w:t>
      </w:r>
      <w:r w:rsidR="005A5A8F" w:rsidRPr="00D43C84">
        <w:rPr>
          <w:rFonts w:ascii="Arial" w:hAnsi="Arial" w:cs="Arial"/>
          <w:color w:val="000000" w:themeColor="text1"/>
          <w:sz w:val="22"/>
          <w:szCs w:val="22"/>
        </w:rPr>
        <w:t xml:space="preserve">: </w:t>
      </w:r>
      <w:hyperlink r:id="rId13" w:history="1">
        <w:r w:rsidR="005A5A8F" w:rsidRPr="00D43C84">
          <w:rPr>
            <w:rStyle w:val="Hyperlink"/>
            <w:rFonts w:ascii="Arial" w:hAnsi="Arial" w:cs="Arial"/>
            <w:color w:val="000000" w:themeColor="text1"/>
            <w:sz w:val="22"/>
            <w:szCs w:val="22"/>
            <w:u w:val="none"/>
          </w:rPr>
          <w:t>https://www.cambridge-community.org.uk/professional-development/gswrp/index.html</w:t>
        </w:r>
      </w:hyperlink>
      <w:r w:rsidR="005A5A8F" w:rsidRPr="00D43C84">
        <w:rPr>
          <w:rFonts w:ascii="Arial" w:hAnsi="Arial" w:cs="Arial"/>
          <w:color w:val="000000" w:themeColor="text1"/>
          <w:sz w:val="22"/>
          <w:szCs w:val="22"/>
        </w:rPr>
        <w:t xml:space="preserve"> </w:t>
      </w:r>
      <w:r w:rsidR="005A5A8F" w:rsidRPr="00D43C84">
        <w:rPr>
          <w:rFonts w:ascii="Arial" w:hAnsi="Arial" w:cs="Arial"/>
          <w:sz w:val="22"/>
          <w:szCs w:val="22"/>
        </w:rPr>
        <w:t>(Accessed on 20/10/2021)</w:t>
      </w:r>
    </w:p>
    <w:p w14:paraId="4924C287" w14:textId="77777777" w:rsidR="003F7F29" w:rsidRPr="00D43C84" w:rsidRDefault="003F7F29" w:rsidP="003F7F29">
      <w:pPr>
        <w:rPr>
          <w:rFonts w:ascii="Arial" w:hAnsi="Arial" w:cs="Arial"/>
          <w:sz w:val="22"/>
          <w:szCs w:val="22"/>
        </w:rPr>
      </w:pPr>
    </w:p>
    <w:p w14:paraId="22479567" w14:textId="64797C9E" w:rsidR="003F7F29" w:rsidRPr="00D43C84" w:rsidRDefault="003F7F29" w:rsidP="003F7F29">
      <w:pPr>
        <w:rPr>
          <w:rFonts w:ascii="Arial" w:hAnsi="Arial" w:cs="Arial"/>
          <w:i/>
          <w:iCs/>
          <w:sz w:val="22"/>
          <w:szCs w:val="22"/>
        </w:rPr>
      </w:pPr>
      <w:r w:rsidRPr="00D43C84">
        <w:rPr>
          <w:rFonts w:ascii="Arial" w:hAnsi="Arial" w:cs="Arial"/>
          <w:sz w:val="22"/>
          <w:szCs w:val="22"/>
        </w:rPr>
        <w:t>Ash</w:t>
      </w:r>
      <w:r w:rsidR="00145E14" w:rsidRPr="00D43C84">
        <w:rPr>
          <w:rFonts w:ascii="Arial" w:hAnsi="Arial" w:cs="Arial"/>
          <w:sz w:val="22"/>
          <w:szCs w:val="22"/>
        </w:rPr>
        <w:t>, L</w:t>
      </w:r>
      <w:r w:rsidRPr="00D43C84">
        <w:rPr>
          <w:rFonts w:ascii="Arial" w:hAnsi="Arial" w:cs="Arial"/>
          <w:sz w:val="22"/>
          <w:szCs w:val="22"/>
        </w:rPr>
        <w:t xml:space="preserve"> &amp; Clayton</w:t>
      </w:r>
      <w:r w:rsidR="00145E14" w:rsidRPr="00D43C84">
        <w:rPr>
          <w:rFonts w:ascii="Arial" w:hAnsi="Arial" w:cs="Arial"/>
          <w:sz w:val="22"/>
          <w:szCs w:val="22"/>
        </w:rPr>
        <w:t>, P. (2009)</w:t>
      </w:r>
      <w:r w:rsidRPr="00D43C84">
        <w:rPr>
          <w:rFonts w:ascii="Arial" w:hAnsi="Arial" w:cs="Arial"/>
          <w:sz w:val="22"/>
          <w:szCs w:val="22"/>
        </w:rPr>
        <w:t xml:space="preserve"> </w:t>
      </w:r>
      <w:r w:rsidR="00145E14" w:rsidRPr="00D43C84">
        <w:rPr>
          <w:rFonts w:ascii="Arial" w:hAnsi="Arial" w:cs="Arial"/>
          <w:i/>
          <w:iCs/>
          <w:sz w:val="22"/>
          <w:szCs w:val="22"/>
        </w:rPr>
        <w:t>‘</w:t>
      </w:r>
      <w:r w:rsidRPr="00D43C84">
        <w:rPr>
          <w:rFonts w:ascii="Arial" w:hAnsi="Arial" w:cs="Arial"/>
          <w:sz w:val="22"/>
          <w:szCs w:val="22"/>
        </w:rPr>
        <w:t>The Power of Critical Reflection in Applied Learning</w:t>
      </w:r>
      <w:r w:rsidR="00145E14" w:rsidRPr="00D43C84">
        <w:rPr>
          <w:rFonts w:ascii="Arial" w:hAnsi="Arial" w:cs="Arial"/>
          <w:sz w:val="22"/>
          <w:szCs w:val="22"/>
        </w:rPr>
        <w:t xml:space="preserve">’. </w:t>
      </w:r>
      <w:r w:rsidR="00145E14" w:rsidRPr="00D43C84">
        <w:rPr>
          <w:rFonts w:ascii="Arial" w:hAnsi="Arial" w:cs="Arial"/>
          <w:i/>
          <w:iCs/>
          <w:sz w:val="22"/>
          <w:szCs w:val="22"/>
        </w:rPr>
        <w:t>Generating, Deepening and Documenting Learning</w:t>
      </w:r>
      <w:r w:rsidR="00145E14" w:rsidRPr="00D43C84">
        <w:rPr>
          <w:rFonts w:ascii="Arial" w:hAnsi="Arial" w:cs="Arial"/>
          <w:sz w:val="22"/>
          <w:szCs w:val="22"/>
        </w:rPr>
        <w:t xml:space="preserve">. Volume 1. pp. 25-48. Available at: </w:t>
      </w:r>
      <w:hyperlink r:id="rId14" w:history="1">
        <w:r w:rsidR="00145E14" w:rsidRPr="00D43C84">
          <w:rPr>
            <w:rStyle w:val="Hyperlink"/>
            <w:rFonts w:ascii="Arial" w:hAnsi="Arial" w:cs="Arial"/>
            <w:color w:val="000000" w:themeColor="text1"/>
            <w:sz w:val="22"/>
            <w:szCs w:val="22"/>
            <w:u w:val="none"/>
          </w:rPr>
          <w:t>https://scholarworks.iupui.edu/bitstream/handle/1805/4579/ash-2009-generating.pdf?sequence=1&amp;isAllowed=y</w:t>
        </w:r>
      </w:hyperlink>
      <w:r w:rsidR="00145E14" w:rsidRPr="00D43C84">
        <w:rPr>
          <w:rFonts w:ascii="Arial" w:hAnsi="Arial" w:cs="Arial"/>
          <w:color w:val="000000" w:themeColor="text1"/>
          <w:sz w:val="22"/>
          <w:szCs w:val="22"/>
        </w:rPr>
        <w:t xml:space="preserve"> </w:t>
      </w:r>
      <w:r w:rsidR="00145E14" w:rsidRPr="00D43C84">
        <w:rPr>
          <w:rFonts w:ascii="Arial" w:hAnsi="Arial" w:cs="Arial"/>
          <w:sz w:val="22"/>
          <w:szCs w:val="22"/>
        </w:rPr>
        <w:t>(Accessed: 14/10/2021).</w:t>
      </w:r>
    </w:p>
    <w:p w14:paraId="2F3B5A86" w14:textId="77777777" w:rsidR="003F7F29" w:rsidRPr="00D43C84" w:rsidRDefault="003F7F29" w:rsidP="003F7F29">
      <w:pPr>
        <w:rPr>
          <w:rFonts w:ascii="Arial" w:hAnsi="Arial" w:cs="Arial"/>
          <w:sz w:val="22"/>
          <w:szCs w:val="22"/>
        </w:rPr>
      </w:pPr>
    </w:p>
    <w:p w14:paraId="130C92CF" w14:textId="76383F24" w:rsidR="003F7F29" w:rsidRPr="00D43C84" w:rsidRDefault="003F7F29" w:rsidP="003F7F29">
      <w:pPr>
        <w:rPr>
          <w:rFonts w:ascii="Arial" w:hAnsi="Arial" w:cs="Arial"/>
          <w:sz w:val="22"/>
          <w:szCs w:val="22"/>
        </w:rPr>
      </w:pPr>
      <w:r w:rsidRPr="00D43C84">
        <w:rPr>
          <w:rFonts w:ascii="Arial" w:hAnsi="Arial" w:cs="Arial"/>
          <w:sz w:val="22"/>
          <w:szCs w:val="22"/>
        </w:rPr>
        <w:t>Oxford Review of Education</w:t>
      </w:r>
      <w:r w:rsidR="00145E14" w:rsidRPr="00D43C84">
        <w:rPr>
          <w:rFonts w:ascii="Arial" w:hAnsi="Arial" w:cs="Arial"/>
          <w:sz w:val="22"/>
          <w:szCs w:val="22"/>
        </w:rPr>
        <w:t xml:space="preserve">. (2021) </w:t>
      </w:r>
      <w:r w:rsidR="00145E14" w:rsidRPr="00D43C84">
        <w:rPr>
          <w:rFonts w:ascii="Arial" w:hAnsi="Arial" w:cs="Arial"/>
          <w:i/>
          <w:iCs/>
          <w:sz w:val="22"/>
          <w:szCs w:val="22"/>
        </w:rPr>
        <w:t>Teacher Education Research, Policy and Practice: finding future research directions</w:t>
      </w:r>
      <w:r w:rsidR="00145E14" w:rsidRPr="00D43C84">
        <w:rPr>
          <w:rFonts w:ascii="Arial" w:hAnsi="Arial" w:cs="Arial"/>
          <w:sz w:val="22"/>
          <w:szCs w:val="22"/>
        </w:rPr>
        <w:t>. London</w:t>
      </w:r>
    </w:p>
    <w:p w14:paraId="6468D7A7" w14:textId="77777777" w:rsidR="003F7F29" w:rsidRPr="00D43C84" w:rsidRDefault="003F7F29" w:rsidP="003F7F29">
      <w:pPr>
        <w:rPr>
          <w:rFonts w:ascii="Arial" w:hAnsi="Arial" w:cs="Arial"/>
          <w:sz w:val="22"/>
          <w:szCs w:val="22"/>
        </w:rPr>
      </w:pPr>
    </w:p>
    <w:p w14:paraId="2526144F" w14:textId="6EC9A8BD" w:rsidR="003F7F29" w:rsidRPr="00D43C84" w:rsidRDefault="003F7F29" w:rsidP="003F7F29">
      <w:pPr>
        <w:rPr>
          <w:rFonts w:ascii="Arial" w:hAnsi="Arial" w:cs="Arial"/>
          <w:sz w:val="22"/>
          <w:szCs w:val="22"/>
        </w:rPr>
      </w:pPr>
      <w:r w:rsidRPr="00D43C84">
        <w:rPr>
          <w:rFonts w:ascii="Arial" w:hAnsi="Arial" w:cs="Arial"/>
          <w:sz w:val="22"/>
          <w:szCs w:val="22"/>
        </w:rPr>
        <w:t>Day,</w:t>
      </w:r>
      <w:r w:rsidR="00145E14" w:rsidRPr="00D43C84">
        <w:rPr>
          <w:rFonts w:ascii="Arial" w:hAnsi="Arial" w:cs="Arial"/>
          <w:sz w:val="22"/>
          <w:szCs w:val="22"/>
        </w:rPr>
        <w:t xml:space="preserve"> C. </w:t>
      </w:r>
      <w:r w:rsidRPr="00D43C84">
        <w:rPr>
          <w:rFonts w:ascii="Arial" w:hAnsi="Arial" w:cs="Arial"/>
          <w:sz w:val="22"/>
          <w:szCs w:val="22"/>
        </w:rPr>
        <w:t>Pope</w:t>
      </w:r>
      <w:r w:rsidR="00145E14" w:rsidRPr="00D43C84">
        <w:rPr>
          <w:rFonts w:ascii="Arial" w:hAnsi="Arial" w:cs="Arial"/>
          <w:sz w:val="22"/>
          <w:szCs w:val="22"/>
        </w:rPr>
        <w:t xml:space="preserve">, M &amp; </w:t>
      </w:r>
      <w:proofErr w:type="spellStart"/>
      <w:r w:rsidRPr="00D43C84">
        <w:rPr>
          <w:rFonts w:ascii="Arial" w:hAnsi="Arial" w:cs="Arial"/>
          <w:sz w:val="22"/>
          <w:szCs w:val="22"/>
        </w:rPr>
        <w:t>Denicolo</w:t>
      </w:r>
      <w:proofErr w:type="spellEnd"/>
      <w:r w:rsidR="00145E14" w:rsidRPr="00D43C84">
        <w:rPr>
          <w:rFonts w:ascii="Arial" w:hAnsi="Arial" w:cs="Arial"/>
          <w:sz w:val="22"/>
          <w:szCs w:val="22"/>
        </w:rPr>
        <w:t xml:space="preserve">, P. (1990) </w:t>
      </w:r>
      <w:r w:rsidRPr="00D43C84">
        <w:rPr>
          <w:rFonts w:ascii="Arial" w:hAnsi="Arial" w:cs="Arial"/>
          <w:i/>
          <w:iCs/>
          <w:sz w:val="22"/>
          <w:szCs w:val="22"/>
        </w:rPr>
        <w:t>Insight into Teachers Thinking and Practice</w:t>
      </w:r>
      <w:r w:rsidR="00145E14" w:rsidRPr="00D43C84">
        <w:rPr>
          <w:rFonts w:ascii="Arial" w:hAnsi="Arial" w:cs="Arial"/>
          <w:i/>
          <w:iCs/>
          <w:sz w:val="22"/>
          <w:szCs w:val="22"/>
        </w:rPr>
        <w:t xml:space="preserve">. </w:t>
      </w:r>
      <w:r w:rsidR="00145E14" w:rsidRPr="00D43C84">
        <w:rPr>
          <w:rFonts w:ascii="Arial" w:hAnsi="Arial" w:cs="Arial"/>
          <w:sz w:val="22"/>
          <w:szCs w:val="22"/>
        </w:rPr>
        <w:t>1</w:t>
      </w:r>
      <w:r w:rsidR="00145E14" w:rsidRPr="00D43C84">
        <w:rPr>
          <w:rFonts w:ascii="Arial" w:hAnsi="Arial" w:cs="Arial"/>
          <w:sz w:val="22"/>
          <w:szCs w:val="22"/>
          <w:vertAlign w:val="superscript"/>
        </w:rPr>
        <w:t>st</w:t>
      </w:r>
      <w:r w:rsidR="00145E14" w:rsidRPr="00D43C84">
        <w:rPr>
          <w:rFonts w:ascii="Arial" w:hAnsi="Arial" w:cs="Arial"/>
          <w:sz w:val="22"/>
          <w:szCs w:val="22"/>
        </w:rPr>
        <w:t xml:space="preserve"> Edition. Basingstoke. The Falmer Press.</w:t>
      </w:r>
    </w:p>
    <w:p w14:paraId="40E5F118" w14:textId="77777777" w:rsidR="003F7F29" w:rsidRPr="00D43C84" w:rsidRDefault="003F7F29" w:rsidP="003F7F29">
      <w:pPr>
        <w:rPr>
          <w:rFonts w:ascii="Arial" w:hAnsi="Arial" w:cs="Arial"/>
          <w:i/>
          <w:iCs/>
          <w:sz w:val="22"/>
          <w:szCs w:val="22"/>
        </w:rPr>
      </w:pPr>
    </w:p>
    <w:p w14:paraId="505EE9C1" w14:textId="6CFA4328" w:rsidR="003F7F29" w:rsidRPr="00D43C84" w:rsidRDefault="003F7F29" w:rsidP="003F7F29">
      <w:pPr>
        <w:rPr>
          <w:rFonts w:ascii="Arial" w:hAnsi="Arial" w:cs="Arial"/>
          <w:sz w:val="22"/>
          <w:szCs w:val="22"/>
        </w:rPr>
      </w:pPr>
      <w:r w:rsidRPr="00D43C84">
        <w:rPr>
          <w:rFonts w:ascii="Arial" w:hAnsi="Arial" w:cs="Arial"/>
          <w:sz w:val="22"/>
          <w:szCs w:val="22"/>
        </w:rPr>
        <w:t>Gibbs Reflective Model, 1988</w:t>
      </w:r>
      <w:r w:rsidR="005A5A8F" w:rsidRPr="00D43C84">
        <w:rPr>
          <w:rFonts w:ascii="Arial" w:hAnsi="Arial" w:cs="Arial"/>
          <w:sz w:val="22"/>
          <w:szCs w:val="22"/>
        </w:rPr>
        <w:t>, Google Image</w:t>
      </w:r>
    </w:p>
    <w:p w14:paraId="643A6841" w14:textId="77777777" w:rsidR="003F7F29" w:rsidRPr="00D43C84" w:rsidRDefault="003F7F29" w:rsidP="003F7F29">
      <w:pPr>
        <w:rPr>
          <w:rFonts w:ascii="Arial" w:hAnsi="Arial" w:cs="Arial"/>
          <w:sz w:val="22"/>
          <w:szCs w:val="22"/>
        </w:rPr>
      </w:pPr>
    </w:p>
    <w:p w14:paraId="2FBE68F8" w14:textId="2B4A16CC" w:rsidR="003F7F29" w:rsidRPr="00D43C84" w:rsidRDefault="003F7F29" w:rsidP="003F7F29">
      <w:pPr>
        <w:rPr>
          <w:rFonts w:ascii="Arial" w:hAnsi="Arial" w:cs="Arial"/>
          <w:sz w:val="22"/>
          <w:szCs w:val="22"/>
        </w:rPr>
      </w:pPr>
      <w:r w:rsidRPr="00D43C84">
        <w:rPr>
          <w:rFonts w:ascii="Arial" w:hAnsi="Arial" w:cs="Arial"/>
          <w:sz w:val="22"/>
          <w:szCs w:val="22"/>
        </w:rPr>
        <w:t>Kolb Learning Cycle, 1984</w:t>
      </w:r>
      <w:r w:rsidR="005A5A8F" w:rsidRPr="00D43C84">
        <w:rPr>
          <w:rFonts w:ascii="Arial" w:hAnsi="Arial" w:cs="Arial"/>
          <w:sz w:val="22"/>
          <w:szCs w:val="22"/>
        </w:rPr>
        <w:t>, Google Image</w:t>
      </w:r>
    </w:p>
    <w:p w14:paraId="1EFCD5ED" w14:textId="36CDC664" w:rsidR="00BE07BE" w:rsidRPr="00D43C84" w:rsidRDefault="00BE07BE" w:rsidP="00BE07BE">
      <w:pPr>
        <w:jc w:val="both"/>
        <w:rPr>
          <w:rFonts w:ascii="Arial" w:hAnsi="Arial" w:cs="Arial"/>
          <w:bCs/>
          <w:sz w:val="22"/>
          <w:szCs w:val="22"/>
        </w:rPr>
      </w:pPr>
    </w:p>
    <w:p w14:paraId="0F40AB12" w14:textId="04B368D3" w:rsidR="003F7F29" w:rsidRPr="00D43C84" w:rsidRDefault="003F7F29" w:rsidP="00BE07BE">
      <w:pPr>
        <w:jc w:val="both"/>
        <w:rPr>
          <w:rFonts w:ascii="Arial" w:hAnsi="Arial" w:cs="Arial"/>
          <w:bCs/>
          <w:sz w:val="22"/>
          <w:szCs w:val="22"/>
        </w:rPr>
      </w:pPr>
      <w:r w:rsidRPr="00D43C84">
        <w:rPr>
          <w:rFonts w:ascii="Arial" w:hAnsi="Arial" w:cs="Arial"/>
          <w:bCs/>
          <w:sz w:val="22"/>
          <w:szCs w:val="22"/>
        </w:rPr>
        <w:t>Lev Vygotsky’s ZPD Theory</w:t>
      </w:r>
      <w:r w:rsidR="005A5A8F" w:rsidRPr="00D43C84">
        <w:rPr>
          <w:rFonts w:ascii="Arial" w:hAnsi="Arial" w:cs="Arial"/>
          <w:bCs/>
          <w:sz w:val="22"/>
          <w:szCs w:val="22"/>
        </w:rPr>
        <w:t xml:space="preserve"> (1962)</w:t>
      </w:r>
    </w:p>
    <w:p w14:paraId="7C380ED6" w14:textId="0D9E1092" w:rsidR="003F7F29" w:rsidRPr="00D43C84" w:rsidRDefault="003F7F29" w:rsidP="00BE07BE">
      <w:pPr>
        <w:jc w:val="both"/>
        <w:rPr>
          <w:rFonts w:ascii="Arial" w:hAnsi="Arial" w:cs="Arial"/>
          <w:bCs/>
          <w:sz w:val="22"/>
          <w:szCs w:val="22"/>
        </w:rPr>
      </w:pPr>
    </w:p>
    <w:p w14:paraId="03EE6904" w14:textId="7D11E8B0" w:rsidR="003F7F29" w:rsidRPr="00D43C84" w:rsidRDefault="00145E14" w:rsidP="00BE07BE">
      <w:pPr>
        <w:jc w:val="both"/>
        <w:rPr>
          <w:rFonts w:ascii="Arial" w:hAnsi="Arial" w:cs="Arial"/>
          <w:bCs/>
          <w:i/>
          <w:iCs/>
          <w:sz w:val="22"/>
          <w:szCs w:val="22"/>
        </w:rPr>
      </w:pPr>
      <w:r w:rsidRPr="00D43C84">
        <w:rPr>
          <w:rFonts w:ascii="Arial" w:hAnsi="Arial" w:cs="Arial"/>
          <w:bCs/>
          <w:sz w:val="22"/>
          <w:szCs w:val="22"/>
        </w:rPr>
        <w:t>Nottingham, J. (2016)</w:t>
      </w:r>
      <w:r w:rsidR="003F7F29" w:rsidRPr="00D43C84">
        <w:rPr>
          <w:rFonts w:ascii="Arial" w:hAnsi="Arial" w:cs="Arial"/>
          <w:bCs/>
          <w:sz w:val="22"/>
          <w:szCs w:val="22"/>
        </w:rPr>
        <w:t xml:space="preserve"> </w:t>
      </w:r>
      <w:r w:rsidR="003F7F29" w:rsidRPr="00D43C84">
        <w:rPr>
          <w:rFonts w:ascii="Arial" w:hAnsi="Arial" w:cs="Arial"/>
          <w:bCs/>
          <w:i/>
          <w:iCs/>
          <w:sz w:val="22"/>
          <w:szCs w:val="22"/>
        </w:rPr>
        <w:t>Challenging Learning</w:t>
      </w:r>
      <w:r w:rsidRPr="00D43C84">
        <w:rPr>
          <w:rFonts w:ascii="Arial" w:hAnsi="Arial" w:cs="Arial"/>
          <w:bCs/>
          <w:i/>
          <w:iCs/>
          <w:sz w:val="22"/>
          <w:szCs w:val="22"/>
        </w:rPr>
        <w:t xml:space="preserve"> – Theory, effective practice and lesson ideas to create optimal learning in the classroom. </w:t>
      </w:r>
      <w:r w:rsidRPr="00D43C84">
        <w:rPr>
          <w:rFonts w:ascii="Arial" w:hAnsi="Arial" w:cs="Arial"/>
          <w:bCs/>
          <w:sz w:val="22"/>
          <w:szCs w:val="22"/>
        </w:rPr>
        <w:t>2</w:t>
      </w:r>
      <w:r w:rsidRPr="00D43C84">
        <w:rPr>
          <w:rFonts w:ascii="Arial" w:hAnsi="Arial" w:cs="Arial"/>
          <w:bCs/>
          <w:sz w:val="22"/>
          <w:szCs w:val="22"/>
          <w:vertAlign w:val="superscript"/>
        </w:rPr>
        <w:t>nd</w:t>
      </w:r>
      <w:r w:rsidRPr="00D43C84">
        <w:rPr>
          <w:rFonts w:ascii="Arial" w:hAnsi="Arial" w:cs="Arial"/>
          <w:bCs/>
          <w:sz w:val="22"/>
          <w:szCs w:val="22"/>
        </w:rPr>
        <w:t xml:space="preserve"> Edition. Oxon. Routledge</w:t>
      </w:r>
    </w:p>
    <w:p w14:paraId="40A1AFCE" w14:textId="15E25472" w:rsidR="003F7F29" w:rsidRPr="00D43C84" w:rsidRDefault="003F7F29" w:rsidP="00BE07BE">
      <w:pPr>
        <w:jc w:val="both"/>
        <w:rPr>
          <w:rFonts w:ascii="Arial" w:hAnsi="Arial" w:cs="Arial"/>
          <w:bCs/>
          <w:sz w:val="22"/>
          <w:szCs w:val="22"/>
        </w:rPr>
      </w:pPr>
    </w:p>
    <w:p w14:paraId="26CE4E64" w14:textId="7CB4EA61" w:rsidR="003F7F29" w:rsidRPr="00D43C84" w:rsidRDefault="003F7F29" w:rsidP="00BE07BE">
      <w:pPr>
        <w:jc w:val="both"/>
        <w:rPr>
          <w:rFonts w:ascii="Arial" w:hAnsi="Arial" w:cs="Arial"/>
          <w:bCs/>
          <w:sz w:val="22"/>
          <w:szCs w:val="22"/>
        </w:rPr>
      </w:pPr>
      <w:r w:rsidRPr="00D43C84">
        <w:rPr>
          <w:rFonts w:ascii="Arial" w:hAnsi="Arial" w:cs="Arial"/>
          <w:bCs/>
          <w:sz w:val="22"/>
          <w:szCs w:val="22"/>
        </w:rPr>
        <w:t>Learning Pit diagram, James Nottingham, 2010</w:t>
      </w:r>
      <w:r w:rsidR="005A5A8F" w:rsidRPr="00D43C84">
        <w:rPr>
          <w:rFonts w:ascii="Arial" w:hAnsi="Arial" w:cs="Arial"/>
          <w:bCs/>
          <w:sz w:val="22"/>
          <w:szCs w:val="22"/>
        </w:rPr>
        <w:t xml:space="preserve">. Accessed at: </w:t>
      </w:r>
      <w:hyperlink r:id="rId15" w:history="1">
        <w:r w:rsidR="005A5A8F" w:rsidRPr="00D43C84">
          <w:rPr>
            <w:rStyle w:val="Hyperlink"/>
            <w:rFonts w:ascii="Arial" w:hAnsi="Arial" w:cs="Arial"/>
            <w:bCs/>
            <w:color w:val="000000" w:themeColor="text1"/>
            <w:sz w:val="22"/>
            <w:szCs w:val="22"/>
            <w:u w:val="none"/>
          </w:rPr>
          <w:t>www.challenginglearning.com</w:t>
        </w:r>
      </w:hyperlink>
      <w:r w:rsidR="005A5A8F" w:rsidRPr="00D43C84">
        <w:rPr>
          <w:rFonts w:ascii="Arial" w:hAnsi="Arial" w:cs="Arial"/>
          <w:bCs/>
          <w:sz w:val="22"/>
          <w:szCs w:val="22"/>
        </w:rPr>
        <w:t xml:space="preserve"> </w:t>
      </w:r>
    </w:p>
    <w:p w14:paraId="110D872B" w14:textId="4F073DE3" w:rsidR="003F7F29" w:rsidRPr="00D43C84" w:rsidRDefault="003F7F29" w:rsidP="00BE07BE">
      <w:pPr>
        <w:jc w:val="both"/>
        <w:rPr>
          <w:rFonts w:ascii="Arial" w:hAnsi="Arial" w:cs="Arial"/>
          <w:bCs/>
          <w:sz w:val="22"/>
          <w:szCs w:val="22"/>
        </w:rPr>
      </w:pPr>
    </w:p>
    <w:p w14:paraId="63DDFFF6" w14:textId="1DE1BAB5" w:rsidR="003F7F29" w:rsidRPr="00D43C84" w:rsidRDefault="00145E14" w:rsidP="00BE07BE">
      <w:pPr>
        <w:jc w:val="both"/>
        <w:rPr>
          <w:rFonts w:ascii="Arial" w:hAnsi="Arial" w:cs="Arial"/>
          <w:bCs/>
          <w:sz w:val="22"/>
          <w:szCs w:val="22"/>
        </w:rPr>
      </w:pPr>
      <w:r w:rsidRPr="00D43C84">
        <w:rPr>
          <w:rFonts w:ascii="Arial" w:hAnsi="Arial" w:cs="Arial"/>
          <w:bCs/>
          <w:sz w:val="22"/>
          <w:szCs w:val="22"/>
        </w:rPr>
        <w:t>Dweck, C. (2016) “</w:t>
      </w:r>
      <w:r w:rsidR="003F7F29" w:rsidRPr="00D43C84">
        <w:rPr>
          <w:rFonts w:ascii="Arial" w:hAnsi="Arial" w:cs="Arial"/>
          <w:bCs/>
          <w:sz w:val="22"/>
          <w:szCs w:val="22"/>
        </w:rPr>
        <w:t>What having a growth mindset actually means</w:t>
      </w:r>
      <w:r w:rsidRPr="00D43C84">
        <w:rPr>
          <w:rFonts w:ascii="Arial" w:hAnsi="Arial" w:cs="Arial"/>
          <w:bCs/>
          <w:sz w:val="22"/>
          <w:szCs w:val="22"/>
        </w:rPr>
        <w:t xml:space="preserve">”. </w:t>
      </w:r>
      <w:r w:rsidR="003F7F29" w:rsidRPr="00D43C84">
        <w:rPr>
          <w:rFonts w:ascii="Arial" w:hAnsi="Arial" w:cs="Arial"/>
          <w:bCs/>
          <w:i/>
          <w:iCs/>
          <w:sz w:val="22"/>
          <w:szCs w:val="22"/>
        </w:rPr>
        <w:t>Harvard Business Review</w:t>
      </w:r>
      <w:r w:rsidRPr="00D43C84">
        <w:rPr>
          <w:rFonts w:ascii="Arial" w:hAnsi="Arial" w:cs="Arial"/>
          <w:bCs/>
          <w:sz w:val="22"/>
          <w:szCs w:val="22"/>
        </w:rPr>
        <w:t xml:space="preserve">. </w:t>
      </w:r>
    </w:p>
    <w:p w14:paraId="71A5D29B" w14:textId="018D7514" w:rsidR="003F7F29" w:rsidRPr="00D43C84" w:rsidRDefault="003F7F29" w:rsidP="00BE07BE">
      <w:pPr>
        <w:jc w:val="both"/>
        <w:rPr>
          <w:rFonts w:ascii="Arial" w:hAnsi="Arial" w:cs="Arial"/>
          <w:bCs/>
          <w:sz w:val="22"/>
          <w:szCs w:val="22"/>
        </w:rPr>
      </w:pPr>
    </w:p>
    <w:p w14:paraId="2AD141FB" w14:textId="1B0D8E92" w:rsidR="003F7F29" w:rsidRPr="00D43C84" w:rsidRDefault="00145E14" w:rsidP="00BE07BE">
      <w:pPr>
        <w:jc w:val="both"/>
        <w:rPr>
          <w:rFonts w:ascii="Arial" w:hAnsi="Arial" w:cs="Arial"/>
          <w:bCs/>
          <w:sz w:val="22"/>
          <w:szCs w:val="22"/>
        </w:rPr>
      </w:pPr>
      <w:r w:rsidRPr="00D43C84">
        <w:rPr>
          <w:rFonts w:ascii="Arial" w:hAnsi="Arial" w:cs="Arial"/>
          <w:bCs/>
          <w:sz w:val="22"/>
          <w:szCs w:val="22"/>
        </w:rPr>
        <w:t xml:space="preserve">Mcleod, S. (2019) </w:t>
      </w:r>
      <w:r w:rsidRPr="00D43C84">
        <w:rPr>
          <w:rFonts w:ascii="Arial" w:hAnsi="Arial" w:cs="Arial"/>
          <w:bCs/>
          <w:i/>
          <w:iCs/>
          <w:sz w:val="22"/>
          <w:szCs w:val="22"/>
        </w:rPr>
        <w:t xml:space="preserve">The Zone of Proximal Development and Scaffolding. </w:t>
      </w:r>
      <w:r w:rsidRPr="00D43C84">
        <w:rPr>
          <w:rFonts w:ascii="Arial" w:hAnsi="Arial" w:cs="Arial"/>
          <w:bCs/>
          <w:sz w:val="22"/>
          <w:szCs w:val="22"/>
        </w:rPr>
        <w:t xml:space="preserve">Available at: </w:t>
      </w:r>
      <w:hyperlink r:id="rId16" w:history="1">
        <w:r w:rsidRPr="00D43C84">
          <w:rPr>
            <w:rStyle w:val="Hyperlink"/>
            <w:rFonts w:ascii="Arial" w:hAnsi="Arial" w:cs="Arial"/>
            <w:bCs/>
            <w:color w:val="000000" w:themeColor="text1"/>
            <w:sz w:val="22"/>
            <w:szCs w:val="22"/>
            <w:u w:val="none"/>
          </w:rPr>
          <w:t>https://www.simplypsychology.org/Zone-of-Proximal-Development.html</w:t>
        </w:r>
      </w:hyperlink>
      <w:r w:rsidRPr="00D43C84">
        <w:rPr>
          <w:rFonts w:ascii="Arial" w:hAnsi="Arial" w:cs="Arial"/>
          <w:bCs/>
          <w:sz w:val="22"/>
          <w:szCs w:val="22"/>
        </w:rPr>
        <w:t xml:space="preserve"> (Accessed: 25/10/2021)</w:t>
      </w:r>
    </w:p>
    <w:p w14:paraId="69228F8A" w14:textId="6DE98D2D" w:rsidR="003F7F29" w:rsidRPr="00D43C84" w:rsidRDefault="003F7F29" w:rsidP="00BE07BE">
      <w:pPr>
        <w:jc w:val="both"/>
        <w:rPr>
          <w:rFonts w:ascii="Arial" w:hAnsi="Arial" w:cs="Arial"/>
          <w:bCs/>
          <w:sz w:val="22"/>
          <w:szCs w:val="22"/>
        </w:rPr>
      </w:pPr>
    </w:p>
    <w:p w14:paraId="33D9F4B4" w14:textId="03A0AABC" w:rsidR="003F7F29" w:rsidRPr="00D43C84" w:rsidRDefault="00145E14" w:rsidP="00BE07BE">
      <w:pPr>
        <w:jc w:val="both"/>
        <w:rPr>
          <w:rFonts w:ascii="Arial" w:hAnsi="Arial" w:cs="Arial"/>
          <w:bCs/>
          <w:sz w:val="22"/>
          <w:szCs w:val="22"/>
        </w:rPr>
      </w:pPr>
      <w:r w:rsidRPr="00D43C84">
        <w:rPr>
          <w:rFonts w:ascii="Arial" w:hAnsi="Arial" w:cs="Arial"/>
          <w:bCs/>
          <w:sz w:val="22"/>
          <w:szCs w:val="22"/>
        </w:rPr>
        <w:lastRenderedPageBreak/>
        <w:t xml:space="preserve">Imamudeen, J. (2018) </w:t>
      </w:r>
      <w:r w:rsidRPr="00D43C84">
        <w:rPr>
          <w:rFonts w:ascii="Arial" w:hAnsi="Arial" w:cs="Arial"/>
          <w:bCs/>
          <w:i/>
          <w:iCs/>
          <w:sz w:val="22"/>
          <w:szCs w:val="22"/>
        </w:rPr>
        <w:t xml:space="preserve">Why there is no escape from the learning pit. </w:t>
      </w:r>
      <w:r w:rsidRPr="00D43C84">
        <w:rPr>
          <w:rFonts w:ascii="Arial" w:hAnsi="Arial" w:cs="Arial"/>
          <w:bCs/>
          <w:sz w:val="22"/>
          <w:szCs w:val="22"/>
        </w:rPr>
        <w:t xml:space="preserve">Available at: </w:t>
      </w:r>
      <w:hyperlink r:id="rId17" w:history="1">
        <w:r w:rsidRPr="00D43C84">
          <w:rPr>
            <w:rStyle w:val="Hyperlink"/>
            <w:rFonts w:ascii="Arial" w:hAnsi="Arial" w:cs="Arial"/>
            <w:bCs/>
            <w:color w:val="000000" w:themeColor="text1"/>
            <w:sz w:val="22"/>
            <w:szCs w:val="22"/>
            <w:u w:val="none"/>
          </w:rPr>
          <w:t>https://judyimamudeen.com/why-there-is-no-escape-from-the-learning-pit/</w:t>
        </w:r>
      </w:hyperlink>
      <w:r w:rsidRPr="00D43C84">
        <w:rPr>
          <w:rFonts w:ascii="Arial" w:hAnsi="Arial" w:cs="Arial"/>
          <w:bCs/>
          <w:sz w:val="22"/>
          <w:szCs w:val="22"/>
        </w:rPr>
        <w:t xml:space="preserve"> (Accessed on: 24/10/2021)</w:t>
      </w:r>
    </w:p>
    <w:p w14:paraId="43B9ACA6" w14:textId="452135C5" w:rsidR="003F7F29" w:rsidRPr="00D43C84" w:rsidRDefault="003F7F29" w:rsidP="00BE07BE">
      <w:pPr>
        <w:jc w:val="both"/>
        <w:rPr>
          <w:rFonts w:ascii="Arial" w:hAnsi="Arial" w:cs="Arial"/>
          <w:bCs/>
          <w:sz w:val="22"/>
          <w:szCs w:val="22"/>
        </w:rPr>
      </w:pPr>
    </w:p>
    <w:p w14:paraId="26189BC3" w14:textId="23C9D283" w:rsidR="003F7F29" w:rsidRPr="00D43C84" w:rsidRDefault="003F7F29" w:rsidP="00BE07BE">
      <w:pPr>
        <w:jc w:val="both"/>
        <w:rPr>
          <w:rFonts w:ascii="Arial" w:hAnsi="Arial" w:cs="Arial"/>
          <w:bCs/>
          <w:sz w:val="22"/>
          <w:szCs w:val="22"/>
        </w:rPr>
      </w:pPr>
      <w:r w:rsidRPr="00D43C84">
        <w:rPr>
          <w:rFonts w:ascii="Arial" w:hAnsi="Arial" w:cs="Arial"/>
          <w:bCs/>
          <w:sz w:val="22"/>
          <w:szCs w:val="22"/>
        </w:rPr>
        <w:t>Robinson, C</w:t>
      </w:r>
      <w:r w:rsidR="00145E14" w:rsidRPr="00D43C84">
        <w:rPr>
          <w:rFonts w:ascii="Arial" w:hAnsi="Arial" w:cs="Arial"/>
          <w:bCs/>
          <w:sz w:val="22"/>
          <w:szCs w:val="22"/>
        </w:rPr>
        <w:t xml:space="preserve">. (2017) “Growth Mindset in the Classroom”. </w:t>
      </w:r>
      <w:r w:rsidRPr="00D43C84">
        <w:rPr>
          <w:rFonts w:ascii="Arial" w:hAnsi="Arial" w:cs="Arial"/>
          <w:bCs/>
          <w:i/>
          <w:iCs/>
          <w:sz w:val="22"/>
          <w:szCs w:val="22"/>
        </w:rPr>
        <w:t>Science Scope</w:t>
      </w:r>
      <w:r w:rsidR="00145E14" w:rsidRPr="00D43C84">
        <w:rPr>
          <w:rFonts w:ascii="Arial" w:hAnsi="Arial" w:cs="Arial"/>
          <w:bCs/>
          <w:sz w:val="22"/>
          <w:szCs w:val="22"/>
        </w:rPr>
        <w:t xml:space="preserve"> </w:t>
      </w:r>
      <w:r w:rsidRPr="00D43C84">
        <w:rPr>
          <w:rFonts w:ascii="Arial" w:hAnsi="Arial" w:cs="Arial"/>
          <w:bCs/>
          <w:sz w:val="22"/>
          <w:szCs w:val="22"/>
        </w:rPr>
        <w:t>p</w:t>
      </w:r>
      <w:r w:rsidR="00145E14" w:rsidRPr="00D43C84">
        <w:rPr>
          <w:rFonts w:ascii="Arial" w:hAnsi="Arial" w:cs="Arial"/>
          <w:bCs/>
          <w:sz w:val="22"/>
          <w:szCs w:val="22"/>
        </w:rPr>
        <w:t>p.</w:t>
      </w:r>
      <w:r w:rsidRPr="00D43C84">
        <w:rPr>
          <w:rFonts w:ascii="Arial" w:hAnsi="Arial" w:cs="Arial"/>
          <w:bCs/>
          <w:sz w:val="22"/>
          <w:szCs w:val="22"/>
        </w:rPr>
        <w:t>18</w:t>
      </w:r>
      <w:r w:rsidR="00145E14" w:rsidRPr="00D43C84">
        <w:rPr>
          <w:rFonts w:ascii="Arial" w:hAnsi="Arial" w:cs="Arial"/>
          <w:bCs/>
          <w:sz w:val="22"/>
          <w:szCs w:val="22"/>
        </w:rPr>
        <w:t xml:space="preserve">-21. Available at: </w:t>
      </w:r>
      <w:hyperlink r:id="rId18" w:history="1">
        <w:r w:rsidR="00145E14" w:rsidRPr="00D43C84">
          <w:rPr>
            <w:rStyle w:val="Hyperlink"/>
            <w:rFonts w:ascii="Arial" w:hAnsi="Arial" w:cs="Arial"/>
            <w:bCs/>
            <w:color w:val="000000" w:themeColor="text1"/>
            <w:sz w:val="22"/>
            <w:szCs w:val="22"/>
            <w:u w:val="none"/>
          </w:rPr>
          <w:t>https://www.proquest.com/openview/3320caa09bcbde834e12840c6575793d/1?pq-origsite=gscholar&amp;cbl=36017</w:t>
        </w:r>
      </w:hyperlink>
      <w:r w:rsidR="00145E14" w:rsidRPr="00D43C84">
        <w:rPr>
          <w:rFonts w:ascii="Arial" w:hAnsi="Arial" w:cs="Arial"/>
          <w:bCs/>
          <w:color w:val="000000" w:themeColor="text1"/>
          <w:sz w:val="22"/>
          <w:szCs w:val="22"/>
        </w:rPr>
        <w:t xml:space="preserve"> </w:t>
      </w:r>
      <w:r w:rsidR="00145E14" w:rsidRPr="00D43C84">
        <w:rPr>
          <w:rFonts w:ascii="Arial" w:hAnsi="Arial" w:cs="Arial"/>
          <w:bCs/>
          <w:sz w:val="22"/>
          <w:szCs w:val="22"/>
        </w:rPr>
        <w:t>(Accessed 22/10/2021)</w:t>
      </w:r>
    </w:p>
    <w:p w14:paraId="2A5CF8B9" w14:textId="4BBE8F8C" w:rsidR="003F7F29" w:rsidRPr="00D43C84" w:rsidRDefault="003F7F29" w:rsidP="00BE07BE">
      <w:pPr>
        <w:jc w:val="both"/>
        <w:rPr>
          <w:rFonts w:ascii="Arial" w:hAnsi="Arial" w:cs="Arial"/>
          <w:bCs/>
          <w:sz w:val="22"/>
          <w:szCs w:val="22"/>
        </w:rPr>
      </w:pPr>
    </w:p>
    <w:p w14:paraId="6895CC7E" w14:textId="3CD37C52" w:rsidR="003F7F29" w:rsidRPr="00D43C84" w:rsidRDefault="00145E14" w:rsidP="00BE07BE">
      <w:pPr>
        <w:jc w:val="both"/>
        <w:rPr>
          <w:rFonts w:ascii="Arial" w:hAnsi="Arial" w:cs="Arial"/>
          <w:bCs/>
          <w:sz w:val="22"/>
          <w:szCs w:val="22"/>
        </w:rPr>
      </w:pPr>
      <w:r w:rsidRPr="00D43C84">
        <w:rPr>
          <w:rFonts w:ascii="Arial" w:hAnsi="Arial" w:cs="Arial"/>
          <w:bCs/>
          <w:sz w:val="22"/>
          <w:szCs w:val="22"/>
        </w:rPr>
        <w:t xml:space="preserve">Head, G. (2003) “Effective Collaboration: Deep collaboration as an essential element of the learning process”. </w:t>
      </w:r>
      <w:r w:rsidR="003F7F29" w:rsidRPr="00D43C84">
        <w:rPr>
          <w:rFonts w:ascii="Arial" w:hAnsi="Arial" w:cs="Arial"/>
          <w:bCs/>
          <w:i/>
          <w:iCs/>
          <w:sz w:val="22"/>
          <w:szCs w:val="22"/>
        </w:rPr>
        <w:t>Journal of Educational Enquiry</w:t>
      </w:r>
      <w:r w:rsidRPr="00D43C84">
        <w:rPr>
          <w:rFonts w:ascii="Arial" w:hAnsi="Arial" w:cs="Arial"/>
          <w:bCs/>
          <w:sz w:val="22"/>
          <w:szCs w:val="22"/>
        </w:rPr>
        <w:t xml:space="preserve">. 4(2). pp. 47-60. </w:t>
      </w:r>
    </w:p>
    <w:p w14:paraId="247DC1A0" w14:textId="0779CB81" w:rsidR="003F7F29" w:rsidRPr="00D43C84" w:rsidRDefault="003F7F29" w:rsidP="00BE07BE">
      <w:pPr>
        <w:jc w:val="both"/>
        <w:rPr>
          <w:rFonts w:ascii="Arial" w:hAnsi="Arial" w:cs="Arial"/>
          <w:bCs/>
          <w:sz w:val="22"/>
          <w:szCs w:val="22"/>
        </w:rPr>
      </w:pPr>
    </w:p>
    <w:p w14:paraId="6680C610" w14:textId="52DB0734" w:rsidR="003F7F29" w:rsidRDefault="003F7F29" w:rsidP="00BE07BE">
      <w:pPr>
        <w:jc w:val="both"/>
        <w:rPr>
          <w:rFonts w:ascii="Arial" w:hAnsi="Arial" w:cs="Arial"/>
          <w:bCs/>
          <w:sz w:val="22"/>
          <w:szCs w:val="22"/>
        </w:rPr>
      </w:pPr>
      <w:proofErr w:type="spellStart"/>
      <w:r w:rsidRPr="00D43C84">
        <w:rPr>
          <w:rFonts w:ascii="Arial" w:hAnsi="Arial" w:cs="Arial"/>
          <w:bCs/>
          <w:sz w:val="22"/>
          <w:szCs w:val="22"/>
        </w:rPr>
        <w:t>Bearison</w:t>
      </w:r>
      <w:proofErr w:type="spellEnd"/>
      <w:r w:rsidRPr="00D43C84">
        <w:rPr>
          <w:rFonts w:ascii="Arial" w:hAnsi="Arial" w:cs="Arial"/>
          <w:bCs/>
          <w:sz w:val="22"/>
          <w:szCs w:val="22"/>
        </w:rPr>
        <w:t>,</w:t>
      </w:r>
      <w:r w:rsidR="00145E14" w:rsidRPr="00D43C84">
        <w:rPr>
          <w:rFonts w:ascii="Arial" w:hAnsi="Arial" w:cs="Arial"/>
          <w:bCs/>
          <w:sz w:val="22"/>
          <w:szCs w:val="22"/>
        </w:rPr>
        <w:t>,</w:t>
      </w:r>
      <w:r w:rsidRPr="00D43C84">
        <w:rPr>
          <w:rFonts w:ascii="Arial" w:hAnsi="Arial" w:cs="Arial"/>
          <w:bCs/>
          <w:sz w:val="22"/>
          <w:szCs w:val="22"/>
        </w:rPr>
        <w:t xml:space="preserve">D. </w:t>
      </w:r>
      <w:proofErr w:type="spellStart"/>
      <w:r w:rsidRPr="00D43C84">
        <w:rPr>
          <w:rFonts w:ascii="Arial" w:hAnsi="Arial" w:cs="Arial"/>
          <w:bCs/>
          <w:sz w:val="22"/>
          <w:szCs w:val="22"/>
        </w:rPr>
        <w:t>Magzamen</w:t>
      </w:r>
      <w:proofErr w:type="spellEnd"/>
      <w:r w:rsidRPr="00D43C84">
        <w:rPr>
          <w:rFonts w:ascii="Arial" w:hAnsi="Arial" w:cs="Arial"/>
          <w:bCs/>
          <w:sz w:val="22"/>
          <w:szCs w:val="22"/>
        </w:rPr>
        <w:t>, S</w:t>
      </w:r>
      <w:r w:rsidR="00145E14" w:rsidRPr="00D43C84">
        <w:rPr>
          <w:rFonts w:ascii="Arial" w:hAnsi="Arial" w:cs="Arial"/>
          <w:bCs/>
          <w:sz w:val="22"/>
          <w:szCs w:val="22"/>
        </w:rPr>
        <w:t xml:space="preserve"> &amp; </w:t>
      </w:r>
      <w:r w:rsidRPr="00D43C84">
        <w:rPr>
          <w:rFonts w:ascii="Arial" w:hAnsi="Arial" w:cs="Arial"/>
          <w:bCs/>
          <w:sz w:val="22"/>
          <w:szCs w:val="22"/>
        </w:rPr>
        <w:t xml:space="preserve">Filardo, E. </w:t>
      </w:r>
      <w:r w:rsidR="00145E14" w:rsidRPr="00D43C84">
        <w:rPr>
          <w:rFonts w:ascii="Arial" w:hAnsi="Arial" w:cs="Arial"/>
          <w:bCs/>
          <w:sz w:val="22"/>
          <w:szCs w:val="22"/>
        </w:rPr>
        <w:t xml:space="preserve">(1986) “Socio-cognitive conflict and cognitive growth in young children”. </w:t>
      </w:r>
      <w:r w:rsidR="00145E14" w:rsidRPr="00D43C84">
        <w:rPr>
          <w:rFonts w:ascii="Arial" w:hAnsi="Arial" w:cs="Arial"/>
          <w:bCs/>
          <w:i/>
          <w:iCs/>
          <w:sz w:val="22"/>
          <w:szCs w:val="22"/>
        </w:rPr>
        <w:t xml:space="preserve">Merrill Palmer Quarterly. </w:t>
      </w:r>
      <w:r w:rsidR="00145E14" w:rsidRPr="00D43C84">
        <w:rPr>
          <w:rFonts w:ascii="Arial" w:hAnsi="Arial" w:cs="Arial"/>
          <w:bCs/>
          <w:sz w:val="22"/>
          <w:szCs w:val="22"/>
        </w:rPr>
        <w:t>32(1). pp.</w:t>
      </w:r>
      <w:r w:rsidRPr="00D43C84">
        <w:rPr>
          <w:rFonts w:ascii="Arial" w:hAnsi="Arial" w:cs="Arial"/>
          <w:bCs/>
          <w:sz w:val="22"/>
          <w:szCs w:val="22"/>
        </w:rPr>
        <w:t>51</w:t>
      </w:r>
      <w:r w:rsidR="00145E14" w:rsidRPr="00D43C84">
        <w:rPr>
          <w:rFonts w:ascii="Arial" w:hAnsi="Arial" w:cs="Arial"/>
          <w:bCs/>
          <w:sz w:val="22"/>
          <w:szCs w:val="22"/>
        </w:rPr>
        <w:t>-72.Availabl</w:t>
      </w:r>
      <w:r w:rsidR="00D43C84" w:rsidRPr="00D43C84">
        <w:rPr>
          <w:rFonts w:ascii="Arial" w:hAnsi="Arial" w:cs="Arial"/>
          <w:bCs/>
          <w:sz w:val="22"/>
          <w:szCs w:val="22"/>
        </w:rPr>
        <w:t xml:space="preserve">e </w:t>
      </w:r>
      <w:r w:rsidR="00145E14" w:rsidRPr="00D43C84">
        <w:rPr>
          <w:rFonts w:ascii="Arial" w:hAnsi="Arial" w:cs="Arial"/>
          <w:bCs/>
          <w:sz w:val="22"/>
          <w:szCs w:val="22"/>
        </w:rPr>
        <w:t xml:space="preserve">at: </w:t>
      </w:r>
      <w:hyperlink r:id="rId19" w:history="1">
        <w:r w:rsidR="00145E14" w:rsidRPr="00D43C84">
          <w:rPr>
            <w:rStyle w:val="Hyperlink"/>
            <w:rFonts w:ascii="Arial" w:hAnsi="Arial" w:cs="Arial"/>
            <w:bCs/>
            <w:color w:val="000000" w:themeColor="text1"/>
            <w:sz w:val="22"/>
            <w:szCs w:val="22"/>
            <w:u w:val="none"/>
          </w:rPr>
          <w:t>https://www.jstor.org/stable/23086242?refreqid=excelsior%3A38b358716537726faea8857ac8e19deb</w:t>
        </w:r>
      </w:hyperlink>
      <w:r w:rsidR="00145E14" w:rsidRPr="00D43C84">
        <w:rPr>
          <w:rFonts w:ascii="Arial" w:hAnsi="Arial" w:cs="Arial"/>
          <w:bCs/>
          <w:sz w:val="22"/>
          <w:szCs w:val="22"/>
        </w:rPr>
        <w:t xml:space="preserve"> (Accessed: 19/10/2021)</w:t>
      </w:r>
    </w:p>
    <w:p w14:paraId="37B04755" w14:textId="00AD61DF" w:rsidR="00C95F2A" w:rsidRDefault="00C95F2A" w:rsidP="00BE07BE">
      <w:pPr>
        <w:jc w:val="both"/>
        <w:rPr>
          <w:rFonts w:ascii="Arial" w:hAnsi="Arial" w:cs="Arial"/>
          <w:bCs/>
          <w:sz w:val="22"/>
          <w:szCs w:val="22"/>
        </w:rPr>
      </w:pPr>
    </w:p>
    <w:p w14:paraId="16906143" w14:textId="19BAA9F8" w:rsidR="00C95F2A" w:rsidRPr="00C95F2A" w:rsidRDefault="00C95F2A" w:rsidP="00BE07BE">
      <w:pPr>
        <w:jc w:val="both"/>
        <w:rPr>
          <w:rFonts w:ascii="Arial" w:hAnsi="Arial" w:cs="Arial"/>
          <w:bCs/>
          <w:color w:val="000000" w:themeColor="text1"/>
          <w:sz w:val="22"/>
          <w:szCs w:val="22"/>
        </w:rPr>
      </w:pPr>
      <w:r>
        <w:rPr>
          <w:rFonts w:ascii="Arial" w:hAnsi="Arial" w:cs="Arial"/>
          <w:bCs/>
          <w:sz w:val="22"/>
          <w:szCs w:val="22"/>
        </w:rPr>
        <w:t xml:space="preserve">Welsh Assembly Government information. Available at: </w:t>
      </w:r>
      <w:hyperlink r:id="rId20" w:history="1">
        <w:r w:rsidRPr="00C95F2A">
          <w:rPr>
            <w:rStyle w:val="Hyperlink"/>
            <w:rFonts w:ascii="Arial" w:hAnsi="Arial" w:cs="Arial"/>
            <w:bCs/>
            <w:color w:val="000000" w:themeColor="text1"/>
            <w:sz w:val="22"/>
            <w:szCs w:val="22"/>
            <w:u w:val="none"/>
          </w:rPr>
          <w:t>https://hwb.gov.wales/curriculum-for-wales</w:t>
        </w:r>
      </w:hyperlink>
      <w:r w:rsidRPr="00C95F2A">
        <w:rPr>
          <w:rFonts w:ascii="Arial" w:hAnsi="Arial" w:cs="Arial"/>
          <w:bCs/>
          <w:color w:val="000000" w:themeColor="text1"/>
          <w:sz w:val="22"/>
          <w:szCs w:val="22"/>
        </w:rPr>
        <w:t xml:space="preserve"> </w:t>
      </w:r>
      <w:r>
        <w:rPr>
          <w:rFonts w:ascii="Arial" w:hAnsi="Arial" w:cs="Arial"/>
          <w:bCs/>
          <w:color w:val="000000" w:themeColor="text1"/>
          <w:sz w:val="22"/>
          <w:szCs w:val="22"/>
        </w:rPr>
        <w:t>(Accessed on: 20/10/2021)</w:t>
      </w:r>
    </w:p>
    <w:p w14:paraId="4D55A654" w14:textId="77777777" w:rsidR="003F7F29" w:rsidRPr="00C95F2A" w:rsidRDefault="003F7F29" w:rsidP="00BE07BE">
      <w:pPr>
        <w:jc w:val="both"/>
        <w:rPr>
          <w:rFonts w:ascii="Arial" w:hAnsi="Arial" w:cs="Arial"/>
          <w:bCs/>
          <w:color w:val="000000" w:themeColor="text1"/>
          <w:spacing w:val="30"/>
          <w:sz w:val="22"/>
          <w:szCs w:val="22"/>
        </w:rPr>
      </w:pPr>
    </w:p>
    <w:p w14:paraId="0CFF6C4B" w14:textId="77777777" w:rsidR="00BE07BE" w:rsidRDefault="00BE07BE" w:rsidP="00BE07BE">
      <w:pPr>
        <w:jc w:val="both"/>
        <w:rPr>
          <w:b/>
        </w:rPr>
      </w:pPr>
    </w:p>
    <w:p w14:paraId="5BD6A5F9" w14:textId="77777777" w:rsidR="00BE07BE" w:rsidRDefault="00BE07BE" w:rsidP="00BE07BE">
      <w:pPr>
        <w:jc w:val="both"/>
        <w:rPr>
          <w:b/>
        </w:rPr>
      </w:pPr>
    </w:p>
    <w:p w14:paraId="1E41D4A3" w14:textId="77777777" w:rsidR="00BE07BE" w:rsidRDefault="00BE07BE" w:rsidP="00BE07BE">
      <w:pPr>
        <w:jc w:val="both"/>
        <w:rPr>
          <w:b/>
        </w:rPr>
      </w:pPr>
    </w:p>
    <w:p w14:paraId="01890CA0" w14:textId="77777777" w:rsidR="00BE07BE" w:rsidRDefault="00BE07BE" w:rsidP="00BE07BE">
      <w:pPr>
        <w:jc w:val="both"/>
        <w:rPr>
          <w:b/>
        </w:rPr>
      </w:pPr>
    </w:p>
    <w:p w14:paraId="6A1ACBFD" w14:textId="77777777" w:rsidR="006A16FE" w:rsidRDefault="006A16FE" w:rsidP="00BE07BE">
      <w:pPr>
        <w:jc w:val="both"/>
        <w:rPr>
          <w:b/>
        </w:rPr>
      </w:pPr>
    </w:p>
    <w:p w14:paraId="13495C58" w14:textId="77777777" w:rsidR="006A16FE" w:rsidRDefault="006A16FE" w:rsidP="00BE07BE">
      <w:pPr>
        <w:jc w:val="both"/>
        <w:rPr>
          <w:b/>
        </w:rPr>
      </w:pPr>
    </w:p>
    <w:p w14:paraId="3F7CDA67" w14:textId="77777777" w:rsidR="006A16FE" w:rsidRDefault="006A16FE" w:rsidP="00BE07BE">
      <w:pPr>
        <w:jc w:val="both"/>
        <w:rPr>
          <w:b/>
        </w:rPr>
      </w:pPr>
    </w:p>
    <w:p w14:paraId="5146A8E4" w14:textId="77777777" w:rsidR="006A16FE" w:rsidRDefault="006A16FE" w:rsidP="00BE07BE">
      <w:pPr>
        <w:jc w:val="both"/>
        <w:rPr>
          <w:b/>
        </w:rPr>
      </w:pPr>
    </w:p>
    <w:p w14:paraId="486EACA1" w14:textId="77777777" w:rsidR="006A16FE" w:rsidRDefault="006A16FE" w:rsidP="00BE07BE">
      <w:pPr>
        <w:jc w:val="both"/>
        <w:rPr>
          <w:b/>
        </w:rPr>
      </w:pPr>
    </w:p>
    <w:p w14:paraId="5CA4E4C3" w14:textId="77777777" w:rsidR="006A16FE" w:rsidRDefault="006A16FE" w:rsidP="00BE07BE">
      <w:pPr>
        <w:jc w:val="both"/>
        <w:rPr>
          <w:b/>
        </w:rPr>
      </w:pPr>
    </w:p>
    <w:p w14:paraId="52899D78" w14:textId="77777777" w:rsidR="006A16FE" w:rsidRDefault="006A16FE" w:rsidP="00BE07BE">
      <w:pPr>
        <w:jc w:val="both"/>
        <w:rPr>
          <w:b/>
        </w:rPr>
      </w:pPr>
    </w:p>
    <w:p w14:paraId="167910BE" w14:textId="77777777" w:rsidR="006A16FE" w:rsidRDefault="006A16FE" w:rsidP="00BE07BE">
      <w:pPr>
        <w:jc w:val="both"/>
        <w:rPr>
          <w:b/>
        </w:rPr>
      </w:pPr>
    </w:p>
    <w:p w14:paraId="0F9F3C74" w14:textId="77777777" w:rsidR="006A16FE" w:rsidRDefault="006A16FE" w:rsidP="00BE07BE">
      <w:pPr>
        <w:jc w:val="both"/>
        <w:rPr>
          <w:b/>
        </w:rPr>
      </w:pPr>
    </w:p>
    <w:p w14:paraId="0584C4ED" w14:textId="77777777" w:rsidR="006A16FE" w:rsidRDefault="006A16FE" w:rsidP="00BE07BE">
      <w:pPr>
        <w:jc w:val="both"/>
        <w:rPr>
          <w:b/>
        </w:rPr>
      </w:pPr>
    </w:p>
    <w:p w14:paraId="386407DA" w14:textId="77777777" w:rsidR="006A16FE" w:rsidRDefault="006A16FE" w:rsidP="00BE07BE">
      <w:pPr>
        <w:jc w:val="both"/>
        <w:rPr>
          <w:b/>
        </w:rPr>
      </w:pPr>
    </w:p>
    <w:p w14:paraId="1593F4BD" w14:textId="77777777" w:rsidR="006A16FE" w:rsidRDefault="006A16FE" w:rsidP="00BE07BE">
      <w:pPr>
        <w:jc w:val="both"/>
        <w:rPr>
          <w:b/>
        </w:rPr>
      </w:pPr>
    </w:p>
    <w:p w14:paraId="473A5D40" w14:textId="77777777" w:rsidR="006A16FE" w:rsidRDefault="006A16FE" w:rsidP="00BE07BE">
      <w:pPr>
        <w:jc w:val="both"/>
        <w:rPr>
          <w:b/>
        </w:rPr>
      </w:pPr>
    </w:p>
    <w:p w14:paraId="2D8A9541" w14:textId="77777777" w:rsidR="006A16FE" w:rsidRDefault="006A16FE" w:rsidP="00BE07BE">
      <w:pPr>
        <w:jc w:val="both"/>
        <w:rPr>
          <w:b/>
        </w:rPr>
      </w:pPr>
    </w:p>
    <w:p w14:paraId="05C73745" w14:textId="77777777" w:rsidR="006A16FE" w:rsidRDefault="006A16FE" w:rsidP="00BE07BE">
      <w:pPr>
        <w:jc w:val="both"/>
        <w:rPr>
          <w:b/>
        </w:rPr>
      </w:pPr>
    </w:p>
    <w:p w14:paraId="047A31BD" w14:textId="77777777" w:rsidR="006A16FE" w:rsidRDefault="006A16FE" w:rsidP="00BE07BE">
      <w:pPr>
        <w:jc w:val="both"/>
        <w:rPr>
          <w:b/>
        </w:rPr>
      </w:pPr>
    </w:p>
    <w:p w14:paraId="5BB817D4" w14:textId="77777777" w:rsidR="006A16FE" w:rsidRDefault="006A16FE" w:rsidP="00BE07BE">
      <w:pPr>
        <w:jc w:val="both"/>
        <w:rPr>
          <w:b/>
        </w:rPr>
      </w:pPr>
    </w:p>
    <w:p w14:paraId="33D424C3" w14:textId="77777777" w:rsidR="006A16FE" w:rsidRDefault="006A16FE" w:rsidP="00BE07BE">
      <w:pPr>
        <w:jc w:val="both"/>
        <w:rPr>
          <w:b/>
        </w:rPr>
      </w:pPr>
    </w:p>
    <w:p w14:paraId="5FD8E594" w14:textId="77777777" w:rsidR="006A16FE" w:rsidRDefault="006A16FE" w:rsidP="00BE07BE">
      <w:pPr>
        <w:jc w:val="both"/>
        <w:rPr>
          <w:b/>
        </w:rPr>
      </w:pPr>
    </w:p>
    <w:p w14:paraId="67D9DD41" w14:textId="77777777" w:rsidR="006A16FE" w:rsidRDefault="006A16FE" w:rsidP="00BE07BE">
      <w:pPr>
        <w:jc w:val="both"/>
        <w:rPr>
          <w:b/>
        </w:rPr>
      </w:pPr>
    </w:p>
    <w:p w14:paraId="35128D65" w14:textId="77777777" w:rsidR="00D43C84" w:rsidRDefault="00D43C84" w:rsidP="00BE07BE">
      <w:pPr>
        <w:jc w:val="both"/>
        <w:rPr>
          <w:b/>
        </w:rPr>
      </w:pPr>
    </w:p>
    <w:p w14:paraId="2C4954FC" w14:textId="77777777" w:rsidR="00D43C84" w:rsidRDefault="00D43C84" w:rsidP="00BE07BE">
      <w:pPr>
        <w:jc w:val="both"/>
        <w:rPr>
          <w:b/>
        </w:rPr>
      </w:pPr>
    </w:p>
    <w:p w14:paraId="12E555D7" w14:textId="77777777" w:rsidR="00D43C84" w:rsidRDefault="00D43C84" w:rsidP="00BE07BE">
      <w:pPr>
        <w:jc w:val="both"/>
        <w:rPr>
          <w:b/>
        </w:rPr>
      </w:pPr>
    </w:p>
    <w:p w14:paraId="37BC8F91" w14:textId="77777777" w:rsidR="00D43C84" w:rsidRDefault="00D43C84" w:rsidP="00BE07BE">
      <w:pPr>
        <w:jc w:val="both"/>
        <w:rPr>
          <w:b/>
        </w:rPr>
      </w:pPr>
    </w:p>
    <w:p w14:paraId="415EE61B" w14:textId="77777777" w:rsidR="00D43C84" w:rsidRDefault="00D43C84" w:rsidP="00BE07BE">
      <w:pPr>
        <w:jc w:val="both"/>
        <w:rPr>
          <w:b/>
        </w:rPr>
      </w:pPr>
    </w:p>
    <w:p w14:paraId="6C729D2F" w14:textId="77777777" w:rsidR="00D43C84" w:rsidRDefault="00D43C84" w:rsidP="00BE07BE">
      <w:pPr>
        <w:jc w:val="both"/>
        <w:rPr>
          <w:b/>
        </w:rPr>
      </w:pPr>
    </w:p>
    <w:p w14:paraId="524F34E2" w14:textId="77777777" w:rsidR="00D43C84" w:rsidRDefault="00D43C84" w:rsidP="00BE07BE">
      <w:pPr>
        <w:jc w:val="both"/>
        <w:rPr>
          <w:b/>
        </w:rPr>
      </w:pPr>
    </w:p>
    <w:p w14:paraId="51A4CA2D" w14:textId="77777777" w:rsidR="00D43C84" w:rsidRDefault="00D43C84" w:rsidP="00BE07BE">
      <w:pPr>
        <w:jc w:val="both"/>
        <w:rPr>
          <w:b/>
        </w:rPr>
      </w:pPr>
    </w:p>
    <w:p w14:paraId="55381EBC" w14:textId="77777777" w:rsidR="00D43C84" w:rsidRDefault="00D43C84" w:rsidP="00BE07BE">
      <w:pPr>
        <w:jc w:val="both"/>
        <w:rPr>
          <w:b/>
        </w:rPr>
      </w:pPr>
    </w:p>
    <w:p w14:paraId="4B65D19E" w14:textId="77777777" w:rsidR="00D43C84" w:rsidRDefault="00D43C84" w:rsidP="00BE07BE">
      <w:pPr>
        <w:jc w:val="both"/>
        <w:rPr>
          <w:b/>
        </w:rPr>
      </w:pPr>
    </w:p>
    <w:p w14:paraId="532F9716" w14:textId="64FFFBA5" w:rsidR="00BE07BE" w:rsidRPr="00D43C84" w:rsidRDefault="00BE07BE" w:rsidP="00BE07BE">
      <w:pPr>
        <w:jc w:val="both"/>
        <w:rPr>
          <w:b/>
          <w:spacing w:val="30"/>
        </w:rPr>
      </w:pPr>
      <w:r w:rsidRPr="00D43C84">
        <w:rPr>
          <w:b/>
          <w:spacing w:val="30"/>
        </w:rPr>
        <w:t>OBSERVATION / FIELD NOTES</w:t>
      </w:r>
    </w:p>
    <w:p w14:paraId="63C4143C" w14:textId="77777777" w:rsidR="00BE07BE" w:rsidRPr="00D43C84" w:rsidRDefault="00BE07BE" w:rsidP="00BE07BE">
      <w:pPr>
        <w:rPr>
          <w:spacing w:val="30"/>
          <w:sz w:val="16"/>
          <w:szCs w:val="16"/>
        </w:rPr>
      </w:pPr>
    </w:p>
    <w:p w14:paraId="74493B8D" w14:textId="77777777" w:rsidR="00BE07BE" w:rsidRPr="00D43C84" w:rsidRDefault="00BE07BE" w:rsidP="00BE07BE">
      <w:pPr>
        <w:rPr>
          <w:b/>
          <w:bCs/>
          <w:spacing w:val="30"/>
          <w:sz w:val="22"/>
          <w:szCs w:val="22"/>
        </w:rPr>
      </w:pPr>
      <w:r w:rsidRPr="00D43C84">
        <w:rPr>
          <w:b/>
          <w:bCs/>
          <w:spacing w:val="30"/>
          <w:sz w:val="22"/>
          <w:szCs w:val="22"/>
        </w:rPr>
        <w:t>Record 1</w:t>
      </w:r>
    </w:p>
    <w:tbl>
      <w:tblPr>
        <w:tblStyle w:val="TableGrid"/>
        <w:tblW w:w="0" w:type="auto"/>
        <w:tblLook w:val="04A0" w:firstRow="1" w:lastRow="0" w:firstColumn="1" w:lastColumn="0" w:noHBand="0" w:noVBand="1"/>
      </w:tblPr>
      <w:tblGrid>
        <w:gridCol w:w="8926"/>
      </w:tblGrid>
      <w:tr w:rsidR="00BE07BE" w:rsidRPr="00D43C84" w14:paraId="2188942A" w14:textId="77777777" w:rsidTr="00D475FF">
        <w:tc>
          <w:tcPr>
            <w:tcW w:w="8926" w:type="dxa"/>
          </w:tcPr>
          <w:p w14:paraId="387E96CB" w14:textId="185129D3" w:rsidR="00BE07BE" w:rsidRPr="00D43C84" w:rsidRDefault="00BE07BE" w:rsidP="00D475FF">
            <w:pPr>
              <w:rPr>
                <w:rFonts w:asciiTheme="minorHAnsi" w:hAnsiTheme="minorHAnsi"/>
                <w:spacing w:val="30"/>
              </w:rPr>
            </w:pPr>
            <w:r w:rsidRPr="00D43C84">
              <w:rPr>
                <w:rFonts w:asciiTheme="minorHAnsi" w:hAnsiTheme="minorHAnsi"/>
                <w:spacing w:val="30"/>
              </w:rPr>
              <w:t>Date and time, year group:</w:t>
            </w:r>
            <w:r w:rsidR="00AD5196" w:rsidRPr="00D43C84">
              <w:rPr>
                <w:rFonts w:asciiTheme="minorHAnsi" w:hAnsiTheme="minorHAnsi"/>
                <w:spacing w:val="30"/>
              </w:rPr>
              <w:t xml:space="preserve"> </w:t>
            </w:r>
            <w:r w:rsidR="00AD5196" w:rsidRPr="00D43C84">
              <w:rPr>
                <w:rFonts w:asciiTheme="minorHAnsi" w:hAnsiTheme="minorHAnsi"/>
                <w:b/>
                <w:bCs/>
                <w:spacing w:val="30"/>
              </w:rPr>
              <w:t>22</w:t>
            </w:r>
            <w:r w:rsidR="00AD5196" w:rsidRPr="00D43C84">
              <w:rPr>
                <w:rFonts w:asciiTheme="minorHAnsi" w:hAnsiTheme="minorHAnsi"/>
                <w:b/>
                <w:bCs/>
                <w:spacing w:val="30"/>
                <w:vertAlign w:val="superscript"/>
              </w:rPr>
              <w:t>nd</w:t>
            </w:r>
            <w:r w:rsidR="00AD5196" w:rsidRPr="00D43C84">
              <w:rPr>
                <w:rFonts w:asciiTheme="minorHAnsi" w:hAnsiTheme="minorHAnsi"/>
                <w:b/>
                <w:bCs/>
                <w:spacing w:val="30"/>
              </w:rPr>
              <w:t xml:space="preserve"> September 2021, Year 3, 10:30am</w:t>
            </w:r>
          </w:p>
          <w:p w14:paraId="6B6BCC46" w14:textId="77777777" w:rsidR="00BE07BE" w:rsidRPr="00D43C84" w:rsidRDefault="00BE07BE" w:rsidP="00D475FF">
            <w:pPr>
              <w:rPr>
                <w:rFonts w:asciiTheme="minorHAnsi" w:hAnsiTheme="minorHAnsi"/>
                <w:spacing w:val="30"/>
              </w:rPr>
            </w:pPr>
          </w:p>
        </w:tc>
      </w:tr>
      <w:tr w:rsidR="00BE07BE" w:rsidRPr="00D43C84" w14:paraId="7187E5E9" w14:textId="77777777" w:rsidTr="00D475FF">
        <w:tc>
          <w:tcPr>
            <w:tcW w:w="8926" w:type="dxa"/>
          </w:tcPr>
          <w:p w14:paraId="0FA8D71E" w14:textId="77777777" w:rsidR="00BE07BE" w:rsidRPr="00D43C84" w:rsidRDefault="00BE07BE" w:rsidP="00D475FF">
            <w:pPr>
              <w:rPr>
                <w:rFonts w:asciiTheme="minorHAnsi" w:hAnsiTheme="minorHAnsi"/>
                <w:spacing w:val="30"/>
              </w:rPr>
            </w:pPr>
            <w:r w:rsidRPr="00D43C84">
              <w:rPr>
                <w:rFonts w:asciiTheme="minorHAnsi" w:hAnsiTheme="minorHAnsi"/>
                <w:b/>
                <w:bCs/>
                <w:spacing w:val="30"/>
              </w:rPr>
              <w:t>Where and When:</w:t>
            </w:r>
            <w:r w:rsidRPr="00D43C84">
              <w:rPr>
                <w:rFonts w:asciiTheme="minorHAnsi" w:hAnsiTheme="minorHAnsi"/>
                <w:spacing w:val="30"/>
              </w:rPr>
              <w:t xml:space="preserve"> Context of the observation – subject/AOLE, general classroom context</w:t>
            </w:r>
          </w:p>
          <w:p w14:paraId="245A23F4" w14:textId="77777777" w:rsidR="00AD5196" w:rsidRPr="00D43C84" w:rsidRDefault="00AD5196" w:rsidP="00D475FF">
            <w:pPr>
              <w:rPr>
                <w:rFonts w:asciiTheme="minorHAnsi" w:hAnsiTheme="minorHAnsi"/>
                <w:spacing w:val="30"/>
              </w:rPr>
            </w:pPr>
          </w:p>
          <w:p w14:paraId="5B5154CA" w14:textId="048D0049" w:rsidR="00BE07BE" w:rsidRPr="00D43C84" w:rsidRDefault="00AD5196" w:rsidP="00AD5196">
            <w:pPr>
              <w:pStyle w:val="ListParagraph"/>
              <w:numPr>
                <w:ilvl w:val="0"/>
                <w:numId w:val="3"/>
              </w:numPr>
              <w:rPr>
                <w:b/>
                <w:bCs/>
                <w:spacing w:val="30"/>
              </w:rPr>
            </w:pPr>
            <w:r w:rsidRPr="00D43C84">
              <w:rPr>
                <w:b/>
                <w:bCs/>
                <w:spacing w:val="30"/>
              </w:rPr>
              <w:t>Group of Year 3 learners doing a literacy task with their teacher. Pupils were placing their counters in the learning pit to signal that they were struggling with the task, and actively tried to find ways to develop their own understanding and learning.</w:t>
            </w:r>
          </w:p>
          <w:p w14:paraId="5A2EC0BE" w14:textId="77777777" w:rsidR="00BE07BE" w:rsidRPr="00D43C84" w:rsidRDefault="00BE07BE" w:rsidP="00D475FF">
            <w:pPr>
              <w:rPr>
                <w:rFonts w:asciiTheme="minorHAnsi" w:hAnsiTheme="minorHAnsi"/>
                <w:spacing w:val="30"/>
              </w:rPr>
            </w:pPr>
          </w:p>
          <w:p w14:paraId="4EA5206D" w14:textId="77777777" w:rsidR="00BE07BE" w:rsidRPr="00D43C84" w:rsidRDefault="00BE07BE" w:rsidP="00D475FF">
            <w:pPr>
              <w:rPr>
                <w:rFonts w:asciiTheme="minorHAnsi" w:hAnsiTheme="minorHAnsi"/>
                <w:spacing w:val="30"/>
              </w:rPr>
            </w:pPr>
          </w:p>
          <w:p w14:paraId="2FD9C28D" w14:textId="77777777" w:rsidR="00BE07BE" w:rsidRPr="00D43C84" w:rsidRDefault="00BE07BE" w:rsidP="00D475FF">
            <w:pPr>
              <w:rPr>
                <w:rFonts w:asciiTheme="minorHAnsi" w:hAnsiTheme="minorHAnsi"/>
                <w:spacing w:val="30"/>
              </w:rPr>
            </w:pPr>
          </w:p>
          <w:p w14:paraId="5009639A" w14:textId="77777777" w:rsidR="00BE07BE" w:rsidRPr="00D43C84" w:rsidRDefault="00BE07BE" w:rsidP="00D475FF">
            <w:pPr>
              <w:rPr>
                <w:rFonts w:asciiTheme="minorHAnsi" w:hAnsiTheme="minorHAnsi"/>
                <w:spacing w:val="30"/>
              </w:rPr>
            </w:pPr>
          </w:p>
          <w:p w14:paraId="133EF69F" w14:textId="77777777" w:rsidR="00BE07BE" w:rsidRPr="00D43C84" w:rsidRDefault="00BE07BE" w:rsidP="00D475FF">
            <w:pPr>
              <w:rPr>
                <w:rFonts w:asciiTheme="minorHAnsi" w:hAnsiTheme="minorHAnsi"/>
                <w:spacing w:val="30"/>
              </w:rPr>
            </w:pPr>
          </w:p>
        </w:tc>
      </w:tr>
      <w:tr w:rsidR="00BE07BE" w:rsidRPr="00D43C84" w14:paraId="1C5C3EB6" w14:textId="77777777" w:rsidTr="00D475FF">
        <w:tc>
          <w:tcPr>
            <w:tcW w:w="8926" w:type="dxa"/>
          </w:tcPr>
          <w:p w14:paraId="058C05AC" w14:textId="77777777" w:rsidR="00BE07BE" w:rsidRPr="00D43C84" w:rsidRDefault="00BE07BE" w:rsidP="00D475FF">
            <w:pPr>
              <w:rPr>
                <w:rFonts w:asciiTheme="minorHAnsi" w:hAnsiTheme="minorHAnsi"/>
                <w:b/>
                <w:bCs/>
                <w:spacing w:val="30"/>
              </w:rPr>
            </w:pPr>
            <w:r w:rsidRPr="00D43C84">
              <w:rPr>
                <w:rFonts w:asciiTheme="minorHAnsi" w:hAnsiTheme="minorHAnsi"/>
                <w:b/>
                <w:bCs/>
                <w:spacing w:val="30"/>
                <w:lang w:val="en-US"/>
              </w:rPr>
              <w:t xml:space="preserve">What happened: </w:t>
            </w:r>
            <w:r w:rsidRPr="00D43C84">
              <w:rPr>
                <w:rFonts w:asciiTheme="minorHAnsi" w:hAnsiTheme="minorHAnsi"/>
                <w:spacing w:val="30"/>
                <w:lang w:val="en-US"/>
              </w:rPr>
              <w:t>a detailed description of the critical incident(the more detail the better to refer to in your later work)</w:t>
            </w:r>
          </w:p>
          <w:p w14:paraId="697B9691" w14:textId="77777777" w:rsidR="00AD5196" w:rsidRPr="00D43C84" w:rsidRDefault="00AD5196" w:rsidP="00D475FF">
            <w:pPr>
              <w:rPr>
                <w:rFonts w:asciiTheme="minorHAnsi" w:hAnsiTheme="minorHAnsi"/>
                <w:b/>
                <w:spacing w:val="30"/>
                <w:lang w:val="en-US"/>
              </w:rPr>
            </w:pPr>
          </w:p>
          <w:p w14:paraId="67C24BDB" w14:textId="739A278A" w:rsidR="00BE07BE" w:rsidRPr="00D43C84" w:rsidRDefault="00AD5196" w:rsidP="00AD5196">
            <w:pPr>
              <w:pStyle w:val="ListParagraph"/>
              <w:numPr>
                <w:ilvl w:val="0"/>
                <w:numId w:val="3"/>
              </w:numPr>
              <w:rPr>
                <w:b/>
                <w:spacing w:val="30"/>
                <w:lang w:val="en-US"/>
              </w:rPr>
            </w:pPr>
            <w:r w:rsidRPr="00D43C84">
              <w:rPr>
                <w:b/>
                <w:spacing w:val="30"/>
                <w:lang w:val="en-US"/>
              </w:rPr>
              <w:t>Children initially thinking of strategies themselves, followed by asking fellow pupils, and finally if all else has failed, asking the teacher for help</w:t>
            </w:r>
          </w:p>
          <w:p w14:paraId="2507F9A4" w14:textId="2F80AEAE" w:rsidR="00AD5196" w:rsidRPr="00D43C84" w:rsidRDefault="00AD5196" w:rsidP="00AD5196">
            <w:pPr>
              <w:pStyle w:val="ListParagraph"/>
              <w:numPr>
                <w:ilvl w:val="0"/>
                <w:numId w:val="3"/>
              </w:numPr>
              <w:rPr>
                <w:b/>
                <w:spacing w:val="30"/>
                <w:lang w:val="en-US"/>
              </w:rPr>
            </w:pPr>
            <w:r w:rsidRPr="00D43C84">
              <w:rPr>
                <w:b/>
                <w:spacing w:val="30"/>
                <w:lang w:val="en-US"/>
              </w:rPr>
              <w:t xml:space="preserve">20:20:20 group literacy work on the story ‘Castell </w:t>
            </w:r>
            <w:proofErr w:type="spellStart"/>
            <w:r w:rsidRPr="00D43C84">
              <w:rPr>
                <w:b/>
                <w:spacing w:val="30"/>
                <w:lang w:val="en-US"/>
              </w:rPr>
              <w:t>Coch</w:t>
            </w:r>
            <w:proofErr w:type="spellEnd"/>
            <w:r w:rsidRPr="00D43C84">
              <w:rPr>
                <w:b/>
                <w:spacing w:val="30"/>
                <w:lang w:val="en-US"/>
              </w:rPr>
              <w:t xml:space="preserve">’, one group discussing and writing topic words, one group spelling topic words with chalk in the playground and one group working on an independent literacy task on </w:t>
            </w:r>
            <w:proofErr w:type="spellStart"/>
            <w:r w:rsidRPr="00D43C84">
              <w:rPr>
                <w:b/>
                <w:spacing w:val="30"/>
                <w:lang w:val="en-US"/>
              </w:rPr>
              <w:t>ipads</w:t>
            </w:r>
            <w:proofErr w:type="spellEnd"/>
          </w:p>
          <w:p w14:paraId="76BA0C0B" w14:textId="31AD8A2A" w:rsidR="00AD5196" w:rsidRPr="00D43C84" w:rsidRDefault="00AD5196" w:rsidP="00AD5196">
            <w:pPr>
              <w:pStyle w:val="ListParagraph"/>
              <w:numPr>
                <w:ilvl w:val="0"/>
                <w:numId w:val="3"/>
              </w:numPr>
              <w:rPr>
                <w:b/>
                <w:spacing w:val="30"/>
                <w:lang w:val="en-US"/>
              </w:rPr>
            </w:pPr>
            <w:r w:rsidRPr="00D43C84">
              <w:rPr>
                <w:b/>
                <w:spacing w:val="30"/>
                <w:lang w:val="en-US"/>
              </w:rPr>
              <w:t>Audio, visual and kinesthetic learning</w:t>
            </w:r>
          </w:p>
          <w:p w14:paraId="699A35F0" w14:textId="0AA8015E" w:rsidR="00AD5196" w:rsidRPr="00D43C84" w:rsidRDefault="00AD5196" w:rsidP="00AD5196">
            <w:pPr>
              <w:pStyle w:val="ListParagraph"/>
              <w:numPr>
                <w:ilvl w:val="0"/>
                <w:numId w:val="3"/>
              </w:numPr>
              <w:rPr>
                <w:b/>
                <w:spacing w:val="30"/>
                <w:lang w:val="en-US"/>
              </w:rPr>
            </w:pPr>
            <w:r w:rsidRPr="00D43C84">
              <w:rPr>
                <w:b/>
                <w:spacing w:val="30"/>
                <w:lang w:val="en-US"/>
              </w:rPr>
              <w:t>Digital competence</w:t>
            </w:r>
          </w:p>
          <w:p w14:paraId="23E50F7D" w14:textId="77777777" w:rsidR="00BE07BE" w:rsidRPr="00D43C84" w:rsidRDefault="00BE07BE" w:rsidP="00D475FF">
            <w:pPr>
              <w:rPr>
                <w:rFonts w:asciiTheme="minorHAnsi" w:hAnsiTheme="minorHAnsi"/>
                <w:bCs/>
                <w:spacing w:val="30"/>
                <w:lang w:val="en-US"/>
              </w:rPr>
            </w:pPr>
          </w:p>
          <w:p w14:paraId="258FFCB6" w14:textId="77777777" w:rsidR="00BE07BE" w:rsidRPr="00D43C84" w:rsidRDefault="00BE07BE" w:rsidP="00D475FF">
            <w:pPr>
              <w:rPr>
                <w:rFonts w:asciiTheme="minorHAnsi" w:hAnsiTheme="minorHAnsi"/>
                <w:bCs/>
                <w:spacing w:val="30"/>
                <w:lang w:val="en-US"/>
              </w:rPr>
            </w:pPr>
          </w:p>
          <w:p w14:paraId="1FDEA4D7" w14:textId="77777777" w:rsidR="00BE07BE" w:rsidRPr="00D43C84" w:rsidRDefault="00BE07BE" w:rsidP="00D475FF">
            <w:pPr>
              <w:rPr>
                <w:rFonts w:asciiTheme="minorHAnsi" w:hAnsiTheme="minorHAnsi"/>
                <w:bCs/>
                <w:spacing w:val="30"/>
                <w:lang w:val="en-US"/>
              </w:rPr>
            </w:pPr>
          </w:p>
          <w:p w14:paraId="3B6693F6" w14:textId="77777777" w:rsidR="00BE07BE" w:rsidRPr="00D43C84" w:rsidRDefault="00BE07BE" w:rsidP="00D475FF">
            <w:pPr>
              <w:rPr>
                <w:rFonts w:asciiTheme="minorHAnsi" w:hAnsiTheme="minorHAnsi"/>
                <w:bCs/>
                <w:spacing w:val="30"/>
              </w:rPr>
            </w:pPr>
          </w:p>
          <w:p w14:paraId="6947259F" w14:textId="77777777" w:rsidR="00BE07BE" w:rsidRPr="00D43C84" w:rsidRDefault="00BE07BE" w:rsidP="00D475FF">
            <w:pPr>
              <w:rPr>
                <w:rFonts w:asciiTheme="minorHAnsi" w:hAnsiTheme="minorHAnsi"/>
                <w:bCs/>
                <w:spacing w:val="30"/>
              </w:rPr>
            </w:pPr>
          </w:p>
          <w:p w14:paraId="697B3C1F" w14:textId="77777777" w:rsidR="00BE07BE" w:rsidRPr="00D43C84" w:rsidRDefault="00BE07BE" w:rsidP="00D475FF">
            <w:pPr>
              <w:ind w:left="720"/>
              <w:rPr>
                <w:rFonts w:asciiTheme="minorHAnsi" w:hAnsiTheme="minorHAnsi"/>
                <w:spacing w:val="30"/>
              </w:rPr>
            </w:pPr>
          </w:p>
          <w:p w14:paraId="37BE58AA" w14:textId="77777777" w:rsidR="00BE07BE" w:rsidRPr="00D43C84" w:rsidRDefault="00BE07BE" w:rsidP="00D475FF">
            <w:pPr>
              <w:ind w:left="720"/>
              <w:rPr>
                <w:rFonts w:asciiTheme="minorHAnsi" w:hAnsiTheme="minorHAnsi"/>
                <w:spacing w:val="30"/>
              </w:rPr>
            </w:pPr>
          </w:p>
        </w:tc>
      </w:tr>
      <w:tr w:rsidR="00BE07BE" w:rsidRPr="00D43C84" w14:paraId="59261077" w14:textId="77777777" w:rsidTr="00D475FF">
        <w:tc>
          <w:tcPr>
            <w:tcW w:w="8926" w:type="dxa"/>
          </w:tcPr>
          <w:p w14:paraId="19DE9480" w14:textId="77777777" w:rsidR="00BE07BE" w:rsidRPr="00D43C84" w:rsidRDefault="00BE07BE" w:rsidP="00D475FF">
            <w:pPr>
              <w:rPr>
                <w:rFonts w:asciiTheme="minorHAnsi" w:hAnsiTheme="minorHAnsi"/>
                <w:b/>
                <w:spacing w:val="30"/>
              </w:rPr>
            </w:pPr>
            <w:r w:rsidRPr="00D43C84">
              <w:rPr>
                <w:rFonts w:asciiTheme="minorHAnsi" w:hAnsiTheme="minorHAnsi"/>
                <w:b/>
                <w:spacing w:val="30"/>
                <w:lang w:val="en-US"/>
              </w:rPr>
              <w:t xml:space="preserve">Areas of possible exploration: </w:t>
            </w:r>
            <w:r w:rsidRPr="00D43C84">
              <w:rPr>
                <w:rFonts w:asciiTheme="minorHAnsi" w:hAnsiTheme="minorHAnsi"/>
                <w:bCs/>
                <w:spacing w:val="30"/>
                <w:lang w:val="en-US"/>
              </w:rPr>
              <w:t>what you think could be” under the hood” in these incidents? What avenues of research could you consider?</w:t>
            </w:r>
          </w:p>
          <w:p w14:paraId="0AF3B7D0" w14:textId="77777777" w:rsidR="00BE07BE" w:rsidRPr="00D43C84" w:rsidRDefault="00BE07BE" w:rsidP="00D475FF">
            <w:pPr>
              <w:rPr>
                <w:rFonts w:asciiTheme="minorHAnsi" w:hAnsiTheme="minorHAnsi"/>
                <w:spacing w:val="30"/>
              </w:rPr>
            </w:pPr>
          </w:p>
          <w:p w14:paraId="42DF5AB6" w14:textId="47D6C694" w:rsidR="00BE07BE" w:rsidRPr="00D43C84" w:rsidRDefault="00AD5196" w:rsidP="00AD5196">
            <w:pPr>
              <w:pStyle w:val="ListParagraph"/>
              <w:numPr>
                <w:ilvl w:val="0"/>
                <w:numId w:val="3"/>
              </w:numPr>
              <w:rPr>
                <w:b/>
                <w:bCs/>
                <w:spacing w:val="30"/>
              </w:rPr>
            </w:pPr>
            <w:r w:rsidRPr="00D43C84">
              <w:rPr>
                <w:b/>
                <w:bCs/>
                <w:spacing w:val="30"/>
              </w:rPr>
              <w:t>Under the hood, I believe the motivation is to make children confident and enabled learners who can face challenges in life but have the skills to overcome them</w:t>
            </w:r>
          </w:p>
          <w:p w14:paraId="158CFCBA" w14:textId="207A5B2E" w:rsidR="00AD5196" w:rsidRPr="00D43C84" w:rsidRDefault="00AD5196" w:rsidP="00AD5196">
            <w:pPr>
              <w:pStyle w:val="ListParagraph"/>
              <w:numPr>
                <w:ilvl w:val="0"/>
                <w:numId w:val="3"/>
              </w:numPr>
              <w:rPr>
                <w:b/>
                <w:bCs/>
                <w:spacing w:val="30"/>
              </w:rPr>
            </w:pPr>
            <w:r w:rsidRPr="00D43C84">
              <w:rPr>
                <w:b/>
                <w:bCs/>
                <w:spacing w:val="30"/>
              </w:rPr>
              <w:t>Self-directed learning</w:t>
            </w:r>
          </w:p>
          <w:p w14:paraId="1108A8FD" w14:textId="38783847" w:rsidR="00AD5196" w:rsidRPr="00D43C84" w:rsidRDefault="00AD5196" w:rsidP="00AD5196">
            <w:pPr>
              <w:pStyle w:val="ListParagraph"/>
              <w:numPr>
                <w:ilvl w:val="0"/>
                <w:numId w:val="3"/>
              </w:numPr>
              <w:rPr>
                <w:b/>
                <w:bCs/>
                <w:spacing w:val="30"/>
              </w:rPr>
            </w:pPr>
            <w:r w:rsidRPr="00D43C84">
              <w:rPr>
                <w:b/>
                <w:bCs/>
                <w:spacing w:val="30"/>
              </w:rPr>
              <w:t>The theory behind the learning pit – James Nottingham</w:t>
            </w:r>
          </w:p>
          <w:p w14:paraId="234A90F6" w14:textId="66E805BF" w:rsidR="00AD5196" w:rsidRPr="00D43C84" w:rsidRDefault="00AD5196" w:rsidP="00AD5196">
            <w:pPr>
              <w:pStyle w:val="ListParagraph"/>
              <w:numPr>
                <w:ilvl w:val="0"/>
                <w:numId w:val="3"/>
              </w:numPr>
              <w:rPr>
                <w:b/>
                <w:bCs/>
                <w:spacing w:val="30"/>
              </w:rPr>
            </w:pPr>
            <w:r w:rsidRPr="00D43C84">
              <w:rPr>
                <w:b/>
                <w:bCs/>
                <w:spacing w:val="30"/>
              </w:rPr>
              <w:t>Links to effective pedagogy and professional teaching standards</w:t>
            </w:r>
          </w:p>
          <w:p w14:paraId="6E31517E" w14:textId="50CDB84D" w:rsidR="00AD5196" w:rsidRPr="00D43C84" w:rsidRDefault="00AD5196" w:rsidP="00AD5196">
            <w:pPr>
              <w:pStyle w:val="ListParagraph"/>
              <w:numPr>
                <w:ilvl w:val="0"/>
                <w:numId w:val="3"/>
              </w:numPr>
              <w:rPr>
                <w:b/>
                <w:bCs/>
                <w:spacing w:val="30"/>
              </w:rPr>
            </w:pPr>
            <w:r w:rsidRPr="00D43C84">
              <w:rPr>
                <w:b/>
                <w:bCs/>
                <w:spacing w:val="30"/>
              </w:rPr>
              <w:t>Zones of proximal development theory – Lev Vygotsky</w:t>
            </w:r>
          </w:p>
          <w:p w14:paraId="2B3CE7BA" w14:textId="33007249" w:rsidR="00AD5196" w:rsidRPr="00D43C84" w:rsidRDefault="00AD5196" w:rsidP="00AD5196">
            <w:pPr>
              <w:pStyle w:val="ListParagraph"/>
              <w:numPr>
                <w:ilvl w:val="0"/>
                <w:numId w:val="3"/>
              </w:numPr>
              <w:rPr>
                <w:b/>
                <w:bCs/>
                <w:spacing w:val="30"/>
              </w:rPr>
            </w:pPr>
            <w:r w:rsidRPr="00D43C84">
              <w:rPr>
                <w:b/>
                <w:bCs/>
                <w:spacing w:val="30"/>
              </w:rPr>
              <w:lastRenderedPageBreak/>
              <w:t>Growth mindset – Carol Dweck</w:t>
            </w:r>
          </w:p>
          <w:p w14:paraId="0DA7E225" w14:textId="77777777" w:rsidR="00BE07BE" w:rsidRPr="00D43C84" w:rsidRDefault="00BE07BE" w:rsidP="00D475FF">
            <w:pPr>
              <w:rPr>
                <w:rFonts w:asciiTheme="minorHAnsi" w:hAnsiTheme="minorHAnsi"/>
                <w:spacing w:val="30"/>
              </w:rPr>
            </w:pPr>
          </w:p>
          <w:p w14:paraId="7C9B59BD" w14:textId="77777777" w:rsidR="00BE07BE" w:rsidRPr="00D43C84" w:rsidRDefault="00BE07BE" w:rsidP="00D475FF">
            <w:pPr>
              <w:rPr>
                <w:rFonts w:asciiTheme="minorHAnsi" w:hAnsiTheme="minorHAnsi"/>
                <w:spacing w:val="30"/>
              </w:rPr>
            </w:pPr>
          </w:p>
          <w:p w14:paraId="6ECE9F9E" w14:textId="77777777" w:rsidR="00BE07BE" w:rsidRPr="00D43C84" w:rsidRDefault="00BE07BE" w:rsidP="00D475FF">
            <w:pPr>
              <w:rPr>
                <w:rFonts w:asciiTheme="minorHAnsi" w:hAnsiTheme="minorHAnsi"/>
                <w:spacing w:val="30"/>
              </w:rPr>
            </w:pPr>
          </w:p>
          <w:p w14:paraId="07CE6943" w14:textId="77777777" w:rsidR="00BE07BE" w:rsidRPr="00D43C84" w:rsidRDefault="00BE07BE" w:rsidP="00D475FF">
            <w:pPr>
              <w:rPr>
                <w:rFonts w:asciiTheme="minorHAnsi" w:hAnsiTheme="minorHAnsi"/>
                <w:spacing w:val="30"/>
              </w:rPr>
            </w:pPr>
          </w:p>
          <w:p w14:paraId="14A8E25E" w14:textId="77777777" w:rsidR="00BE07BE" w:rsidRPr="00D43C84" w:rsidRDefault="00BE07BE" w:rsidP="00D475FF">
            <w:pPr>
              <w:rPr>
                <w:rFonts w:asciiTheme="minorHAnsi" w:hAnsiTheme="minorHAnsi"/>
                <w:spacing w:val="30"/>
              </w:rPr>
            </w:pPr>
          </w:p>
          <w:p w14:paraId="2E00FE60" w14:textId="77777777" w:rsidR="00BE07BE" w:rsidRPr="00D43C84" w:rsidRDefault="00BE07BE" w:rsidP="00D475FF">
            <w:pPr>
              <w:rPr>
                <w:rFonts w:asciiTheme="minorHAnsi" w:hAnsiTheme="minorHAnsi"/>
                <w:spacing w:val="30"/>
              </w:rPr>
            </w:pPr>
          </w:p>
          <w:p w14:paraId="772B74A0" w14:textId="77777777" w:rsidR="00BE07BE" w:rsidRPr="00D43C84" w:rsidRDefault="00BE07BE" w:rsidP="00D475FF">
            <w:pPr>
              <w:rPr>
                <w:rFonts w:asciiTheme="minorHAnsi" w:hAnsiTheme="minorHAnsi"/>
                <w:spacing w:val="30"/>
              </w:rPr>
            </w:pPr>
          </w:p>
        </w:tc>
      </w:tr>
      <w:tr w:rsidR="00BE07BE" w:rsidRPr="00D43C84" w14:paraId="107EE56A" w14:textId="77777777" w:rsidTr="00D475FF">
        <w:tc>
          <w:tcPr>
            <w:tcW w:w="8926" w:type="dxa"/>
          </w:tcPr>
          <w:p w14:paraId="24528644" w14:textId="77777777" w:rsidR="00BE07BE" w:rsidRPr="00D43C84" w:rsidRDefault="00BE07BE" w:rsidP="00D475FF">
            <w:pPr>
              <w:rPr>
                <w:rFonts w:asciiTheme="minorHAnsi" w:hAnsiTheme="minorHAnsi"/>
                <w:bCs/>
                <w:spacing w:val="30"/>
              </w:rPr>
            </w:pPr>
            <w:r w:rsidRPr="00D43C84">
              <w:rPr>
                <w:rFonts w:asciiTheme="minorHAnsi" w:hAnsiTheme="minorHAnsi"/>
                <w:b/>
                <w:spacing w:val="30"/>
                <w:lang w:val="en-US"/>
              </w:rPr>
              <w:lastRenderedPageBreak/>
              <w:t xml:space="preserve">Notes: </w:t>
            </w:r>
            <w:r w:rsidRPr="00D43C84">
              <w:rPr>
                <w:rFonts w:asciiTheme="minorHAnsi" w:hAnsiTheme="minorHAnsi"/>
                <w:bCs/>
                <w:spacing w:val="30"/>
                <w:lang w:val="en-US"/>
              </w:rPr>
              <w:t>any details you can note (is it a busy environment, is it after lunch, are there lots of distractions, are directions made explicit - the more you can refer to the better here)</w:t>
            </w:r>
          </w:p>
          <w:p w14:paraId="0CF59ACD" w14:textId="77777777" w:rsidR="00BE07BE" w:rsidRPr="00D43C84" w:rsidRDefault="00BE07BE" w:rsidP="00D475FF">
            <w:pPr>
              <w:rPr>
                <w:rFonts w:asciiTheme="minorHAnsi" w:hAnsiTheme="minorHAnsi"/>
                <w:bCs/>
                <w:spacing w:val="30"/>
              </w:rPr>
            </w:pPr>
          </w:p>
          <w:p w14:paraId="45405183" w14:textId="71F1E128" w:rsidR="00BE07BE" w:rsidRPr="00D43C84" w:rsidRDefault="00AD5196" w:rsidP="00AD5196">
            <w:pPr>
              <w:pStyle w:val="ListParagraph"/>
              <w:numPr>
                <w:ilvl w:val="0"/>
                <w:numId w:val="3"/>
              </w:numPr>
              <w:rPr>
                <w:b/>
                <w:bCs/>
                <w:spacing w:val="30"/>
              </w:rPr>
            </w:pPr>
            <w:r w:rsidRPr="00D43C84">
              <w:rPr>
                <w:b/>
                <w:bCs/>
                <w:spacing w:val="30"/>
              </w:rPr>
              <w:t>Early morning task so brains not quite woken up yet</w:t>
            </w:r>
          </w:p>
          <w:p w14:paraId="6757B0A4" w14:textId="15BEDD0F" w:rsidR="00AD5196" w:rsidRPr="00D43C84" w:rsidRDefault="00AD5196" w:rsidP="00AD5196">
            <w:pPr>
              <w:pStyle w:val="ListParagraph"/>
              <w:numPr>
                <w:ilvl w:val="0"/>
                <w:numId w:val="3"/>
              </w:numPr>
              <w:rPr>
                <w:b/>
                <w:bCs/>
                <w:spacing w:val="30"/>
              </w:rPr>
            </w:pPr>
            <w:r w:rsidRPr="00D43C84">
              <w:rPr>
                <w:b/>
                <w:bCs/>
                <w:spacing w:val="30"/>
              </w:rPr>
              <w:t>As one group was doing an outdoor and perhaps more engaging task, it was very impressive of the children indoors to stay on task and not get distracted</w:t>
            </w:r>
          </w:p>
          <w:p w14:paraId="56333568" w14:textId="0513AD4D" w:rsidR="00AD5196" w:rsidRPr="00D43C84" w:rsidRDefault="00AD5196" w:rsidP="00AD5196">
            <w:pPr>
              <w:pStyle w:val="ListParagraph"/>
              <w:numPr>
                <w:ilvl w:val="0"/>
                <w:numId w:val="3"/>
              </w:numPr>
              <w:rPr>
                <w:b/>
                <w:bCs/>
                <w:spacing w:val="30"/>
              </w:rPr>
            </w:pPr>
            <w:r w:rsidRPr="00D43C84">
              <w:rPr>
                <w:b/>
                <w:bCs/>
                <w:spacing w:val="30"/>
              </w:rPr>
              <w:t>Two children in the class with ALN, however the teacher helped to maintain their learning with the rest of the class to the point that their needs were completely masked</w:t>
            </w:r>
          </w:p>
          <w:p w14:paraId="4F83DA6B" w14:textId="77777777" w:rsidR="00BE07BE" w:rsidRPr="00D43C84" w:rsidRDefault="00BE07BE" w:rsidP="00D475FF">
            <w:pPr>
              <w:rPr>
                <w:rFonts w:asciiTheme="minorHAnsi" w:hAnsiTheme="minorHAnsi"/>
                <w:spacing w:val="30"/>
              </w:rPr>
            </w:pPr>
          </w:p>
          <w:p w14:paraId="105F0DD2" w14:textId="77777777" w:rsidR="00BE07BE" w:rsidRPr="00D43C84" w:rsidRDefault="00BE07BE" w:rsidP="00D475FF">
            <w:pPr>
              <w:rPr>
                <w:rFonts w:asciiTheme="minorHAnsi" w:hAnsiTheme="minorHAnsi"/>
                <w:spacing w:val="30"/>
              </w:rPr>
            </w:pPr>
          </w:p>
          <w:p w14:paraId="29A1E7B0" w14:textId="77777777" w:rsidR="00BE07BE" w:rsidRPr="00D43C84" w:rsidRDefault="00BE07BE" w:rsidP="00D475FF">
            <w:pPr>
              <w:rPr>
                <w:rFonts w:asciiTheme="minorHAnsi" w:hAnsiTheme="minorHAnsi"/>
                <w:spacing w:val="30"/>
              </w:rPr>
            </w:pPr>
          </w:p>
          <w:p w14:paraId="43421FD5" w14:textId="77777777" w:rsidR="00BE07BE" w:rsidRPr="00D43C84" w:rsidRDefault="00BE07BE" w:rsidP="00D475FF">
            <w:pPr>
              <w:rPr>
                <w:rFonts w:asciiTheme="minorHAnsi" w:hAnsiTheme="minorHAnsi"/>
                <w:spacing w:val="30"/>
              </w:rPr>
            </w:pPr>
          </w:p>
          <w:p w14:paraId="5ACC0080" w14:textId="77777777" w:rsidR="00BE07BE" w:rsidRPr="00D43C84" w:rsidRDefault="00BE07BE" w:rsidP="00D475FF">
            <w:pPr>
              <w:rPr>
                <w:rFonts w:asciiTheme="minorHAnsi" w:hAnsiTheme="minorHAnsi"/>
                <w:spacing w:val="30"/>
              </w:rPr>
            </w:pPr>
          </w:p>
          <w:p w14:paraId="5F3C0B56" w14:textId="77777777" w:rsidR="00BE07BE" w:rsidRPr="00D43C84" w:rsidRDefault="00BE07BE" w:rsidP="00D475FF">
            <w:pPr>
              <w:rPr>
                <w:rFonts w:asciiTheme="minorHAnsi" w:hAnsiTheme="minorHAnsi"/>
                <w:spacing w:val="30"/>
              </w:rPr>
            </w:pPr>
          </w:p>
          <w:p w14:paraId="1D8BBE1B" w14:textId="77777777" w:rsidR="00BE07BE" w:rsidRPr="00D43C84" w:rsidRDefault="00BE07BE" w:rsidP="00D475FF">
            <w:pPr>
              <w:rPr>
                <w:rFonts w:asciiTheme="minorHAnsi" w:hAnsiTheme="minorHAnsi"/>
                <w:spacing w:val="30"/>
              </w:rPr>
            </w:pPr>
          </w:p>
          <w:p w14:paraId="1508DFD0" w14:textId="77777777" w:rsidR="00BE07BE" w:rsidRPr="00D43C84" w:rsidRDefault="00BE07BE" w:rsidP="00D475FF">
            <w:pPr>
              <w:rPr>
                <w:rFonts w:asciiTheme="minorHAnsi" w:hAnsiTheme="minorHAnsi"/>
                <w:spacing w:val="30"/>
              </w:rPr>
            </w:pPr>
          </w:p>
        </w:tc>
      </w:tr>
    </w:tbl>
    <w:p w14:paraId="6F33C57C" w14:textId="77777777" w:rsidR="00BE07BE" w:rsidRPr="00D43C84" w:rsidRDefault="00BE07BE" w:rsidP="00BE07BE">
      <w:pPr>
        <w:rPr>
          <w:spacing w:val="30"/>
        </w:rPr>
      </w:pPr>
    </w:p>
    <w:p w14:paraId="302C05CE" w14:textId="77777777" w:rsidR="00BE07BE" w:rsidRPr="00D43C84" w:rsidRDefault="00BE07BE" w:rsidP="00BE07BE">
      <w:pPr>
        <w:rPr>
          <w:b/>
          <w:bCs/>
          <w:spacing w:val="30"/>
          <w:sz w:val="22"/>
          <w:szCs w:val="22"/>
        </w:rPr>
      </w:pPr>
    </w:p>
    <w:p w14:paraId="23E78F12" w14:textId="77777777" w:rsidR="00BE07BE" w:rsidRPr="00D43C84" w:rsidRDefault="00BE07BE" w:rsidP="00BE07BE">
      <w:pPr>
        <w:rPr>
          <w:b/>
          <w:bCs/>
          <w:spacing w:val="30"/>
          <w:sz w:val="22"/>
          <w:szCs w:val="22"/>
        </w:rPr>
      </w:pPr>
    </w:p>
    <w:p w14:paraId="05687A36" w14:textId="77777777" w:rsidR="00BE07BE" w:rsidRPr="00D43C84" w:rsidRDefault="00BE07BE" w:rsidP="00BE07BE">
      <w:pPr>
        <w:rPr>
          <w:b/>
          <w:bCs/>
          <w:spacing w:val="30"/>
          <w:sz w:val="22"/>
          <w:szCs w:val="22"/>
        </w:rPr>
      </w:pPr>
    </w:p>
    <w:p w14:paraId="142526D6" w14:textId="77777777" w:rsidR="00BE07BE" w:rsidRPr="00D43C84" w:rsidRDefault="00BE07BE" w:rsidP="00BE07BE">
      <w:pPr>
        <w:rPr>
          <w:b/>
          <w:bCs/>
          <w:spacing w:val="30"/>
          <w:sz w:val="22"/>
          <w:szCs w:val="22"/>
        </w:rPr>
      </w:pPr>
    </w:p>
    <w:p w14:paraId="704FA293" w14:textId="77777777" w:rsidR="00BE07BE" w:rsidRPr="00D43C84" w:rsidRDefault="00BE07BE" w:rsidP="00BE07BE">
      <w:pPr>
        <w:rPr>
          <w:b/>
          <w:bCs/>
          <w:spacing w:val="30"/>
          <w:sz w:val="22"/>
          <w:szCs w:val="22"/>
        </w:rPr>
      </w:pPr>
    </w:p>
    <w:p w14:paraId="3A1CE281" w14:textId="77777777" w:rsidR="00BE07BE" w:rsidRPr="00D43C84" w:rsidRDefault="00BE07BE" w:rsidP="00BE07BE">
      <w:pPr>
        <w:rPr>
          <w:b/>
          <w:bCs/>
          <w:spacing w:val="30"/>
          <w:sz w:val="22"/>
          <w:szCs w:val="22"/>
        </w:rPr>
      </w:pPr>
    </w:p>
    <w:p w14:paraId="012A4782" w14:textId="77777777" w:rsidR="00BE07BE" w:rsidRPr="00D43C84" w:rsidRDefault="00BE07BE" w:rsidP="00BE07BE">
      <w:pPr>
        <w:rPr>
          <w:b/>
          <w:bCs/>
          <w:spacing w:val="30"/>
          <w:sz w:val="22"/>
          <w:szCs w:val="22"/>
        </w:rPr>
      </w:pPr>
    </w:p>
    <w:p w14:paraId="4E05F522" w14:textId="77777777" w:rsidR="00BE07BE" w:rsidRPr="00D43C84" w:rsidRDefault="00BE07BE" w:rsidP="00BE07BE">
      <w:pPr>
        <w:rPr>
          <w:b/>
          <w:bCs/>
          <w:spacing w:val="30"/>
          <w:sz w:val="22"/>
          <w:szCs w:val="22"/>
        </w:rPr>
      </w:pPr>
      <w:r w:rsidRPr="00D43C84">
        <w:rPr>
          <w:b/>
          <w:bCs/>
          <w:spacing w:val="30"/>
          <w:sz w:val="22"/>
          <w:szCs w:val="22"/>
        </w:rPr>
        <w:t>Record 2</w:t>
      </w:r>
    </w:p>
    <w:tbl>
      <w:tblPr>
        <w:tblStyle w:val="TableGrid"/>
        <w:tblW w:w="0" w:type="auto"/>
        <w:tblLook w:val="04A0" w:firstRow="1" w:lastRow="0" w:firstColumn="1" w:lastColumn="0" w:noHBand="0" w:noVBand="1"/>
      </w:tblPr>
      <w:tblGrid>
        <w:gridCol w:w="8926"/>
      </w:tblGrid>
      <w:tr w:rsidR="00BE07BE" w:rsidRPr="00D43C84" w14:paraId="7F446BF5" w14:textId="77777777" w:rsidTr="00D475FF">
        <w:tc>
          <w:tcPr>
            <w:tcW w:w="8926" w:type="dxa"/>
          </w:tcPr>
          <w:p w14:paraId="5599E7F4" w14:textId="2D189C5E" w:rsidR="00BE07BE" w:rsidRPr="00D43C84" w:rsidRDefault="00BE07BE" w:rsidP="00D475FF">
            <w:pPr>
              <w:rPr>
                <w:rFonts w:asciiTheme="minorHAnsi" w:hAnsiTheme="minorHAnsi"/>
                <w:spacing w:val="30"/>
              </w:rPr>
            </w:pPr>
            <w:r w:rsidRPr="00D43C84">
              <w:rPr>
                <w:rFonts w:asciiTheme="minorHAnsi" w:hAnsiTheme="minorHAnsi"/>
                <w:spacing w:val="30"/>
              </w:rPr>
              <w:t>Date and time, year group:</w:t>
            </w:r>
            <w:r w:rsidR="00AD5196" w:rsidRPr="00D43C84">
              <w:rPr>
                <w:rFonts w:asciiTheme="minorHAnsi" w:hAnsiTheme="minorHAnsi"/>
                <w:spacing w:val="30"/>
              </w:rPr>
              <w:t xml:space="preserve"> </w:t>
            </w:r>
            <w:r w:rsidR="00AD5196" w:rsidRPr="00D43C84">
              <w:rPr>
                <w:rFonts w:asciiTheme="minorHAnsi" w:hAnsiTheme="minorHAnsi"/>
                <w:b/>
                <w:bCs/>
                <w:spacing w:val="30"/>
              </w:rPr>
              <w:t>22</w:t>
            </w:r>
            <w:r w:rsidR="00AD5196" w:rsidRPr="00D43C84">
              <w:rPr>
                <w:rFonts w:asciiTheme="minorHAnsi" w:hAnsiTheme="minorHAnsi"/>
                <w:b/>
                <w:bCs/>
                <w:spacing w:val="30"/>
                <w:vertAlign w:val="superscript"/>
              </w:rPr>
              <w:t>nd</w:t>
            </w:r>
            <w:r w:rsidR="00AD5196" w:rsidRPr="00D43C84">
              <w:rPr>
                <w:rFonts w:asciiTheme="minorHAnsi" w:hAnsiTheme="minorHAnsi"/>
                <w:b/>
                <w:bCs/>
                <w:spacing w:val="30"/>
              </w:rPr>
              <w:t xml:space="preserve"> September 2021, Year 3, 1:30pm</w:t>
            </w:r>
          </w:p>
          <w:p w14:paraId="0C644F57" w14:textId="77777777" w:rsidR="00BE07BE" w:rsidRPr="00D43C84" w:rsidRDefault="00BE07BE" w:rsidP="00D475FF">
            <w:pPr>
              <w:rPr>
                <w:rFonts w:asciiTheme="minorHAnsi" w:hAnsiTheme="minorHAnsi"/>
                <w:spacing w:val="30"/>
              </w:rPr>
            </w:pPr>
          </w:p>
        </w:tc>
      </w:tr>
      <w:tr w:rsidR="00BE07BE" w:rsidRPr="00D43C84" w14:paraId="47123E38" w14:textId="77777777" w:rsidTr="00D475FF">
        <w:tc>
          <w:tcPr>
            <w:tcW w:w="8926" w:type="dxa"/>
          </w:tcPr>
          <w:p w14:paraId="7EEE8E69" w14:textId="77777777" w:rsidR="00BE07BE" w:rsidRPr="00D43C84" w:rsidRDefault="00BE07BE" w:rsidP="00D475FF">
            <w:pPr>
              <w:rPr>
                <w:rFonts w:asciiTheme="minorHAnsi" w:hAnsiTheme="minorHAnsi"/>
                <w:spacing w:val="30"/>
              </w:rPr>
            </w:pPr>
            <w:r w:rsidRPr="00D43C84">
              <w:rPr>
                <w:rFonts w:asciiTheme="minorHAnsi" w:hAnsiTheme="minorHAnsi"/>
                <w:b/>
                <w:bCs/>
                <w:spacing w:val="30"/>
              </w:rPr>
              <w:t>Where and When:</w:t>
            </w:r>
            <w:r w:rsidRPr="00D43C84">
              <w:rPr>
                <w:rFonts w:asciiTheme="minorHAnsi" w:hAnsiTheme="minorHAnsi"/>
                <w:spacing w:val="30"/>
              </w:rPr>
              <w:t xml:space="preserve"> Context of the observation – subject/AOLE, general classroom context</w:t>
            </w:r>
          </w:p>
          <w:p w14:paraId="20DA4E74" w14:textId="24337E81" w:rsidR="00BE07BE" w:rsidRPr="00D43C84" w:rsidRDefault="00BE07BE" w:rsidP="00D475FF">
            <w:pPr>
              <w:rPr>
                <w:rFonts w:asciiTheme="minorHAnsi" w:hAnsiTheme="minorHAnsi"/>
                <w:spacing w:val="30"/>
              </w:rPr>
            </w:pPr>
          </w:p>
          <w:p w14:paraId="6688ED78" w14:textId="3F8EF705" w:rsidR="00AD5196" w:rsidRPr="00D43C84" w:rsidRDefault="00AD5196" w:rsidP="00AD5196">
            <w:pPr>
              <w:pStyle w:val="ListParagraph"/>
              <w:numPr>
                <w:ilvl w:val="0"/>
                <w:numId w:val="3"/>
              </w:numPr>
              <w:rPr>
                <w:b/>
                <w:bCs/>
                <w:spacing w:val="30"/>
              </w:rPr>
            </w:pPr>
            <w:r w:rsidRPr="00D43C84">
              <w:rPr>
                <w:b/>
                <w:bCs/>
                <w:spacing w:val="30"/>
              </w:rPr>
              <w:t>Maths lesson, 20:20:20 format, end of the lesson, children sitting on the carpet ready for direction</w:t>
            </w:r>
          </w:p>
          <w:p w14:paraId="720078CD" w14:textId="77777777" w:rsidR="00BE07BE" w:rsidRPr="00D43C84" w:rsidRDefault="00BE07BE" w:rsidP="00D475FF">
            <w:pPr>
              <w:rPr>
                <w:rFonts w:asciiTheme="minorHAnsi" w:hAnsiTheme="minorHAnsi"/>
                <w:spacing w:val="30"/>
              </w:rPr>
            </w:pPr>
          </w:p>
          <w:p w14:paraId="17274750" w14:textId="77777777" w:rsidR="00BE07BE" w:rsidRPr="00D43C84" w:rsidRDefault="00BE07BE" w:rsidP="00D475FF">
            <w:pPr>
              <w:rPr>
                <w:rFonts w:asciiTheme="minorHAnsi" w:hAnsiTheme="minorHAnsi"/>
                <w:spacing w:val="30"/>
              </w:rPr>
            </w:pPr>
          </w:p>
          <w:p w14:paraId="58E77ED5" w14:textId="77777777" w:rsidR="00BE07BE" w:rsidRPr="00D43C84" w:rsidRDefault="00BE07BE" w:rsidP="00D475FF">
            <w:pPr>
              <w:rPr>
                <w:rFonts w:asciiTheme="minorHAnsi" w:hAnsiTheme="minorHAnsi"/>
                <w:spacing w:val="30"/>
              </w:rPr>
            </w:pPr>
          </w:p>
          <w:p w14:paraId="43F9A91D" w14:textId="77777777" w:rsidR="00BE07BE" w:rsidRPr="00D43C84" w:rsidRDefault="00BE07BE" w:rsidP="00D475FF">
            <w:pPr>
              <w:rPr>
                <w:rFonts w:asciiTheme="minorHAnsi" w:hAnsiTheme="minorHAnsi"/>
                <w:spacing w:val="30"/>
              </w:rPr>
            </w:pPr>
          </w:p>
          <w:p w14:paraId="5BD9A16A" w14:textId="77777777" w:rsidR="00BE07BE" w:rsidRPr="00D43C84" w:rsidRDefault="00BE07BE" w:rsidP="00D475FF">
            <w:pPr>
              <w:rPr>
                <w:rFonts w:asciiTheme="minorHAnsi" w:hAnsiTheme="minorHAnsi"/>
                <w:spacing w:val="30"/>
              </w:rPr>
            </w:pPr>
          </w:p>
        </w:tc>
      </w:tr>
      <w:tr w:rsidR="00BE07BE" w:rsidRPr="00D43C84" w14:paraId="57832E03" w14:textId="77777777" w:rsidTr="00D475FF">
        <w:tc>
          <w:tcPr>
            <w:tcW w:w="8926" w:type="dxa"/>
          </w:tcPr>
          <w:p w14:paraId="21E9B49A" w14:textId="77777777" w:rsidR="00BE07BE" w:rsidRPr="00D43C84" w:rsidRDefault="00BE07BE" w:rsidP="00D475FF">
            <w:pPr>
              <w:rPr>
                <w:rFonts w:asciiTheme="minorHAnsi" w:hAnsiTheme="minorHAnsi"/>
                <w:b/>
                <w:bCs/>
                <w:spacing w:val="30"/>
              </w:rPr>
            </w:pPr>
            <w:r w:rsidRPr="00D43C84">
              <w:rPr>
                <w:rFonts w:asciiTheme="minorHAnsi" w:hAnsiTheme="minorHAnsi"/>
                <w:b/>
                <w:bCs/>
                <w:spacing w:val="30"/>
                <w:lang w:val="en-US"/>
              </w:rPr>
              <w:t xml:space="preserve">What happened: </w:t>
            </w:r>
            <w:r w:rsidRPr="00D43C84">
              <w:rPr>
                <w:rFonts w:asciiTheme="minorHAnsi" w:hAnsiTheme="minorHAnsi"/>
                <w:spacing w:val="30"/>
                <w:lang w:val="en-US"/>
              </w:rPr>
              <w:t>a detailed description of the critical incident(the more detail the better to refer to in your later work)</w:t>
            </w:r>
          </w:p>
          <w:p w14:paraId="1DC22BA6" w14:textId="77777777" w:rsidR="00BE07BE" w:rsidRPr="00D43C84" w:rsidRDefault="00BE07BE" w:rsidP="00D475FF">
            <w:pPr>
              <w:rPr>
                <w:rFonts w:asciiTheme="minorHAnsi" w:hAnsiTheme="minorHAnsi"/>
                <w:bCs/>
                <w:spacing w:val="30"/>
                <w:lang w:val="en-US"/>
              </w:rPr>
            </w:pPr>
          </w:p>
          <w:p w14:paraId="3D113F85" w14:textId="0AFEDE20" w:rsidR="00BE07BE" w:rsidRPr="00D43C84" w:rsidRDefault="00AD5196" w:rsidP="00AD5196">
            <w:pPr>
              <w:pStyle w:val="ListParagraph"/>
              <w:numPr>
                <w:ilvl w:val="0"/>
                <w:numId w:val="3"/>
              </w:numPr>
              <w:rPr>
                <w:b/>
                <w:spacing w:val="30"/>
                <w:lang w:val="en-US"/>
              </w:rPr>
            </w:pPr>
            <w:r w:rsidRPr="00D43C84">
              <w:rPr>
                <w:b/>
                <w:spacing w:val="30"/>
                <w:lang w:val="en-US"/>
              </w:rPr>
              <w:t>After the maths lessons, the teacher put a PowerPoint slide up on the board with a red, amber and green traffic lights. Children were asked to stand by the circle they associated with how they felt about the task. Some pupils were asked to explain their reasoning. The teacher then asked the pupils to perform the same task, but this time to reflect on his/her teaching of the lesson</w:t>
            </w:r>
          </w:p>
          <w:p w14:paraId="59BE9E57" w14:textId="77777777" w:rsidR="00BE07BE" w:rsidRPr="00D43C84" w:rsidRDefault="00BE07BE" w:rsidP="00D475FF">
            <w:pPr>
              <w:rPr>
                <w:rFonts w:asciiTheme="minorHAnsi" w:hAnsiTheme="minorHAnsi"/>
                <w:bCs/>
                <w:spacing w:val="30"/>
                <w:lang w:val="en-US"/>
              </w:rPr>
            </w:pPr>
          </w:p>
          <w:p w14:paraId="00CD6552" w14:textId="77777777" w:rsidR="00BE07BE" w:rsidRPr="00D43C84" w:rsidRDefault="00BE07BE" w:rsidP="00D475FF">
            <w:pPr>
              <w:rPr>
                <w:rFonts w:asciiTheme="minorHAnsi" w:hAnsiTheme="minorHAnsi"/>
                <w:bCs/>
                <w:spacing w:val="30"/>
                <w:lang w:val="en-US"/>
              </w:rPr>
            </w:pPr>
          </w:p>
          <w:p w14:paraId="62B4BBFA" w14:textId="77777777" w:rsidR="00BE07BE" w:rsidRPr="00D43C84" w:rsidRDefault="00BE07BE" w:rsidP="00D475FF">
            <w:pPr>
              <w:rPr>
                <w:rFonts w:asciiTheme="minorHAnsi" w:hAnsiTheme="minorHAnsi"/>
                <w:bCs/>
                <w:spacing w:val="30"/>
              </w:rPr>
            </w:pPr>
          </w:p>
          <w:p w14:paraId="4A9C40B6" w14:textId="77777777" w:rsidR="00BE07BE" w:rsidRPr="00D43C84" w:rsidRDefault="00BE07BE" w:rsidP="00D475FF">
            <w:pPr>
              <w:rPr>
                <w:rFonts w:asciiTheme="minorHAnsi" w:hAnsiTheme="minorHAnsi"/>
                <w:bCs/>
                <w:spacing w:val="30"/>
              </w:rPr>
            </w:pPr>
          </w:p>
          <w:p w14:paraId="676B51B8" w14:textId="77777777" w:rsidR="00BE07BE" w:rsidRPr="00D43C84" w:rsidRDefault="00BE07BE" w:rsidP="00D475FF">
            <w:pPr>
              <w:ind w:left="720"/>
              <w:rPr>
                <w:rFonts w:asciiTheme="minorHAnsi" w:hAnsiTheme="minorHAnsi"/>
                <w:spacing w:val="30"/>
              </w:rPr>
            </w:pPr>
          </w:p>
          <w:p w14:paraId="1B2AE440" w14:textId="77777777" w:rsidR="00BE07BE" w:rsidRPr="00D43C84" w:rsidRDefault="00BE07BE" w:rsidP="00D475FF">
            <w:pPr>
              <w:ind w:left="720"/>
              <w:rPr>
                <w:rFonts w:asciiTheme="minorHAnsi" w:hAnsiTheme="minorHAnsi"/>
                <w:spacing w:val="30"/>
              </w:rPr>
            </w:pPr>
          </w:p>
        </w:tc>
      </w:tr>
      <w:tr w:rsidR="00BE07BE" w:rsidRPr="00D43C84" w14:paraId="2F4F1654" w14:textId="77777777" w:rsidTr="00D475FF">
        <w:tc>
          <w:tcPr>
            <w:tcW w:w="8926" w:type="dxa"/>
          </w:tcPr>
          <w:p w14:paraId="5E88FCDC" w14:textId="77777777" w:rsidR="00BE07BE" w:rsidRPr="00D43C84" w:rsidRDefault="00BE07BE" w:rsidP="00D475FF">
            <w:pPr>
              <w:rPr>
                <w:rFonts w:asciiTheme="minorHAnsi" w:hAnsiTheme="minorHAnsi"/>
                <w:b/>
                <w:spacing w:val="30"/>
              </w:rPr>
            </w:pPr>
            <w:r w:rsidRPr="00D43C84">
              <w:rPr>
                <w:rFonts w:asciiTheme="minorHAnsi" w:hAnsiTheme="minorHAnsi"/>
                <w:b/>
                <w:spacing w:val="30"/>
                <w:lang w:val="en-US"/>
              </w:rPr>
              <w:lastRenderedPageBreak/>
              <w:t xml:space="preserve">Areas of possible exploration: </w:t>
            </w:r>
            <w:r w:rsidRPr="00D43C84">
              <w:rPr>
                <w:rFonts w:asciiTheme="minorHAnsi" w:hAnsiTheme="minorHAnsi"/>
                <w:bCs/>
                <w:spacing w:val="30"/>
                <w:lang w:val="en-US"/>
              </w:rPr>
              <w:t>what you think could be” under the hood” in these incidents? What avenues of research could you consider?</w:t>
            </w:r>
          </w:p>
          <w:p w14:paraId="4859609C" w14:textId="77777777" w:rsidR="00BE07BE" w:rsidRPr="00D43C84" w:rsidRDefault="00BE07BE" w:rsidP="00D475FF">
            <w:pPr>
              <w:rPr>
                <w:rFonts w:asciiTheme="minorHAnsi" w:hAnsiTheme="minorHAnsi"/>
                <w:spacing w:val="30"/>
              </w:rPr>
            </w:pPr>
          </w:p>
          <w:p w14:paraId="27DC0E99" w14:textId="0ECA4EDC" w:rsidR="00BE07BE" w:rsidRPr="00D43C84" w:rsidRDefault="00AD5196" w:rsidP="00AD5196">
            <w:pPr>
              <w:pStyle w:val="ListParagraph"/>
              <w:numPr>
                <w:ilvl w:val="0"/>
                <w:numId w:val="3"/>
              </w:numPr>
              <w:rPr>
                <w:b/>
                <w:bCs/>
                <w:spacing w:val="30"/>
              </w:rPr>
            </w:pPr>
            <w:r w:rsidRPr="00D43C84">
              <w:rPr>
                <w:b/>
                <w:bCs/>
                <w:spacing w:val="30"/>
              </w:rPr>
              <w:t>Gibbs’ Reflective Cycle</w:t>
            </w:r>
          </w:p>
          <w:p w14:paraId="02400872" w14:textId="2A73391D" w:rsidR="00AD5196" w:rsidRPr="00D43C84" w:rsidRDefault="00AD5196" w:rsidP="00AD5196">
            <w:pPr>
              <w:pStyle w:val="ListParagraph"/>
              <w:numPr>
                <w:ilvl w:val="0"/>
                <w:numId w:val="3"/>
              </w:numPr>
              <w:rPr>
                <w:b/>
                <w:bCs/>
                <w:spacing w:val="30"/>
              </w:rPr>
            </w:pPr>
            <w:r w:rsidRPr="00D43C84">
              <w:rPr>
                <w:b/>
                <w:bCs/>
                <w:spacing w:val="30"/>
              </w:rPr>
              <w:t>Piaget’s stages of cognitive development</w:t>
            </w:r>
          </w:p>
          <w:p w14:paraId="2162D4B8" w14:textId="3D66B3DC" w:rsidR="00AD5196" w:rsidRPr="00D43C84" w:rsidRDefault="00AD5196" w:rsidP="00AD5196">
            <w:pPr>
              <w:pStyle w:val="ListParagraph"/>
              <w:numPr>
                <w:ilvl w:val="0"/>
                <w:numId w:val="3"/>
              </w:numPr>
              <w:rPr>
                <w:b/>
                <w:bCs/>
                <w:spacing w:val="30"/>
              </w:rPr>
            </w:pPr>
            <w:r w:rsidRPr="00D43C84">
              <w:rPr>
                <w:b/>
                <w:bCs/>
                <w:spacing w:val="30"/>
              </w:rPr>
              <w:t>Link from self-evaluation and critical reflection to confidence</w:t>
            </w:r>
          </w:p>
          <w:p w14:paraId="122A0A4A" w14:textId="0C5D48E9" w:rsidR="00AD5196" w:rsidRPr="00D43C84" w:rsidRDefault="00AD5196" w:rsidP="00AD5196">
            <w:pPr>
              <w:pStyle w:val="ListParagraph"/>
              <w:numPr>
                <w:ilvl w:val="0"/>
                <w:numId w:val="3"/>
              </w:numPr>
              <w:rPr>
                <w:b/>
                <w:bCs/>
                <w:spacing w:val="30"/>
              </w:rPr>
            </w:pPr>
            <w:r w:rsidRPr="00D43C84">
              <w:rPr>
                <w:b/>
                <w:bCs/>
                <w:spacing w:val="30"/>
              </w:rPr>
              <w:t>Link to one of the four purposes of the new curriculum for Wales, ‘Ethically informed citizens who … understand and exercise their human and democratic responsibilities and rights</w:t>
            </w:r>
          </w:p>
          <w:p w14:paraId="4028D9D3" w14:textId="77777777" w:rsidR="00BE07BE" w:rsidRPr="00D43C84" w:rsidRDefault="00BE07BE" w:rsidP="00D475FF">
            <w:pPr>
              <w:rPr>
                <w:rFonts w:asciiTheme="minorHAnsi" w:hAnsiTheme="minorHAnsi"/>
                <w:spacing w:val="30"/>
              </w:rPr>
            </w:pPr>
          </w:p>
          <w:p w14:paraId="7A39501C" w14:textId="77777777" w:rsidR="00BE07BE" w:rsidRPr="00D43C84" w:rsidRDefault="00BE07BE" w:rsidP="00D475FF">
            <w:pPr>
              <w:rPr>
                <w:rFonts w:asciiTheme="minorHAnsi" w:hAnsiTheme="minorHAnsi"/>
                <w:spacing w:val="30"/>
              </w:rPr>
            </w:pPr>
          </w:p>
          <w:p w14:paraId="03C347EC" w14:textId="77777777" w:rsidR="00BE07BE" w:rsidRPr="00D43C84" w:rsidRDefault="00BE07BE" w:rsidP="00D475FF">
            <w:pPr>
              <w:rPr>
                <w:rFonts w:asciiTheme="minorHAnsi" w:hAnsiTheme="minorHAnsi"/>
                <w:spacing w:val="30"/>
              </w:rPr>
            </w:pPr>
          </w:p>
          <w:p w14:paraId="75AAE50C" w14:textId="77777777" w:rsidR="00BE07BE" w:rsidRPr="00D43C84" w:rsidRDefault="00BE07BE" w:rsidP="00D475FF">
            <w:pPr>
              <w:rPr>
                <w:rFonts w:asciiTheme="minorHAnsi" w:hAnsiTheme="minorHAnsi"/>
                <w:spacing w:val="30"/>
              </w:rPr>
            </w:pPr>
          </w:p>
          <w:p w14:paraId="38220608" w14:textId="77777777" w:rsidR="00BE07BE" w:rsidRPr="00D43C84" w:rsidRDefault="00BE07BE" w:rsidP="00D475FF">
            <w:pPr>
              <w:rPr>
                <w:rFonts w:asciiTheme="minorHAnsi" w:hAnsiTheme="minorHAnsi"/>
                <w:spacing w:val="30"/>
              </w:rPr>
            </w:pPr>
          </w:p>
          <w:p w14:paraId="0C4E2060" w14:textId="77777777" w:rsidR="00BE07BE" w:rsidRPr="00D43C84" w:rsidRDefault="00BE07BE" w:rsidP="00D475FF">
            <w:pPr>
              <w:rPr>
                <w:rFonts w:asciiTheme="minorHAnsi" w:hAnsiTheme="minorHAnsi"/>
                <w:spacing w:val="30"/>
              </w:rPr>
            </w:pPr>
          </w:p>
          <w:p w14:paraId="2C3CB095" w14:textId="77777777" w:rsidR="00BE07BE" w:rsidRPr="00D43C84" w:rsidRDefault="00BE07BE" w:rsidP="00D475FF">
            <w:pPr>
              <w:rPr>
                <w:rFonts w:asciiTheme="minorHAnsi" w:hAnsiTheme="minorHAnsi"/>
                <w:spacing w:val="30"/>
              </w:rPr>
            </w:pPr>
          </w:p>
        </w:tc>
      </w:tr>
      <w:tr w:rsidR="00BE07BE" w:rsidRPr="00D43C84" w14:paraId="78DA0475" w14:textId="77777777" w:rsidTr="00D475FF">
        <w:tc>
          <w:tcPr>
            <w:tcW w:w="8926" w:type="dxa"/>
          </w:tcPr>
          <w:p w14:paraId="081851F6" w14:textId="77777777" w:rsidR="00BE07BE" w:rsidRPr="00D43C84" w:rsidRDefault="00BE07BE" w:rsidP="00D475FF">
            <w:pPr>
              <w:rPr>
                <w:rFonts w:asciiTheme="minorHAnsi" w:hAnsiTheme="minorHAnsi"/>
                <w:bCs/>
                <w:spacing w:val="30"/>
              </w:rPr>
            </w:pPr>
            <w:r w:rsidRPr="00D43C84">
              <w:rPr>
                <w:rFonts w:asciiTheme="minorHAnsi" w:hAnsiTheme="minorHAnsi"/>
                <w:b/>
                <w:spacing w:val="30"/>
                <w:lang w:val="en-US"/>
              </w:rPr>
              <w:t xml:space="preserve">Notes: </w:t>
            </w:r>
            <w:r w:rsidRPr="00D43C84">
              <w:rPr>
                <w:rFonts w:asciiTheme="minorHAnsi" w:hAnsiTheme="minorHAnsi"/>
                <w:bCs/>
                <w:spacing w:val="30"/>
                <w:lang w:val="en-US"/>
              </w:rPr>
              <w:t>any details you can note (is it a busy environment, is it after lunch, are there lots of distractions, are directions made explicit - the more you can refer to the better here)</w:t>
            </w:r>
          </w:p>
          <w:p w14:paraId="280CFBBF" w14:textId="77777777" w:rsidR="00BE07BE" w:rsidRPr="00D43C84" w:rsidRDefault="00BE07BE" w:rsidP="00D475FF">
            <w:pPr>
              <w:rPr>
                <w:rFonts w:asciiTheme="minorHAnsi" w:hAnsiTheme="minorHAnsi"/>
                <w:bCs/>
                <w:spacing w:val="30"/>
              </w:rPr>
            </w:pPr>
          </w:p>
          <w:p w14:paraId="15229CC4" w14:textId="2EB01F2B" w:rsidR="00BE07BE" w:rsidRPr="00D43C84" w:rsidRDefault="00AD5196" w:rsidP="00AD5196">
            <w:pPr>
              <w:pStyle w:val="ListParagraph"/>
              <w:numPr>
                <w:ilvl w:val="0"/>
                <w:numId w:val="3"/>
              </w:numPr>
              <w:rPr>
                <w:b/>
                <w:bCs/>
                <w:spacing w:val="30"/>
              </w:rPr>
            </w:pPr>
            <w:r w:rsidRPr="00D43C84">
              <w:rPr>
                <w:b/>
                <w:bCs/>
                <w:spacing w:val="30"/>
              </w:rPr>
              <w:t>Busy environment as the children were all in one group and had to organise themselves as part of the activity</w:t>
            </w:r>
          </w:p>
          <w:p w14:paraId="35A88445" w14:textId="5DB14F1C" w:rsidR="00AD5196" w:rsidRPr="00D43C84" w:rsidRDefault="00AD5196" w:rsidP="00AD5196">
            <w:pPr>
              <w:pStyle w:val="ListParagraph"/>
              <w:numPr>
                <w:ilvl w:val="0"/>
                <w:numId w:val="3"/>
              </w:numPr>
              <w:rPr>
                <w:b/>
                <w:bCs/>
                <w:spacing w:val="30"/>
              </w:rPr>
            </w:pPr>
            <w:r w:rsidRPr="00D43C84">
              <w:rPr>
                <w:b/>
                <w:bCs/>
                <w:spacing w:val="30"/>
              </w:rPr>
              <w:t>After lunch, so the children were full of energy</w:t>
            </w:r>
          </w:p>
          <w:p w14:paraId="7634BBDC" w14:textId="0D08970F" w:rsidR="00AD5196" w:rsidRPr="00D43C84" w:rsidRDefault="00AD5196" w:rsidP="00AD5196">
            <w:pPr>
              <w:pStyle w:val="ListParagraph"/>
              <w:numPr>
                <w:ilvl w:val="0"/>
                <w:numId w:val="3"/>
              </w:numPr>
              <w:rPr>
                <w:b/>
                <w:bCs/>
                <w:spacing w:val="30"/>
              </w:rPr>
            </w:pPr>
            <w:r w:rsidRPr="00D43C84">
              <w:rPr>
                <w:b/>
                <w:bCs/>
                <w:spacing w:val="30"/>
              </w:rPr>
              <w:t>Directions were made explicit, but there was also a lot of room for confusion</w:t>
            </w:r>
          </w:p>
          <w:p w14:paraId="1D97D2B9" w14:textId="53C83308" w:rsidR="00AD5196" w:rsidRPr="00D43C84" w:rsidRDefault="00AD5196" w:rsidP="00AD5196">
            <w:pPr>
              <w:pStyle w:val="ListParagraph"/>
              <w:numPr>
                <w:ilvl w:val="0"/>
                <w:numId w:val="3"/>
              </w:numPr>
              <w:rPr>
                <w:b/>
                <w:bCs/>
                <w:spacing w:val="30"/>
              </w:rPr>
            </w:pPr>
            <w:r w:rsidRPr="00D43C84">
              <w:rPr>
                <w:b/>
                <w:bCs/>
                <w:spacing w:val="30"/>
              </w:rPr>
              <w:t>Task was not very successful as many of the children could not give a reason for their choice of colour</w:t>
            </w:r>
          </w:p>
          <w:p w14:paraId="6BE4BE87" w14:textId="77777777" w:rsidR="00BE07BE" w:rsidRPr="00D43C84" w:rsidRDefault="00BE07BE" w:rsidP="00D475FF">
            <w:pPr>
              <w:rPr>
                <w:rFonts w:asciiTheme="minorHAnsi" w:hAnsiTheme="minorHAnsi"/>
                <w:spacing w:val="30"/>
              </w:rPr>
            </w:pPr>
          </w:p>
          <w:p w14:paraId="416E2B24" w14:textId="77777777" w:rsidR="00BE07BE" w:rsidRPr="00D43C84" w:rsidRDefault="00BE07BE" w:rsidP="00D475FF">
            <w:pPr>
              <w:rPr>
                <w:rFonts w:asciiTheme="minorHAnsi" w:hAnsiTheme="minorHAnsi"/>
                <w:spacing w:val="30"/>
              </w:rPr>
            </w:pPr>
          </w:p>
          <w:p w14:paraId="3A79E5B6" w14:textId="77777777" w:rsidR="00BE07BE" w:rsidRPr="00D43C84" w:rsidRDefault="00BE07BE" w:rsidP="00D475FF">
            <w:pPr>
              <w:rPr>
                <w:rFonts w:asciiTheme="minorHAnsi" w:hAnsiTheme="minorHAnsi"/>
                <w:spacing w:val="30"/>
              </w:rPr>
            </w:pPr>
          </w:p>
          <w:p w14:paraId="716E4497" w14:textId="77777777" w:rsidR="00BE07BE" w:rsidRPr="00D43C84" w:rsidRDefault="00BE07BE" w:rsidP="00D475FF">
            <w:pPr>
              <w:rPr>
                <w:rFonts w:asciiTheme="minorHAnsi" w:hAnsiTheme="minorHAnsi"/>
                <w:spacing w:val="30"/>
              </w:rPr>
            </w:pPr>
          </w:p>
          <w:p w14:paraId="2E4A4E04" w14:textId="77777777" w:rsidR="00BE07BE" w:rsidRPr="00D43C84" w:rsidRDefault="00BE07BE" w:rsidP="00D475FF">
            <w:pPr>
              <w:rPr>
                <w:rFonts w:asciiTheme="minorHAnsi" w:hAnsiTheme="minorHAnsi"/>
                <w:spacing w:val="30"/>
              </w:rPr>
            </w:pPr>
          </w:p>
          <w:p w14:paraId="739FBE5A" w14:textId="77777777" w:rsidR="00BE07BE" w:rsidRPr="00D43C84" w:rsidRDefault="00BE07BE" w:rsidP="00D475FF">
            <w:pPr>
              <w:rPr>
                <w:rFonts w:asciiTheme="minorHAnsi" w:hAnsiTheme="minorHAnsi"/>
                <w:spacing w:val="30"/>
              </w:rPr>
            </w:pPr>
          </w:p>
          <w:p w14:paraId="525666CC" w14:textId="77777777" w:rsidR="00BE07BE" w:rsidRPr="00D43C84" w:rsidRDefault="00BE07BE" w:rsidP="00D475FF">
            <w:pPr>
              <w:rPr>
                <w:rFonts w:asciiTheme="minorHAnsi" w:hAnsiTheme="minorHAnsi"/>
                <w:spacing w:val="30"/>
              </w:rPr>
            </w:pPr>
          </w:p>
          <w:p w14:paraId="57B293B9" w14:textId="77777777" w:rsidR="00BE07BE" w:rsidRPr="00D43C84" w:rsidRDefault="00BE07BE" w:rsidP="00D475FF">
            <w:pPr>
              <w:rPr>
                <w:rFonts w:asciiTheme="minorHAnsi" w:hAnsiTheme="minorHAnsi"/>
                <w:spacing w:val="30"/>
              </w:rPr>
            </w:pPr>
          </w:p>
        </w:tc>
      </w:tr>
    </w:tbl>
    <w:p w14:paraId="5EE9FE0E" w14:textId="77777777" w:rsidR="00BE07BE" w:rsidRPr="00D43C84" w:rsidRDefault="00BE07BE" w:rsidP="00BE07BE">
      <w:pPr>
        <w:rPr>
          <w:spacing w:val="30"/>
        </w:rPr>
      </w:pPr>
    </w:p>
    <w:p w14:paraId="51C43B2C" w14:textId="77777777" w:rsidR="00BE07BE" w:rsidRPr="00D43C84" w:rsidRDefault="00BE07BE" w:rsidP="00BE07BE">
      <w:pPr>
        <w:rPr>
          <w:rFonts w:cstheme="minorHAnsi"/>
          <w:spacing w:val="30"/>
          <w:sz w:val="22"/>
          <w:szCs w:val="22"/>
        </w:rPr>
      </w:pPr>
    </w:p>
    <w:p w14:paraId="701EE9E3" w14:textId="77777777" w:rsidR="00BE07BE" w:rsidRPr="00D43C84" w:rsidRDefault="00BE07BE" w:rsidP="00BE07BE">
      <w:pPr>
        <w:rPr>
          <w:rFonts w:cstheme="minorHAnsi"/>
          <w:spacing w:val="30"/>
          <w:sz w:val="22"/>
          <w:szCs w:val="22"/>
        </w:rPr>
      </w:pPr>
    </w:p>
    <w:p w14:paraId="6CFFA0AC" w14:textId="77777777" w:rsidR="00BE07BE" w:rsidRPr="00D43C84" w:rsidRDefault="00BE07BE" w:rsidP="00BE07BE">
      <w:pPr>
        <w:rPr>
          <w:rFonts w:cstheme="minorHAnsi"/>
          <w:spacing w:val="30"/>
          <w:sz w:val="22"/>
          <w:szCs w:val="22"/>
        </w:rPr>
      </w:pPr>
    </w:p>
    <w:p w14:paraId="25C3E664" w14:textId="77777777" w:rsidR="00BE07BE" w:rsidRPr="00D43C84" w:rsidRDefault="00BE07BE" w:rsidP="00BE07BE">
      <w:pPr>
        <w:rPr>
          <w:rFonts w:cstheme="minorHAnsi"/>
          <w:spacing w:val="30"/>
          <w:sz w:val="22"/>
          <w:szCs w:val="22"/>
        </w:rPr>
      </w:pPr>
    </w:p>
    <w:p w14:paraId="676A4033" w14:textId="77777777" w:rsidR="00BE07BE" w:rsidRPr="00D43C84" w:rsidRDefault="00BE07BE" w:rsidP="00BE07BE">
      <w:pPr>
        <w:rPr>
          <w:rFonts w:cstheme="minorHAnsi"/>
          <w:spacing w:val="30"/>
          <w:sz w:val="22"/>
          <w:szCs w:val="22"/>
        </w:rPr>
      </w:pPr>
    </w:p>
    <w:p w14:paraId="722DD55E" w14:textId="77777777" w:rsidR="00BE07BE" w:rsidRPr="00D43C84" w:rsidRDefault="00BE07BE" w:rsidP="00BE07BE">
      <w:pPr>
        <w:rPr>
          <w:rFonts w:cstheme="minorHAnsi"/>
          <w:spacing w:val="30"/>
          <w:sz w:val="22"/>
          <w:szCs w:val="22"/>
        </w:rPr>
      </w:pPr>
    </w:p>
    <w:p w14:paraId="635F661E" w14:textId="77777777" w:rsidR="00BE07BE" w:rsidRPr="00D43C84" w:rsidRDefault="00BE07BE" w:rsidP="00BE07BE">
      <w:pPr>
        <w:rPr>
          <w:rFonts w:cstheme="minorHAnsi"/>
          <w:spacing w:val="30"/>
          <w:sz w:val="22"/>
          <w:szCs w:val="22"/>
        </w:rPr>
      </w:pPr>
    </w:p>
    <w:p w14:paraId="5DDD672F" w14:textId="77777777" w:rsidR="00BE07BE" w:rsidRPr="00D43C84" w:rsidRDefault="00BE07BE" w:rsidP="00BE07BE">
      <w:pPr>
        <w:rPr>
          <w:rFonts w:cstheme="minorHAnsi"/>
          <w:spacing w:val="30"/>
          <w:sz w:val="22"/>
          <w:szCs w:val="22"/>
        </w:rPr>
      </w:pPr>
    </w:p>
    <w:p w14:paraId="11CC718F" w14:textId="77777777" w:rsidR="00BE07BE" w:rsidRPr="00D43C84" w:rsidRDefault="00BE07BE" w:rsidP="00BE07BE">
      <w:pPr>
        <w:rPr>
          <w:rFonts w:cstheme="minorHAnsi"/>
          <w:spacing w:val="30"/>
          <w:sz w:val="22"/>
          <w:szCs w:val="22"/>
        </w:rPr>
      </w:pPr>
    </w:p>
    <w:p w14:paraId="6B2D3B9C" w14:textId="77777777" w:rsidR="00BE07BE" w:rsidRPr="00D43C84" w:rsidRDefault="00BE07BE" w:rsidP="00BE07BE">
      <w:pPr>
        <w:rPr>
          <w:b/>
          <w:bCs/>
          <w:spacing w:val="30"/>
          <w:sz w:val="22"/>
          <w:szCs w:val="22"/>
        </w:rPr>
      </w:pPr>
      <w:r w:rsidRPr="00D43C84">
        <w:rPr>
          <w:b/>
          <w:bCs/>
          <w:spacing w:val="30"/>
          <w:sz w:val="22"/>
          <w:szCs w:val="22"/>
        </w:rPr>
        <w:t>Record 3</w:t>
      </w:r>
    </w:p>
    <w:tbl>
      <w:tblPr>
        <w:tblStyle w:val="TableGrid"/>
        <w:tblW w:w="0" w:type="auto"/>
        <w:tblLook w:val="04A0" w:firstRow="1" w:lastRow="0" w:firstColumn="1" w:lastColumn="0" w:noHBand="0" w:noVBand="1"/>
      </w:tblPr>
      <w:tblGrid>
        <w:gridCol w:w="8926"/>
      </w:tblGrid>
      <w:tr w:rsidR="00BE07BE" w:rsidRPr="00D43C84" w14:paraId="5EA82F28" w14:textId="77777777" w:rsidTr="00D475FF">
        <w:tc>
          <w:tcPr>
            <w:tcW w:w="8926" w:type="dxa"/>
          </w:tcPr>
          <w:p w14:paraId="4154C682" w14:textId="37C8CC59" w:rsidR="00BE07BE" w:rsidRPr="00D43C84" w:rsidRDefault="00BE07BE" w:rsidP="00D475FF">
            <w:pPr>
              <w:rPr>
                <w:rFonts w:asciiTheme="minorHAnsi" w:hAnsiTheme="minorHAnsi"/>
                <w:spacing w:val="30"/>
              </w:rPr>
            </w:pPr>
            <w:r w:rsidRPr="00D43C84">
              <w:rPr>
                <w:rFonts w:asciiTheme="minorHAnsi" w:hAnsiTheme="minorHAnsi"/>
                <w:spacing w:val="30"/>
              </w:rPr>
              <w:t>Date and time, year group:</w:t>
            </w:r>
            <w:r w:rsidR="00AD5196" w:rsidRPr="00D43C84">
              <w:rPr>
                <w:rFonts w:asciiTheme="minorHAnsi" w:hAnsiTheme="minorHAnsi"/>
                <w:spacing w:val="30"/>
              </w:rPr>
              <w:t xml:space="preserve"> </w:t>
            </w:r>
            <w:r w:rsidR="00AD5196" w:rsidRPr="00D43C84">
              <w:rPr>
                <w:rFonts w:asciiTheme="minorHAnsi" w:hAnsiTheme="minorHAnsi"/>
                <w:b/>
                <w:bCs/>
                <w:spacing w:val="30"/>
              </w:rPr>
              <w:t>22</w:t>
            </w:r>
            <w:r w:rsidR="00AD5196" w:rsidRPr="00D43C84">
              <w:rPr>
                <w:rFonts w:asciiTheme="minorHAnsi" w:hAnsiTheme="minorHAnsi"/>
                <w:b/>
                <w:bCs/>
                <w:spacing w:val="30"/>
                <w:vertAlign w:val="superscript"/>
              </w:rPr>
              <w:t>nd</w:t>
            </w:r>
            <w:r w:rsidR="00AD5196" w:rsidRPr="00D43C84">
              <w:rPr>
                <w:rFonts w:asciiTheme="minorHAnsi" w:hAnsiTheme="minorHAnsi"/>
                <w:b/>
                <w:bCs/>
                <w:spacing w:val="30"/>
              </w:rPr>
              <w:t xml:space="preserve"> September 2021, Year 3, 2:45pm</w:t>
            </w:r>
          </w:p>
          <w:p w14:paraId="6C50465C" w14:textId="77777777" w:rsidR="00BE07BE" w:rsidRPr="00D43C84" w:rsidRDefault="00BE07BE" w:rsidP="00D475FF">
            <w:pPr>
              <w:rPr>
                <w:rFonts w:asciiTheme="minorHAnsi" w:hAnsiTheme="minorHAnsi"/>
                <w:spacing w:val="30"/>
              </w:rPr>
            </w:pPr>
          </w:p>
        </w:tc>
      </w:tr>
      <w:tr w:rsidR="00BE07BE" w:rsidRPr="00D43C84" w14:paraId="6F987A50" w14:textId="77777777" w:rsidTr="00D475FF">
        <w:tc>
          <w:tcPr>
            <w:tcW w:w="8926" w:type="dxa"/>
          </w:tcPr>
          <w:p w14:paraId="7525F58F" w14:textId="77777777" w:rsidR="00BE07BE" w:rsidRPr="00D43C84" w:rsidRDefault="00BE07BE" w:rsidP="00D475FF">
            <w:pPr>
              <w:rPr>
                <w:rFonts w:asciiTheme="minorHAnsi" w:hAnsiTheme="minorHAnsi"/>
                <w:spacing w:val="30"/>
              </w:rPr>
            </w:pPr>
            <w:r w:rsidRPr="00D43C84">
              <w:rPr>
                <w:rFonts w:asciiTheme="minorHAnsi" w:hAnsiTheme="minorHAnsi"/>
                <w:b/>
                <w:bCs/>
                <w:spacing w:val="30"/>
              </w:rPr>
              <w:t>Where and When:</w:t>
            </w:r>
            <w:r w:rsidRPr="00D43C84">
              <w:rPr>
                <w:rFonts w:asciiTheme="minorHAnsi" w:hAnsiTheme="minorHAnsi"/>
                <w:spacing w:val="30"/>
              </w:rPr>
              <w:t xml:space="preserve"> Context of the observation – subject/AOLE, general classroom context</w:t>
            </w:r>
          </w:p>
          <w:p w14:paraId="4C4A5B98" w14:textId="77777777" w:rsidR="00BE07BE" w:rsidRPr="00D43C84" w:rsidRDefault="00BE07BE" w:rsidP="00D475FF">
            <w:pPr>
              <w:rPr>
                <w:rFonts w:asciiTheme="minorHAnsi" w:hAnsiTheme="minorHAnsi"/>
                <w:spacing w:val="30"/>
              </w:rPr>
            </w:pPr>
          </w:p>
          <w:p w14:paraId="73AA67C5" w14:textId="74115585" w:rsidR="00BE07BE" w:rsidRPr="00D43C84" w:rsidRDefault="00AD5196" w:rsidP="00AD5196">
            <w:pPr>
              <w:pStyle w:val="ListParagraph"/>
              <w:numPr>
                <w:ilvl w:val="0"/>
                <w:numId w:val="3"/>
              </w:numPr>
              <w:rPr>
                <w:b/>
                <w:bCs/>
                <w:spacing w:val="30"/>
              </w:rPr>
            </w:pPr>
            <w:r w:rsidRPr="00D43C84">
              <w:rPr>
                <w:b/>
                <w:bCs/>
                <w:spacing w:val="30"/>
              </w:rPr>
              <w:t>End of day, children sitting on the carpet awaiting instruction from the class teacher</w:t>
            </w:r>
          </w:p>
          <w:p w14:paraId="6B5BEE38" w14:textId="77777777" w:rsidR="00BE07BE" w:rsidRPr="00D43C84" w:rsidRDefault="00BE07BE" w:rsidP="00D475FF">
            <w:pPr>
              <w:rPr>
                <w:rFonts w:asciiTheme="minorHAnsi" w:hAnsiTheme="minorHAnsi"/>
                <w:spacing w:val="30"/>
              </w:rPr>
            </w:pPr>
          </w:p>
          <w:p w14:paraId="40CECBB6" w14:textId="77777777" w:rsidR="00BE07BE" w:rsidRPr="00D43C84" w:rsidRDefault="00BE07BE" w:rsidP="00D475FF">
            <w:pPr>
              <w:rPr>
                <w:rFonts w:asciiTheme="minorHAnsi" w:hAnsiTheme="minorHAnsi"/>
                <w:spacing w:val="30"/>
              </w:rPr>
            </w:pPr>
          </w:p>
          <w:p w14:paraId="5869D836" w14:textId="77777777" w:rsidR="00BE07BE" w:rsidRPr="00D43C84" w:rsidRDefault="00BE07BE" w:rsidP="00D475FF">
            <w:pPr>
              <w:rPr>
                <w:rFonts w:asciiTheme="minorHAnsi" w:hAnsiTheme="minorHAnsi"/>
                <w:spacing w:val="30"/>
              </w:rPr>
            </w:pPr>
          </w:p>
        </w:tc>
      </w:tr>
      <w:tr w:rsidR="00BE07BE" w:rsidRPr="00D43C84" w14:paraId="1B36BB02" w14:textId="77777777" w:rsidTr="00D475FF">
        <w:tc>
          <w:tcPr>
            <w:tcW w:w="8926" w:type="dxa"/>
          </w:tcPr>
          <w:p w14:paraId="47994214" w14:textId="77777777" w:rsidR="00BE07BE" w:rsidRPr="00D43C84" w:rsidRDefault="00BE07BE" w:rsidP="00D475FF">
            <w:pPr>
              <w:rPr>
                <w:rFonts w:asciiTheme="minorHAnsi" w:hAnsiTheme="minorHAnsi"/>
                <w:b/>
                <w:bCs/>
                <w:spacing w:val="30"/>
              </w:rPr>
            </w:pPr>
            <w:r w:rsidRPr="00D43C84">
              <w:rPr>
                <w:rFonts w:asciiTheme="minorHAnsi" w:hAnsiTheme="minorHAnsi"/>
                <w:b/>
                <w:bCs/>
                <w:spacing w:val="30"/>
                <w:lang w:val="en-US"/>
              </w:rPr>
              <w:t xml:space="preserve">What happened: </w:t>
            </w:r>
            <w:r w:rsidRPr="00D43C84">
              <w:rPr>
                <w:rFonts w:asciiTheme="minorHAnsi" w:hAnsiTheme="minorHAnsi"/>
                <w:spacing w:val="30"/>
                <w:lang w:val="en-US"/>
              </w:rPr>
              <w:t>a detailed description of the critical incident(the more detail the better to refer to in your later work)</w:t>
            </w:r>
          </w:p>
          <w:p w14:paraId="5D88CC36" w14:textId="77777777" w:rsidR="00BE07BE" w:rsidRPr="00D43C84" w:rsidRDefault="00BE07BE" w:rsidP="00D475FF">
            <w:pPr>
              <w:rPr>
                <w:rFonts w:asciiTheme="minorHAnsi" w:hAnsiTheme="minorHAnsi"/>
                <w:bCs/>
                <w:spacing w:val="30"/>
                <w:lang w:val="en-US"/>
              </w:rPr>
            </w:pPr>
          </w:p>
          <w:p w14:paraId="56E16BE9" w14:textId="77777777" w:rsidR="00AD5196" w:rsidRPr="00D43C84" w:rsidRDefault="00AD5196" w:rsidP="00AD5196">
            <w:pPr>
              <w:pStyle w:val="ListParagraph"/>
              <w:numPr>
                <w:ilvl w:val="0"/>
                <w:numId w:val="3"/>
              </w:numPr>
              <w:rPr>
                <w:b/>
                <w:bCs/>
                <w:spacing w:val="30"/>
              </w:rPr>
            </w:pPr>
            <w:r w:rsidRPr="00D43C84">
              <w:rPr>
                <w:b/>
                <w:bCs/>
                <w:spacing w:val="30"/>
              </w:rPr>
              <w:t>After a day of lessons, children were asked to sit in two circles, and smaller circle inside a larger circle. Children would discuss the day’s events with the child that matched them in the other circle to them. After this, the inner circle would move along one place to enable different discussions with new partners</w:t>
            </w:r>
          </w:p>
          <w:p w14:paraId="30F42E22" w14:textId="77777777" w:rsidR="00BE07BE" w:rsidRPr="00D43C84" w:rsidRDefault="00BE07BE" w:rsidP="00D475FF">
            <w:pPr>
              <w:rPr>
                <w:rFonts w:asciiTheme="minorHAnsi" w:hAnsiTheme="minorHAnsi"/>
                <w:bCs/>
                <w:spacing w:val="30"/>
                <w:lang w:val="en-US"/>
              </w:rPr>
            </w:pPr>
          </w:p>
          <w:p w14:paraId="229AA07A" w14:textId="77777777" w:rsidR="00BE07BE" w:rsidRPr="00D43C84" w:rsidRDefault="00BE07BE" w:rsidP="00D475FF">
            <w:pPr>
              <w:rPr>
                <w:rFonts w:asciiTheme="minorHAnsi" w:hAnsiTheme="minorHAnsi"/>
                <w:bCs/>
                <w:spacing w:val="30"/>
                <w:lang w:val="en-US"/>
              </w:rPr>
            </w:pPr>
          </w:p>
          <w:p w14:paraId="210B1ECC" w14:textId="77777777" w:rsidR="00BE07BE" w:rsidRPr="00D43C84" w:rsidRDefault="00BE07BE" w:rsidP="00D475FF">
            <w:pPr>
              <w:rPr>
                <w:rFonts w:asciiTheme="minorHAnsi" w:hAnsiTheme="minorHAnsi"/>
                <w:bCs/>
                <w:spacing w:val="30"/>
              </w:rPr>
            </w:pPr>
          </w:p>
          <w:p w14:paraId="42A92D9C" w14:textId="77777777" w:rsidR="00BE07BE" w:rsidRPr="00D43C84" w:rsidRDefault="00BE07BE" w:rsidP="00D475FF">
            <w:pPr>
              <w:rPr>
                <w:rFonts w:asciiTheme="minorHAnsi" w:hAnsiTheme="minorHAnsi"/>
                <w:bCs/>
                <w:spacing w:val="30"/>
              </w:rPr>
            </w:pPr>
          </w:p>
          <w:p w14:paraId="6F4787AB" w14:textId="77777777" w:rsidR="00BE07BE" w:rsidRPr="00D43C84" w:rsidRDefault="00BE07BE" w:rsidP="00D475FF">
            <w:pPr>
              <w:ind w:left="720"/>
              <w:rPr>
                <w:rFonts w:asciiTheme="minorHAnsi" w:hAnsiTheme="minorHAnsi"/>
                <w:spacing w:val="30"/>
              </w:rPr>
            </w:pPr>
          </w:p>
          <w:p w14:paraId="262CAEB2" w14:textId="77777777" w:rsidR="00BE07BE" w:rsidRPr="00D43C84" w:rsidRDefault="00BE07BE" w:rsidP="00D475FF">
            <w:pPr>
              <w:ind w:left="720"/>
              <w:rPr>
                <w:rFonts w:asciiTheme="minorHAnsi" w:hAnsiTheme="minorHAnsi"/>
                <w:spacing w:val="30"/>
              </w:rPr>
            </w:pPr>
          </w:p>
        </w:tc>
      </w:tr>
      <w:tr w:rsidR="00BE07BE" w:rsidRPr="00D43C84" w14:paraId="4F9FF1E4" w14:textId="77777777" w:rsidTr="00D475FF">
        <w:tc>
          <w:tcPr>
            <w:tcW w:w="8926" w:type="dxa"/>
          </w:tcPr>
          <w:p w14:paraId="1DB0F520" w14:textId="77777777" w:rsidR="00BE07BE" w:rsidRPr="00D43C84" w:rsidRDefault="00BE07BE" w:rsidP="00D475FF">
            <w:pPr>
              <w:rPr>
                <w:rFonts w:asciiTheme="minorHAnsi" w:hAnsiTheme="minorHAnsi"/>
                <w:b/>
                <w:spacing w:val="30"/>
              </w:rPr>
            </w:pPr>
            <w:r w:rsidRPr="00D43C84">
              <w:rPr>
                <w:rFonts w:asciiTheme="minorHAnsi" w:hAnsiTheme="minorHAnsi"/>
                <w:b/>
                <w:spacing w:val="30"/>
                <w:lang w:val="en-US"/>
              </w:rPr>
              <w:t xml:space="preserve">Areas of possible exploration: </w:t>
            </w:r>
            <w:r w:rsidRPr="00D43C84">
              <w:rPr>
                <w:rFonts w:asciiTheme="minorHAnsi" w:hAnsiTheme="minorHAnsi"/>
                <w:bCs/>
                <w:spacing w:val="30"/>
                <w:lang w:val="en-US"/>
              </w:rPr>
              <w:t>what you think could be” under the hood” in these incidents? What avenues of research could you consider?</w:t>
            </w:r>
          </w:p>
          <w:p w14:paraId="28B88559" w14:textId="77777777" w:rsidR="00BE07BE" w:rsidRPr="00D43C84" w:rsidRDefault="00BE07BE" w:rsidP="00D475FF">
            <w:pPr>
              <w:rPr>
                <w:rFonts w:asciiTheme="minorHAnsi" w:hAnsiTheme="minorHAnsi"/>
                <w:spacing w:val="30"/>
              </w:rPr>
            </w:pPr>
          </w:p>
          <w:p w14:paraId="53C7459B" w14:textId="77777777" w:rsidR="00AD5196" w:rsidRPr="00D43C84" w:rsidRDefault="00AD5196" w:rsidP="00AD5196">
            <w:pPr>
              <w:pStyle w:val="ListParagraph"/>
              <w:numPr>
                <w:ilvl w:val="0"/>
                <w:numId w:val="3"/>
              </w:numPr>
              <w:rPr>
                <w:b/>
                <w:spacing w:val="30"/>
                <w:lang w:val="en-US"/>
              </w:rPr>
            </w:pPr>
            <w:r w:rsidRPr="00D43C84">
              <w:rPr>
                <w:b/>
                <w:spacing w:val="30"/>
                <w:lang w:val="en-US"/>
              </w:rPr>
              <w:t>Under the hood, giving children the opportunity to speak out, empowering them. Pupil discussion very important</w:t>
            </w:r>
          </w:p>
          <w:p w14:paraId="1EC63B1B" w14:textId="77777777" w:rsidR="00AD5196" w:rsidRPr="00D43C84" w:rsidRDefault="00AD5196" w:rsidP="00AD5196">
            <w:pPr>
              <w:pStyle w:val="ListParagraph"/>
              <w:numPr>
                <w:ilvl w:val="0"/>
                <w:numId w:val="3"/>
              </w:numPr>
              <w:rPr>
                <w:b/>
                <w:spacing w:val="30"/>
                <w:lang w:val="en-US"/>
              </w:rPr>
            </w:pPr>
            <w:r w:rsidRPr="00D43C84">
              <w:rPr>
                <w:b/>
                <w:spacing w:val="30"/>
                <w:lang w:val="en-US"/>
              </w:rPr>
              <w:t>Gibbs’ Reflective Cycle</w:t>
            </w:r>
          </w:p>
          <w:p w14:paraId="35D62E96" w14:textId="77777777" w:rsidR="00AD5196" w:rsidRPr="00D43C84" w:rsidRDefault="00AD5196" w:rsidP="00AD5196">
            <w:pPr>
              <w:pStyle w:val="ListParagraph"/>
              <w:numPr>
                <w:ilvl w:val="0"/>
                <w:numId w:val="3"/>
              </w:numPr>
              <w:rPr>
                <w:b/>
                <w:spacing w:val="30"/>
                <w:lang w:val="en-US"/>
              </w:rPr>
            </w:pPr>
            <w:r w:rsidRPr="00D43C84">
              <w:rPr>
                <w:b/>
                <w:spacing w:val="30"/>
                <w:lang w:val="en-US"/>
              </w:rPr>
              <w:t>Speech and language development</w:t>
            </w:r>
          </w:p>
          <w:p w14:paraId="74C5F7AC" w14:textId="77777777" w:rsidR="00AD5196" w:rsidRPr="00D43C84" w:rsidRDefault="00AD5196" w:rsidP="00AD5196">
            <w:pPr>
              <w:pStyle w:val="ListParagraph"/>
              <w:numPr>
                <w:ilvl w:val="0"/>
                <w:numId w:val="3"/>
              </w:numPr>
              <w:rPr>
                <w:b/>
                <w:spacing w:val="30"/>
                <w:lang w:val="en-US"/>
              </w:rPr>
            </w:pPr>
            <w:r w:rsidRPr="00D43C84">
              <w:rPr>
                <w:b/>
                <w:spacing w:val="30"/>
                <w:lang w:val="en-US"/>
              </w:rPr>
              <w:t>Numerous links to the core purpose ‘Ambitious capable learners” – Can communicate effectively in different forms and setting, can explain the ideas and concepts they are learning about</w:t>
            </w:r>
          </w:p>
          <w:p w14:paraId="49E06E10" w14:textId="77777777" w:rsidR="00BE07BE" w:rsidRPr="00D43C84" w:rsidRDefault="00BE07BE" w:rsidP="00D475FF">
            <w:pPr>
              <w:rPr>
                <w:rFonts w:asciiTheme="minorHAnsi" w:hAnsiTheme="minorHAnsi"/>
                <w:spacing w:val="30"/>
              </w:rPr>
            </w:pPr>
          </w:p>
          <w:p w14:paraId="41EB47A2" w14:textId="77777777" w:rsidR="00BE07BE" w:rsidRPr="00D43C84" w:rsidRDefault="00BE07BE" w:rsidP="00D475FF">
            <w:pPr>
              <w:rPr>
                <w:rFonts w:asciiTheme="minorHAnsi" w:hAnsiTheme="minorHAnsi"/>
                <w:spacing w:val="30"/>
              </w:rPr>
            </w:pPr>
          </w:p>
          <w:p w14:paraId="7A27FA4C" w14:textId="77777777" w:rsidR="00BE07BE" w:rsidRPr="00D43C84" w:rsidRDefault="00BE07BE" w:rsidP="00D475FF">
            <w:pPr>
              <w:rPr>
                <w:rFonts w:asciiTheme="minorHAnsi" w:hAnsiTheme="minorHAnsi"/>
                <w:spacing w:val="30"/>
              </w:rPr>
            </w:pPr>
          </w:p>
          <w:p w14:paraId="6ABA3DC0" w14:textId="77777777" w:rsidR="00BE07BE" w:rsidRPr="00D43C84" w:rsidRDefault="00BE07BE" w:rsidP="00D475FF">
            <w:pPr>
              <w:rPr>
                <w:rFonts w:asciiTheme="minorHAnsi" w:hAnsiTheme="minorHAnsi"/>
                <w:spacing w:val="30"/>
              </w:rPr>
            </w:pPr>
          </w:p>
          <w:p w14:paraId="05DFF09B" w14:textId="77777777" w:rsidR="00BE07BE" w:rsidRPr="00D43C84" w:rsidRDefault="00BE07BE" w:rsidP="00D475FF">
            <w:pPr>
              <w:rPr>
                <w:rFonts w:asciiTheme="minorHAnsi" w:hAnsiTheme="minorHAnsi"/>
                <w:spacing w:val="30"/>
              </w:rPr>
            </w:pPr>
          </w:p>
          <w:p w14:paraId="7B1E1577" w14:textId="77777777" w:rsidR="00BE07BE" w:rsidRPr="00D43C84" w:rsidRDefault="00BE07BE" w:rsidP="00D475FF">
            <w:pPr>
              <w:rPr>
                <w:rFonts w:asciiTheme="minorHAnsi" w:hAnsiTheme="minorHAnsi"/>
                <w:spacing w:val="30"/>
              </w:rPr>
            </w:pPr>
          </w:p>
          <w:p w14:paraId="4C2A680C" w14:textId="77777777" w:rsidR="00BE07BE" w:rsidRPr="00D43C84" w:rsidRDefault="00BE07BE" w:rsidP="00D475FF">
            <w:pPr>
              <w:rPr>
                <w:rFonts w:asciiTheme="minorHAnsi" w:hAnsiTheme="minorHAnsi"/>
                <w:spacing w:val="30"/>
              </w:rPr>
            </w:pPr>
          </w:p>
          <w:p w14:paraId="11E66AE8" w14:textId="77777777" w:rsidR="00BE07BE" w:rsidRPr="00D43C84" w:rsidRDefault="00BE07BE" w:rsidP="00D475FF">
            <w:pPr>
              <w:rPr>
                <w:rFonts w:asciiTheme="minorHAnsi" w:hAnsiTheme="minorHAnsi"/>
                <w:spacing w:val="30"/>
              </w:rPr>
            </w:pPr>
          </w:p>
        </w:tc>
      </w:tr>
      <w:tr w:rsidR="00BE07BE" w:rsidRPr="00D43C84" w14:paraId="59185B97" w14:textId="77777777" w:rsidTr="00D475FF">
        <w:tc>
          <w:tcPr>
            <w:tcW w:w="8926" w:type="dxa"/>
          </w:tcPr>
          <w:p w14:paraId="460F86BA" w14:textId="77777777" w:rsidR="00BE07BE" w:rsidRPr="00D43C84" w:rsidRDefault="00BE07BE" w:rsidP="00D475FF">
            <w:pPr>
              <w:rPr>
                <w:rFonts w:asciiTheme="minorHAnsi" w:hAnsiTheme="minorHAnsi"/>
                <w:bCs/>
                <w:spacing w:val="30"/>
              </w:rPr>
            </w:pPr>
            <w:r w:rsidRPr="00D43C84">
              <w:rPr>
                <w:rFonts w:asciiTheme="minorHAnsi" w:hAnsiTheme="minorHAnsi"/>
                <w:b/>
                <w:spacing w:val="30"/>
                <w:lang w:val="en-US"/>
              </w:rPr>
              <w:lastRenderedPageBreak/>
              <w:t xml:space="preserve">Notes: </w:t>
            </w:r>
            <w:r w:rsidRPr="00D43C84">
              <w:rPr>
                <w:rFonts w:asciiTheme="minorHAnsi" w:hAnsiTheme="minorHAnsi"/>
                <w:bCs/>
                <w:spacing w:val="30"/>
                <w:lang w:val="en-US"/>
              </w:rPr>
              <w:t>any details you can note (is it a busy environment, is it after lunch, are there lots of distractions, are directions made explicit - the more you can refer to the better here)</w:t>
            </w:r>
          </w:p>
          <w:p w14:paraId="5CB071AC" w14:textId="77777777" w:rsidR="00BE07BE" w:rsidRPr="00D43C84" w:rsidRDefault="00BE07BE" w:rsidP="00D475FF">
            <w:pPr>
              <w:rPr>
                <w:rFonts w:asciiTheme="minorHAnsi" w:hAnsiTheme="minorHAnsi"/>
                <w:bCs/>
                <w:spacing w:val="30"/>
              </w:rPr>
            </w:pPr>
          </w:p>
          <w:p w14:paraId="7805C718" w14:textId="0E7A2474" w:rsidR="00BE07BE" w:rsidRPr="00D43C84" w:rsidRDefault="00AD5196" w:rsidP="00AD5196">
            <w:pPr>
              <w:pStyle w:val="ListParagraph"/>
              <w:numPr>
                <w:ilvl w:val="0"/>
                <w:numId w:val="3"/>
              </w:numPr>
              <w:rPr>
                <w:b/>
                <w:bCs/>
                <w:spacing w:val="30"/>
              </w:rPr>
            </w:pPr>
            <w:r w:rsidRPr="00D43C84">
              <w:rPr>
                <w:b/>
                <w:bCs/>
                <w:spacing w:val="30"/>
              </w:rPr>
              <w:t>End of the day, many children were tired and ready to go home</w:t>
            </w:r>
          </w:p>
          <w:p w14:paraId="7ED5286A" w14:textId="0E6AC9E1" w:rsidR="00AD5196" w:rsidRPr="00D43C84" w:rsidRDefault="00AD5196" w:rsidP="00AD5196">
            <w:pPr>
              <w:pStyle w:val="ListParagraph"/>
              <w:numPr>
                <w:ilvl w:val="0"/>
                <w:numId w:val="3"/>
              </w:numPr>
              <w:rPr>
                <w:b/>
                <w:bCs/>
                <w:spacing w:val="30"/>
              </w:rPr>
            </w:pPr>
            <w:r w:rsidRPr="00D43C84">
              <w:rPr>
                <w:b/>
                <w:bCs/>
                <w:spacing w:val="30"/>
              </w:rPr>
              <w:t>Leaving to organise themselves promoting independence, but on many levels did not work, as children were either unable to make two circles or were unwilling to talk to each other, either out of shyness or just not knowing what they were supposed to say</w:t>
            </w:r>
          </w:p>
          <w:p w14:paraId="10B3EE57" w14:textId="77777777" w:rsidR="00BE07BE" w:rsidRPr="00D43C84" w:rsidRDefault="00BE07BE" w:rsidP="00D475FF">
            <w:pPr>
              <w:rPr>
                <w:rFonts w:asciiTheme="minorHAnsi" w:hAnsiTheme="minorHAnsi"/>
                <w:spacing w:val="30"/>
              </w:rPr>
            </w:pPr>
          </w:p>
          <w:p w14:paraId="61CB3494" w14:textId="77777777" w:rsidR="00BE07BE" w:rsidRPr="00D43C84" w:rsidRDefault="00BE07BE" w:rsidP="00D475FF">
            <w:pPr>
              <w:rPr>
                <w:rFonts w:asciiTheme="minorHAnsi" w:hAnsiTheme="minorHAnsi"/>
                <w:spacing w:val="30"/>
              </w:rPr>
            </w:pPr>
          </w:p>
          <w:p w14:paraId="4BACFBB7" w14:textId="77777777" w:rsidR="00BE07BE" w:rsidRPr="00D43C84" w:rsidRDefault="00BE07BE" w:rsidP="00D475FF">
            <w:pPr>
              <w:rPr>
                <w:rFonts w:asciiTheme="minorHAnsi" w:hAnsiTheme="minorHAnsi"/>
                <w:spacing w:val="30"/>
              </w:rPr>
            </w:pPr>
          </w:p>
          <w:p w14:paraId="46416F2D" w14:textId="77777777" w:rsidR="00BE07BE" w:rsidRPr="00D43C84" w:rsidRDefault="00BE07BE" w:rsidP="00D475FF">
            <w:pPr>
              <w:rPr>
                <w:rFonts w:asciiTheme="minorHAnsi" w:hAnsiTheme="minorHAnsi"/>
                <w:spacing w:val="30"/>
              </w:rPr>
            </w:pPr>
          </w:p>
          <w:p w14:paraId="5752E711" w14:textId="77777777" w:rsidR="00BE07BE" w:rsidRPr="00D43C84" w:rsidRDefault="00BE07BE" w:rsidP="00D475FF">
            <w:pPr>
              <w:rPr>
                <w:rFonts w:asciiTheme="minorHAnsi" w:hAnsiTheme="minorHAnsi"/>
                <w:spacing w:val="30"/>
              </w:rPr>
            </w:pPr>
          </w:p>
          <w:p w14:paraId="22774939" w14:textId="77777777" w:rsidR="00BE07BE" w:rsidRPr="00D43C84" w:rsidRDefault="00BE07BE" w:rsidP="00D475FF">
            <w:pPr>
              <w:rPr>
                <w:rFonts w:asciiTheme="minorHAnsi" w:hAnsiTheme="minorHAnsi"/>
                <w:spacing w:val="30"/>
              </w:rPr>
            </w:pPr>
          </w:p>
          <w:p w14:paraId="5540E593" w14:textId="77777777" w:rsidR="00BE07BE" w:rsidRPr="00D43C84" w:rsidRDefault="00BE07BE" w:rsidP="00D475FF">
            <w:pPr>
              <w:rPr>
                <w:rFonts w:asciiTheme="minorHAnsi" w:hAnsiTheme="minorHAnsi"/>
                <w:spacing w:val="30"/>
              </w:rPr>
            </w:pPr>
          </w:p>
          <w:p w14:paraId="35B41863" w14:textId="77777777" w:rsidR="00BE07BE" w:rsidRPr="00D43C84" w:rsidRDefault="00BE07BE" w:rsidP="00D475FF">
            <w:pPr>
              <w:rPr>
                <w:rFonts w:asciiTheme="minorHAnsi" w:hAnsiTheme="minorHAnsi"/>
                <w:spacing w:val="30"/>
              </w:rPr>
            </w:pPr>
          </w:p>
        </w:tc>
      </w:tr>
    </w:tbl>
    <w:p w14:paraId="167E9097" w14:textId="77777777" w:rsidR="00BE07BE" w:rsidRPr="003737F1" w:rsidRDefault="00BE07BE" w:rsidP="00BE07BE">
      <w:pPr>
        <w:tabs>
          <w:tab w:val="left" w:pos="945"/>
        </w:tabs>
        <w:rPr>
          <w:rFonts w:cstheme="minorHAnsi"/>
          <w:sz w:val="22"/>
          <w:szCs w:val="22"/>
        </w:rPr>
      </w:pPr>
    </w:p>
    <w:p w14:paraId="107DB771" w14:textId="77777777" w:rsidR="00BE07BE" w:rsidRPr="003737F1" w:rsidRDefault="00BE07BE" w:rsidP="00BE07BE">
      <w:pPr>
        <w:tabs>
          <w:tab w:val="left" w:pos="945"/>
        </w:tabs>
        <w:rPr>
          <w:rFonts w:cstheme="minorHAnsi"/>
          <w:sz w:val="22"/>
          <w:szCs w:val="22"/>
        </w:rPr>
      </w:pPr>
    </w:p>
    <w:p w14:paraId="0447D7D4" w14:textId="77777777" w:rsidR="00BE07BE" w:rsidRPr="00602FF1" w:rsidRDefault="00BE07BE" w:rsidP="00602FF1">
      <w:pPr>
        <w:rPr>
          <w:rFonts w:ascii="Arial" w:hAnsi="Arial" w:cs="Arial"/>
          <w:b/>
          <w:bCs/>
          <w:sz w:val="28"/>
          <w:szCs w:val="28"/>
        </w:rPr>
      </w:pPr>
    </w:p>
    <w:sectPr w:rsidR="00BE07BE" w:rsidRPr="00602FF1" w:rsidSect="001D763D">
      <w:head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1D6AE" w14:textId="77777777" w:rsidR="00C86F6D" w:rsidRDefault="00C86F6D" w:rsidP="00757203">
      <w:r>
        <w:separator/>
      </w:r>
    </w:p>
  </w:endnote>
  <w:endnote w:type="continuationSeparator" w:id="0">
    <w:p w14:paraId="1202D9F9" w14:textId="77777777" w:rsidR="00C86F6D" w:rsidRDefault="00C86F6D" w:rsidP="00757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BF65D" w14:textId="77777777" w:rsidR="00C86F6D" w:rsidRDefault="00C86F6D" w:rsidP="00757203">
      <w:r>
        <w:separator/>
      </w:r>
    </w:p>
  </w:footnote>
  <w:footnote w:type="continuationSeparator" w:id="0">
    <w:p w14:paraId="3615B297" w14:textId="77777777" w:rsidR="00C86F6D" w:rsidRDefault="00C86F6D" w:rsidP="007572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57F06" w14:textId="759BEA15" w:rsidR="00757203" w:rsidRDefault="00757203">
    <w:pPr>
      <w:pStyle w:val="Header"/>
    </w:pPr>
    <w:r>
      <w:t>Lee Thomas</w:t>
    </w:r>
  </w:p>
  <w:p w14:paraId="7970140C" w14:textId="4F3EDC3D" w:rsidR="00757203" w:rsidRDefault="00757203">
    <w:pPr>
      <w:pStyle w:val="Header"/>
    </w:pPr>
    <w:r>
      <w:t>1000100</w:t>
    </w:r>
  </w:p>
  <w:p w14:paraId="5CB49EEA" w14:textId="77777777" w:rsidR="00757203" w:rsidRDefault="00757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124B1"/>
    <w:multiLevelType w:val="hybridMultilevel"/>
    <w:tmpl w:val="F9249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E54615"/>
    <w:multiLevelType w:val="hybridMultilevel"/>
    <w:tmpl w:val="8B3C10D4"/>
    <w:lvl w:ilvl="0" w:tplc="E6B4391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CC3E28"/>
    <w:multiLevelType w:val="hybridMultilevel"/>
    <w:tmpl w:val="02747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FF1"/>
    <w:rsid w:val="00092809"/>
    <w:rsid w:val="00145E14"/>
    <w:rsid w:val="0018152E"/>
    <w:rsid w:val="0018240E"/>
    <w:rsid w:val="001953EC"/>
    <w:rsid w:val="001D763D"/>
    <w:rsid w:val="001F581E"/>
    <w:rsid w:val="00244DC3"/>
    <w:rsid w:val="00247AB9"/>
    <w:rsid w:val="0029263C"/>
    <w:rsid w:val="002A3062"/>
    <w:rsid w:val="003245EA"/>
    <w:rsid w:val="003F7F29"/>
    <w:rsid w:val="00402B01"/>
    <w:rsid w:val="004C1F5C"/>
    <w:rsid w:val="004E082A"/>
    <w:rsid w:val="004F54FE"/>
    <w:rsid w:val="005177C1"/>
    <w:rsid w:val="00575E1A"/>
    <w:rsid w:val="005A5A8F"/>
    <w:rsid w:val="005A638A"/>
    <w:rsid w:val="005B4B6D"/>
    <w:rsid w:val="005F5EC9"/>
    <w:rsid w:val="00602FF1"/>
    <w:rsid w:val="0062793D"/>
    <w:rsid w:val="00641CDB"/>
    <w:rsid w:val="006550E6"/>
    <w:rsid w:val="00657253"/>
    <w:rsid w:val="0066613F"/>
    <w:rsid w:val="00696D57"/>
    <w:rsid w:val="006A16FE"/>
    <w:rsid w:val="007142F7"/>
    <w:rsid w:val="00722FA6"/>
    <w:rsid w:val="00744013"/>
    <w:rsid w:val="00757203"/>
    <w:rsid w:val="007728B6"/>
    <w:rsid w:val="007E4F37"/>
    <w:rsid w:val="008000BD"/>
    <w:rsid w:val="008611FC"/>
    <w:rsid w:val="00890533"/>
    <w:rsid w:val="008F436B"/>
    <w:rsid w:val="008F584E"/>
    <w:rsid w:val="00944D85"/>
    <w:rsid w:val="009C72BD"/>
    <w:rsid w:val="009E31EF"/>
    <w:rsid w:val="00A37AF9"/>
    <w:rsid w:val="00A95AE6"/>
    <w:rsid w:val="00AC69C0"/>
    <w:rsid w:val="00AD5196"/>
    <w:rsid w:val="00AF0C98"/>
    <w:rsid w:val="00B66E0A"/>
    <w:rsid w:val="00BE07BE"/>
    <w:rsid w:val="00BF41B7"/>
    <w:rsid w:val="00C21B06"/>
    <w:rsid w:val="00C56EB8"/>
    <w:rsid w:val="00C86F6D"/>
    <w:rsid w:val="00C95F2A"/>
    <w:rsid w:val="00CC7CE7"/>
    <w:rsid w:val="00D43C84"/>
    <w:rsid w:val="00D959C2"/>
    <w:rsid w:val="00DE2BF8"/>
    <w:rsid w:val="00E048EE"/>
    <w:rsid w:val="00E66A84"/>
    <w:rsid w:val="00FA22A0"/>
    <w:rsid w:val="00FA3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570A0"/>
  <w15:chartTrackingRefBased/>
  <w15:docId w15:val="{3F711AB4-C5EC-744F-811F-726712A99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FF1"/>
    <w:pPr>
      <w:ind w:left="720"/>
      <w:contextualSpacing/>
    </w:pPr>
  </w:style>
  <w:style w:type="table" w:styleId="TableGrid">
    <w:name w:val="Table Grid"/>
    <w:basedOn w:val="TableNormal"/>
    <w:uiPriority w:val="39"/>
    <w:rsid w:val="00BE07BE"/>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45E14"/>
    <w:rPr>
      <w:color w:val="0563C1" w:themeColor="hyperlink"/>
      <w:u w:val="single"/>
    </w:rPr>
  </w:style>
  <w:style w:type="character" w:styleId="UnresolvedMention">
    <w:name w:val="Unresolved Mention"/>
    <w:basedOn w:val="DefaultParagraphFont"/>
    <w:uiPriority w:val="99"/>
    <w:semiHidden/>
    <w:unhideWhenUsed/>
    <w:rsid w:val="00145E14"/>
    <w:rPr>
      <w:color w:val="605E5C"/>
      <w:shd w:val="clear" w:color="auto" w:fill="E1DFDD"/>
    </w:rPr>
  </w:style>
  <w:style w:type="paragraph" w:styleId="Header">
    <w:name w:val="header"/>
    <w:basedOn w:val="Normal"/>
    <w:link w:val="HeaderChar"/>
    <w:uiPriority w:val="99"/>
    <w:unhideWhenUsed/>
    <w:rsid w:val="00757203"/>
    <w:pPr>
      <w:tabs>
        <w:tab w:val="center" w:pos="4680"/>
        <w:tab w:val="right" w:pos="9360"/>
      </w:tabs>
    </w:pPr>
  </w:style>
  <w:style w:type="character" w:customStyle="1" w:styleId="HeaderChar">
    <w:name w:val="Header Char"/>
    <w:basedOn w:val="DefaultParagraphFont"/>
    <w:link w:val="Header"/>
    <w:uiPriority w:val="99"/>
    <w:rsid w:val="00757203"/>
  </w:style>
  <w:style w:type="paragraph" w:styleId="Footer">
    <w:name w:val="footer"/>
    <w:basedOn w:val="Normal"/>
    <w:link w:val="FooterChar"/>
    <w:uiPriority w:val="99"/>
    <w:unhideWhenUsed/>
    <w:rsid w:val="00757203"/>
    <w:pPr>
      <w:tabs>
        <w:tab w:val="center" w:pos="4680"/>
        <w:tab w:val="right" w:pos="9360"/>
      </w:tabs>
    </w:pPr>
  </w:style>
  <w:style w:type="character" w:customStyle="1" w:styleId="FooterChar">
    <w:name w:val="Footer Char"/>
    <w:basedOn w:val="DefaultParagraphFont"/>
    <w:link w:val="Footer"/>
    <w:uiPriority w:val="99"/>
    <w:rsid w:val="007572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642832">
      <w:bodyDiv w:val="1"/>
      <w:marLeft w:val="0"/>
      <w:marRight w:val="0"/>
      <w:marTop w:val="0"/>
      <w:marBottom w:val="0"/>
      <w:divBdr>
        <w:top w:val="none" w:sz="0" w:space="0" w:color="auto"/>
        <w:left w:val="none" w:sz="0" w:space="0" w:color="auto"/>
        <w:bottom w:val="none" w:sz="0" w:space="0" w:color="auto"/>
        <w:right w:val="none" w:sz="0" w:space="0" w:color="auto"/>
      </w:divBdr>
    </w:div>
    <w:div w:id="2004553068">
      <w:bodyDiv w:val="1"/>
      <w:marLeft w:val="0"/>
      <w:marRight w:val="0"/>
      <w:marTop w:val="0"/>
      <w:marBottom w:val="0"/>
      <w:divBdr>
        <w:top w:val="none" w:sz="0" w:space="0" w:color="auto"/>
        <w:left w:val="none" w:sz="0" w:space="0" w:color="auto"/>
        <w:bottom w:val="none" w:sz="0" w:space="0" w:color="auto"/>
        <w:right w:val="none" w:sz="0" w:space="0" w:color="auto"/>
      </w:divBdr>
    </w:div>
    <w:div w:id="2140683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mbridge-community.org.uk/professional-development/gswrp/index.html" TargetMode="External"/><Relationship Id="rId18" Type="http://schemas.openxmlformats.org/officeDocument/2006/relationships/hyperlink" Target="https://www.proquest.com/openview/3320caa09bcbde834e12840c6575793d/1?pq-origsite=gscholar&amp;cbl=36017"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gov.wales/sites/default/files/publications/2018-03/succesful-futures-a-summary-of-professor-graham-donaldsons-report.pdf" TargetMode="External"/><Relationship Id="rId17" Type="http://schemas.openxmlformats.org/officeDocument/2006/relationships/hyperlink" Target="https://judyimamudeen.com/why-there-is-no-escape-from-the-learning-pit/" TargetMode="External"/><Relationship Id="rId2" Type="http://schemas.openxmlformats.org/officeDocument/2006/relationships/styles" Target="styles.xml"/><Relationship Id="rId16" Type="http://schemas.openxmlformats.org/officeDocument/2006/relationships/hyperlink" Target="https://www.simplypsychology.org/Zone-of-Proximal-Development.html" TargetMode="External"/><Relationship Id="rId20" Type="http://schemas.openxmlformats.org/officeDocument/2006/relationships/hyperlink" Target="https://hwb.gov.wales/curriculum-fo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0-08/Pembroke%2520Dock%2520CP%2520School.pdf" TargetMode="External"/><Relationship Id="rId5" Type="http://schemas.openxmlformats.org/officeDocument/2006/relationships/footnotes" Target="footnotes.xml"/><Relationship Id="rId15" Type="http://schemas.openxmlformats.org/officeDocument/2006/relationships/hyperlink" Target="http://www.challenginglearning.com" TargetMode="External"/><Relationship Id="rId23" Type="http://schemas.openxmlformats.org/officeDocument/2006/relationships/theme" Target="theme/theme1.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www.jstor.org/stable/23086242?refreqid=excelsior%3A38b358716537726faea8857ac8e19deb"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cholarworks.iupui.edu/bitstream/handle/1805/4579/ash-2009-generating.pdf?sequence=1&amp;isAllowed=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5278</Words>
  <Characters>30087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Thomas</dc:creator>
  <cp:keywords/>
  <dc:description/>
  <cp:lastModifiedBy>Lee Thomas</cp:lastModifiedBy>
  <cp:revision>2</cp:revision>
  <dcterms:created xsi:type="dcterms:W3CDTF">2021-10-28T08:06:00Z</dcterms:created>
  <dcterms:modified xsi:type="dcterms:W3CDTF">2021-10-28T08:06:00Z</dcterms:modified>
</cp:coreProperties>
</file>