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30676318"/>
        <w:docPartObj>
          <w:docPartGallery w:val="Cover Pages"/>
          <w:docPartUnique/>
        </w:docPartObj>
      </w:sdtPr>
      <w:sdtContent>
        <w:p w14:paraId="73AC8F49" w14:textId="4A7850A1" w:rsidR="00D35F64" w:rsidRPr="00B03305" w:rsidRDefault="00E22C51" w:rsidP="00956309">
          <w:pPr>
            <w:pStyle w:val="NoSpacing"/>
          </w:pPr>
          <w:r>
            <w:rPr>
              <w:noProof/>
            </w:rPr>
            <mc:AlternateContent>
              <mc:Choice Requires="wps">
                <w:drawing>
                  <wp:anchor distT="0" distB="0" distL="114300" distR="114300" simplePos="0" relativeHeight="251660288" behindDoc="0" locked="0" layoutInCell="1" allowOverlap="1" wp14:anchorId="23D5F8DA" wp14:editId="66C88261">
                    <wp:simplePos x="0" y="0"/>
                    <wp:positionH relativeFrom="margin">
                      <wp:posOffset>2103120</wp:posOffset>
                    </wp:positionH>
                    <wp:positionV relativeFrom="page">
                      <wp:posOffset>1965960</wp:posOffset>
                    </wp:positionV>
                    <wp:extent cx="3657600" cy="525780"/>
                    <wp:effectExtent l="0" t="0" r="7620" b="7620"/>
                    <wp:wrapNone/>
                    <wp:docPr id="1" name="Text Box 30"/>
                    <wp:cNvGraphicFramePr/>
                    <a:graphic xmlns:a="http://schemas.openxmlformats.org/drawingml/2006/main">
                      <a:graphicData uri="http://schemas.microsoft.com/office/word/2010/wordprocessingShape">
                        <wps:wsp>
                          <wps:cNvSpPr txBox="1"/>
                          <wps:spPr>
                            <a:xfrm>
                              <a:off x="0" y="0"/>
                              <a:ext cx="36576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EAFCF9" w14:textId="32D9F5B5" w:rsidR="00FD0B49" w:rsidRPr="00207B03" w:rsidRDefault="00000000">
                                <w:pPr>
                                  <w:pStyle w:val="NoSpacing"/>
                                  <w:rPr>
                                    <w:rFonts w:asciiTheme="majorHAnsi" w:eastAsiaTheme="majorEastAsia" w:hAnsiTheme="majorHAnsi" w:cstheme="majorBidi"/>
                                    <w:color w:val="262626" w:themeColor="text1" w:themeTint="D9"/>
                                    <w:sz w:val="36"/>
                                    <w:szCs w:val="36"/>
                                  </w:rPr>
                                </w:pPr>
                                <w:sdt>
                                  <w:sdtPr>
                                    <w:rPr>
                                      <w:rFonts w:asciiTheme="majorHAnsi" w:eastAsiaTheme="majorEastAsia" w:hAnsiTheme="majorHAnsi" w:cstheme="majorBidi"/>
                                      <w:color w:val="262626" w:themeColor="text1" w:themeTint="D9"/>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07B03" w:rsidRPr="00207B03">
                                      <w:rPr>
                                        <w:rFonts w:asciiTheme="majorHAnsi" w:eastAsiaTheme="majorEastAsia" w:hAnsiTheme="majorHAnsi" w:cstheme="majorBidi"/>
                                        <w:color w:val="262626" w:themeColor="text1" w:themeTint="D9"/>
                                        <w:sz w:val="36"/>
                                        <w:szCs w:val="36"/>
                                      </w:rPr>
                                      <w:t>INTRODUCTION TO</w:t>
                                    </w:r>
                                    <w:r w:rsidR="00B03305">
                                      <w:rPr>
                                        <w:rFonts w:asciiTheme="majorHAnsi" w:eastAsiaTheme="majorEastAsia" w:hAnsiTheme="majorHAnsi" w:cstheme="majorBidi"/>
                                        <w:color w:val="262626" w:themeColor="text1" w:themeTint="D9"/>
                                        <w:sz w:val="36"/>
                                        <w:szCs w:val="36"/>
                                      </w:rPr>
                                      <w:t xml:space="preserve"> PUBLIC HEAL</w:t>
                                    </w:r>
                                    <w:r w:rsidR="005026DD">
                                      <w:rPr>
                                        <w:rFonts w:asciiTheme="majorHAnsi" w:eastAsiaTheme="majorEastAsia" w:hAnsiTheme="majorHAnsi" w:cstheme="majorBidi"/>
                                        <w:color w:val="262626" w:themeColor="text1" w:themeTint="D9"/>
                                        <w:sz w:val="36"/>
                                        <w:szCs w:val="36"/>
                                      </w:rPr>
                                      <w:t>TH</w:t>
                                    </w:r>
                                  </w:sdtContent>
                                </w:sdt>
                              </w:p>
                              <w:p w14:paraId="44F7896A" w14:textId="79B27559" w:rsidR="00FD0B49"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7193B">
                                      <w:rPr>
                                        <w:color w:val="404040" w:themeColor="text1" w:themeTint="BF"/>
                                        <w:sz w:val="36"/>
                                        <w:szCs w:val="36"/>
                                      </w:rPr>
                                      <w:t>MODULE CODE            LCHS4008-BIRM</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23D5F8DA" id="_x0000_t202" coordsize="21600,21600" o:spt="202" path="m,l,21600r21600,l21600,xe">
                    <v:stroke joinstyle="miter"/>
                    <v:path gradientshapeok="t" o:connecttype="rect"/>
                  </v:shapetype>
                  <v:shape id="Text Box 30" o:spid="_x0000_s1026" type="#_x0000_t202" style="position:absolute;margin-left:165.6pt;margin-top:154.8pt;width:4in;height:41.4pt;z-index:251660288;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" filled="f" stroked="f" strokeweight=".5pt">
                    <v:textbox inset="0,0,0,0">
                      <w:txbxContent>
                        <w:p w14:paraId="0FEAFCF9" w14:textId="32D9F5B5" w:rsidR="00FD0B49" w:rsidRPr="00207B03" w:rsidRDefault="00000000">
                          <w:pPr>
                            <w:pStyle w:val="NoSpacing"/>
                            <w:rPr>
                              <w:rFonts w:asciiTheme="majorHAnsi" w:eastAsiaTheme="majorEastAsia" w:hAnsiTheme="majorHAnsi" w:cstheme="majorBidi"/>
                              <w:color w:val="262626" w:themeColor="text1" w:themeTint="D9"/>
                              <w:sz w:val="36"/>
                              <w:szCs w:val="36"/>
                            </w:rPr>
                          </w:pPr>
                          <w:sdt>
                            <w:sdtPr>
                              <w:rPr>
                                <w:rFonts w:asciiTheme="majorHAnsi" w:eastAsiaTheme="majorEastAsia" w:hAnsiTheme="majorHAnsi" w:cstheme="majorBidi"/>
                                <w:color w:val="262626" w:themeColor="text1" w:themeTint="D9"/>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07B03" w:rsidRPr="00207B03">
                                <w:rPr>
                                  <w:rFonts w:asciiTheme="majorHAnsi" w:eastAsiaTheme="majorEastAsia" w:hAnsiTheme="majorHAnsi" w:cstheme="majorBidi"/>
                                  <w:color w:val="262626" w:themeColor="text1" w:themeTint="D9"/>
                                  <w:sz w:val="36"/>
                                  <w:szCs w:val="36"/>
                                </w:rPr>
                                <w:t>INTRODUCTION TO</w:t>
                              </w:r>
                              <w:r w:rsidR="00B03305">
                                <w:rPr>
                                  <w:rFonts w:asciiTheme="majorHAnsi" w:eastAsiaTheme="majorEastAsia" w:hAnsiTheme="majorHAnsi" w:cstheme="majorBidi"/>
                                  <w:color w:val="262626" w:themeColor="text1" w:themeTint="D9"/>
                                  <w:sz w:val="36"/>
                                  <w:szCs w:val="36"/>
                                </w:rPr>
                                <w:t xml:space="preserve"> PUBLIC HEAL</w:t>
                              </w:r>
                              <w:r w:rsidR="005026DD">
                                <w:rPr>
                                  <w:rFonts w:asciiTheme="majorHAnsi" w:eastAsiaTheme="majorEastAsia" w:hAnsiTheme="majorHAnsi" w:cstheme="majorBidi"/>
                                  <w:color w:val="262626" w:themeColor="text1" w:themeTint="D9"/>
                                  <w:sz w:val="36"/>
                                  <w:szCs w:val="36"/>
                                </w:rPr>
                                <w:t>TH</w:t>
                              </w:r>
                            </w:sdtContent>
                          </w:sdt>
                        </w:p>
                        <w:p w14:paraId="44F7896A" w14:textId="79B27559" w:rsidR="00FD0B49"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7193B">
                                <w:rPr>
                                  <w:color w:val="404040" w:themeColor="text1" w:themeTint="BF"/>
                                  <w:sz w:val="36"/>
                                  <w:szCs w:val="36"/>
                                </w:rPr>
                                <w:t>MODULE CODE            LCHS4008-BIRM</w:t>
                              </w:r>
                            </w:sdtContent>
                          </w:sdt>
                        </w:p>
                      </w:txbxContent>
                    </v:textbox>
                    <w10:wrap anchorx="margin" anchory="page"/>
                  </v:shape>
                </w:pict>
              </mc:Fallback>
            </mc:AlternateContent>
          </w:r>
          <w:r w:rsidR="00492896">
            <w:tab/>
          </w:r>
          <w:r w:rsidR="00492896">
            <w:tab/>
          </w:r>
          <w:r w:rsidR="00492896">
            <w:tab/>
          </w:r>
          <w:r w:rsidR="00492896">
            <w:tab/>
          </w:r>
          <w:r w:rsidR="00492896">
            <w:tab/>
          </w:r>
          <w:r w:rsidR="00C825EF" w:rsidRPr="00CC6958">
            <w:rPr>
              <w:rFonts w:ascii="Arial" w:hAnsi="Arial" w:cs="Arial"/>
              <w:noProof/>
              <w:color w:val="000000" w:themeColor="text1"/>
              <w:sz w:val="32"/>
              <w:szCs w:val="32"/>
            </w:rPr>
            <w:drawing>
              <wp:inline distT="0" distB="0" distL="0" distR="0" wp14:anchorId="6B84292A" wp14:editId="48CB0023">
                <wp:extent cx="1424940" cy="670560"/>
                <wp:effectExtent l="0" t="0" r="381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25000" cy="670588"/>
                        </a:xfrm>
                        <a:prstGeom prst="rect">
                          <a:avLst/>
                        </a:prstGeom>
                        <a:noFill/>
                      </pic:spPr>
                    </pic:pic>
                  </a:graphicData>
                </a:graphic>
              </wp:inline>
            </w:drawing>
          </w:r>
          <w:r w:rsidR="00FD0B49">
            <w:rPr>
              <w:noProof/>
            </w:rPr>
            <mc:AlternateContent>
              <mc:Choice Requires="wpg">
                <w:drawing>
                  <wp:anchor distT="0" distB="0" distL="114300" distR="114300" simplePos="0" relativeHeight="251659264" behindDoc="1" locked="0" layoutInCell="1" allowOverlap="1" wp14:anchorId="4E8381A0" wp14:editId="2610C8B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bCs/>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25F9248C" w14:textId="2A950696" w:rsidR="00FD0B49" w:rsidRPr="00630A81" w:rsidRDefault="0085786C">
                                      <w:pPr>
                                        <w:pStyle w:val="NoSpacing"/>
                                        <w:jc w:val="right"/>
                                        <w:rPr>
                                          <w:b/>
                                          <w:bCs/>
                                          <w:color w:val="FFFFFF" w:themeColor="background1"/>
                                          <w:sz w:val="28"/>
                                          <w:szCs w:val="28"/>
                                        </w:rPr>
                                      </w:pPr>
                                      <w:r w:rsidRPr="00630A81">
                                        <w:rPr>
                                          <w:b/>
                                          <w:bCs/>
                                          <w:color w:val="FFFFFF" w:themeColor="background1"/>
                                          <w:sz w:val="28"/>
                                          <w:szCs w:val="28"/>
                                        </w:rPr>
                                        <w:t>MODULE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8381A0" id="Group 26"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b/>
                                <w:bCs/>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25F9248C" w14:textId="2A950696" w:rsidR="00FD0B49" w:rsidRPr="00630A81" w:rsidRDefault="0085786C">
                                <w:pPr>
                                  <w:pStyle w:val="NoSpacing"/>
                                  <w:jc w:val="right"/>
                                  <w:rPr>
                                    <w:b/>
                                    <w:bCs/>
                                    <w:color w:val="FFFFFF" w:themeColor="background1"/>
                                    <w:sz w:val="28"/>
                                    <w:szCs w:val="28"/>
                                  </w:rPr>
                                </w:pPr>
                                <w:r w:rsidRPr="00630A81">
                                  <w:rPr>
                                    <w:b/>
                                    <w:bCs/>
                                    <w:color w:val="FFFFFF" w:themeColor="background1"/>
                                    <w:sz w:val="28"/>
                                    <w:szCs w:val="28"/>
                                  </w:rPr>
                                  <w:t>MODULE</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492896" w:rsidRPr="00B03305">
            <w:t xml:space="preserve"> </w:t>
          </w:r>
          <w:r w:rsidR="00D35F64" w:rsidRPr="00B03305">
            <w:t xml:space="preserve">                                                                                                              </w:t>
          </w:r>
        </w:p>
        <w:p w14:paraId="67D235D0" w14:textId="77777777" w:rsidR="00D35F64" w:rsidRPr="00B03305" w:rsidRDefault="00D35F64" w:rsidP="00956309">
          <w:pPr>
            <w:pStyle w:val="NoSpacing"/>
          </w:pPr>
        </w:p>
        <w:p w14:paraId="478B1AF9" w14:textId="77777777" w:rsidR="00D35F64" w:rsidRPr="00B03305" w:rsidRDefault="00D35F64" w:rsidP="00956309">
          <w:pPr>
            <w:pStyle w:val="NoSpacing"/>
          </w:pPr>
        </w:p>
        <w:p w14:paraId="31395554" w14:textId="77777777" w:rsidR="00D35F64" w:rsidRPr="00B03305" w:rsidRDefault="00D35F64" w:rsidP="00956309">
          <w:pPr>
            <w:pStyle w:val="NoSpacing"/>
          </w:pPr>
        </w:p>
        <w:p w14:paraId="1CA919A9" w14:textId="77777777" w:rsidR="00D35F64" w:rsidRPr="00B03305" w:rsidRDefault="00D35F64" w:rsidP="00956309">
          <w:pPr>
            <w:pStyle w:val="NoSpacing"/>
          </w:pPr>
        </w:p>
        <w:p w14:paraId="1B52D4BD" w14:textId="77777777" w:rsidR="00D35F64" w:rsidRPr="00B03305" w:rsidRDefault="00D35F64" w:rsidP="00956309">
          <w:pPr>
            <w:pStyle w:val="NoSpacing"/>
          </w:pPr>
        </w:p>
        <w:p w14:paraId="595510C3" w14:textId="77777777" w:rsidR="00D35F64" w:rsidRPr="00B03305" w:rsidRDefault="00D35F64" w:rsidP="00956309">
          <w:pPr>
            <w:pStyle w:val="NoSpacing"/>
          </w:pPr>
        </w:p>
        <w:p w14:paraId="190B3B01" w14:textId="77777777" w:rsidR="00D35F64" w:rsidRPr="00B03305" w:rsidRDefault="00D35F64" w:rsidP="00956309">
          <w:pPr>
            <w:pStyle w:val="NoSpacing"/>
          </w:pPr>
        </w:p>
        <w:p w14:paraId="54D4FF15" w14:textId="77777777" w:rsidR="00D35F64" w:rsidRPr="00B03305" w:rsidRDefault="00D35F64" w:rsidP="00956309">
          <w:pPr>
            <w:pStyle w:val="NoSpacing"/>
          </w:pPr>
        </w:p>
        <w:p w14:paraId="6B956F48" w14:textId="77777777" w:rsidR="00D35F64" w:rsidRPr="00B03305" w:rsidRDefault="00D35F64" w:rsidP="00956309">
          <w:pPr>
            <w:pStyle w:val="NoSpacing"/>
          </w:pPr>
        </w:p>
        <w:p w14:paraId="46BDA1F6" w14:textId="40C261DB" w:rsidR="002D097C" w:rsidRPr="00714470" w:rsidRDefault="00492896" w:rsidP="002D097C">
          <w:pPr>
            <w:pStyle w:val="NoSpacing"/>
            <w:jc w:val="center"/>
            <w:rPr>
              <w:color w:val="156082" w:themeColor="accent1"/>
              <w:sz w:val="28"/>
              <w:szCs w:val="28"/>
            </w:rPr>
          </w:pPr>
          <w:r w:rsidRPr="00B03305">
            <w:t xml:space="preserve">     </w:t>
          </w:r>
          <w:sdt>
            <w:sdtPr>
              <w:rPr>
                <w:b/>
                <w:bCs/>
                <w:sz w:val="32"/>
                <w:szCs w:val="32"/>
              </w:rPr>
              <w:alias w:val="Subtitle"/>
              <w:tag w:val=""/>
              <w:id w:val="328029620"/>
              <w:placeholder>
                <w:docPart w:val="8D160889ACE04EADA7F8EC44ED8103F0"/>
              </w:placeholder>
              <w:dataBinding w:prefixMappings="xmlns:ns0='http://purl.org/dc/elements/1.1/' xmlns:ns1='http://schemas.openxmlformats.org/package/2006/metadata/core-properties' " w:xpath="/ns1:coreProperties[1]/ns0:subject[1]" w:storeItemID="{6C3C8BC8-F283-45AE-878A-BAB7291924A1}"/>
              <w:text/>
            </w:sdtPr>
            <w:sdtContent>
              <w:r w:rsidR="00714470" w:rsidRPr="00714470">
                <w:rPr>
                  <w:b/>
                  <w:bCs/>
                  <w:sz w:val="32"/>
                  <w:szCs w:val="32"/>
                </w:rPr>
                <w:t xml:space="preserve">MODULE CODE      </w:t>
              </w:r>
              <w:r w:rsidR="00D7193B">
                <w:rPr>
                  <w:b/>
                  <w:bCs/>
                  <w:sz w:val="32"/>
                  <w:szCs w:val="32"/>
                </w:rPr>
                <w:t xml:space="preserve">      </w:t>
              </w:r>
              <w:r w:rsidR="00714470" w:rsidRPr="00714470">
                <w:rPr>
                  <w:b/>
                  <w:bCs/>
                  <w:sz w:val="32"/>
                  <w:szCs w:val="32"/>
                </w:rPr>
                <w:t>LCHS4008-BIRM</w:t>
              </w:r>
            </w:sdtContent>
          </w:sdt>
        </w:p>
        <w:p w14:paraId="73FB4596" w14:textId="2C57908B" w:rsidR="002D097C" w:rsidRPr="00714470" w:rsidRDefault="002D097C" w:rsidP="006729F4">
          <w:pPr>
            <w:pStyle w:val="NoSpacing"/>
            <w:spacing w:before="480"/>
            <w:ind w:left="3600" w:hanging="1440"/>
            <w:rPr>
              <w:sz w:val="28"/>
              <w:szCs w:val="28"/>
            </w:rPr>
          </w:pPr>
          <w:r w:rsidRPr="00714470">
            <w:rPr>
              <w:b/>
              <w:bCs/>
              <w:sz w:val="28"/>
              <w:szCs w:val="28"/>
            </w:rPr>
            <w:t>ASSIGNMENT TITLE</w:t>
          </w:r>
          <w:r w:rsidRPr="00714470">
            <w:t>:</w:t>
          </w:r>
          <w:r w:rsidRPr="00714470">
            <w:tab/>
          </w:r>
          <w:r w:rsidR="00653430">
            <w:tab/>
          </w:r>
          <w:r w:rsidR="00653430" w:rsidRPr="00653430">
            <w:rPr>
              <w:sz w:val="32"/>
              <w:szCs w:val="32"/>
            </w:rPr>
            <w:t>Tuberculosis</w:t>
          </w:r>
        </w:p>
        <w:p w14:paraId="09A988ED" w14:textId="77777777" w:rsidR="002D097C" w:rsidRPr="00714470" w:rsidRDefault="002D097C" w:rsidP="002D097C">
          <w:pPr>
            <w:pStyle w:val="NoSpacing"/>
            <w:spacing w:before="480"/>
            <w:rPr>
              <w:b/>
              <w:bCs/>
              <w:sz w:val="32"/>
              <w:szCs w:val="32"/>
            </w:rPr>
          </w:pPr>
        </w:p>
        <w:p w14:paraId="47F6A245" w14:textId="77777777" w:rsidR="002D097C" w:rsidRPr="001047CF" w:rsidRDefault="002D097C" w:rsidP="006729F4">
          <w:pPr>
            <w:pStyle w:val="NoSpacing"/>
            <w:spacing w:before="480"/>
            <w:ind w:left="1440" w:firstLine="720"/>
          </w:pPr>
          <w:r w:rsidRPr="001047CF">
            <w:rPr>
              <w:b/>
              <w:bCs/>
              <w:sz w:val="32"/>
              <w:szCs w:val="32"/>
            </w:rPr>
            <w:t>STUDENT NAME:</w:t>
          </w:r>
          <w:r w:rsidRPr="001047CF">
            <w:t xml:space="preserve"> </w:t>
          </w:r>
          <w:r w:rsidRPr="001047CF">
            <w:tab/>
          </w:r>
          <w:r w:rsidRPr="001047CF">
            <w:tab/>
          </w:r>
          <w:r w:rsidRPr="001047CF">
            <w:rPr>
              <w:sz w:val="28"/>
              <w:szCs w:val="28"/>
            </w:rPr>
            <w:t>TANECHA CROSDALE</w:t>
          </w:r>
        </w:p>
        <w:p w14:paraId="5BBC176B" w14:textId="77777777" w:rsidR="002D097C" w:rsidRPr="001047CF" w:rsidRDefault="002D097C" w:rsidP="002D097C">
          <w:pPr>
            <w:pStyle w:val="NoSpacing"/>
            <w:spacing w:before="480"/>
            <w:rPr>
              <w:b/>
              <w:bCs/>
              <w:sz w:val="32"/>
              <w:szCs w:val="32"/>
            </w:rPr>
          </w:pPr>
        </w:p>
        <w:p w14:paraId="59DB425B" w14:textId="77777777" w:rsidR="002D097C" w:rsidRPr="001047CF" w:rsidRDefault="002D097C" w:rsidP="00F46C75">
          <w:pPr>
            <w:pStyle w:val="NoSpacing"/>
            <w:spacing w:before="480"/>
            <w:ind w:left="1440" w:firstLine="720"/>
          </w:pPr>
          <w:r w:rsidRPr="001047CF">
            <w:rPr>
              <w:b/>
              <w:bCs/>
              <w:sz w:val="32"/>
              <w:szCs w:val="32"/>
            </w:rPr>
            <w:t>STUDENT NUMBER</w:t>
          </w:r>
          <w:r w:rsidRPr="001047CF">
            <w:t xml:space="preserve">: </w:t>
          </w:r>
          <w:r w:rsidRPr="001047CF">
            <w:tab/>
          </w:r>
          <w:r w:rsidRPr="001047CF">
            <w:tab/>
          </w:r>
          <w:r w:rsidRPr="001047CF">
            <w:rPr>
              <w:sz w:val="32"/>
              <w:szCs w:val="32"/>
            </w:rPr>
            <w:t>2513704</w:t>
          </w:r>
        </w:p>
        <w:p w14:paraId="4B8D78C5" w14:textId="77777777" w:rsidR="002D097C" w:rsidRPr="001047CF" w:rsidRDefault="002D097C" w:rsidP="002D097C">
          <w:pPr>
            <w:pStyle w:val="NoSpacing"/>
            <w:spacing w:before="480"/>
            <w:rPr>
              <w:b/>
              <w:bCs/>
              <w:sz w:val="32"/>
              <w:szCs w:val="32"/>
            </w:rPr>
          </w:pPr>
        </w:p>
        <w:p w14:paraId="0D5F03FF" w14:textId="76CC8E6B" w:rsidR="002D097C" w:rsidRPr="001047CF" w:rsidRDefault="002D097C" w:rsidP="00F46C75">
          <w:pPr>
            <w:pStyle w:val="NoSpacing"/>
            <w:spacing w:before="480"/>
            <w:ind w:left="1440" w:firstLine="720"/>
            <w:rPr>
              <w:sz w:val="28"/>
              <w:szCs w:val="28"/>
              <w:lang w:val="fr-FR"/>
            </w:rPr>
          </w:pPr>
          <w:r w:rsidRPr="001047CF">
            <w:rPr>
              <w:b/>
              <w:bCs/>
              <w:sz w:val="32"/>
              <w:szCs w:val="32"/>
              <w:lang w:val="fr-FR"/>
            </w:rPr>
            <w:t>LECTURER NAME:</w:t>
          </w:r>
          <w:r w:rsidRPr="001047CF">
            <w:rPr>
              <w:lang w:val="fr-FR"/>
            </w:rPr>
            <w:t xml:space="preserve">  </w:t>
          </w:r>
          <w:r w:rsidRPr="001047CF">
            <w:rPr>
              <w:lang w:val="fr-FR"/>
            </w:rPr>
            <w:tab/>
          </w:r>
          <w:r w:rsidRPr="001047CF">
            <w:rPr>
              <w:lang w:val="fr-FR"/>
            </w:rPr>
            <w:tab/>
          </w:r>
          <w:r w:rsidR="00910759" w:rsidRPr="001047CF">
            <w:rPr>
              <w:sz w:val="28"/>
              <w:szCs w:val="28"/>
              <w:lang w:val="fr-FR"/>
            </w:rPr>
            <w:t>DEDRA  ODEH</w:t>
          </w:r>
        </w:p>
        <w:p w14:paraId="11290CBB" w14:textId="77777777" w:rsidR="002D097C" w:rsidRPr="001047CF" w:rsidRDefault="002D097C" w:rsidP="002D097C">
          <w:r w:rsidRPr="001047CF">
            <w:rPr>
              <w:b/>
              <w:bCs/>
              <w:noProof/>
              <w:sz w:val="32"/>
              <w:szCs w:val="32"/>
            </w:rPr>
            <mc:AlternateContent>
              <mc:Choice Requires="wps">
                <w:drawing>
                  <wp:anchor distT="0" distB="0" distL="114300" distR="114300" simplePos="0" relativeHeight="251663360" behindDoc="0" locked="0" layoutInCell="1" allowOverlap="1" wp14:anchorId="51C3CB80" wp14:editId="5F62CBC2">
                    <wp:simplePos x="0" y="0"/>
                    <wp:positionH relativeFrom="margin">
                      <wp:align>right</wp:align>
                    </wp:positionH>
                    <wp:positionV relativeFrom="page">
                      <wp:posOffset>8623300</wp:posOffset>
                    </wp:positionV>
                    <wp:extent cx="6553200" cy="861060"/>
                    <wp:effectExtent l="0" t="0" r="2540" b="15240"/>
                    <wp:wrapNone/>
                    <wp:docPr id="142" name="Text Box 146"/>
                    <wp:cNvGraphicFramePr/>
                    <a:graphic xmlns:a="http://schemas.openxmlformats.org/drawingml/2006/main">
                      <a:graphicData uri="http://schemas.microsoft.com/office/word/2010/wordprocessingShape">
                        <wps:wsp>
                          <wps:cNvSpPr txBox="1"/>
                          <wps:spPr>
                            <a:xfrm>
                              <a:off x="0" y="0"/>
                              <a:ext cx="6553200" cy="8610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561923" w14:textId="40E42C6F" w:rsidR="002D097C" w:rsidRDefault="002D097C" w:rsidP="001533DB">
                                <w:pPr>
                                  <w:pStyle w:val="NoSpacing"/>
                                  <w:spacing w:after="40"/>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 w14:anchorId="51C3CB80" id="Text Box 146" o:spid="_x0000_s1056" type="#_x0000_t202" style="position:absolute;margin-left:464.8pt;margin-top:679pt;width:516pt;height:67.8pt;z-index:25166336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" filled="f" stroked="f" strokeweight=".5pt">
                    <v:textbox inset="0,0,0,0">
                      <w:txbxContent>
                        <w:p w14:paraId="5A561923" w14:textId="40E42C6F" w:rsidR="002D097C" w:rsidRDefault="002D097C" w:rsidP="001533DB">
                          <w:pPr>
                            <w:pStyle w:val="NoSpacing"/>
                            <w:spacing w:after="40"/>
                            <w:jc w:val="center"/>
                            <w:rPr>
                              <w:color w:val="156082" w:themeColor="accent1"/>
                            </w:rPr>
                          </w:pPr>
                        </w:p>
                      </w:txbxContent>
                    </v:textbox>
                    <w10:wrap anchorx="margin" anchory="page"/>
                  </v:shape>
                </w:pict>
              </mc:Fallback>
            </mc:AlternateContent>
          </w:r>
        </w:p>
        <w:p w14:paraId="6EDA1329" w14:textId="77777777" w:rsidR="002D097C" w:rsidRDefault="002D097C" w:rsidP="002D097C"/>
        <w:p w14:paraId="3F1DF2B2" w14:textId="77777777" w:rsidR="002D097C" w:rsidRDefault="002D097C" w:rsidP="002D097C"/>
        <w:p w14:paraId="7AF47898" w14:textId="77777777" w:rsidR="002D097C" w:rsidRDefault="002D097C" w:rsidP="002D097C"/>
        <w:p w14:paraId="6F78515A" w14:textId="1166F2A7" w:rsidR="00862FB8" w:rsidRPr="00D83673" w:rsidRDefault="00F64885" w:rsidP="00D83673">
          <w:pPr>
            <w:pStyle w:val="NoSpacing"/>
            <w:sectPr w:rsidR="00862FB8" w:rsidRPr="00D83673" w:rsidSect="00FD0B49">
              <w:footerReference w:type="default" r:id="rId10"/>
              <w:footerReference w:type="first" r:id="rId11"/>
              <w:pgSz w:w="11906" w:h="16838"/>
              <w:pgMar w:top="1440" w:right="1440" w:bottom="1440" w:left="1440" w:header="708" w:footer="708" w:gutter="0"/>
              <w:pgNumType w:start="0"/>
              <w:cols w:space="708"/>
              <w:titlePg/>
              <w:docGrid w:linePitch="360"/>
            </w:sectPr>
          </w:pPr>
          <w:r>
            <w:rPr>
              <w:noProof/>
            </w:rPr>
            <mc:AlternateContent>
              <mc:Choice Requires="wps">
                <w:drawing>
                  <wp:anchor distT="0" distB="0" distL="114300" distR="114300" simplePos="0" relativeHeight="251661312" behindDoc="0" locked="0" layoutInCell="1" allowOverlap="1" wp14:anchorId="6CF0FC67" wp14:editId="31A68707">
                    <wp:simplePos x="0" y="0"/>
                    <wp:positionH relativeFrom="page">
                      <wp:posOffset>2703195</wp:posOffset>
                    </wp:positionH>
                    <wp:positionV relativeFrom="page">
                      <wp:posOffset>9416415</wp:posOffset>
                    </wp:positionV>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D0C999" w14:textId="4D5573F5" w:rsidR="00FD0B49" w:rsidRDefault="00000000">
                                <w:pPr>
                                  <w:pStyle w:val="NoSpacing"/>
                                  <w:rPr>
                                    <w:color w:val="156082" w:themeColor="accent1"/>
                                    <w:sz w:val="26"/>
                                    <w:szCs w:val="26"/>
                                  </w:rPr>
                                </w:pPr>
                                <w:sdt>
                                  <w:sdtPr>
                                    <w:rPr>
                                      <w:color w:val="156082"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F64885">
                                      <w:rPr>
                                        <w:color w:val="156082" w:themeColor="accent1"/>
                                        <w:sz w:val="26"/>
                                        <w:szCs w:val="26"/>
                                      </w:rPr>
                                      <w:t xml:space="preserve">     </w:t>
                                    </w:r>
                                  </w:sdtContent>
                                </w:sdt>
                              </w:p>
                              <w:p w14:paraId="28D2AEC0" w14:textId="43CB0A75" w:rsidR="00FD0B49"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F64885">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CF0FC67" id="Text Box 28" o:spid="_x0000_s1057" type="#_x0000_t202" style="position:absolute;margin-left:212.85pt;margin-top:741.4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" filled="f" stroked="f" strokeweight=".5pt">
                    <v:textbox style="mso-fit-shape-to-text:t" inset="0,0,0,0">
                      <w:txbxContent>
                        <w:p w14:paraId="14D0C999" w14:textId="4D5573F5" w:rsidR="00FD0B49" w:rsidRDefault="00000000">
                          <w:pPr>
                            <w:pStyle w:val="NoSpacing"/>
                            <w:rPr>
                              <w:color w:val="156082" w:themeColor="accent1"/>
                              <w:sz w:val="26"/>
                              <w:szCs w:val="26"/>
                            </w:rPr>
                          </w:pPr>
                          <w:sdt>
                            <w:sdtPr>
                              <w:rPr>
                                <w:color w:val="156082"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F64885">
                                <w:rPr>
                                  <w:color w:val="156082" w:themeColor="accent1"/>
                                  <w:sz w:val="26"/>
                                  <w:szCs w:val="26"/>
                                </w:rPr>
                                <w:t xml:space="preserve">     </w:t>
                              </w:r>
                            </w:sdtContent>
                          </w:sdt>
                        </w:p>
                        <w:p w14:paraId="28D2AEC0" w14:textId="43CB0A75" w:rsidR="00FD0B49"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F64885">
                                <w:rPr>
                                  <w:caps/>
                                  <w:color w:val="595959" w:themeColor="text1" w:themeTint="A6"/>
                                  <w:sz w:val="20"/>
                                  <w:szCs w:val="20"/>
                                </w:rPr>
                                <w:t xml:space="preserve">     </w:t>
                              </w:r>
                            </w:sdtContent>
                          </w:sdt>
                        </w:p>
                      </w:txbxContent>
                    </v:textbox>
                    <w10:wrap anchorx="page" anchory="page"/>
                  </v:shape>
                </w:pict>
              </mc:Fallback>
            </mc:AlternateContent>
          </w:r>
          <w:r w:rsidR="00FD0B49">
            <w:br w:type="page"/>
          </w:r>
        </w:p>
      </w:sdtContent>
    </w:sdt>
    <w:bookmarkStart w:id="0" w:name="_Toc224777564" w:displacedByCustomXml="next"/>
    <w:sdt>
      <w:sdtPr>
        <w:id w:val="-1985615708"/>
        <w:docPartObj>
          <w:docPartGallery w:val="Table of Contents"/>
          <w:docPartUnique/>
        </w:docPartObj>
      </w:sdtPr>
      <w:sdtEndPr>
        <w:rPr>
          <w:rFonts w:asciiTheme="minorHAnsi" w:eastAsiaTheme="minorHAnsi" w:hAnsiTheme="minorHAnsi" w:cstheme="minorBidi"/>
          <w:b/>
          <w:bCs/>
          <w:color w:val="auto"/>
          <w:sz w:val="24"/>
          <w:szCs w:val="24"/>
        </w:rPr>
      </w:sdtEndPr>
      <w:sdtContent>
        <w:p w14:paraId="3849D434" w14:textId="1D90532A" w:rsidR="00AA4530" w:rsidRDefault="00AA4530" w:rsidP="00644EBA">
          <w:pPr>
            <w:pStyle w:val="Heading1"/>
          </w:pPr>
          <w:r>
            <w:t>Table of Contents</w:t>
          </w:r>
          <w:bookmarkEnd w:id="0"/>
        </w:p>
        <w:p w14:paraId="518045BD" w14:textId="055F3865" w:rsidR="00881129" w:rsidRPr="00FB3B3E" w:rsidRDefault="00AA453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777564" w:history="1">
            <w:r w:rsidR="00881129" w:rsidRPr="00FB3B3E">
              <w:rPr>
                <w:rStyle w:val="Hyperlink"/>
                <w:noProof/>
              </w:rPr>
              <w:t>Table of Contents</w:t>
            </w:r>
            <w:r w:rsidR="00881129" w:rsidRPr="00FB3B3E">
              <w:rPr>
                <w:noProof/>
                <w:webHidden/>
              </w:rPr>
              <w:tab/>
            </w:r>
            <w:r w:rsidR="00881129" w:rsidRPr="00FB3B3E">
              <w:rPr>
                <w:noProof/>
                <w:webHidden/>
              </w:rPr>
              <w:fldChar w:fldCharType="begin"/>
            </w:r>
            <w:r w:rsidR="00881129" w:rsidRPr="00FB3B3E">
              <w:rPr>
                <w:noProof/>
                <w:webHidden/>
              </w:rPr>
              <w:instrText xml:space="preserve"> PAGEREF _Toc224777564 \h </w:instrText>
            </w:r>
            <w:r w:rsidR="00881129" w:rsidRPr="00FB3B3E">
              <w:rPr>
                <w:noProof/>
                <w:webHidden/>
              </w:rPr>
            </w:r>
            <w:r w:rsidR="00881129" w:rsidRPr="00FB3B3E">
              <w:rPr>
                <w:noProof/>
                <w:webHidden/>
              </w:rPr>
              <w:fldChar w:fldCharType="separate"/>
            </w:r>
            <w:r w:rsidR="00881129" w:rsidRPr="00FB3B3E">
              <w:rPr>
                <w:noProof/>
                <w:webHidden/>
              </w:rPr>
              <w:t>0</w:t>
            </w:r>
            <w:r w:rsidR="00881129" w:rsidRPr="00FB3B3E">
              <w:rPr>
                <w:noProof/>
                <w:webHidden/>
              </w:rPr>
              <w:fldChar w:fldCharType="end"/>
            </w:r>
          </w:hyperlink>
        </w:p>
        <w:p w14:paraId="41003602" w14:textId="5FE9F1FE" w:rsidR="00881129" w:rsidRPr="00FB3B3E" w:rsidRDefault="00881129">
          <w:pPr>
            <w:pStyle w:val="TOC1"/>
            <w:tabs>
              <w:tab w:val="right" w:leader="dot" w:pos="9016"/>
            </w:tabs>
            <w:rPr>
              <w:rFonts w:eastAsiaTheme="minorEastAsia"/>
              <w:noProof/>
              <w:lang w:eastAsia="en-GB"/>
            </w:rPr>
          </w:pPr>
          <w:hyperlink w:anchor="_Toc224777565" w:history="1">
            <w:r w:rsidRPr="00FB3B3E">
              <w:rPr>
                <w:rStyle w:val="Hyperlink"/>
                <w:noProof/>
              </w:rPr>
              <w:t>INTRODUCTION</w:t>
            </w:r>
            <w:r w:rsidRPr="00FB3B3E">
              <w:rPr>
                <w:noProof/>
                <w:webHidden/>
              </w:rPr>
              <w:tab/>
            </w:r>
            <w:r w:rsidRPr="00FB3B3E">
              <w:rPr>
                <w:noProof/>
                <w:webHidden/>
              </w:rPr>
              <w:fldChar w:fldCharType="begin"/>
            </w:r>
            <w:r w:rsidRPr="00FB3B3E">
              <w:rPr>
                <w:noProof/>
                <w:webHidden/>
              </w:rPr>
              <w:instrText xml:space="preserve"> PAGEREF _Toc224777565 \h </w:instrText>
            </w:r>
            <w:r w:rsidRPr="00FB3B3E">
              <w:rPr>
                <w:noProof/>
                <w:webHidden/>
              </w:rPr>
            </w:r>
            <w:r w:rsidRPr="00FB3B3E">
              <w:rPr>
                <w:noProof/>
                <w:webHidden/>
              </w:rPr>
              <w:fldChar w:fldCharType="separate"/>
            </w:r>
            <w:r w:rsidRPr="00FB3B3E">
              <w:rPr>
                <w:noProof/>
                <w:webHidden/>
              </w:rPr>
              <w:t>1</w:t>
            </w:r>
            <w:r w:rsidRPr="00FB3B3E">
              <w:rPr>
                <w:noProof/>
                <w:webHidden/>
              </w:rPr>
              <w:fldChar w:fldCharType="end"/>
            </w:r>
          </w:hyperlink>
        </w:p>
        <w:p w14:paraId="4024B61B" w14:textId="62CFE3B6" w:rsidR="00881129" w:rsidRPr="00FB3B3E" w:rsidRDefault="00881129">
          <w:pPr>
            <w:pStyle w:val="TOC1"/>
            <w:tabs>
              <w:tab w:val="right" w:leader="dot" w:pos="9016"/>
            </w:tabs>
            <w:rPr>
              <w:rFonts w:eastAsiaTheme="minorEastAsia"/>
              <w:noProof/>
              <w:lang w:eastAsia="en-GB"/>
            </w:rPr>
          </w:pPr>
          <w:hyperlink w:anchor="_Toc224777566" w:history="1">
            <w:r w:rsidRPr="00FB3B3E">
              <w:rPr>
                <w:rStyle w:val="Hyperlink"/>
                <w:noProof/>
              </w:rPr>
              <w:t>TUBERCULOSIS</w:t>
            </w:r>
            <w:r w:rsidRPr="00FB3B3E">
              <w:rPr>
                <w:noProof/>
                <w:webHidden/>
              </w:rPr>
              <w:tab/>
            </w:r>
            <w:r w:rsidRPr="00FB3B3E">
              <w:rPr>
                <w:noProof/>
                <w:webHidden/>
              </w:rPr>
              <w:fldChar w:fldCharType="begin"/>
            </w:r>
            <w:r w:rsidRPr="00FB3B3E">
              <w:rPr>
                <w:noProof/>
                <w:webHidden/>
              </w:rPr>
              <w:instrText xml:space="preserve"> PAGEREF _Toc224777566 \h </w:instrText>
            </w:r>
            <w:r w:rsidRPr="00FB3B3E">
              <w:rPr>
                <w:noProof/>
                <w:webHidden/>
              </w:rPr>
            </w:r>
            <w:r w:rsidRPr="00FB3B3E">
              <w:rPr>
                <w:noProof/>
                <w:webHidden/>
              </w:rPr>
              <w:fldChar w:fldCharType="separate"/>
            </w:r>
            <w:r w:rsidRPr="00FB3B3E">
              <w:rPr>
                <w:noProof/>
                <w:webHidden/>
              </w:rPr>
              <w:t>1</w:t>
            </w:r>
            <w:r w:rsidRPr="00FB3B3E">
              <w:rPr>
                <w:noProof/>
                <w:webHidden/>
              </w:rPr>
              <w:fldChar w:fldCharType="end"/>
            </w:r>
          </w:hyperlink>
        </w:p>
        <w:p w14:paraId="5B6AF94E" w14:textId="5B235BAF" w:rsidR="00881129" w:rsidRPr="00FB3B3E" w:rsidRDefault="00881129">
          <w:pPr>
            <w:pStyle w:val="TOC2"/>
            <w:tabs>
              <w:tab w:val="right" w:leader="dot" w:pos="9016"/>
            </w:tabs>
            <w:rPr>
              <w:rFonts w:eastAsiaTheme="minorEastAsia"/>
              <w:noProof/>
              <w:lang w:eastAsia="en-GB"/>
            </w:rPr>
          </w:pPr>
          <w:hyperlink w:anchor="_Toc224777567" w:history="1">
            <w:r w:rsidRPr="00FB3B3E">
              <w:rPr>
                <w:rStyle w:val="Hyperlink"/>
                <w:noProof/>
              </w:rPr>
              <w:t>What Tuberculosis is and its Symptoms</w:t>
            </w:r>
            <w:r w:rsidRPr="00FB3B3E">
              <w:rPr>
                <w:noProof/>
                <w:webHidden/>
              </w:rPr>
              <w:tab/>
            </w:r>
            <w:r w:rsidRPr="00FB3B3E">
              <w:rPr>
                <w:noProof/>
                <w:webHidden/>
              </w:rPr>
              <w:fldChar w:fldCharType="begin"/>
            </w:r>
            <w:r w:rsidRPr="00FB3B3E">
              <w:rPr>
                <w:noProof/>
                <w:webHidden/>
              </w:rPr>
              <w:instrText xml:space="preserve"> PAGEREF _Toc224777567 \h </w:instrText>
            </w:r>
            <w:r w:rsidRPr="00FB3B3E">
              <w:rPr>
                <w:noProof/>
                <w:webHidden/>
              </w:rPr>
            </w:r>
            <w:r w:rsidRPr="00FB3B3E">
              <w:rPr>
                <w:noProof/>
                <w:webHidden/>
              </w:rPr>
              <w:fldChar w:fldCharType="separate"/>
            </w:r>
            <w:r w:rsidRPr="00FB3B3E">
              <w:rPr>
                <w:noProof/>
                <w:webHidden/>
              </w:rPr>
              <w:t>1</w:t>
            </w:r>
            <w:r w:rsidRPr="00FB3B3E">
              <w:rPr>
                <w:noProof/>
                <w:webHidden/>
              </w:rPr>
              <w:fldChar w:fldCharType="end"/>
            </w:r>
          </w:hyperlink>
        </w:p>
        <w:p w14:paraId="31EB1AD3" w14:textId="5240379F" w:rsidR="00881129" w:rsidRPr="00FB3B3E" w:rsidRDefault="00881129">
          <w:pPr>
            <w:pStyle w:val="TOC2"/>
            <w:tabs>
              <w:tab w:val="right" w:leader="dot" w:pos="9016"/>
            </w:tabs>
            <w:rPr>
              <w:rFonts w:eastAsiaTheme="minorEastAsia"/>
              <w:noProof/>
              <w:lang w:eastAsia="en-GB"/>
            </w:rPr>
          </w:pPr>
          <w:hyperlink w:anchor="_Toc224777568" w:history="1">
            <w:r w:rsidRPr="00FB3B3E">
              <w:rPr>
                <w:rStyle w:val="Hyperlink"/>
                <w:noProof/>
              </w:rPr>
              <w:t>Worldwide and UK Statistics</w:t>
            </w:r>
            <w:r w:rsidRPr="00FB3B3E">
              <w:rPr>
                <w:noProof/>
                <w:webHidden/>
              </w:rPr>
              <w:tab/>
            </w:r>
            <w:r w:rsidRPr="00FB3B3E">
              <w:rPr>
                <w:noProof/>
                <w:webHidden/>
              </w:rPr>
              <w:fldChar w:fldCharType="begin"/>
            </w:r>
            <w:r w:rsidRPr="00FB3B3E">
              <w:rPr>
                <w:noProof/>
                <w:webHidden/>
              </w:rPr>
              <w:instrText xml:space="preserve"> PAGEREF _Toc224777568 \h </w:instrText>
            </w:r>
            <w:r w:rsidRPr="00FB3B3E">
              <w:rPr>
                <w:noProof/>
                <w:webHidden/>
              </w:rPr>
            </w:r>
            <w:r w:rsidRPr="00FB3B3E">
              <w:rPr>
                <w:noProof/>
                <w:webHidden/>
              </w:rPr>
              <w:fldChar w:fldCharType="separate"/>
            </w:r>
            <w:r w:rsidRPr="00FB3B3E">
              <w:rPr>
                <w:noProof/>
                <w:webHidden/>
              </w:rPr>
              <w:t>1</w:t>
            </w:r>
            <w:r w:rsidRPr="00FB3B3E">
              <w:rPr>
                <w:noProof/>
                <w:webHidden/>
              </w:rPr>
              <w:fldChar w:fldCharType="end"/>
            </w:r>
          </w:hyperlink>
        </w:p>
        <w:p w14:paraId="2370E34D" w14:textId="6E33B8BD" w:rsidR="00881129" w:rsidRPr="00FB3B3E" w:rsidRDefault="00881129">
          <w:pPr>
            <w:pStyle w:val="TOC1"/>
            <w:tabs>
              <w:tab w:val="right" w:leader="dot" w:pos="9016"/>
            </w:tabs>
            <w:rPr>
              <w:rFonts w:eastAsiaTheme="minorEastAsia"/>
              <w:noProof/>
              <w:lang w:eastAsia="en-GB"/>
            </w:rPr>
          </w:pPr>
          <w:hyperlink w:anchor="_Toc224777569" w:history="1">
            <w:r w:rsidRPr="00FB3B3E">
              <w:rPr>
                <w:rStyle w:val="Hyperlink"/>
                <w:noProof/>
              </w:rPr>
              <w:t>Factors Leading to the Development of Tuberculosis</w:t>
            </w:r>
            <w:r w:rsidRPr="00FB3B3E">
              <w:rPr>
                <w:noProof/>
                <w:webHidden/>
              </w:rPr>
              <w:tab/>
            </w:r>
            <w:r w:rsidRPr="00FB3B3E">
              <w:rPr>
                <w:noProof/>
                <w:webHidden/>
              </w:rPr>
              <w:fldChar w:fldCharType="begin"/>
            </w:r>
            <w:r w:rsidRPr="00FB3B3E">
              <w:rPr>
                <w:noProof/>
                <w:webHidden/>
              </w:rPr>
              <w:instrText xml:space="preserve"> PAGEREF _Toc224777569 \h </w:instrText>
            </w:r>
            <w:r w:rsidRPr="00FB3B3E">
              <w:rPr>
                <w:noProof/>
                <w:webHidden/>
              </w:rPr>
            </w:r>
            <w:r w:rsidRPr="00FB3B3E">
              <w:rPr>
                <w:noProof/>
                <w:webHidden/>
              </w:rPr>
              <w:fldChar w:fldCharType="separate"/>
            </w:r>
            <w:r w:rsidRPr="00FB3B3E">
              <w:rPr>
                <w:noProof/>
                <w:webHidden/>
              </w:rPr>
              <w:t>2</w:t>
            </w:r>
            <w:r w:rsidRPr="00FB3B3E">
              <w:rPr>
                <w:noProof/>
                <w:webHidden/>
              </w:rPr>
              <w:fldChar w:fldCharType="end"/>
            </w:r>
          </w:hyperlink>
        </w:p>
        <w:p w14:paraId="3CCCC1DC" w14:textId="145DE53F" w:rsidR="00881129" w:rsidRPr="00FB3B3E" w:rsidRDefault="00881129">
          <w:pPr>
            <w:pStyle w:val="TOC2"/>
            <w:tabs>
              <w:tab w:val="right" w:leader="dot" w:pos="9016"/>
            </w:tabs>
            <w:rPr>
              <w:rFonts w:eastAsiaTheme="minorEastAsia"/>
              <w:noProof/>
              <w:lang w:eastAsia="en-GB"/>
            </w:rPr>
          </w:pPr>
          <w:hyperlink w:anchor="_Toc224777570" w:history="1">
            <w:r w:rsidRPr="00FB3B3E">
              <w:rPr>
                <w:rStyle w:val="Hyperlink"/>
                <w:noProof/>
              </w:rPr>
              <w:t>WHO approaches used to measure, monitor and control tuberculosis</w:t>
            </w:r>
            <w:r w:rsidRPr="00FB3B3E">
              <w:rPr>
                <w:noProof/>
                <w:webHidden/>
              </w:rPr>
              <w:tab/>
            </w:r>
            <w:r w:rsidRPr="00FB3B3E">
              <w:rPr>
                <w:noProof/>
                <w:webHidden/>
              </w:rPr>
              <w:fldChar w:fldCharType="begin"/>
            </w:r>
            <w:r w:rsidRPr="00FB3B3E">
              <w:rPr>
                <w:noProof/>
                <w:webHidden/>
              </w:rPr>
              <w:instrText xml:space="preserve"> PAGEREF _Toc224777570 \h </w:instrText>
            </w:r>
            <w:r w:rsidRPr="00FB3B3E">
              <w:rPr>
                <w:noProof/>
                <w:webHidden/>
              </w:rPr>
            </w:r>
            <w:r w:rsidRPr="00FB3B3E">
              <w:rPr>
                <w:noProof/>
                <w:webHidden/>
              </w:rPr>
              <w:fldChar w:fldCharType="separate"/>
            </w:r>
            <w:r w:rsidRPr="00FB3B3E">
              <w:rPr>
                <w:noProof/>
                <w:webHidden/>
              </w:rPr>
              <w:t>2</w:t>
            </w:r>
            <w:r w:rsidRPr="00FB3B3E">
              <w:rPr>
                <w:noProof/>
                <w:webHidden/>
              </w:rPr>
              <w:fldChar w:fldCharType="end"/>
            </w:r>
          </w:hyperlink>
        </w:p>
        <w:p w14:paraId="1635FA4D" w14:textId="6A5B1382" w:rsidR="00881129" w:rsidRPr="00FB3B3E" w:rsidRDefault="00881129">
          <w:pPr>
            <w:pStyle w:val="TOC1"/>
            <w:tabs>
              <w:tab w:val="right" w:leader="dot" w:pos="9016"/>
            </w:tabs>
            <w:rPr>
              <w:rFonts w:eastAsiaTheme="minorEastAsia"/>
              <w:noProof/>
              <w:lang w:eastAsia="en-GB"/>
            </w:rPr>
          </w:pPr>
          <w:hyperlink w:anchor="_Toc224777571" w:history="1">
            <w:r w:rsidRPr="00FB3B3E">
              <w:rPr>
                <w:rStyle w:val="Hyperlink"/>
                <w:noProof/>
              </w:rPr>
              <w:t>Comparison with UK Policies</w:t>
            </w:r>
            <w:r w:rsidRPr="00FB3B3E">
              <w:rPr>
                <w:noProof/>
                <w:webHidden/>
              </w:rPr>
              <w:tab/>
            </w:r>
            <w:r w:rsidRPr="00FB3B3E">
              <w:rPr>
                <w:noProof/>
                <w:webHidden/>
              </w:rPr>
              <w:fldChar w:fldCharType="begin"/>
            </w:r>
            <w:r w:rsidRPr="00FB3B3E">
              <w:rPr>
                <w:noProof/>
                <w:webHidden/>
              </w:rPr>
              <w:instrText xml:space="preserve"> PAGEREF _Toc224777571 \h </w:instrText>
            </w:r>
            <w:r w:rsidRPr="00FB3B3E">
              <w:rPr>
                <w:noProof/>
                <w:webHidden/>
              </w:rPr>
            </w:r>
            <w:r w:rsidRPr="00FB3B3E">
              <w:rPr>
                <w:noProof/>
                <w:webHidden/>
              </w:rPr>
              <w:fldChar w:fldCharType="separate"/>
            </w:r>
            <w:r w:rsidRPr="00FB3B3E">
              <w:rPr>
                <w:noProof/>
                <w:webHidden/>
              </w:rPr>
              <w:t>3</w:t>
            </w:r>
            <w:r w:rsidRPr="00FB3B3E">
              <w:rPr>
                <w:noProof/>
                <w:webHidden/>
              </w:rPr>
              <w:fldChar w:fldCharType="end"/>
            </w:r>
          </w:hyperlink>
        </w:p>
        <w:p w14:paraId="2FD02C99" w14:textId="33AF27E4" w:rsidR="00881129" w:rsidRPr="00FB3B3E" w:rsidRDefault="00881129">
          <w:pPr>
            <w:pStyle w:val="TOC2"/>
            <w:tabs>
              <w:tab w:val="right" w:leader="dot" w:pos="9016"/>
            </w:tabs>
            <w:rPr>
              <w:rFonts w:eastAsiaTheme="minorEastAsia"/>
              <w:noProof/>
              <w:lang w:eastAsia="en-GB"/>
            </w:rPr>
          </w:pPr>
          <w:hyperlink w:anchor="_Toc224777572" w:history="1">
            <w:r w:rsidRPr="00FB3B3E">
              <w:rPr>
                <w:rStyle w:val="Hyperlink"/>
                <w:noProof/>
              </w:rPr>
              <w:t>Short- and Long-Term Effects of Tuberculosis</w:t>
            </w:r>
            <w:r w:rsidRPr="00FB3B3E">
              <w:rPr>
                <w:noProof/>
                <w:webHidden/>
              </w:rPr>
              <w:tab/>
            </w:r>
            <w:r w:rsidRPr="00FB3B3E">
              <w:rPr>
                <w:noProof/>
                <w:webHidden/>
              </w:rPr>
              <w:fldChar w:fldCharType="begin"/>
            </w:r>
            <w:r w:rsidRPr="00FB3B3E">
              <w:rPr>
                <w:noProof/>
                <w:webHidden/>
              </w:rPr>
              <w:instrText xml:space="preserve"> PAGEREF _Toc224777572 \h </w:instrText>
            </w:r>
            <w:r w:rsidRPr="00FB3B3E">
              <w:rPr>
                <w:noProof/>
                <w:webHidden/>
              </w:rPr>
            </w:r>
            <w:r w:rsidRPr="00FB3B3E">
              <w:rPr>
                <w:noProof/>
                <w:webHidden/>
              </w:rPr>
              <w:fldChar w:fldCharType="separate"/>
            </w:r>
            <w:r w:rsidRPr="00FB3B3E">
              <w:rPr>
                <w:noProof/>
                <w:webHidden/>
              </w:rPr>
              <w:t>3</w:t>
            </w:r>
            <w:r w:rsidRPr="00FB3B3E">
              <w:rPr>
                <w:noProof/>
                <w:webHidden/>
              </w:rPr>
              <w:fldChar w:fldCharType="end"/>
            </w:r>
          </w:hyperlink>
        </w:p>
        <w:p w14:paraId="604BAE24" w14:textId="744E7757" w:rsidR="00881129" w:rsidRPr="00FB3B3E" w:rsidRDefault="00881129">
          <w:pPr>
            <w:pStyle w:val="TOC1"/>
            <w:tabs>
              <w:tab w:val="right" w:leader="dot" w:pos="9016"/>
            </w:tabs>
            <w:rPr>
              <w:rFonts w:eastAsiaTheme="minorEastAsia"/>
              <w:noProof/>
              <w:lang w:eastAsia="en-GB"/>
            </w:rPr>
          </w:pPr>
          <w:hyperlink w:anchor="_Toc224777573" w:history="1">
            <w:r w:rsidRPr="00FB3B3E">
              <w:rPr>
                <w:rStyle w:val="Hyperlink"/>
                <w:noProof/>
              </w:rPr>
              <w:t>Services Available to People with Tuberculosis in the UK</w:t>
            </w:r>
            <w:r w:rsidRPr="00FB3B3E">
              <w:rPr>
                <w:noProof/>
                <w:webHidden/>
              </w:rPr>
              <w:tab/>
            </w:r>
            <w:r w:rsidRPr="00FB3B3E">
              <w:rPr>
                <w:noProof/>
                <w:webHidden/>
              </w:rPr>
              <w:fldChar w:fldCharType="begin"/>
            </w:r>
            <w:r w:rsidRPr="00FB3B3E">
              <w:rPr>
                <w:noProof/>
                <w:webHidden/>
              </w:rPr>
              <w:instrText xml:space="preserve"> PAGEREF _Toc224777573 \h </w:instrText>
            </w:r>
            <w:r w:rsidRPr="00FB3B3E">
              <w:rPr>
                <w:noProof/>
                <w:webHidden/>
              </w:rPr>
            </w:r>
            <w:r w:rsidRPr="00FB3B3E">
              <w:rPr>
                <w:noProof/>
                <w:webHidden/>
              </w:rPr>
              <w:fldChar w:fldCharType="separate"/>
            </w:r>
            <w:r w:rsidRPr="00FB3B3E">
              <w:rPr>
                <w:noProof/>
                <w:webHidden/>
              </w:rPr>
              <w:t>4</w:t>
            </w:r>
            <w:r w:rsidRPr="00FB3B3E">
              <w:rPr>
                <w:noProof/>
                <w:webHidden/>
              </w:rPr>
              <w:fldChar w:fldCharType="end"/>
            </w:r>
          </w:hyperlink>
        </w:p>
        <w:p w14:paraId="52647CA2" w14:textId="585F571A" w:rsidR="00881129" w:rsidRPr="00FB3B3E" w:rsidRDefault="00881129">
          <w:pPr>
            <w:pStyle w:val="TOC2"/>
            <w:tabs>
              <w:tab w:val="right" w:leader="dot" w:pos="9016"/>
            </w:tabs>
            <w:rPr>
              <w:rFonts w:eastAsiaTheme="minorEastAsia"/>
              <w:noProof/>
              <w:lang w:eastAsia="en-GB"/>
            </w:rPr>
          </w:pPr>
          <w:hyperlink w:anchor="_Toc224777574" w:history="1">
            <w:r w:rsidRPr="00FB3B3E">
              <w:rPr>
                <w:rStyle w:val="Hyperlink"/>
                <w:noProof/>
              </w:rPr>
              <w:t>Recommendations for Improving Accessibility</w:t>
            </w:r>
            <w:r w:rsidRPr="00FB3B3E">
              <w:rPr>
                <w:noProof/>
                <w:webHidden/>
              </w:rPr>
              <w:tab/>
            </w:r>
            <w:r w:rsidRPr="00FB3B3E">
              <w:rPr>
                <w:noProof/>
                <w:webHidden/>
              </w:rPr>
              <w:fldChar w:fldCharType="begin"/>
            </w:r>
            <w:r w:rsidRPr="00FB3B3E">
              <w:rPr>
                <w:noProof/>
                <w:webHidden/>
              </w:rPr>
              <w:instrText xml:space="preserve"> PAGEREF _Toc224777574 \h </w:instrText>
            </w:r>
            <w:r w:rsidRPr="00FB3B3E">
              <w:rPr>
                <w:noProof/>
                <w:webHidden/>
              </w:rPr>
            </w:r>
            <w:r w:rsidRPr="00FB3B3E">
              <w:rPr>
                <w:noProof/>
                <w:webHidden/>
              </w:rPr>
              <w:fldChar w:fldCharType="separate"/>
            </w:r>
            <w:r w:rsidRPr="00FB3B3E">
              <w:rPr>
                <w:noProof/>
                <w:webHidden/>
              </w:rPr>
              <w:t>5</w:t>
            </w:r>
            <w:r w:rsidRPr="00FB3B3E">
              <w:rPr>
                <w:noProof/>
                <w:webHidden/>
              </w:rPr>
              <w:fldChar w:fldCharType="end"/>
            </w:r>
          </w:hyperlink>
        </w:p>
        <w:p w14:paraId="740E3FB8" w14:textId="1D274DF1" w:rsidR="00881129" w:rsidRPr="00FB3B3E" w:rsidRDefault="00881129">
          <w:pPr>
            <w:pStyle w:val="TOC1"/>
            <w:tabs>
              <w:tab w:val="right" w:leader="dot" w:pos="9016"/>
            </w:tabs>
            <w:rPr>
              <w:rFonts w:eastAsiaTheme="minorEastAsia"/>
              <w:noProof/>
              <w:lang w:eastAsia="en-GB"/>
            </w:rPr>
          </w:pPr>
          <w:hyperlink w:anchor="_Toc224777575" w:history="1">
            <w:r w:rsidRPr="00FB3B3E">
              <w:rPr>
                <w:rStyle w:val="Hyperlink"/>
                <w:noProof/>
              </w:rPr>
              <w:t>CONCLUSIONS</w:t>
            </w:r>
            <w:r w:rsidRPr="00FB3B3E">
              <w:rPr>
                <w:noProof/>
                <w:webHidden/>
              </w:rPr>
              <w:tab/>
            </w:r>
            <w:r w:rsidRPr="00FB3B3E">
              <w:rPr>
                <w:noProof/>
                <w:webHidden/>
              </w:rPr>
              <w:fldChar w:fldCharType="begin"/>
            </w:r>
            <w:r w:rsidRPr="00FB3B3E">
              <w:rPr>
                <w:noProof/>
                <w:webHidden/>
              </w:rPr>
              <w:instrText xml:space="preserve"> PAGEREF _Toc224777575 \h </w:instrText>
            </w:r>
            <w:r w:rsidRPr="00FB3B3E">
              <w:rPr>
                <w:noProof/>
                <w:webHidden/>
              </w:rPr>
            </w:r>
            <w:r w:rsidRPr="00FB3B3E">
              <w:rPr>
                <w:noProof/>
                <w:webHidden/>
              </w:rPr>
              <w:fldChar w:fldCharType="separate"/>
            </w:r>
            <w:r w:rsidRPr="00FB3B3E">
              <w:rPr>
                <w:noProof/>
                <w:webHidden/>
              </w:rPr>
              <w:t>5</w:t>
            </w:r>
            <w:r w:rsidRPr="00FB3B3E">
              <w:rPr>
                <w:noProof/>
                <w:webHidden/>
              </w:rPr>
              <w:fldChar w:fldCharType="end"/>
            </w:r>
          </w:hyperlink>
        </w:p>
        <w:p w14:paraId="61AF731F" w14:textId="15E03C14" w:rsidR="00881129" w:rsidRPr="00FB3B3E" w:rsidRDefault="00881129">
          <w:pPr>
            <w:pStyle w:val="TOC1"/>
            <w:tabs>
              <w:tab w:val="right" w:leader="dot" w:pos="9016"/>
            </w:tabs>
            <w:rPr>
              <w:rFonts w:eastAsiaTheme="minorEastAsia"/>
              <w:noProof/>
              <w:lang w:eastAsia="en-GB"/>
            </w:rPr>
          </w:pPr>
          <w:hyperlink w:anchor="_Toc224777576" w:history="1">
            <w:r w:rsidRPr="00FB3B3E">
              <w:rPr>
                <w:rStyle w:val="Hyperlink"/>
                <w:noProof/>
              </w:rPr>
              <w:t>REFERENCES</w:t>
            </w:r>
            <w:r w:rsidRPr="00FB3B3E">
              <w:rPr>
                <w:noProof/>
                <w:webHidden/>
              </w:rPr>
              <w:tab/>
            </w:r>
            <w:r w:rsidRPr="00FB3B3E">
              <w:rPr>
                <w:noProof/>
                <w:webHidden/>
              </w:rPr>
              <w:fldChar w:fldCharType="begin"/>
            </w:r>
            <w:r w:rsidRPr="00FB3B3E">
              <w:rPr>
                <w:noProof/>
                <w:webHidden/>
              </w:rPr>
              <w:instrText xml:space="preserve"> PAGEREF _Toc224777576 \h </w:instrText>
            </w:r>
            <w:r w:rsidRPr="00FB3B3E">
              <w:rPr>
                <w:noProof/>
                <w:webHidden/>
              </w:rPr>
            </w:r>
            <w:r w:rsidRPr="00FB3B3E">
              <w:rPr>
                <w:noProof/>
                <w:webHidden/>
              </w:rPr>
              <w:fldChar w:fldCharType="separate"/>
            </w:r>
            <w:r w:rsidRPr="00FB3B3E">
              <w:rPr>
                <w:noProof/>
                <w:webHidden/>
              </w:rPr>
              <w:t>6</w:t>
            </w:r>
            <w:r w:rsidRPr="00FB3B3E">
              <w:rPr>
                <w:noProof/>
                <w:webHidden/>
              </w:rPr>
              <w:fldChar w:fldCharType="end"/>
            </w:r>
          </w:hyperlink>
        </w:p>
        <w:p w14:paraId="035E9B8C" w14:textId="22E06114" w:rsidR="00AA4530" w:rsidRDefault="00AA4530">
          <w:r>
            <w:rPr>
              <w:b/>
              <w:bCs/>
            </w:rPr>
            <w:fldChar w:fldCharType="end"/>
          </w:r>
        </w:p>
      </w:sdtContent>
    </w:sdt>
    <w:p w14:paraId="7C796E78" w14:textId="79713042" w:rsidR="00013133" w:rsidRPr="007E1E33" w:rsidRDefault="00013133" w:rsidP="007E1E33">
      <w:pPr>
        <w:pStyle w:val="Heading1"/>
        <w:sectPr w:rsidR="00013133" w:rsidRPr="007E1E33" w:rsidSect="00FD0B49">
          <w:footerReference w:type="first" r:id="rId12"/>
          <w:pgSz w:w="11906" w:h="16838"/>
          <w:pgMar w:top="1440" w:right="1440" w:bottom="1440" w:left="1440" w:header="708" w:footer="708" w:gutter="0"/>
          <w:pgNumType w:start="0"/>
          <w:cols w:space="708"/>
          <w:titlePg/>
          <w:docGrid w:linePitch="360"/>
        </w:sectPr>
      </w:pPr>
    </w:p>
    <w:p w14:paraId="19672E63" w14:textId="77777777" w:rsidR="003B6496" w:rsidRPr="00C32CAC" w:rsidRDefault="00736DE7" w:rsidP="007E1E33">
      <w:pPr>
        <w:pStyle w:val="Heading1"/>
      </w:pPr>
      <w:bookmarkStart w:id="1" w:name="_Toc224777565"/>
      <w:r w:rsidRPr="00C32CAC">
        <w:lastRenderedPageBreak/>
        <w:t>INTRODUCTION</w:t>
      </w:r>
      <w:bookmarkEnd w:id="1"/>
      <w:r w:rsidR="00870B71" w:rsidRPr="00C32CAC">
        <w:t xml:space="preserve"> </w:t>
      </w:r>
    </w:p>
    <w:p w14:paraId="25FEDCD9" w14:textId="77777777" w:rsidR="00653430" w:rsidRPr="00C32CAC" w:rsidRDefault="00653430" w:rsidP="007E1E33">
      <w:pPr>
        <w:pStyle w:val="Heading1"/>
      </w:pPr>
      <w:bookmarkStart w:id="2" w:name="_Toc224777566"/>
      <w:r w:rsidRPr="00C32CAC">
        <w:t>TUBERCULOSIS</w:t>
      </w:r>
      <w:bookmarkEnd w:id="2"/>
    </w:p>
    <w:p w14:paraId="1C4C7039" w14:textId="4174CA41" w:rsidR="004E03B7" w:rsidRPr="004E03B7" w:rsidRDefault="004E03B7" w:rsidP="00C32CAC">
      <w:pPr>
        <w:spacing w:line="360" w:lineRule="auto"/>
        <w:jc w:val="both"/>
        <w:rPr>
          <w:rFonts w:ascii="Arial" w:hAnsi="Arial" w:cs="Arial"/>
          <w:sz w:val="22"/>
          <w:szCs w:val="22"/>
        </w:rPr>
      </w:pPr>
      <w:r w:rsidRPr="004E03B7">
        <w:rPr>
          <w:rFonts w:ascii="Arial" w:hAnsi="Arial" w:cs="Arial"/>
          <w:sz w:val="22"/>
          <w:szCs w:val="22"/>
        </w:rPr>
        <w:t xml:space="preserve">Tuberculosis (TB) remains one of the most serious infectious diseases worldwide, posing ongoing challenges to global public health. It primarily affects the lungs but can also involve other organs, including the brain, kidneys and spine. Although TB is both preventable and treatable, it continues to result in millions of cases and deaths annually, particularly in low- and middle-income countries (World Health </w:t>
      </w:r>
      <w:r w:rsidR="0008408F" w:rsidRPr="00C32CAC">
        <w:rPr>
          <w:rFonts w:ascii="Arial" w:hAnsi="Arial" w:cs="Arial"/>
          <w:sz w:val="22"/>
          <w:szCs w:val="22"/>
        </w:rPr>
        <w:t>Organisation</w:t>
      </w:r>
      <w:r w:rsidRPr="004E03B7">
        <w:rPr>
          <w:rFonts w:ascii="Arial" w:hAnsi="Arial" w:cs="Arial"/>
          <w:sz w:val="22"/>
          <w:szCs w:val="22"/>
        </w:rPr>
        <w:t>, 2023).</w:t>
      </w:r>
    </w:p>
    <w:p w14:paraId="3B7A0111" w14:textId="6650E9CA" w:rsidR="004E03B7" w:rsidRPr="004E03B7" w:rsidRDefault="004E03B7" w:rsidP="00C32CAC">
      <w:pPr>
        <w:spacing w:line="360" w:lineRule="auto"/>
        <w:jc w:val="both"/>
        <w:rPr>
          <w:rFonts w:ascii="Arial" w:hAnsi="Arial" w:cs="Arial"/>
          <w:sz w:val="22"/>
          <w:szCs w:val="22"/>
        </w:rPr>
      </w:pPr>
      <w:r w:rsidRPr="004E03B7">
        <w:rPr>
          <w:rFonts w:ascii="Arial" w:hAnsi="Arial" w:cs="Arial"/>
          <w:sz w:val="22"/>
          <w:szCs w:val="22"/>
        </w:rPr>
        <w:t xml:space="preserve">International efforts, led by the World Health </w:t>
      </w:r>
      <w:r w:rsidR="0008408F" w:rsidRPr="00C32CAC">
        <w:rPr>
          <w:rFonts w:ascii="Arial" w:hAnsi="Arial" w:cs="Arial"/>
          <w:sz w:val="22"/>
          <w:szCs w:val="22"/>
        </w:rPr>
        <w:t>Organisation</w:t>
      </w:r>
      <w:r w:rsidRPr="004E03B7">
        <w:rPr>
          <w:rFonts w:ascii="Arial" w:hAnsi="Arial" w:cs="Arial"/>
          <w:sz w:val="22"/>
          <w:szCs w:val="22"/>
        </w:rPr>
        <w:t>, focus on eliminating TB through enhanced detection, effective treatment, and prevention strategies. In the UK, control measures are guided by national policies implemented by organisations such as NHS England and the UK Health Security Agency. While TB rates in the UK are relatively low, the disease continues to disproportionately affect vulnerable groups.</w:t>
      </w:r>
    </w:p>
    <w:p w14:paraId="5287B228" w14:textId="77777777" w:rsidR="004E03B7" w:rsidRPr="004E03B7" w:rsidRDefault="004E03B7" w:rsidP="00C32CAC">
      <w:pPr>
        <w:spacing w:line="360" w:lineRule="auto"/>
        <w:jc w:val="both"/>
        <w:rPr>
          <w:rFonts w:ascii="Arial" w:hAnsi="Arial" w:cs="Arial"/>
          <w:sz w:val="22"/>
          <w:szCs w:val="22"/>
        </w:rPr>
      </w:pPr>
      <w:r w:rsidRPr="004E03B7">
        <w:rPr>
          <w:rFonts w:ascii="Arial" w:hAnsi="Arial" w:cs="Arial"/>
          <w:sz w:val="22"/>
          <w:szCs w:val="22"/>
        </w:rPr>
        <w:t>This report explores TB’s causes, symptoms, and global impact, while also analysing international and UK strategies and their broader effects.</w:t>
      </w:r>
    </w:p>
    <w:p w14:paraId="62FBB3EF" w14:textId="77777777" w:rsidR="006F4E65" w:rsidRPr="00C32CAC" w:rsidRDefault="006F4E65" w:rsidP="001871AC">
      <w:pPr>
        <w:pStyle w:val="Heading2"/>
      </w:pPr>
      <w:bookmarkStart w:id="3" w:name="_Toc224777567"/>
      <w:r w:rsidRPr="00C32CAC">
        <w:t>What Tuberculosis is and its Symptoms</w:t>
      </w:r>
      <w:bookmarkEnd w:id="3"/>
    </w:p>
    <w:p w14:paraId="3021AF42" w14:textId="3C2E2333" w:rsidR="00B44267" w:rsidRPr="00C32CAC" w:rsidRDefault="00925CF0" w:rsidP="00C32CAC">
      <w:pPr>
        <w:spacing w:line="360" w:lineRule="auto"/>
        <w:jc w:val="both"/>
        <w:rPr>
          <w:rFonts w:ascii="Arial" w:hAnsi="Arial" w:cs="Arial"/>
          <w:sz w:val="22"/>
          <w:szCs w:val="22"/>
        </w:rPr>
      </w:pPr>
      <w:r w:rsidRPr="00C32CAC">
        <w:rPr>
          <w:rFonts w:ascii="Arial" w:hAnsi="Arial" w:cs="Arial"/>
          <w:sz w:val="22"/>
          <w:szCs w:val="22"/>
        </w:rPr>
        <w:t xml:space="preserve">According to the </w:t>
      </w:r>
      <w:r w:rsidRPr="00C32CAC">
        <w:rPr>
          <w:rFonts w:ascii="Arial" w:hAnsi="Arial" w:cs="Arial"/>
          <w:sz w:val="22"/>
          <w:szCs w:val="22"/>
        </w:rPr>
        <w:t>Centres</w:t>
      </w:r>
      <w:r w:rsidRPr="00C32CAC">
        <w:rPr>
          <w:rFonts w:ascii="Arial" w:hAnsi="Arial" w:cs="Arial"/>
          <w:sz w:val="22"/>
          <w:szCs w:val="22"/>
        </w:rPr>
        <w:t xml:space="preserve"> for Disease Control and Prevention (2025), tuberculosis (TB) is an infectious disease caused by </w:t>
      </w:r>
      <w:r w:rsidRPr="009E1B22">
        <w:rPr>
          <w:rFonts w:ascii="Arial" w:hAnsi="Arial" w:cs="Arial"/>
          <w:sz w:val="22"/>
          <w:szCs w:val="22"/>
        </w:rPr>
        <w:t>Mycobacterium tuberculosis</w:t>
      </w:r>
      <w:r w:rsidRPr="00C32CAC">
        <w:rPr>
          <w:rFonts w:ascii="Arial" w:hAnsi="Arial" w:cs="Arial"/>
          <w:sz w:val="22"/>
          <w:szCs w:val="22"/>
        </w:rPr>
        <w:t xml:space="preserve">. It </w:t>
      </w:r>
      <w:r w:rsidR="006C6C29" w:rsidRPr="00C32CAC">
        <w:rPr>
          <w:rFonts w:ascii="Arial" w:hAnsi="Arial" w:cs="Arial"/>
          <w:sz w:val="22"/>
          <w:szCs w:val="22"/>
        </w:rPr>
        <w:t>predominantly</w:t>
      </w:r>
      <w:r w:rsidRPr="00C32CAC">
        <w:rPr>
          <w:rFonts w:ascii="Arial" w:hAnsi="Arial" w:cs="Arial"/>
          <w:sz w:val="22"/>
          <w:szCs w:val="22"/>
        </w:rPr>
        <w:t xml:space="preserve"> affects the lungs but can also involve organs such as the brain, kidneys and spine. The bacteria are released into the air when an infected person coughs, speaks or sings, and can remain suspended for hours depending on environmental conditions. Transmission is more likely in enclosed or poorly ventilated spaces, where others may inhale the bacteria. Common symptoms include a persistent cough, chest pain, fever, night sweats, fatigue and weight loss (UK Health Security Agency, 2025).</w:t>
      </w:r>
    </w:p>
    <w:p w14:paraId="178C0040" w14:textId="77777777" w:rsidR="00ED77D9" w:rsidRPr="00C32CAC" w:rsidRDefault="00ED77D9" w:rsidP="001871AC">
      <w:pPr>
        <w:pStyle w:val="Heading2"/>
      </w:pPr>
      <w:bookmarkStart w:id="4" w:name="_Toc224777568"/>
      <w:r w:rsidRPr="00C32CAC">
        <w:t>Worldwide and UK Statistics</w:t>
      </w:r>
      <w:bookmarkEnd w:id="4"/>
    </w:p>
    <w:p w14:paraId="4073E317" w14:textId="11F4FEA1" w:rsidR="006E140B" w:rsidRPr="00C32CAC" w:rsidRDefault="008C43A1" w:rsidP="00C32CAC">
      <w:pPr>
        <w:spacing w:line="360" w:lineRule="auto"/>
        <w:jc w:val="both"/>
        <w:rPr>
          <w:rFonts w:ascii="Arial" w:hAnsi="Arial" w:cs="Arial"/>
          <w:sz w:val="22"/>
          <w:szCs w:val="22"/>
        </w:rPr>
      </w:pPr>
      <w:r w:rsidRPr="00C32CAC">
        <w:rPr>
          <w:rFonts w:ascii="Arial" w:hAnsi="Arial" w:cs="Arial"/>
          <w:sz w:val="22"/>
          <w:szCs w:val="22"/>
        </w:rPr>
        <w:t>Global strategies to combat TB focus on the W</w:t>
      </w:r>
      <w:r w:rsidR="00D16D3F">
        <w:rPr>
          <w:rFonts w:ascii="Arial" w:hAnsi="Arial" w:cs="Arial"/>
          <w:sz w:val="22"/>
          <w:szCs w:val="22"/>
        </w:rPr>
        <w:t xml:space="preserve">orld </w:t>
      </w:r>
      <w:r w:rsidRPr="00C32CAC">
        <w:rPr>
          <w:rFonts w:ascii="Arial" w:hAnsi="Arial" w:cs="Arial"/>
          <w:sz w:val="22"/>
          <w:szCs w:val="22"/>
        </w:rPr>
        <w:t>H</w:t>
      </w:r>
      <w:r w:rsidR="00A9596D">
        <w:rPr>
          <w:rFonts w:ascii="Arial" w:hAnsi="Arial" w:cs="Arial"/>
          <w:sz w:val="22"/>
          <w:szCs w:val="22"/>
        </w:rPr>
        <w:t>ealth Organisation's End</w:t>
      </w:r>
      <w:r w:rsidRPr="00C32CAC">
        <w:rPr>
          <w:rFonts w:ascii="Arial" w:hAnsi="Arial" w:cs="Arial"/>
          <w:sz w:val="22"/>
          <w:szCs w:val="22"/>
        </w:rPr>
        <w:t xml:space="preserve"> TB Strategy and the U</w:t>
      </w:r>
      <w:r w:rsidR="00E65AC7">
        <w:rPr>
          <w:rFonts w:ascii="Arial" w:hAnsi="Arial" w:cs="Arial"/>
          <w:sz w:val="22"/>
          <w:szCs w:val="22"/>
        </w:rPr>
        <w:t>nited</w:t>
      </w:r>
      <w:r w:rsidR="004340A4">
        <w:rPr>
          <w:rFonts w:ascii="Arial" w:hAnsi="Arial" w:cs="Arial"/>
          <w:sz w:val="22"/>
          <w:szCs w:val="22"/>
        </w:rPr>
        <w:t xml:space="preserve"> Nations</w:t>
      </w:r>
      <w:r w:rsidRPr="00C32CAC">
        <w:rPr>
          <w:rFonts w:ascii="Arial" w:hAnsi="Arial" w:cs="Arial"/>
          <w:sz w:val="22"/>
          <w:szCs w:val="22"/>
        </w:rPr>
        <w:t xml:space="preserve"> S</w:t>
      </w:r>
      <w:r w:rsidR="004340A4">
        <w:rPr>
          <w:rFonts w:ascii="Arial" w:hAnsi="Arial" w:cs="Arial"/>
          <w:sz w:val="22"/>
          <w:szCs w:val="22"/>
        </w:rPr>
        <w:t>ustaina</w:t>
      </w:r>
      <w:r w:rsidR="001C02C4">
        <w:rPr>
          <w:rFonts w:ascii="Arial" w:hAnsi="Arial" w:cs="Arial"/>
          <w:sz w:val="22"/>
          <w:szCs w:val="22"/>
        </w:rPr>
        <w:t xml:space="preserve">ble </w:t>
      </w:r>
      <w:r w:rsidRPr="00C32CAC">
        <w:rPr>
          <w:rFonts w:ascii="Arial" w:hAnsi="Arial" w:cs="Arial"/>
          <w:sz w:val="22"/>
          <w:szCs w:val="22"/>
        </w:rPr>
        <w:t>D</w:t>
      </w:r>
      <w:r w:rsidR="001C02C4">
        <w:rPr>
          <w:rFonts w:ascii="Arial" w:hAnsi="Arial" w:cs="Arial"/>
          <w:sz w:val="22"/>
          <w:szCs w:val="22"/>
        </w:rPr>
        <w:t xml:space="preserve">evelopment </w:t>
      </w:r>
      <w:r w:rsidRPr="00C32CAC">
        <w:rPr>
          <w:rFonts w:ascii="Arial" w:hAnsi="Arial" w:cs="Arial"/>
          <w:sz w:val="22"/>
          <w:szCs w:val="22"/>
        </w:rPr>
        <w:t>G</w:t>
      </w:r>
      <w:r w:rsidR="001C02C4">
        <w:rPr>
          <w:rFonts w:ascii="Arial" w:hAnsi="Arial" w:cs="Arial"/>
          <w:sz w:val="22"/>
          <w:szCs w:val="22"/>
        </w:rPr>
        <w:t>oal</w:t>
      </w:r>
      <w:r w:rsidRPr="00C32CAC">
        <w:rPr>
          <w:rFonts w:ascii="Arial" w:hAnsi="Arial" w:cs="Arial"/>
          <w:sz w:val="22"/>
          <w:szCs w:val="22"/>
        </w:rPr>
        <w:t>s</w:t>
      </w:r>
      <w:r w:rsidR="00423F70">
        <w:rPr>
          <w:rFonts w:ascii="Arial" w:hAnsi="Arial" w:cs="Arial"/>
          <w:sz w:val="22"/>
          <w:szCs w:val="22"/>
        </w:rPr>
        <w:t xml:space="preserve"> (SDGs)</w:t>
      </w:r>
      <w:r w:rsidRPr="00C32CAC">
        <w:rPr>
          <w:rFonts w:ascii="Arial" w:hAnsi="Arial" w:cs="Arial"/>
          <w:sz w:val="22"/>
          <w:szCs w:val="22"/>
        </w:rPr>
        <w:t>, aiming to drastically reduce TB incidence, deaths, and financial burdens by 2030–2035. Key pillars include universal access to prevention, diagnosis, and treatment,</w:t>
      </w:r>
      <w:r w:rsidR="00942D72" w:rsidRPr="00C32CAC">
        <w:rPr>
          <w:rFonts w:ascii="Arial" w:hAnsi="Arial" w:cs="Arial"/>
          <w:sz w:val="22"/>
          <w:szCs w:val="22"/>
        </w:rPr>
        <w:t xml:space="preserve"> </w:t>
      </w:r>
      <w:r w:rsidRPr="00C32CAC">
        <w:rPr>
          <w:rFonts w:ascii="Arial" w:hAnsi="Arial" w:cs="Arial"/>
          <w:sz w:val="22"/>
          <w:szCs w:val="22"/>
        </w:rPr>
        <w:t>addressing social and economic determinants, and advancing technology like new vaccines. High-level UN meetings and declarations reinforce funding, multi-sectoral action, and monitoring progress worldwide</w:t>
      </w:r>
      <w:r w:rsidR="00B40141" w:rsidRPr="00C32CAC">
        <w:rPr>
          <w:rFonts w:ascii="Arial" w:hAnsi="Arial" w:cs="Arial"/>
          <w:b/>
          <w:bCs/>
          <w:sz w:val="22"/>
          <w:szCs w:val="22"/>
        </w:rPr>
        <w:t xml:space="preserve"> </w:t>
      </w:r>
      <w:r w:rsidR="00BB3DD6" w:rsidRPr="00C32CAC">
        <w:rPr>
          <w:rFonts w:ascii="Arial" w:hAnsi="Arial" w:cs="Arial"/>
          <w:b/>
          <w:bCs/>
          <w:sz w:val="22"/>
          <w:szCs w:val="22"/>
        </w:rPr>
        <w:t>(</w:t>
      </w:r>
      <w:r w:rsidR="00C14C26" w:rsidRPr="00C32CAC">
        <w:rPr>
          <w:rFonts w:ascii="Arial" w:hAnsi="Arial" w:cs="Arial"/>
          <w:sz w:val="22"/>
          <w:szCs w:val="22"/>
        </w:rPr>
        <w:t xml:space="preserve">World </w:t>
      </w:r>
      <w:r w:rsidR="00BB3DD6" w:rsidRPr="00C32CAC">
        <w:rPr>
          <w:rFonts w:ascii="Arial" w:hAnsi="Arial" w:cs="Arial"/>
          <w:sz w:val="22"/>
          <w:szCs w:val="22"/>
        </w:rPr>
        <w:t>Health</w:t>
      </w:r>
      <w:r w:rsidR="00C14C26" w:rsidRPr="00C32CAC">
        <w:rPr>
          <w:rFonts w:ascii="Arial" w:hAnsi="Arial" w:cs="Arial"/>
          <w:sz w:val="22"/>
          <w:szCs w:val="22"/>
        </w:rPr>
        <w:t xml:space="preserve"> Organisation 2025)</w:t>
      </w:r>
      <w:r w:rsidR="00BB3DD6" w:rsidRPr="00C32CAC">
        <w:rPr>
          <w:rFonts w:ascii="Arial" w:hAnsi="Arial" w:cs="Arial"/>
          <w:sz w:val="22"/>
          <w:szCs w:val="22"/>
        </w:rPr>
        <w:t>.</w:t>
      </w:r>
      <w:r w:rsidR="00BC44EB" w:rsidRPr="00C32CAC">
        <w:rPr>
          <w:rFonts w:ascii="Arial" w:hAnsi="Arial" w:cs="Arial"/>
          <w:sz w:val="22"/>
          <w:szCs w:val="22"/>
        </w:rPr>
        <w:t xml:space="preserve">  </w:t>
      </w:r>
      <w:r w:rsidR="002D538B" w:rsidRPr="00C32CAC">
        <w:rPr>
          <w:rFonts w:ascii="Arial" w:hAnsi="Arial" w:cs="Arial"/>
          <w:sz w:val="22"/>
          <w:szCs w:val="22"/>
        </w:rPr>
        <w:t xml:space="preserve">The UK TB strategy focuses on reducing incidence through multi-agency collaboration, </w:t>
      </w:r>
      <w:r w:rsidR="002D538B" w:rsidRPr="00C32CAC">
        <w:rPr>
          <w:rFonts w:ascii="Arial" w:hAnsi="Arial" w:cs="Arial"/>
          <w:sz w:val="22"/>
          <w:szCs w:val="22"/>
        </w:rPr>
        <w:lastRenderedPageBreak/>
        <w:t>early detection, prevention, and effective treatment. Key priorities include COVID-19 recovery, disease control, and workforce support, with targeted actions for high-risk groups. Surveillance, research, and updated diagnostics, such as whole genome sequencing, underpin efforts to strengthen patient pathways and address health inequalities</w:t>
      </w:r>
      <w:r w:rsidR="006E140B" w:rsidRPr="00C32CAC">
        <w:rPr>
          <w:rFonts w:ascii="Arial" w:hAnsi="Arial" w:cs="Arial"/>
          <w:sz w:val="22"/>
          <w:szCs w:val="22"/>
        </w:rPr>
        <w:t xml:space="preserve"> </w:t>
      </w:r>
      <w:r w:rsidR="00AA18CC" w:rsidRPr="00C32CAC">
        <w:rPr>
          <w:rFonts w:ascii="Arial" w:hAnsi="Arial" w:cs="Arial"/>
          <w:sz w:val="22"/>
          <w:szCs w:val="22"/>
        </w:rPr>
        <w:t>(</w:t>
      </w:r>
      <w:r w:rsidR="00CF2E8F" w:rsidRPr="00C32CAC">
        <w:rPr>
          <w:rFonts w:ascii="Arial" w:hAnsi="Arial" w:cs="Arial"/>
          <w:sz w:val="22"/>
          <w:szCs w:val="22"/>
        </w:rPr>
        <w:t>UK Health Security Agency 2023).</w:t>
      </w:r>
    </w:p>
    <w:p w14:paraId="1EE40257" w14:textId="77777777" w:rsidR="00E21DDD" w:rsidRPr="00C32CAC" w:rsidRDefault="00E21DDD" w:rsidP="00E93ACB">
      <w:pPr>
        <w:pStyle w:val="Heading1"/>
      </w:pPr>
      <w:bookmarkStart w:id="5" w:name="_Toc224777569"/>
      <w:r w:rsidRPr="00C32CAC">
        <w:t>Factors Leading to the Development of Tuberculosis</w:t>
      </w:r>
      <w:bookmarkEnd w:id="5"/>
    </w:p>
    <w:p w14:paraId="5C7DF533" w14:textId="302304AF" w:rsidR="00E21DDD" w:rsidRPr="00C32CAC" w:rsidRDefault="00E21DDD" w:rsidP="00C32CAC">
      <w:pPr>
        <w:spacing w:line="360" w:lineRule="auto"/>
        <w:jc w:val="both"/>
        <w:rPr>
          <w:rFonts w:ascii="Arial" w:hAnsi="Arial" w:cs="Arial"/>
          <w:sz w:val="22"/>
          <w:szCs w:val="22"/>
        </w:rPr>
      </w:pPr>
      <w:r w:rsidRPr="00C32CAC">
        <w:rPr>
          <w:rFonts w:ascii="Arial" w:hAnsi="Arial" w:cs="Arial"/>
          <w:sz w:val="22"/>
          <w:szCs w:val="22"/>
        </w:rPr>
        <w:t>Several biological, social and environmental factors contribute to the development and spread of tuberculosis.</w:t>
      </w:r>
      <w:r w:rsidR="004946A4" w:rsidRPr="00C32CAC">
        <w:rPr>
          <w:rFonts w:ascii="Arial" w:hAnsi="Arial" w:cs="Arial"/>
          <w:sz w:val="22"/>
          <w:szCs w:val="22"/>
        </w:rPr>
        <w:t xml:space="preserve"> </w:t>
      </w:r>
      <w:r w:rsidRPr="00C32CAC">
        <w:rPr>
          <w:rFonts w:ascii="Arial" w:hAnsi="Arial" w:cs="Arial"/>
          <w:sz w:val="22"/>
          <w:szCs w:val="22"/>
        </w:rPr>
        <w:t>One major factor is weakened immunity. Individuals living with Human Immunodeficiency Virus infection are significantly more likely to develop active TB because their immune systems are compromised</w:t>
      </w:r>
      <w:r w:rsidR="00615736" w:rsidRPr="00C32CAC">
        <w:rPr>
          <w:rFonts w:ascii="Arial" w:hAnsi="Arial" w:cs="Arial"/>
          <w:sz w:val="22"/>
          <w:szCs w:val="22"/>
        </w:rPr>
        <w:t>,</w:t>
      </w:r>
      <w:r w:rsidRPr="00C32CAC">
        <w:rPr>
          <w:rFonts w:ascii="Arial" w:hAnsi="Arial" w:cs="Arial"/>
          <w:sz w:val="22"/>
          <w:szCs w:val="22"/>
        </w:rPr>
        <w:t xml:space="preserve"> </w:t>
      </w:r>
      <w:r w:rsidR="00615736" w:rsidRPr="00C32CAC">
        <w:rPr>
          <w:rFonts w:ascii="Arial" w:hAnsi="Arial" w:cs="Arial"/>
          <w:sz w:val="22"/>
          <w:szCs w:val="22"/>
        </w:rPr>
        <w:t>and o</w:t>
      </w:r>
      <w:r w:rsidRPr="00C32CAC">
        <w:rPr>
          <w:rFonts w:ascii="Arial" w:hAnsi="Arial" w:cs="Arial"/>
          <w:sz w:val="22"/>
          <w:szCs w:val="22"/>
        </w:rPr>
        <w:t>ther medical conditions such as diabetes, malnutrition and certain cancers also increase vulnerability.</w:t>
      </w:r>
    </w:p>
    <w:p w14:paraId="67349EC2" w14:textId="77777777" w:rsidR="00E21DDD" w:rsidRPr="00C32CAC" w:rsidRDefault="00E21DDD" w:rsidP="00C32CAC">
      <w:pPr>
        <w:spacing w:line="360" w:lineRule="auto"/>
        <w:jc w:val="both"/>
        <w:rPr>
          <w:rFonts w:ascii="Arial" w:hAnsi="Arial" w:cs="Arial"/>
          <w:sz w:val="22"/>
          <w:szCs w:val="22"/>
        </w:rPr>
      </w:pPr>
      <w:r w:rsidRPr="00C32CAC">
        <w:rPr>
          <w:rFonts w:ascii="Arial" w:hAnsi="Arial" w:cs="Arial"/>
          <w:sz w:val="22"/>
          <w:szCs w:val="22"/>
        </w:rPr>
        <w:t>Socioeconomic factors play a crucial role in TB transmission. Poverty, overcrowded housing and poor ventilation create environments where TB bacteria spread easily. Populations experiencing homelessness or migration may have limited access to healthcare services, which can delay diagnosis and treatment.</w:t>
      </w:r>
    </w:p>
    <w:p w14:paraId="68BB74A1" w14:textId="45C1D880" w:rsidR="00E21DDD" w:rsidRPr="00C32CAC" w:rsidRDefault="00E21DDD" w:rsidP="00C32CAC">
      <w:pPr>
        <w:spacing w:line="360" w:lineRule="auto"/>
        <w:jc w:val="both"/>
        <w:rPr>
          <w:rFonts w:ascii="Arial" w:hAnsi="Arial" w:cs="Arial"/>
          <w:sz w:val="22"/>
          <w:szCs w:val="22"/>
        </w:rPr>
      </w:pPr>
      <w:r w:rsidRPr="00C32CAC">
        <w:rPr>
          <w:rFonts w:ascii="Arial" w:hAnsi="Arial" w:cs="Arial"/>
          <w:sz w:val="22"/>
          <w:szCs w:val="22"/>
        </w:rPr>
        <w:t>Lifestyle factors also contribute to TB risk. Smoking, alcohol misuse and substance abuse weaken lung health and the immune system, increasing susceptibility to infection. In addition, delayed diagnosis and incomplete treatment can lead to drug-resistant TB strains, which are more difficult and expensive to treat.</w:t>
      </w:r>
      <w:r w:rsidR="005A0F5F" w:rsidRPr="00C32CAC">
        <w:rPr>
          <w:rFonts w:ascii="Arial" w:hAnsi="Arial" w:cs="Arial"/>
          <w:sz w:val="22"/>
          <w:szCs w:val="22"/>
        </w:rPr>
        <w:t xml:space="preserve"> </w:t>
      </w:r>
      <w:r w:rsidR="00A42862" w:rsidRPr="00C32CAC">
        <w:rPr>
          <w:rFonts w:ascii="Arial" w:hAnsi="Arial" w:cs="Arial"/>
          <w:sz w:val="22"/>
          <w:szCs w:val="22"/>
        </w:rPr>
        <w:t>(</w:t>
      </w:r>
      <w:r w:rsidR="004B4B16" w:rsidRPr="00C32CAC">
        <w:rPr>
          <w:rFonts w:ascii="Arial" w:hAnsi="Arial" w:cs="Arial"/>
          <w:sz w:val="22"/>
          <w:szCs w:val="22"/>
        </w:rPr>
        <w:t>CDC, 2024).</w:t>
      </w:r>
    </w:p>
    <w:p w14:paraId="09D925CA" w14:textId="3DF4B4E8" w:rsidR="00C72C80" w:rsidRPr="00C32CAC" w:rsidRDefault="00AD4EFA" w:rsidP="00E93ACB">
      <w:pPr>
        <w:pStyle w:val="Heading2"/>
      </w:pPr>
      <w:bookmarkStart w:id="6" w:name="_Toc224777570"/>
      <w:r w:rsidRPr="00C32CAC">
        <w:t>WHO</w:t>
      </w:r>
      <w:r w:rsidR="00C77BA1" w:rsidRPr="00C32CAC">
        <w:t xml:space="preserve"> a</w:t>
      </w:r>
      <w:r w:rsidR="00C72C80" w:rsidRPr="00C32CAC">
        <w:t>pproaches used to measure</w:t>
      </w:r>
      <w:r w:rsidR="00C77BA1" w:rsidRPr="00C32CAC">
        <w:t>,</w:t>
      </w:r>
      <w:r w:rsidR="00C72C80" w:rsidRPr="00C32CAC">
        <w:t xml:space="preserve"> monitor</w:t>
      </w:r>
      <w:r w:rsidR="00EA2BC1" w:rsidRPr="00C32CAC">
        <w:t xml:space="preserve"> </w:t>
      </w:r>
      <w:r w:rsidR="00841B48" w:rsidRPr="00C32CAC">
        <w:t xml:space="preserve">and </w:t>
      </w:r>
      <w:r w:rsidR="00C77BA1" w:rsidRPr="00C32CAC">
        <w:t>control</w:t>
      </w:r>
      <w:r w:rsidR="00C72C80" w:rsidRPr="00C32CAC">
        <w:t xml:space="preserve"> tuberculosis</w:t>
      </w:r>
      <w:bookmarkEnd w:id="6"/>
    </w:p>
    <w:p w14:paraId="76CD5403" w14:textId="78B8E1A5" w:rsidR="005B471C" w:rsidRPr="00C32CAC" w:rsidRDefault="005B471C" w:rsidP="00C32CAC">
      <w:pPr>
        <w:spacing w:line="360" w:lineRule="auto"/>
        <w:jc w:val="both"/>
        <w:rPr>
          <w:rFonts w:ascii="Arial" w:hAnsi="Arial" w:cs="Arial"/>
          <w:sz w:val="22"/>
          <w:szCs w:val="22"/>
        </w:rPr>
      </w:pPr>
      <w:r w:rsidRPr="00C32CAC">
        <w:rPr>
          <w:rFonts w:ascii="Arial" w:hAnsi="Arial" w:cs="Arial"/>
          <w:sz w:val="22"/>
          <w:szCs w:val="22"/>
        </w:rPr>
        <w:t xml:space="preserve">The World Health </w:t>
      </w:r>
      <w:r w:rsidR="00841552" w:rsidRPr="00C32CAC">
        <w:rPr>
          <w:rFonts w:ascii="Arial" w:hAnsi="Arial" w:cs="Arial"/>
          <w:sz w:val="22"/>
          <w:szCs w:val="22"/>
        </w:rPr>
        <w:t>Organisation</w:t>
      </w:r>
      <w:r w:rsidR="00CF1526" w:rsidRPr="00C32CAC">
        <w:rPr>
          <w:rFonts w:ascii="Arial" w:hAnsi="Arial" w:cs="Arial"/>
          <w:sz w:val="22"/>
          <w:szCs w:val="22"/>
        </w:rPr>
        <w:t xml:space="preserve"> (2015) demonstrated the </w:t>
      </w:r>
      <w:r w:rsidRPr="00C32CAC">
        <w:rPr>
          <w:rFonts w:ascii="Arial" w:hAnsi="Arial" w:cs="Arial"/>
          <w:sz w:val="22"/>
          <w:szCs w:val="22"/>
        </w:rPr>
        <w:t>End TB Strategy</w:t>
      </w:r>
      <w:r w:rsidR="002D0585" w:rsidRPr="00C32CAC">
        <w:rPr>
          <w:rFonts w:ascii="Arial" w:hAnsi="Arial" w:cs="Arial"/>
          <w:sz w:val="22"/>
          <w:szCs w:val="22"/>
        </w:rPr>
        <w:t>,</w:t>
      </w:r>
      <w:r w:rsidRPr="00C32CAC">
        <w:rPr>
          <w:rFonts w:ascii="Arial" w:hAnsi="Arial" w:cs="Arial"/>
          <w:sz w:val="22"/>
          <w:szCs w:val="22"/>
        </w:rPr>
        <w:t xml:space="preserve"> </w:t>
      </w:r>
      <w:r w:rsidR="002D0585" w:rsidRPr="00C32CAC">
        <w:rPr>
          <w:rFonts w:ascii="Arial" w:hAnsi="Arial" w:cs="Arial"/>
          <w:sz w:val="22"/>
          <w:szCs w:val="22"/>
        </w:rPr>
        <w:t>e</w:t>
      </w:r>
      <w:r w:rsidR="00407083" w:rsidRPr="00C32CAC">
        <w:rPr>
          <w:rFonts w:ascii="Arial" w:hAnsi="Arial" w:cs="Arial"/>
          <w:sz w:val="22"/>
          <w:szCs w:val="22"/>
        </w:rPr>
        <w:t>nding TB is both a public health and development challenge</w:t>
      </w:r>
      <w:r w:rsidR="00A22D0F" w:rsidRPr="00C32CAC">
        <w:rPr>
          <w:rFonts w:ascii="Arial" w:hAnsi="Arial" w:cs="Arial"/>
          <w:sz w:val="22"/>
          <w:szCs w:val="22"/>
        </w:rPr>
        <w:t>,</w:t>
      </w:r>
      <w:r w:rsidR="002D0585" w:rsidRPr="00C32CAC">
        <w:rPr>
          <w:rFonts w:ascii="Arial" w:hAnsi="Arial" w:cs="Arial"/>
          <w:sz w:val="22"/>
          <w:szCs w:val="22"/>
        </w:rPr>
        <w:t xml:space="preserve"> </w:t>
      </w:r>
      <w:r w:rsidRPr="00C32CAC">
        <w:rPr>
          <w:rFonts w:ascii="Arial" w:hAnsi="Arial" w:cs="Arial"/>
          <w:sz w:val="22"/>
          <w:szCs w:val="22"/>
        </w:rPr>
        <w:t>which aims to reduce TB deaths by 9</w:t>
      </w:r>
      <w:r w:rsidR="009B3776" w:rsidRPr="00C32CAC">
        <w:rPr>
          <w:rFonts w:ascii="Arial" w:hAnsi="Arial" w:cs="Arial"/>
          <w:sz w:val="22"/>
          <w:szCs w:val="22"/>
        </w:rPr>
        <w:t>5</w:t>
      </w:r>
      <w:r w:rsidRPr="00C32CAC">
        <w:rPr>
          <w:rFonts w:ascii="Arial" w:hAnsi="Arial" w:cs="Arial"/>
          <w:sz w:val="22"/>
          <w:szCs w:val="22"/>
        </w:rPr>
        <w:t>% and TB incidence by 90% by 203</w:t>
      </w:r>
      <w:r w:rsidR="00FC69D6" w:rsidRPr="00C32CAC">
        <w:rPr>
          <w:rFonts w:ascii="Arial" w:hAnsi="Arial" w:cs="Arial"/>
          <w:sz w:val="22"/>
          <w:szCs w:val="22"/>
        </w:rPr>
        <w:t>5</w:t>
      </w:r>
      <w:r w:rsidR="0043012D" w:rsidRPr="00C32CAC">
        <w:rPr>
          <w:rFonts w:ascii="Arial" w:hAnsi="Arial" w:cs="Arial"/>
          <w:sz w:val="22"/>
          <w:szCs w:val="22"/>
        </w:rPr>
        <w:t>.</w:t>
      </w:r>
      <w:r w:rsidRPr="00C32CAC">
        <w:rPr>
          <w:rFonts w:ascii="Arial" w:hAnsi="Arial" w:cs="Arial"/>
          <w:sz w:val="22"/>
          <w:szCs w:val="22"/>
        </w:rPr>
        <w:t xml:space="preserve"> </w:t>
      </w:r>
      <w:r w:rsidR="00A22D0F" w:rsidRPr="00C32CAC">
        <w:rPr>
          <w:rFonts w:ascii="Arial" w:hAnsi="Arial" w:cs="Arial"/>
          <w:sz w:val="22"/>
          <w:szCs w:val="22"/>
        </w:rPr>
        <w:t xml:space="preserve"> </w:t>
      </w:r>
      <w:r w:rsidRPr="00C32CAC">
        <w:rPr>
          <w:rFonts w:ascii="Arial" w:hAnsi="Arial" w:cs="Arial"/>
          <w:sz w:val="22"/>
          <w:szCs w:val="22"/>
        </w:rPr>
        <w:t>This strategy focuses on three main pillars.</w:t>
      </w:r>
    </w:p>
    <w:p w14:paraId="3E1CEB01" w14:textId="77777777" w:rsidR="005B471C" w:rsidRPr="00C32CAC" w:rsidRDefault="005B471C" w:rsidP="00C32CAC">
      <w:pPr>
        <w:spacing w:line="360" w:lineRule="auto"/>
        <w:jc w:val="both"/>
        <w:rPr>
          <w:rFonts w:ascii="Arial" w:hAnsi="Arial" w:cs="Arial"/>
          <w:sz w:val="22"/>
          <w:szCs w:val="22"/>
        </w:rPr>
      </w:pPr>
      <w:r w:rsidRPr="00C32CAC">
        <w:rPr>
          <w:rFonts w:ascii="Arial" w:hAnsi="Arial" w:cs="Arial"/>
          <w:sz w:val="22"/>
          <w:szCs w:val="22"/>
        </w:rPr>
        <w:t>The first pillar is integrated patient-centred care and prevention, which includes early diagnosis, universal drug susceptibility testing and effective treatment for all TB patients. This approach emphasises equitable access to healthcare services and improved patient support.</w:t>
      </w:r>
    </w:p>
    <w:p w14:paraId="6EE25455" w14:textId="77777777" w:rsidR="00C97790" w:rsidRPr="00C32CAC" w:rsidRDefault="005B471C" w:rsidP="00C32CAC">
      <w:pPr>
        <w:spacing w:line="360" w:lineRule="auto"/>
        <w:jc w:val="both"/>
        <w:rPr>
          <w:rFonts w:ascii="Arial" w:hAnsi="Arial" w:cs="Arial"/>
          <w:sz w:val="22"/>
          <w:szCs w:val="22"/>
        </w:rPr>
      </w:pPr>
      <w:r w:rsidRPr="00C32CAC">
        <w:rPr>
          <w:rFonts w:ascii="Arial" w:hAnsi="Arial" w:cs="Arial"/>
          <w:sz w:val="22"/>
          <w:szCs w:val="22"/>
        </w:rPr>
        <w:t>The second pillar focuses on bold policies and supportive systems. This includes strengthening health systems, improving surveillance systems, ensuring social protection for affected individuals and addressing broader determinants such as poverty and malnutrition.</w:t>
      </w:r>
      <w:r w:rsidR="00754337" w:rsidRPr="00C32CAC">
        <w:rPr>
          <w:rFonts w:ascii="Arial" w:hAnsi="Arial" w:cs="Arial"/>
          <w:sz w:val="22"/>
          <w:szCs w:val="22"/>
        </w:rPr>
        <w:t xml:space="preserve">  </w:t>
      </w:r>
    </w:p>
    <w:p w14:paraId="15E6C2BD" w14:textId="77777777" w:rsidR="00841552" w:rsidRPr="00C32CAC" w:rsidRDefault="005B471C" w:rsidP="00C32CAC">
      <w:pPr>
        <w:spacing w:line="360" w:lineRule="auto"/>
        <w:jc w:val="both"/>
        <w:rPr>
          <w:rFonts w:ascii="Arial" w:hAnsi="Arial" w:cs="Arial"/>
          <w:sz w:val="22"/>
          <w:szCs w:val="22"/>
        </w:rPr>
      </w:pPr>
      <w:r w:rsidRPr="00C32CAC">
        <w:rPr>
          <w:rFonts w:ascii="Arial" w:hAnsi="Arial" w:cs="Arial"/>
          <w:sz w:val="22"/>
          <w:szCs w:val="22"/>
        </w:rPr>
        <w:t xml:space="preserve">The third pillar emphasises intensified research and innovation. This involves developing new vaccines, improved diagnostic tools and shorter treatment regimens to enhance TB control </w:t>
      </w:r>
      <w:r w:rsidRPr="00C32CAC">
        <w:rPr>
          <w:rFonts w:ascii="Arial" w:hAnsi="Arial" w:cs="Arial"/>
          <w:sz w:val="22"/>
          <w:szCs w:val="22"/>
        </w:rPr>
        <w:lastRenderedPageBreak/>
        <w:t>efforts.</w:t>
      </w:r>
      <w:r w:rsidR="00754337" w:rsidRPr="00C32CAC">
        <w:rPr>
          <w:rFonts w:ascii="Arial" w:hAnsi="Arial" w:cs="Arial"/>
          <w:sz w:val="22"/>
          <w:szCs w:val="22"/>
        </w:rPr>
        <w:t xml:space="preserve">  </w:t>
      </w:r>
      <w:r w:rsidRPr="00C32CAC">
        <w:rPr>
          <w:rFonts w:ascii="Arial" w:hAnsi="Arial" w:cs="Arial"/>
          <w:sz w:val="22"/>
          <w:szCs w:val="22"/>
        </w:rPr>
        <w:t>WHO also promotes global monitoring through annual reporting and surveillance systems, enabling countries to track progress and adjust strategies accordingl</w:t>
      </w:r>
      <w:r w:rsidR="00C97790" w:rsidRPr="00C32CAC">
        <w:rPr>
          <w:rFonts w:ascii="Arial" w:hAnsi="Arial" w:cs="Arial"/>
          <w:sz w:val="22"/>
          <w:szCs w:val="22"/>
        </w:rPr>
        <w:t>y</w:t>
      </w:r>
      <w:r w:rsidR="00841552" w:rsidRPr="00C32CAC">
        <w:rPr>
          <w:rFonts w:ascii="Arial" w:hAnsi="Arial" w:cs="Arial"/>
          <w:sz w:val="22"/>
          <w:szCs w:val="22"/>
        </w:rPr>
        <w:t xml:space="preserve">. </w:t>
      </w:r>
    </w:p>
    <w:p w14:paraId="657D2468" w14:textId="77777777" w:rsidR="00A11E88" w:rsidRDefault="00A11E88" w:rsidP="00C32CAC">
      <w:pPr>
        <w:spacing w:line="360" w:lineRule="auto"/>
        <w:jc w:val="both"/>
        <w:rPr>
          <w:rFonts w:ascii="Arial" w:hAnsi="Arial" w:cs="Arial"/>
          <w:sz w:val="22"/>
          <w:szCs w:val="22"/>
        </w:rPr>
      </w:pPr>
    </w:p>
    <w:p w14:paraId="67B0876E" w14:textId="5A46B43B" w:rsidR="003151AD" w:rsidRPr="00C32CAC" w:rsidRDefault="003151AD" w:rsidP="00B62496">
      <w:pPr>
        <w:pStyle w:val="Heading1"/>
      </w:pPr>
      <w:bookmarkStart w:id="7" w:name="_Toc224777571"/>
      <w:r w:rsidRPr="00C32CAC">
        <w:t>Comparison with UK Policies</w:t>
      </w:r>
      <w:bookmarkEnd w:id="7"/>
    </w:p>
    <w:p w14:paraId="0C5395C3" w14:textId="77777777" w:rsidR="00AE0D0B" w:rsidRPr="00C32CAC" w:rsidRDefault="00490A90" w:rsidP="00C32CAC">
      <w:pPr>
        <w:spacing w:line="360" w:lineRule="auto"/>
        <w:jc w:val="both"/>
        <w:rPr>
          <w:rFonts w:ascii="Arial" w:hAnsi="Arial" w:cs="Arial"/>
          <w:sz w:val="22"/>
          <w:szCs w:val="22"/>
        </w:rPr>
      </w:pPr>
      <w:r w:rsidRPr="00C32CAC">
        <w:rPr>
          <w:rFonts w:ascii="Arial" w:hAnsi="Arial" w:cs="Arial"/>
          <w:sz w:val="22"/>
          <w:szCs w:val="22"/>
        </w:rPr>
        <w:t xml:space="preserve">Gilbert and Cliffe </w:t>
      </w:r>
      <w:r w:rsidRPr="00C32CAC">
        <w:rPr>
          <w:rFonts w:ascii="Arial" w:hAnsi="Arial" w:cs="Arial"/>
          <w:sz w:val="22"/>
          <w:szCs w:val="22"/>
        </w:rPr>
        <w:t>(</w:t>
      </w:r>
      <w:r w:rsidRPr="00C32CAC">
        <w:rPr>
          <w:rFonts w:ascii="Arial" w:hAnsi="Arial" w:cs="Arial"/>
          <w:sz w:val="22"/>
          <w:szCs w:val="22"/>
        </w:rPr>
        <w:t>2016)</w:t>
      </w:r>
      <w:r w:rsidR="009B0FE8" w:rsidRPr="00C32CAC">
        <w:rPr>
          <w:rFonts w:ascii="Arial" w:hAnsi="Arial" w:cs="Arial"/>
          <w:sz w:val="22"/>
          <w:szCs w:val="22"/>
        </w:rPr>
        <w:t xml:space="preserve"> states i</w:t>
      </w:r>
      <w:r w:rsidR="003151AD" w:rsidRPr="00C32CAC">
        <w:rPr>
          <w:rFonts w:ascii="Arial" w:hAnsi="Arial" w:cs="Arial"/>
          <w:sz w:val="22"/>
          <w:szCs w:val="22"/>
        </w:rPr>
        <w:t>n the UK,</w:t>
      </w:r>
      <w:r w:rsidR="00C34978" w:rsidRPr="00C32CAC">
        <w:rPr>
          <w:rFonts w:ascii="Arial" w:hAnsi="Arial" w:cs="Arial"/>
          <w:sz w:val="22"/>
          <w:szCs w:val="22"/>
        </w:rPr>
        <w:t xml:space="preserve"> </w:t>
      </w:r>
      <w:r w:rsidR="00844FE0" w:rsidRPr="00C32CAC">
        <w:rPr>
          <w:rFonts w:ascii="Arial" w:hAnsi="Arial" w:cs="Arial"/>
          <w:sz w:val="22"/>
          <w:szCs w:val="22"/>
        </w:rPr>
        <w:t>Public health surveillance is a core function that helps professionals monitor population health and guide timely action. It involves the continuous and systematic collection, analysis, interpretation and sharing of health data to support decision-making. Surveillance systems typically follow four key steps: data collection, analysis, interpretation and response. These systems are used to track diseases, identify risk factors, detect outbreaks and evaluate public health interventions. They draw on multiple data sources and must be timely, flexible and representative. Different types of surveillance systems offer varying strengths and limitations. Advances in technology, including digital tools and social media, are increasingly shaping how surveillance is conducted and improved.</w:t>
      </w:r>
      <w:r w:rsidR="0034637C" w:rsidRPr="00C32CAC">
        <w:rPr>
          <w:rFonts w:ascii="Arial" w:hAnsi="Arial" w:cs="Arial"/>
          <w:sz w:val="22"/>
          <w:szCs w:val="22"/>
        </w:rPr>
        <w:t xml:space="preserve"> </w:t>
      </w:r>
      <w:r w:rsidR="00AE0D0B" w:rsidRPr="00C32CAC">
        <w:rPr>
          <w:rFonts w:ascii="Arial" w:hAnsi="Arial" w:cs="Arial"/>
          <w:sz w:val="22"/>
          <w:szCs w:val="22"/>
        </w:rPr>
        <w:t>These screening programmes help detect both active TB and latent TB infection before symptoms appear (National Institute for Health and Care Excellence, NICE, 2016).</w:t>
      </w:r>
    </w:p>
    <w:p w14:paraId="60B428CF" w14:textId="7DA50BD0" w:rsidR="00700779" w:rsidRPr="00C32CAC" w:rsidRDefault="003151AD" w:rsidP="00C32CAC">
      <w:pPr>
        <w:spacing w:line="360" w:lineRule="auto"/>
        <w:jc w:val="both"/>
        <w:rPr>
          <w:rFonts w:ascii="Arial" w:hAnsi="Arial" w:cs="Arial"/>
          <w:sz w:val="22"/>
          <w:szCs w:val="22"/>
        </w:rPr>
      </w:pPr>
      <w:r w:rsidRPr="00C32CAC">
        <w:rPr>
          <w:rFonts w:ascii="Arial" w:hAnsi="Arial" w:cs="Arial"/>
          <w:sz w:val="22"/>
          <w:szCs w:val="22"/>
        </w:rPr>
        <w:t xml:space="preserve"> </w:t>
      </w:r>
      <w:r w:rsidR="00B125CF" w:rsidRPr="00C32CAC">
        <w:rPr>
          <w:rFonts w:ascii="Arial" w:hAnsi="Arial" w:cs="Arial"/>
          <w:sz w:val="22"/>
          <w:szCs w:val="22"/>
        </w:rPr>
        <w:t xml:space="preserve">Another important monitoring approach is screening and diagnostic testing. Early detection of TB is crucial to prevent transmission. Several diagnostic methods are used, including chest X-rays, a sputum sample, a CT scan of the chest, and a biopsy to take a tissue sample from the affected area.  If individuals do not display any symptoms, a blood test or a Mantoux test, also known as the tuberculin skin test </w:t>
      </w:r>
      <w:r w:rsidR="003038A5" w:rsidRPr="00C32CAC">
        <w:rPr>
          <w:rFonts w:ascii="Arial" w:hAnsi="Arial" w:cs="Arial"/>
          <w:sz w:val="22"/>
          <w:szCs w:val="22"/>
        </w:rPr>
        <w:t>(</w:t>
      </w:r>
      <w:r w:rsidR="00CB0049" w:rsidRPr="00C32CAC">
        <w:rPr>
          <w:rFonts w:ascii="Arial" w:hAnsi="Arial" w:cs="Arial"/>
          <w:sz w:val="22"/>
          <w:szCs w:val="22"/>
        </w:rPr>
        <w:t>NHS</w:t>
      </w:r>
      <w:r w:rsidR="003038A5" w:rsidRPr="00C32CAC">
        <w:rPr>
          <w:rFonts w:ascii="Arial" w:hAnsi="Arial" w:cs="Arial"/>
          <w:sz w:val="22"/>
          <w:szCs w:val="22"/>
        </w:rPr>
        <w:t xml:space="preserve"> </w:t>
      </w:r>
      <w:r w:rsidR="00CB0049" w:rsidRPr="00C32CAC">
        <w:rPr>
          <w:rFonts w:ascii="Arial" w:hAnsi="Arial" w:cs="Arial"/>
          <w:sz w:val="22"/>
          <w:szCs w:val="22"/>
        </w:rPr>
        <w:t>2023).</w:t>
      </w:r>
      <w:r w:rsidR="00700779" w:rsidRPr="00C32CAC">
        <w:rPr>
          <w:rFonts w:ascii="Arial" w:hAnsi="Arial" w:cs="Arial"/>
          <w:sz w:val="22"/>
          <w:szCs w:val="22"/>
        </w:rPr>
        <w:t xml:space="preserve">  </w:t>
      </w:r>
      <w:r w:rsidR="00700779" w:rsidRPr="00C32CAC">
        <w:rPr>
          <w:rFonts w:ascii="Arial" w:hAnsi="Arial" w:cs="Arial"/>
          <w:sz w:val="22"/>
          <w:szCs w:val="22"/>
        </w:rPr>
        <w:t xml:space="preserve">However, the UK strategies are largely aligned with WHO recommendations. Both approaches prioritise early diagnosis, effective treatment and monitoring systems. </w:t>
      </w:r>
    </w:p>
    <w:p w14:paraId="5169E7D8" w14:textId="77777777" w:rsidR="009F765F" w:rsidRPr="00C32CAC" w:rsidRDefault="009F765F" w:rsidP="00B62496">
      <w:pPr>
        <w:pStyle w:val="Heading2"/>
      </w:pPr>
      <w:bookmarkStart w:id="8" w:name="_Toc224777572"/>
      <w:r w:rsidRPr="00C32CAC">
        <w:t>Short- and Long-Term Effects of Tuberculosis</w:t>
      </w:r>
      <w:bookmarkEnd w:id="8"/>
    </w:p>
    <w:p w14:paraId="5D4C4117" w14:textId="35DAB25B" w:rsidR="009F765F" w:rsidRPr="00C32CAC" w:rsidRDefault="00D8503A" w:rsidP="00C32CAC">
      <w:pPr>
        <w:spacing w:line="360" w:lineRule="auto"/>
        <w:jc w:val="both"/>
        <w:rPr>
          <w:rFonts w:ascii="Arial" w:hAnsi="Arial" w:cs="Arial"/>
          <w:sz w:val="22"/>
          <w:szCs w:val="22"/>
        </w:rPr>
      </w:pPr>
      <w:r w:rsidRPr="00C32CAC">
        <w:rPr>
          <w:rFonts w:ascii="Arial" w:hAnsi="Arial" w:cs="Arial"/>
          <w:sz w:val="22"/>
          <w:szCs w:val="22"/>
        </w:rPr>
        <w:t>Whitmore (2026</w:t>
      </w:r>
      <w:r w:rsidR="002775DB" w:rsidRPr="00C32CAC">
        <w:rPr>
          <w:rFonts w:ascii="Arial" w:hAnsi="Arial" w:cs="Arial"/>
          <w:sz w:val="22"/>
          <w:szCs w:val="22"/>
        </w:rPr>
        <w:t xml:space="preserve">) suggested that </w:t>
      </w:r>
      <w:r w:rsidR="008B37CF" w:rsidRPr="00C32CAC">
        <w:rPr>
          <w:rFonts w:ascii="Arial" w:hAnsi="Arial" w:cs="Arial"/>
          <w:sz w:val="22"/>
          <w:szCs w:val="22"/>
        </w:rPr>
        <w:t>Tuberculosis (TB) can have both short- and long-term effects on health. In the short term, active TB causes symptoms such as persistent cough, fatigue, fever, and weight loss, which can significantly disrupt daily life. Although many people recover fully after treatment, others experience lasting complications. Long-term effects may include lung scarring, reduced breathing capacity, and conditions like bronchiectasis. TB affecting other organs can lead to issues in the spine, brain, or kidneys. Patients may also face secondary infections. Beyond physical health, TB can cause psychological distress, including anxiety, stigma, and social isolation, impacting overall quality of life even after recovery.</w:t>
      </w:r>
    </w:p>
    <w:p w14:paraId="403EEF26" w14:textId="77777777" w:rsidR="00A72B7E" w:rsidRPr="00C32CAC" w:rsidRDefault="00A72B7E" w:rsidP="00C32CAC">
      <w:pPr>
        <w:spacing w:line="360" w:lineRule="auto"/>
        <w:jc w:val="both"/>
        <w:rPr>
          <w:rFonts w:ascii="Arial" w:hAnsi="Arial" w:cs="Arial"/>
          <w:b/>
          <w:bCs/>
          <w:sz w:val="22"/>
          <w:szCs w:val="22"/>
        </w:rPr>
      </w:pPr>
      <w:r w:rsidRPr="00C32CAC">
        <w:rPr>
          <w:rFonts w:ascii="Arial" w:hAnsi="Arial" w:cs="Arial"/>
          <w:b/>
          <w:bCs/>
          <w:sz w:val="22"/>
          <w:szCs w:val="22"/>
        </w:rPr>
        <w:t>Burden of Tuberculosis on Families, Communities and the Economy</w:t>
      </w:r>
    </w:p>
    <w:p w14:paraId="49694BD6" w14:textId="77777777" w:rsidR="00A72B7E" w:rsidRPr="00C32CAC" w:rsidRDefault="00A72B7E" w:rsidP="00C32CAC">
      <w:pPr>
        <w:spacing w:line="360" w:lineRule="auto"/>
        <w:jc w:val="both"/>
        <w:rPr>
          <w:rFonts w:ascii="Arial" w:hAnsi="Arial" w:cs="Arial"/>
          <w:sz w:val="22"/>
          <w:szCs w:val="22"/>
        </w:rPr>
      </w:pPr>
      <w:r w:rsidRPr="00C32CAC">
        <w:rPr>
          <w:rFonts w:ascii="Arial" w:hAnsi="Arial" w:cs="Arial"/>
          <w:sz w:val="22"/>
          <w:szCs w:val="22"/>
        </w:rPr>
        <w:lastRenderedPageBreak/>
        <w:t>Tuberculosis has wide-ranging social and economic consequences. At the family level, TB can lead to financial hardship due to lost income, healthcare expenses and long treatment periods.</w:t>
      </w:r>
    </w:p>
    <w:p w14:paraId="62254B31" w14:textId="611F5A6A" w:rsidR="00D45EE3" w:rsidRPr="00C32CAC" w:rsidRDefault="00E3651D" w:rsidP="00C32CAC">
      <w:pPr>
        <w:spacing w:line="360" w:lineRule="auto"/>
        <w:jc w:val="both"/>
        <w:rPr>
          <w:rFonts w:ascii="Arial" w:hAnsi="Arial" w:cs="Arial"/>
          <w:sz w:val="22"/>
          <w:szCs w:val="22"/>
        </w:rPr>
      </w:pPr>
      <w:r w:rsidRPr="00C32CAC">
        <w:rPr>
          <w:rFonts w:ascii="Arial" w:hAnsi="Arial" w:cs="Arial"/>
          <w:sz w:val="22"/>
          <w:szCs w:val="22"/>
        </w:rPr>
        <w:t xml:space="preserve">Public Health </w:t>
      </w:r>
      <w:r w:rsidR="00DC24C4" w:rsidRPr="00C32CAC">
        <w:rPr>
          <w:rFonts w:ascii="Arial" w:hAnsi="Arial" w:cs="Arial"/>
          <w:sz w:val="22"/>
          <w:szCs w:val="22"/>
        </w:rPr>
        <w:t>England (2016</w:t>
      </w:r>
      <w:r w:rsidR="008037CA" w:rsidRPr="00C32CAC">
        <w:rPr>
          <w:rFonts w:ascii="Arial" w:hAnsi="Arial" w:cs="Arial"/>
          <w:sz w:val="22"/>
          <w:szCs w:val="22"/>
        </w:rPr>
        <w:t xml:space="preserve">) </w:t>
      </w:r>
      <w:r w:rsidR="00A055AE" w:rsidRPr="00C32CAC">
        <w:rPr>
          <w:rFonts w:ascii="Arial" w:hAnsi="Arial" w:cs="Arial"/>
          <w:sz w:val="22"/>
          <w:szCs w:val="22"/>
        </w:rPr>
        <w:t>has emphasised that tuberculosis remains highly stigmatised in certain communities, potentially limiting opportunities for employment, marriage, and social participation. While the disease is more prevalent in disadvantaged groups, it is not confined to them and can affect individuals from any background.</w:t>
      </w:r>
    </w:p>
    <w:p w14:paraId="5C44E122" w14:textId="1332CDE9" w:rsidR="00B660BD" w:rsidRPr="00C32CAC" w:rsidRDefault="00B660BD" w:rsidP="00C32CAC">
      <w:pPr>
        <w:spacing w:line="360" w:lineRule="auto"/>
        <w:jc w:val="both"/>
        <w:rPr>
          <w:rFonts w:ascii="Arial" w:hAnsi="Arial" w:cs="Arial"/>
          <w:sz w:val="22"/>
          <w:szCs w:val="22"/>
        </w:rPr>
      </w:pPr>
      <w:r w:rsidRPr="00C32CAC">
        <w:rPr>
          <w:rFonts w:ascii="Arial" w:hAnsi="Arial" w:cs="Arial"/>
          <w:sz w:val="22"/>
          <w:szCs w:val="22"/>
        </w:rPr>
        <w:t>Socioeconomic factors play a significant role in both the risk of developing tuberculosis (TB) and the ability of individuals to successfully complete treatment. Conditions such as poverty, limited access to quality healthcare, inadequate housing, unemployment, and lack of reliable transportation can delay diagnosis and reduce treatment adherence, leading to poorer health outcomes. In addition, language barriers, cultural beliefs, and limited health literacy may prevent individuals from seeking timely medical care or fully understanding treatment requirements. Stigma associated with TB can further discourage engagement with healthcare services. Collectively, these factors contribute not only to the persistence of the disease but also to increased healthcare costs and reduced economic productivity, placing a substantial burden on public health systems and society</w:t>
      </w:r>
      <w:r w:rsidR="002A721B" w:rsidRPr="00C32CAC">
        <w:rPr>
          <w:rFonts w:ascii="Arial" w:hAnsi="Arial" w:cs="Arial"/>
          <w:sz w:val="22"/>
          <w:szCs w:val="22"/>
        </w:rPr>
        <w:t xml:space="preserve"> (</w:t>
      </w:r>
      <w:r w:rsidR="00890B9D" w:rsidRPr="00C32CAC">
        <w:rPr>
          <w:rFonts w:ascii="Arial" w:hAnsi="Arial" w:cs="Arial"/>
          <w:sz w:val="22"/>
          <w:szCs w:val="22"/>
        </w:rPr>
        <w:t>Centres for Disease Control and Prevention</w:t>
      </w:r>
      <w:r w:rsidR="00502B84" w:rsidRPr="00C32CAC">
        <w:rPr>
          <w:rFonts w:ascii="Arial" w:hAnsi="Arial" w:cs="Arial"/>
          <w:sz w:val="22"/>
          <w:szCs w:val="22"/>
        </w:rPr>
        <w:t>, CDC</w:t>
      </w:r>
      <w:r w:rsidR="003C091D" w:rsidRPr="00C32CAC">
        <w:rPr>
          <w:rFonts w:ascii="Arial" w:hAnsi="Arial" w:cs="Arial"/>
          <w:sz w:val="22"/>
          <w:szCs w:val="22"/>
        </w:rPr>
        <w:t xml:space="preserve"> 2025).</w:t>
      </w:r>
    </w:p>
    <w:p w14:paraId="06CEDD03" w14:textId="77777777" w:rsidR="005A4007" w:rsidRPr="00C32CAC" w:rsidRDefault="005A4007" w:rsidP="00C32CAC">
      <w:pPr>
        <w:spacing w:line="360" w:lineRule="auto"/>
        <w:jc w:val="both"/>
        <w:rPr>
          <w:rFonts w:ascii="Arial" w:hAnsi="Arial" w:cs="Arial"/>
          <w:sz w:val="22"/>
          <w:szCs w:val="22"/>
        </w:rPr>
      </w:pPr>
    </w:p>
    <w:p w14:paraId="678EE5BB" w14:textId="7A8E6DA1" w:rsidR="00CB0049" w:rsidRPr="00C32CAC" w:rsidRDefault="00CB0049" w:rsidP="00C32CAC">
      <w:pPr>
        <w:spacing w:line="360" w:lineRule="auto"/>
        <w:jc w:val="both"/>
        <w:rPr>
          <w:rFonts w:ascii="Arial" w:hAnsi="Arial" w:cs="Arial"/>
          <w:sz w:val="22"/>
          <w:szCs w:val="22"/>
        </w:rPr>
      </w:pPr>
    </w:p>
    <w:p w14:paraId="15A35CF7" w14:textId="77777777" w:rsidR="0080257A" w:rsidRPr="00C32CAC" w:rsidRDefault="0080257A" w:rsidP="00A97B3C">
      <w:pPr>
        <w:pStyle w:val="Heading1"/>
      </w:pPr>
      <w:bookmarkStart w:id="9" w:name="_Toc224777573"/>
      <w:r w:rsidRPr="00C32CAC">
        <w:t>Services Available to People with Tuberculosis in the UK</w:t>
      </w:r>
      <w:bookmarkEnd w:id="9"/>
    </w:p>
    <w:p w14:paraId="57A4CC96" w14:textId="3E977DF4" w:rsidR="003B6DC5" w:rsidRPr="003B6DC5" w:rsidRDefault="003B6DC5" w:rsidP="00C32CAC">
      <w:pPr>
        <w:spacing w:line="360" w:lineRule="auto"/>
        <w:jc w:val="both"/>
        <w:rPr>
          <w:rFonts w:ascii="Arial" w:hAnsi="Arial" w:cs="Arial"/>
          <w:sz w:val="22"/>
          <w:szCs w:val="22"/>
        </w:rPr>
      </w:pPr>
      <w:r w:rsidRPr="00C32CAC">
        <w:rPr>
          <w:rFonts w:ascii="Arial" w:hAnsi="Arial" w:cs="Arial"/>
          <w:sz w:val="22"/>
          <w:szCs w:val="22"/>
        </w:rPr>
        <w:t>The</w:t>
      </w:r>
      <w:r w:rsidRPr="00C32CAC">
        <w:rPr>
          <w:rFonts w:ascii="Arial" w:hAnsi="Arial" w:cs="Arial"/>
          <w:sz w:val="22"/>
          <w:szCs w:val="22"/>
        </w:rPr>
        <w:t xml:space="preserve"> United Kingdom provides a comprehensive range of services for individuals diagnosed with tuberculosis (TB). These include specialist TB clinics, diagnostic testing, and free treatment through the National Health Service (NHS), as well as public health interventions such as contact tracing. </w:t>
      </w:r>
      <w:r w:rsidR="00861F9F" w:rsidRPr="00C32CAC">
        <w:rPr>
          <w:rFonts w:ascii="Arial" w:hAnsi="Arial" w:cs="Arial"/>
          <w:sz w:val="22"/>
          <w:szCs w:val="22"/>
        </w:rPr>
        <w:t xml:space="preserve"> </w:t>
      </w:r>
      <w:r w:rsidRPr="003B6DC5">
        <w:rPr>
          <w:rFonts w:ascii="Arial" w:hAnsi="Arial" w:cs="Arial"/>
          <w:sz w:val="22"/>
          <w:szCs w:val="22"/>
        </w:rPr>
        <w:t>Screening programmes are available for high-risk groups, particularly migrants arriving from countries with a high TB burden. Overall, these services are widely regarded as effective and accessible within the UK healthcare system. However, certain populations continue to face barriers to accessing care, including migrants, individuals experiencing homelessness, and those affected by language or cultural differences.</w:t>
      </w:r>
    </w:p>
    <w:p w14:paraId="684985C2" w14:textId="5450C217" w:rsidR="003B6DC5" w:rsidRPr="00C32CAC" w:rsidRDefault="003B6DC5" w:rsidP="00C32CAC">
      <w:pPr>
        <w:spacing w:line="360" w:lineRule="auto"/>
        <w:jc w:val="both"/>
        <w:rPr>
          <w:rFonts w:ascii="Arial" w:hAnsi="Arial" w:cs="Arial"/>
          <w:sz w:val="22"/>
          <w:szCs w:val="22"/>
        </w:rPr>
      </w:pPr>
      <w:r w:rsidRPr="003B6DC5">
        <w:rPr>
          <w:rFonts w:ascii="Arial" w:hAnsi="Arial" w:cs="Arial"/>
          <w:sz w:val="22"/>
          <w:szCs w:val="22"/>
        </w:rPr>
        <w:t>To improve equity in access, further efforts could focus on expanding community outreach initiatives,</w:t>
      </w:r>
      <w:r w:rsidR="000C4F14" w:rsidRPr="00C32CAC">
        <w:rPr>
          <w:rFonts w:ascii="Arial" w:hAnsi="Arial" w:cs="Arial"/>
          <w:sz w:val="22"/>
          <w:szCs w:val="22"/>
        </w:rPr>
        <w:t xml:space="preserve"> </w:t>
      </w:r>
      <w:r w:rsidRPr="003B6DC5">
        <w:rPr>
          <w:rFonts w:ascii="Arial" w:hAnsi="Arial" w:cs="Arial"/>
          <w:sz w:val="22"/>
          <w:szCs w:val="22"/>
        </w:rPr>
        <w:t xml:space="preserve">strengthening public awareness campaigns, and ensuring that healthcare services are </w:t>
      </w:r>
      <w:r w:rsidR="00FC3F91" w:rsidRPr="00C32CAC">
        <w:rPr>
          <w:rFonts w:ascii="Arial" w:hAnsi="Arial" w:cs="Arial"/>
          <w:sz w:val="22"/>
          <w:szCs w:val="22"/>
        </w:rPr>
        <w:t>culturally</w:t>
      </w:r>
      <w:r w:rsidRPr="003B6DC5">
        <w:rPr>
          <w:rFonts w:ascii="Arial" w:hAnsi="Arial" w:cs="Arial"/>
          <w:sz w:val="22"/>
          <w:szCs w:val="22"/>
        </w:rPr>
        <w:t xml:space="preserve"> sensitive and</w:t>
      </w:r>
      <w:r w:rsidR="00522FFC" w:rsidRPr="00C32CAC">
        <w:rPr>
          <w:rFonts w:ascii="Arial" w:hAnsi="Arial" w:cs="Arial"/>
          <w:sz w:val="22"/>
          <w:szCs w:val="22"/>
        </w:rPr>
        <w:t xml:space="preserve"> </w:t>
      </w:r>
      <w:r w:rsidR="0052642C" w:rsidRPr="00C32CAC">
        <w:rPr>
          <w:rFonts w:ascii="Arial" w:hAnsi="Arial" w:cs="Arial"/>
          <w:sz w:val="22"/>
          <w:szCs w:val="22"/>
        </w:rPr>
        <w:t>language-appropriate</w:t>
      </w:r>
      <w:r w:rsidRPr="003B6DC5">
        <w:rPr>
          <w:rFonts w:ascii="Arial" w:hAnsi="Arial" w:cs="Arial"/>
          <w:sz w:val="22"/>
          <w:szCs w:val="22"/>
        </w:rPr>
        <w:t>. Such measures may enhance early diagnosis, treatment adherence, and ultimately contribute to more effective TB control in the UK.</w:t>
      </w:r>
      <w:r w:rsidR="00B540F0" w:rsidRPr="00C32CAC">
        <w:rPr>
          <w:rFonts w:ascii="Arial" w:hAnsi="Arial" w:cs="Arial"/>
          <w:sz w:val="22"/>
          <w:szCs w:val="22"/>
        </w:rPr>
        <w:t xml:space="preserve"> </w:t>
      </w:r>
      <w:r w:rsidR="000F2EE9" w:rsidRPr="00C32CAC">
        <w:rPr>
          <w:rFonts w:ascii="Arial" w:hAnsi="Arial" w:cs="Arial"/>
          <w:sz w:val="22"/>
          <w:szCs w:val="22"/>
        </w:rPr>
        <w:t>(</w:t>
      </w:r>
      <w:r w:rsidR="00323012" w:rsidRPr="00C32CAC">
        <w:rPr>
          <w:rFonts w:ascii="Arial" w:hAnsi="Arial" w:cs="Arial"/>
          <w:sz w:val="22"/>
          <w:szCs w:val="22"/>
        </w:rPr>
        <w:t xml:space="preserve"> UK Health Security</w:t>
      </w:r>
      <w:r w:rsidR="00B540F0" w:rsidRPr="00C32CAC">
        <w:rPr>
          <w:rFonts w:ascii="Arial" w:hAnsi="Arial" w:cs="Arial"/>
          <w:sz w:val="22"/>
          <w:szCs w:val="22"/>
        </w:rPr>
        <w:t xml:space="preserve"> Agency 2025).</w:t>
      </w:r>
    </w:p>
    <w:p w14:paraId="14B7DDE7" w14:textId="77777777" w:rsidR="00A16525" w:rsidRPr="00C32CAC" w:rsidRDefault="00A16525" w:rsidP="00881129">
      <w:pPr>
        <w:pStyle w:val="Heading2"/>
      </w:pPr>
      <w:bookmarkStart w:id="10" w:name="_Toc224777574"/>
      <w:r w:rsidRPr="00C32CAC">
        <w:lastRenderedPageBreak/>
        <w:t>Recommendations for Improving Accessibility</w:t>
      </w:r>
      <w:bookmarkEnd w:id="10"/>
    </w:p>
    <w:p w14:paraId="1C36CF3D" w14:textId="0C3A0A17" w:rsidR="00921309" w:rsidRPr="00C32CAC" w:rsidRDefault="00726B9A" w:rsidP="00C32CAC">
      <w:pPr>
        <w:spacing w:line="360" w:lineRule="auto"/>
        <w:jc w:val="both"/>
        <w:rPr>
          <w:rFonts w:ascii="Arial" w:hAnsi="Arial" w:cs="Arial"/>
          <w:sz w:val="22"/>
          <w:szCs w:val="22"/>
        </w:rPr>
      </w:pPr>
      <w:r w:rsidRPr="00C32CAC">
        <w:rPr>
          <w:rFonts w:ascii="Arial" w:hAnsi="Arial" w:cs="Arial"/>
          <w:sz w:val="22"/>
          <w:szCs w:val="22"/>
        </w:rPr>
        <w:t xml:space="preserve">UK Health Security Agency (2024) </w:t>
      </w:r>
      <w:r w:rsidR="007718AD" w:rsidRPr="00C32CAC">
        <w:rPr>
          <w:rFonts w:ascii="Arial" w:hAnsi="Arial" w:cs="Arial"/>
          <w:sz w:val="22"/>
          <w:szCs w:val="22"/>
        </w:rPr>
        <w:t>also states that improving</w:t>
      </w:r>
      <w:r w:rsidR="009207FB" w:rsidRPr="00C32CAC">
        <w:rPr>
          <w:rFonts w:ascii="Arial" w:hAnsi="Arial" w:cs="Arial"/>
          <w:sz w:val="22"/>
          <w:szCs w:val="22"/>
        </w:rPr>
        <w:t xml:space="preserve"> access to tuberculosis services in the UK requires strengthening community-based strategies, especially in high-risk regions. Deploying mobile screening, delivering health education in multiple languages, and collaborating with community organisations can better engage underserved groups. Enhanced social support, including housing and financial assistance, would promote treatment adherence and reduce transmission.</w:t>
      </w:r>
    </w:p>
    <w:p w14:paraId="61113151" w14:textId="061AB6FD" w:rsidR="003D3F7B" w:rsidRDefault="005379D4" w:rsidP="00881129">
      <w:pPr>
        <w:pStyle w:val="Heading1"/>
      </w:pPr>
      <w:bookmarkStart w:id="11" w:name="_Toc224777575"/>
      <w:r>
        <w:t>CONCLUSIONS</w:t>
      </w:r>
      <w:bookmarkEnd w:id="11"/>
    </w:p>
    <w:p w14:paraId="01609872" w14:textId="5592326A" w:rsidR="00E14A5A" w:rsidRPr="00E14A5A" w:rsidRDefault="00E14A5A" w:rsidP="00E14A5A">
      <w:pPr>
        <w:spacing w:line="360" w:lineRule="auto"/>
        <w:jc w:val="both"/>
        <w:rPr>
          <w:rFonts w:ascii="Arial" w:hAnsi="Arial" w:cs="Arial"/>
          <w:sz w:val="22"/>
          <w:szCs w:val="22"/>
        </w:rPr>
      </w:pPr>
      <w:r w:rsidRPr="00E14A5A">
        <w:rPr>
          <w:rFonts w:ascii="Arial" w:hAnsi="Arial" w:cs="Arial"/>
          <w:sz w:val="22"/>
          <w:szCs w:val="22"/>
        </w:rPr>
        <w:t>In conclusion, tuberculosis remains a significant global public health issue despite being preventable and treatable. The disease continues to disproportionately affect vulnerable populations due to factors such as poverty, overcrowding, limited access to healthcare, and weakened immunity. International strategies led by global health organisations focus on early detection, effective treatment, and addressing the social determinants of health, while the United Kingdom has implemented robust surveillance, screening, and treatment programmes aligned with these global efforts. Although progress has been made in reducing incidence and improving patient outcomes, challenges such as stigma, delayed diagnosis, and drug-resistant strains persist.</w:t>
      </w:r>
      <w:r w:rsidR="002245CC">
        <w:rPr>
          <w:rFonts w:ascii="Arial" w:hAnsi="Arial" w:cs="Arial"/>
          <w:sz w:val="22"/>
          <w:szCs w:val="22"/>
        </w:rPr>
        <w:t xml:space="preserve"> </w:t>
      </w:r>
      <w:r w:rsidRPr="00E14A5A">
        <w:rPr>
          <w:rFonts w:ascii="Arial" w:hAnsi="Arial" w:cs="Arial"/>
          <w:sz w:val="22"/>
          <w:szCs w:val="22"/>
        </w:rPr>
        <w:t>Tuberculosis not only affects physical health but also has long-term psychological, social, and economic consequences for individuals, families, and communities. Strengthening community outreach, improving access to culturally appropriate services, and continuing investment in research and public health infrastructure are essential to achieving long-term control and eventual elimination of tuberculosis.</w:t>
      </w:r>
    </w:p>
    <w:p w14:paraId="5BD5F594" w14:textId="77777777" w:rsidR="005379D4" w:rsidRDefault="005379D4"/>
    <w:p w14:paraId="06BD28DD" w14:textId="77777777" w:rsidR="005379D4" w:rsidRDefault="005379D4"/>
    <w:p w14:paraId="0F717012" w14:textId="77777777" w:rsidR="005379D4" w:rsidRDefault="005379D4"/>
    <w:p w14:paraId="27093A75" w14:textId="77777777" w:rsidR="005379D4" w:rsidRDefault="005379D4"/>
    <w:p w14:paraId="3033CE82" w14:textId="77777777" w:rsidR="005379D4" w:rsidRDefault="005379D4"/>
    <w:p w14:paraId="0BCD4140" w14:textId="77777777" w:rsidR="005379D4" w:rsidRDefault="005379D4"/>
    <w:p w14:paraId="0B51B40B" w14:textId="77777777" w:rsidR="005379D4" w:rsidRDefault="005379D4"/>
    <w:p w14:paraId="102B6CED" w14:textId="77777777" w:rsidR="005379D4" w:rsidRDefault="005379D4"/>
    <w:p w14:paraId="7BA6FD69" w14:textId="77777777" w:rsidR="005379D4" w:rsidRDefault="005379D4"/>
    <w:p w14:paraId="5B830BA1" w14:textId="77777777" w:rsidR="005379D4" w:rsidRDefault="005379D4"/>
    <w:p w14:paraId="7E7C5B3B" w14:textId="3E915D6B" w:rsidR="00D362BD" w:rsidRDefault="003F21BA" w:rsidP="00881129">
      <w:pPr>
        <w:pStyle w:val="Heading1"/>
      </w:pPr>
      <w:bookmarkStart w:id="12" w:name="_Toc224777576"/>
      <w:r>
        <w:lastRenderedPageBreak/>
        <w:t>REFERENCES</w:t>
      </w:r>
      <w:bookmarkEnd w:id="12"/>
    </w:p>
    <w:p w14:paraId="186FA3C4" w14:textId="729F708E" w:rsidR="00140035" w:rsidRDefault="00140035" w:rsidP="00140035">
      <w:r>
        <w:t xml:space="preserve">Centres for Disease Control and Prevention (CDC, 2024). Tuberculosis Risk Factors.  Available at: </w:t>
      </w:r>
      <w:hyperlink r:id="rId13" w:history="1">
        <w:r w:rsidRPr="003B4943">
          <w:rPr>
            <w:rStyle w:val="Hyperlink"/>
          </w:rPr>
          <w:t>Tuberculosis Risk Factors | Tuberculosis (TB) | CDC</w:t>
        </w:r>
      </w:hyperlink>
      <w:r>
        <w:t>, (Accessed 13 March 2026)</w:t>
      </w:r>
      <w:r w:rsidR="008B12AC">
        <w:t>.</w:t>
      </w:r>
    </w:p>
    <w:p w14:paraId="1189E83F" w14:textId="77777777" w:rsidR="008B12AC" w:rsidRDefault="008B12AC" w:rsidP="008B12AC">
      <w:r>
        <w:t xml:space="preserve">Centres for Disease Control and Prevention (CDC, 2025). Health Disparities in Tuberculosis, Socioeconomic Factors.  Available at:  </w:t>
      </w:r>
      <w:hyperlink r:id="rId14" w:history="1">
        <w:r w:rsidRPr="0072605D">
          <w:rPr>
            <w:rStyle w:val="Hyperlink"/>
          </w:rPr>
          <w:t>Health Disparities in Tuberculosis | Tuberculosis (TB) | CDC</w:t>
        </w:r>
      </w:hyperlink>
      <w:r>
        <w:t>, (Accessed 17 March 2026).</w:t>
      </w:r>
    </w:p>
    <w:p w14:paraId="14D10020" w14:textId="77777777" w:rsidR="00167416" w:rsidRDefault="00167416" w:rsidP="00167416">
      <w:r>
        <w:t xml:space="preserve">Centres for Disease Control and Prevention (CDC, 2025) Tuberculosis: Causes and how it spreads.  Available at: </w:t>
      </w:r>
      <w:hyperlink r:id="rId15" w:history="1">
        <w:r w:rsidRPr="004248F0">
          <w:rPr>
            <w:rStyle w:val="Hyperlink"/>
          </w:rPr>
          <w:t>Tuberculo</w:t>
        </w:r>
        <w:r w:rsidRPr="004248F0">
          <w:rPr>
            <w:rStyle w:val="Hyperlink"/>
          </w:rPr>
          <w:t>s</w:t>
        </w:r>
        <w:r w:rsidRPr="004248F0">
          <w:rPr>
            <w:rStyle w:val="Hyperlink"/>
          </w:rPr>
          <w:t>is: Causes and How It Spreads | Tuberculosis (TB) | CDC</w:t>
        </w:r>
      </w:hyperlink>
      <w:r>
        <w:t xml:space="preserve"> (Accessed 11 March 2026).</w:t>
      </w:r>
    </w:p>
    <w:p w14:paraId="1C832448" w14:textId="77777777" w:rsidR="007F7BEE" w:rsidRDefault="007F7BEE" w:rsidP="007F7BEE">
      <w:r w:rsidRPr="00CE6949">
        <w:rPr>
          <w:lang w:val="de-DE"/>
        </w:rPr>
        <w:t xml:space="preserve">Gilbert, R., &amp; Cliffe, S. J. (2016). </w:t>
      </w:r>
      <w:r w:rsidRPr="00CE6949">
        <w:t>Public Health Surveillance. </w:t>
      </w:r>
      <w:r w:rsidRPr="00CE6949">
        <w:rPr>
          <w:i/>
          <w:iCs/>
        </w:rPr>
        <w:t>Public Health Intelligence: Issues of Measure and Method</w:t>
      </w:r>
      <w:r w:rsidRPr="00CE6949">
        <w:t xml:space="preserve">, 91–110. </w:t>
      </w:r>
      <w:hyperlink r:id="rId16" w:history="1">
        <w:r w:rsidRPr="00894873">
          <w:rPr>
            <w:rStyle w:val="Hyperlink"/>
          </w:rPr>
          <w:t>https://doi.org/10.1007/978-3-319-28326-5_5</w:t>
        </w:r>
      </w:hyperlink>
      <w:r>
        <w:t xml:space="preserve">. </w:t>
      </w:r>
      <w:hyperlink r:id="rId17" w:history="1">
        <w:r w:rsidRPr="006D734D">
          <w:rPr>
            <w:rStyle w:val="Hyperlink"/>
          </w:rPr>
          <w:t>Public Health Surveillance - PMC</w:t>
        </w:r>
      </w:hyperlink>
    </w:p>
    <w:p w14:paraId="78395149" w14:textId="77777777" w:rsidR="00E856A3" w:rsidRDefault="00E856A3" w:rsidP="00E856A3">
      <w:r w:rsidRPr="003157E6">
        <w:t>NHS  (2023)</w:t>
      </w:r>
      <w:r>
        <w:t>.</w:t>
      </w:r>
      <w:r w:rsidRPr="003157E6">
        <w:t xml:space="preserve"> </w:t>
      </w:r>
      <w:r>
        <w:t xml:space="preserve">Test to check for </w:t>
      </w:r>
      <w:r w:rsidRPr="003157E6">
        <w:t xml:space="preserve">Tuberculosis (TB).  Available at: </w:t>
      </w:r>
      <w:hyperlink r:id="rId18" w:history="1">
        <w:r w:rsidRPr="003157E6">
          <w:rPr>
            <w:rStyle w:val="Hyperlink"/>
          </w:rPr>
          <w:t>Tuberculosis (TB) - NHS</w:t>
        </w:r>
      </w:hyperlink>
      <w:r w:rsidRPr="003157E6">
        <w:t xml:space="preserve"> (Accessed: 13 March 2026)</w:t>
      </w:r>
    </w:p>
    <w:p w14:paraId="6E5091D2" w14:textId="77777777" w:rsidR="00E856A3" w:rsidRDefault="00E856A3" w:rsidP="00E856A3">
      <w:r>
        <w:t xml:space="preserve">NICE National Institute for Health and Care Excellence (2016),  Tuberculosis, Who is at high risk of developing TB?  Available at: </w:t>
      </w:r>
      <w:hyperlink r:id="rId19" w:history="1">
        <w:r w:rsidRPr="00AE7311">
          <w:rPr>
            <w:rStyle w:val="Hyperlink"/>
          </w:rPr>
          <w:t>Who is at high risk of developing TB? | Information for the public | Tuberculosis | Guidance | NICE</w:t>
        </w:r>
      </w:hyperlink>
      <w:r>
        <w:t>. (Accessed: 12 March 2026).</w:t>
      </w:r>
    </w:p>
    <w:p w14:paraId="1453923D" w14:textId="77777777" w:rsidR="007C5085" w:rsidRDefault="007C5085" w:rsidP="007C5085">
      <w:r>
        <w:t xml:space="preserve">Public Health England (2016).  Health matters: reducing the burden of tuberculosis.  The patient journey.  Available at: </w:t>
      </w:r>
      <w:hyperlink r:id="rId20" w:history="1">
        <w:r w:rsidRPr="00125622">
          <w:rPr>
            <w:rStyle w:val="Hyperlink"/>
          </w:rPr>
          <w:t>[Withdrawn] Health matters: reducing the burden of tuberculosis - GOV.UK</w:t>
        </w:r>
      </w:hyperlink>
      <w:r>
        <w:t>, (Accessed 17 March 2026).</w:t>
      </w:r>
    </w:p>
    <w:p w14:paraId="46920215" w14:textId="77777777" w:rsidR="009E4876" w:rsidRDefault="009E4876" w:rsidP="009E4876">
      <w:r>
        <w:t xml:space="preserve">UK Health Security Agency (2023). Tuberculosis (TB): action plan for England, 2021 to 2026.  Available at:  </w:t>
      </w:r>
      <w:hyperlink r:id="rId21" w:history="1">
        <w:r w:rsidRPr="000F684D">
          <w:rPr>
            <w:rStyle w:val="Hyperlink"/>
          </w:rPr>
          <w:t>Tuberculosis (TB): action plan for England, 2021 to 2026 - GOV.UK</w:t>
        </w:r>
      </w:hyperlink>
      <w:r>
        <w:t>, (Accessed 11 March 2026).</w:t>
      </w:r>
    </w:p>
    <w:p w14:paraId="7B4BD13C" w14:textId="46A4B785" w:rsidR="000A52C7" w:rsidRDefault="00E30987">
      <w:r>
        <w:t>U</w:t>
      </w:r>
      <w:r w:rsidR="00896EA9">
        <w:t>K</w:t>
      </w:r>
      <w:r>
        <w:t xml:space="preserve"> </w:t>
      </w:r>
      <w:r w:rsidR="00896EA9">
        <w:t>H</w:t>
      </w:r>
      <w:r w:rsidR="00EC39F5">
        <w:t xml:space="preserve">ealth </w:t>
      </w:r>
      <w:r w:rsidR="00896EA9">
        <w:t>S</w:t>
      </w:r>
      <w:r w:rsidR="00EC39F5">
        <w:t xml:space="preserve">ecurity </w:t>
      </w:r>
      <w:r w:rsidR="00896EA9">
        <w:t>A</w:t>
      </w:r>
      <w:r w:rsidR="00EC39F5">
        <w:t>gency</w:t>
      </w:r>
      <w:r w:rsidR="0045736C">
        <w:t xml:space="preserve"> (2024), Tackling TB in inclusion health gro</w:t>
      </w:r>
      <w:r w:rsidR="00355562">
        <w:t xml:space="preserve">up: a </w:t>
      </w:r>
      <w:r w:rsidR="00896EA9">
        <w:t>toolkit</w:t>
      </w:r>
      <w:r w:rsidR="00355562">
        <w:t xml:space="preserve"> for a </w:t>
      </w:r>
      <w:r w:rsidR="00896EA9">
        <w:t>multi-agency</w:t>
      </w:r>
      <w:r w:rsidR="00355562">
        <w:t xml:space="preserve"> appro</w:t>
      </w:r>
      <w:r w:rsidR="00686646">
        <w:t xml:space="preserve">ach. Available at: </w:t>
      </w:r>
      <w:hyperlink r:id="rId22" w:history="1">
        <w:r w:rsidR="001316A1" w:rsidRPr="001316A1">
          <w:rPr>
            <w:rStyle w:val="Hyperlink"/>
          </w:rPr>
          <w:t>Tackling TB in inclusion health groups: a toolkit for a multi-agency approach - GOV.UK</w:t>
        </w:r>
      </w:hyperlink>
      <w:r w:rsidR="00686646">
        <w:t>, (Accessed 18 March 2026</w:t>
      </w:r>
      <w:r w:rsidR="00896EA9">
        <w:t>).</w:t>
      </w:r>
    </w:p>
    <w:p w14:paraId="3DC742D2" w14:textId="514EDF6A" w:rsidR="00B72398" w:rsidRDefault="00DF4C89">
      <w:r>
        <w:t>UK Health Security Agency</w:t>
      </w:r>
      <w:r w:rsidR="009A694E">
        <w:t xml:space="preserve"> (UKHSA, </w:t>
      </w:r>
      <w:r w:rsidR="005E242A">
        <w:t xml:space="preserve">2025). Management of tuberculosis in secure </w:t>
      </w:r>
      <w:r>
        <w:t xml:space="preserve">settings in </w:t>
      </w:r>
      <w:r w:rsidR="009A694E">
        <w:t>England</w:t>
      </w:r>
      <w:r>
        <w:t xml:space="preserve">. </w:t>
      </w:r>
      <w:r w:rsidR="00C471B5">
        <w:t>A</w:t>
      </w:r>
      <w:r w:rsidR="00214CAD">
        <w:t>v</w:t>
      </w:r>
      <w:r w:rsidR="00C471B5">
        <w:t xml:space="preserve">ailable at: </w:t>
      </w:r>
      <w:hyperlink r:id="rId23" w:history="1">
        <w:r w:rsidR="00214870" w:rsidRPr="00214870">
          <w:rPr>
            <w:rStyle w:val="Hyperlink"/>
          </w:rPr>
          <w:t>Management of tuberc</w:t>
        </w:r>
        <w:r w:rsidR="00214870" w:rsidRPr="00214870">
          <w:rPr>
            <w:rStyle w:val="Hyperlink"/>
          </w:rPr>
          <w:t>u</w:t>
        </w:r>
        <w:r w:rsidR="00214870" w:rsidRPr="00214870">
          <w:rPr>
            <w:rStyle w:val="Hyperlink"/>
          </w:rPr>
          <w:t>losis in secure settings in England - GOV.UK</w:t>
        </w:r>
      </w:hyperlink>
      <w:r w:rsidR="00C471B5">
        <w:t>, (Accessed</w:t>
      </w:r>
      <w:r w:rsidR="00C348C5">
        <w:t xml:space="preserve"> 18 March 2026).</w:t>
      </w:r>
    </w:p>
    <w:p w14:paraId="4EEB06AC" w14:textId="77777777" w:rsidR="007C1EE1" w:rsidRDefault="007C1EE1" w:rsidP="007C1EE1">
      <w:r>
        <w:t xml:space="preserve">UK Health Security Agency (2026) Research and analysis Executive summary. Available at: </w:t>
      </w:r>
      <w:hyperlink r:id="rId24" w:history="1">
        <w:r w:rsidRPr="0078296F">
          <w:rPr>
            <w:rStyle w:val="Hyperlink"/>
          </w:rPr>
          <w:t>Executive summary - GOV.UK</w:t>
        </w:r>
      </w:hyperlink>
      <w:r>
        <w:t xml:space="preserve"> (Accessed 12 March 2026)</w:t>
      </w:r>
    </w:p>
    <w:p w14:paraId="0E34A57A" w14:textId="77777777" w:rsidR="00A738B1" w:rsidRDefault="00A738B1"/>
    <w:p w14:paraId="2FB48A33" w14:textId="77777777" w:rsidR="004021F2" w:rsidRDefault="004021F2"/>
    <w:p w14:paraId="1726F9C4" w14:textId="77777777" w:rsidR="005A5607" w:rsidRDefault="005A5607" w:rsidP="005A5607">
      <w:r>
        <w:lastRenderedPageBreak/>
        <w:t xml:space="preserve">UK Health Security Agency (2026) Tuberculosis notifications in England stable in 2025. Available at: </w:t>
      </w:r>
      <w:hyperlink r:id="rId25" w:history="1">
        <w:r w:rsidRPr="00CD40F6">
          <w:rPr>
            <w:rStyle w:val="Hyperlink"/>
          </w:rPr>
          <w:t>Tuberculosis notifications in England stabilise in 2025 - GOV.UK</w:t>
        </w:r>
      </w:hyperlink>
      <w:r>
        <w:t>. (Accessed 13 March 2026)</w:t>
      </w:r>
    </w:p>
    <w:p w14:paraId="07E5A668" w14:textId="17E47DB5" w:rsidR="000F4251" w:rsidRDefault="002F52B0">
      <w:r>
        <w:t>Whitmore, H</w:t>
      </w:r>
      <w:r w:rsidR="000C31A4">
        <w:t xml:space="preserve">. </w:t>
      </w:r>
      <w:r w:rsidR="00523B59">
        <w:t>(2026)</w:t>
      </w:r>
      <w:r w:rsidR="000C31A4">
        <w:t>.</w:t>
      </w:r>
      <w:r w:rsidR="00523B59">
        <w:t xml:space="preserve"> </w:t>
      </w:r>
      <w:r w:rsidR="002B0A2B">
        <w:t>My patient advice</w:t>
      </w:r>
      <w:r w:rsidR="000C31A4">
        <w:t>:</w:t>
      </w:r>
      <w:r w:rsidR="005C4378">
        <w:t xml:space="preserve"> What are the </w:t>
      </w:r>
      <w:r w:rsidR="00843D53">
        <w:t>long-term</w:t>
      </w:r>
      <w:r w:rsidR="005C4378">
        <w:t xml:space="preserve"> </w:t>
      </w:r>
      <w:r w:rsidR="00281469">
        <w:t xml:space="preserve">effects or </w:t>
      </w:r>
      <w:r w:rsidR="000C31A4">
        <w:t>complications</w:t>
      </w:r>
      <w:r w:rsidR="00281469">
        <w:t xml:space="preserve"> of T</w:t>
      </w:r>
      <w:r>
        <w:t>B</w:t>
      </w:r>
      <w:r w:rsidR="00281469">
        <w:t>?</w:t>
      </w:r>
      <w:r w:rsidR="00B7675B">
        <w:t xml:space="preserve"> Available at: </w:t>
      </w:r>
      <w:hyperlink r:id="rId26" w:history="1">
        <w:r w:rsidR="000F4251" w:rsidRPr="000F4251">
          <w:rPr>
            <w:rStyle w:val="Hyperlink"/>
          </w:rPr>
          <w:t>Long-Term Complications and After-Effects of TB</w:t>
        </w:r>
      </w:hyperlink>
      <w:r w:rsidR="002A079F">
        <w:t>, (Accessed 17 March 2026).</w:t>
      </w:r>
    </w:p>
    <w:p w14:paraId="5C317122" w14:textId="44F6FD79" w:rsidR="00920FDD" w:rsidRDefault="008133B3">
      <w:r>
        <w:t xml:space="preserve">World Health </w:t>
      </w:r>
      <w:r w:rsidR="001628EA">
        <w:t xml:space="preserve">Organisation </w:t>
      </w:r>
      <w:r w:rsidR="00B5269B">
        <w:t>(</w:t>
      </w:r>
      <w:r>
        <w:t>2015</w:t>
      </w:r>
      <w:r w:rsidR="00B5269B">
        <w:t>)</w:t>
      </w:r>
      <w:r w:rsidR="00DD03B9">
        <w:t>The END TB strategy</w:t>
      </w:r>
      <w:r w:rsidR="00B5269B">
        <w:t xml:space="preserve">.  </w:t>
      </w:r>
      <w:r w:rsidR="001225D6">
        <w:t>Avai</w:t>
      </w:r>
      <w:r w:rsidR="004F4903">
        <w:t xml:space="preserve">lable at: </w:t>
      </w:r>
      <w:hyperlink r:id="rId27" w:history="1">
        <w:r w:rsidR="001707E6" w:rsidRPr="001707E6">
          <w:rPr>
            <w:rStyle w:val="Hyperlink"/>
          </w:rPr>
          <w:t>cont</w:t>
        </w:r>
        <w:r w:rsidR="001707E6" w:rsidRPr="001707E6">
          <w:rPr>
            <w:rStyle w:val="Hyperlink"/>
          </w:rPr>
          <w:t>e</w:t>
        </w:r>
        <w:r w:rsidR="001707E6" w:rsidRPr="001707E6">
          <w:rPr>
            <w:rStyle w:val="Hyperlink"/>
          </w:rPr>
          <w:t>nt</w:t>
        </w:r>
      </w:hyperlink>
      <w:r w:rsidR="004F4903">
        <w:t>, (Accessed</w:t>
      </w:r>
      <w:r w:rsidR="00340814">
        <w:t xml:space="preserve"> 18 March 20026)</w:t>
      </w:r>
    </w:p>
    <w:p w14:paraId="403974D2" w14:textId="7A24C794" w:rsidR="00B75798" w:rsidRDefault="00014929">
      <w:r>
        <w:t>W</w:t>
      </w:r>
      <w:r w:rsidR="00A35E30">
        <w:t>orld Health Organisation (2025)</w:t>
      </w:r>
      <w:r w:rsidR="00524D22">
        <w:t xml:space="preserve"> </w:t>
      </w:r>
      <w:r w:rsidR="001461A4">
        <w:t>Global</w:t>
      </w:r>
      <w:r w:rsidR="00524D22">
        <w:t xml:space="preserve"> tuberculosis </w:t>
      </w:r>
      <w:r w:rsidR="001461A4">
        <w:t>report</w:t>
      </w:r>
      <w:r w:rsidR="00524D22">
        <w:t xml:space="preserve"> 2025</w:t>
      </w:r>
      <w:r w:rsidR="001461A4">
        <w:t xml:space="preserve">.  </w:t>
      </w:r>
      <w:r w:rsidR="00765352">
        <w:t xml:space="preserve">Available at: </w:t>
      </w:r>
      <w:hyperlink r:id="rId28" w:history="1">
        <w:r w:rsidR="00B75798" w:rsidRPr="00B75798">
          <w:rPr>
            <w:rStyle w:val="Hyperlink"/>
          </w:rPr>
          <w:t>content</w:t>
        </w:r>
      </w:hyperlink>
      <w:r w:rsidR="00765352">
        <w:t>. Accessed</w:t>
      </w:r>
      <w:r>
        <w:t xml:space="preserve"> 17 </w:t>
      </w:r>
      <w:r w:rsidR="001461A4">
        <w:t>March</w:t>
      </w:r>
      <w:r>
        <w:t xml:space="preserve"> 2026)</w:t>
      </w:r>
    </w:p>
    <w:p w14:paraId="51D5190C" w14:textId="57A9798A" w:rsidR="00793781" w:rsidRDefault="00793781">
      <w:r>
        <w:t>World Health Organisation (2025) tuberculosis. Available at:</w:t>
      </w:r>
      <w:hyperlink r:id="rId29" w:history="1">
        <w:r w:rsidR="00244514">
          <w:rPr>
            <w:rStyle w:val="Hyperlink"/>
          </w:rPr>
          <w:t xml:space="preserve"> Tube</w:t>
        </w:r>
        <w:r w:rsidR="00244514">
          <w:rPr>
            <w:rStyle w:val="Hyperlink"/>
          </w:rPr>
          <w:t>r</w:t>
        </w:r>
        <w:r w:rsidR="00244514">
          <w:rPr>
            <w:rStyle w:val="Hyperlink"/>
          </w:rPr>
          <w:t>culosis</w:t>
        </w:r>
      </w:hyperlink>
      <w:r>
        <w:t>. (</w:t>
      </w:r>
      <w:r w:rsidR="008D0500">
        <w:t>A</w:t>
      </w:r>
      <w:r>
        <w:t>ccessed: 13 March 2026)</w:t>
      </w:r>
    </w:p>
    <w:p w14:paraId="2B480DB7" w14:textId="77777777" w:rsidR="00793781" w:rsidRDefault="00793781"/>
    <w:sectPr w:rsidR="00793781" w:rsidSect="00C36962">
      <w:footerReference w:type="default" r:id="rId3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130E9B" w14:textId="77777777" w:rsidR="001C5D9E" w:rsidRDefault="001C5D9E" w:rsidP="00A554FA">
      <w:pPr>
        <w:spacing w:after="0" w:line="240" w:lineRule="auto"/>
      </w:pPr>
      <w:r>
        <w:separator/>
      </w:r>
    </w:p>
  </w:endnote>
  <w:endnote w:type="continuationSeparator" w:id="0">
    <w:p w14:paraId="160AF82D" w14:textId="77777777" w:rsidR="001C5D9E" w:rsidRDefault="001C5D9E" w:rsidP="00A554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DE83E8" w14:textId="04A4D417" w:rsidR="009D6138" w:rsidRDefault="009D6138">
    <w:pPr>
      <w:pStyle w:val="Footer"/>
      <w:jc w:val="center"/>
    </w:pPr>
  </w:p>
  <w:p w14:paraId="347190F9" w14:textId="77777777" w:rsidR="00A554FA" w:rsidRDefault="00A554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B657AF" w14:textId="270468FD" w:rsidR="003B0DFC" w:rsidRDefault="003B0DFC">
    <w:pPr>
      <w:pStyle w:val="Footer"/>
      <w:jc w:val="center"/>
    </w:pPr>
  </w:p>
  <w:p w14:paraId="07007FB7" w14:textId="77777777" w:rsidR="00116743" w:rsidRDefault="0011674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C37D41" w14:textId="44563121" w:rsidR="00390503" w:rsidRDefault="00390503">
    <w:pPr>
      <w:pStyle w:val="Footer"/>
      <w:jc w:val="center"/>
    </w:pPr>
  </w:p>
  <w:p w14:paraId="66029AB4" w14:textId="77777777" w:rsidR="00F34AA4" w:rsidRDefault="00F34AA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9756097"/>
      <w:docPartObj>
        <w:docPartGallery w:val="Page Numbers (Bottom of Page)"/>
        <w:docPartUnique/>
      </w:docPartObj>
    </w:sdtPr>
    <w:sdtContent>
      <w:p w14:paraId="56471A65" w14:textId="77777777" w:rsidR="0062233F" w:rsidRDefault="0062233F">
        <w:pPr>
          <w:pStyle w:val="Footer"/>
          <w:jc w:val="center"/>
        </w:pPr>
        <w:r>
          <w:fldChar w:fldCharType="begin"/>
        </w:r>
        <w:r>
          <w:instrText>PAGE   \* MERGEFORMAT</w:instrText>
        </w:r>
        <w:r>
          <w:fldChar w:fldCharType="separate"/>
        </w:r>
        <w:r>
          <w:t>2</w:t>
        </w:r>
        <w:r>
          <w:fldChar w:fldCharType="end"/>
        </w:r>
      </w:p>
    </w:sdtContent>
  </w:sdt>
  <w:p w14:paraId="00CC8B75" w14:textId="77777777" w:rsidR="0062233F" w:rsidRDefault="006223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0A4C15" w14:textId="77777777" w:rsidR="001C5D9E" w:rsidRDefault="001C5D9E" w:rsidP="00A554FA">
      <w:pPr>
        <w:spacing w:after="0" w:line="240" w:lineRule="auto"/>
      </w:pPr>
      <w:r>
        <w:separator/>
      </w:r>
    </w:p>
  </w:footnote>
  <w:footnote w:type="continuationSeparator" w:id="0">
    <w:p w14:paraId="62F7BEEC" w14:textId="77777777" w:rsidR="001C5D9E" w:rsidRDefault="001C5D9E" w:rsidP="00A554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9D7AFD"/>
    <w:multiLevelType w:val="hybridMultilevel"/>
    <w:tmpl w:val="42646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AC18FB"/>
    <w:multiLevelType w:val="hybridMultilevel"/>
    <w:tmpl w:val="17A0B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902628">
    <w:abstractNumId w:val="0"/>
  </w:num>
  <w:num w:numId="2" w16cid:durableId="7587210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CAC"/>
    <w:rsid w:val="0000210F"/>
    <w:rsid w:val="00013133"/>
    <w:rsid w:val="00014929"/>
    <w:rsid w:val="000206A1"/>
    <w:rsid w:val="0002186A"/>
    <w:rsid w:val="000328A6"/>
    <w:rsid w:val="000375DD"/>
    <w:rsid w:val="000431B8"/>
    <w:rsid w:val="00046D4E"/>
    <w:rsid w:val="000501C8"/>
    <w:rsid w:val="00052372"/>
    <w:rsid w:val="00064D77"/>
    <w:rsid w:val="00071E75"/>
    <w:rsid w:val="0008408F"/>
    <w:rsid w:val="000A0EED"/>
    <w:rsid w:val="000A49F9"/>
    <w:rsid w:val="000A52C7"/>
    <w:rsid w:val="000C31A4"/>
    <w:rsid w:val="000C4F14"/>
    <w:rsid w:val="000D04B4"/>
    <w:rsid w:val="000D3CDA"/>
    <w:rsid w:val="000D4F53"/>
    <w:rsid w:val="000E0711"/>
    <w:rsid w:val="000F2EE9"/>
    <w:rsid w:val="000F4251"/>
    <w:rsid w:val="000F684D"/>
    <w:rsid w:val="00102618"/>
    <w:rsid w:val="00103190"/>
    <w:rsid w:val="001047CF"/>
    <w:rsid w:val="0011380A"/>
    <w:rsid w:val="00116743"/>
    <w:rsid w:val="001213E4"/>
    <w:rsid w:val="00121A8D"/>
    <w:rsid w:val="001225D6"/>
    <w:rsid w:val="00125622"/>
    <w:rsid w:val="001316A1"/>
    <w:rsid w:val="00132B04"/>
    <w:rsid w:val="00140035"/>
    <w:rsid w:val="001435E5"/>
    <w:rsid w:val="001461A4"/>
    <w:rsid w:val="00151438"/>
    <w:rsid w:val="001533DB"/>
    <w:rsid w:val="001628EA"/>
    <w:rsid w:val="00163987"/>
    <w:rsid w:val="00167416"/>
    <w:rsid w:val="001707E6"/>
    <w:rsid w:val="0017778F"/>
    <w:rsid w:val="00177DE8"/>
    <w:rsid w:val="001822B8"/>
    <w:rsid w:val="001871AC"/>
    <w:rsid w:val="001A2090"/>
    <w:rsid w:val="001A7480"/>
    <w:rsid w:val="001C02C4"/>
    <w:rsid w:val="001C0E2B"/>
    <w:rsid w:val="001C5D9E"/>
    <w:rsid w:val="001E0FCE"/>
    <w:rsid w:val="001E134D"/>
    <w:rsid w:val="001E425D"/>
    <w:rsid w:val="001E7846"/>
    <w:rsid w:val="001F2A67"/>
    <w:rsid w:val="001F753B"/>
    <w:rsid w:val="00201581"/>
    <w:rsid w:val="00202C31"/>
    <w:rsid w:val="00203865"/>
    <w:rsid w:val="00207B03"/>
    <w:rsid w:val="00213AD3"/>
    <w:rsid w:val="00214870"/>
    <w:rsid w:val="00214CAD"/>
    <w:rsid w:val="00221E60"/>
    <w:rsid w:val="002245CC"/>
    <w:rsid w:val="00225F15"/>
    <w:rsid w:val="002273BD"/>
    <w:rsid w:val="00230BF8"/>
    <w:rsid w:val="00244514"/>
    <w:rsid w:val="002456A4"/>
    <w:rsid w:val="002545AE"/>
    <w:rsid w:val="002775DB"/>
    <w:rsid w:val="00281469"/>
    <w:rsid w:val="002838A6"/>
    <w:rsid w:val="002868CB"/>
    <w:rsid w:val="00290BDF"/>
    <w:rsid w:val="00293EC3"/>
    <w:rsid w:val="00294047"/>
    <w:rsid w:val="0029496F"/>
    <w:rsid w:val="002976AE"/>
    <w:rsid w:val="002A079F"/>
    <w:rsid w:val="002A6AC3"/>
    <w:rsid w:val="002A721B"/>
    <w:rsid w:val="002B0A2B"/>
    <w:rsid w:val="002B0FA6"/>
    <w:rsid w:val="002C3F7B"/>
    <w:rsid w:val="002D0585"/>
    <w:rsid w:val="002D097C"/>
    <w:rsid w:val="002D48C5"/>
    <w:rsid w:val="002D538B"/>
    <w:rsid w:val="002D57D1"/>
    <w:rsid w:val="002D58AA"/>
    <w:rsid w:val="002D73BC"/>
    <w:rsid w:val="002F52B0"/>
    <w:rsid w:val="002F5577"/>
    <w:rsid w:val="002F5A32"/>
    <w:rsid w:val="00302505"/>
    <w:rsid w:val="003038A5"/>
    <w:rsid w:val="003151AD"/>
    <w:rsid w:val="003157E6"/>
    <w:rsid w:val="00321269"/>
    <w:rsid w:val="00322276"/>
    <w:rsid w:val="00323012"/>
    <w:rsid w:val="00324F7D"/>
    <w:rsid w:val="00340814"/>
    <w:rsid w:val="00343048"/>
    <w:rsid w:val="0034567E"/>
    <w:rsid w:val="0034637C"/>
    <w:rsid w:val="003527F5"/>
    <w:rsid w:val="003531F8"/>
    <w:rsid w:val="00353550"/>
    <w:rsid w:val="00355562"/>
    <w:rsid w:val="003565D6"/>
    <w:rsid w:val="00385E81"/>
    <w:rsid w:val="00390503"/>
    <w:rsid w:val="003929FC"/>
    <w:rsid w:val="00395A74"/>
    <w:rsid w:val="003B0DFC"/>
    <w:rsid w:val="003B4943"/>
    <w:rsid w:val="003B6496"/>
    <w:rsid w:val="003B6DC5"/>
    <w:rsid w:val="003C091D"/>
    <w:rsid w:val="003C778A"/>
    <w:rsid w:val="003D12C0"/>
    <w:rsid w:val="003D3F7B"/>
    <w:rsid w:val="003E18B2"/>
    <w:rsid w:val="003E5901"/>
    <w:rsid w:val="003E7E70"/>
    <w:rsid w:val="003F21BA"/>
    <w:rsid w:val="003F79B3"/>
    <w:rsid w:val="003F7F32"/>
    <w:rsid w:val="004021F2"/>
    <w:rsid w:val="00407083"/>
    <w:rsid w:val="004205AD"/>
    <w:rsid w:val="00422E48"/>
    <w:rsid w:val="00423F70"/>
    <w:rsid w:val="004248F0"/>
    <w:rsid w:val="0043012D"/>
    <w:rsid w:val="004333DA"/>
    <w:rsid w:val="00433B76"/>
    <w:rsid w:val="004340A4"/>
    <w:rsid w:val="00454977"/>
    <w:rsid w:val="0045736C"/>
    <w:rsid w:val="00460742"/>
    <w:rsid w:val="00465543"/>
    <w:rsid w:val="0047725B"/>
    <w:rsid w:val="0048316F"/>
    <w:rsid w:val="00490A90"/>
    <w:rsid w:val="004922EF"/>
    <w:rsid w:val="00492896"/>
    <w:rsid w:val="004946A4"/>
    <w:rsid w:val="0049523A"/>
    <w:rsid w:val="004B06AA"/>
    <w:rsid w:val="004B3DEE"/>
    <w:rsid w:val="004B4B16"/>
    <w:rsid w:val="004C0CAC"/>
    <w:rsid w:val="004E0192"/>
    <w:rsid w:val="004E03B7"/>
    <w:rsid w:val="004E67B0"/>
    <w:rsid w:val="004E7905"/>
    <w:rsid w:val="004F2F9F"/>
    <w:rsid w:val="004F4842"/>
    <w:rsid w:val="004F4903"/>
    <w:rsid w:val="005026DD"/>
    <w:rsid w:val="00502B84"/>
    <w:rsid w:val="00507C80"/>
    <w:rsid w:val="00516E5E"/>
    <w:rsid w:val="00520938"/>
    <w:rsid w:val="00522FFC"/>
    <w:rsid w:val="00523B59"/>
    <w:rsid w:val="00524D22"/>
    <w:rsid w:val="0052642C"/>
    <w:rsid w:val="005379D4"/>
    <w:rsid w:val="00554B67"/>
    <w:rsid w:val="005609B1"/>
    <w:rsid w:val="0056726E"/>
    <w:rsid w:val="005740C8"/>
    <w:rsid w:val="005753ED"/>
    <w:rsid w:val="00576997"/>
    <w:rsid w:val="00583F08"/>
    <w:rsid w:val="005A0F5F"/>
    <w:rsid w:val="005A4007"/>
    <w:rsid w:val="005A5265"/>
    <w:rsid w:val="005A5607"/>
    <w:rsid w:val="005B471C"/>
    <w:rsid w:val="005B6689"/>
    <w:rsid w:val="005C4378"/>
    <w:rsid w:val="005C58F3"/>
    <w:rsid w:val="005E1713"/>
    <w:rsid w:val="005E18AA"/>
    <w:rsid w:val="005E1A57"/>
    <w:rsid w:val="005E242A"/>
    <w:rsid w:val="005E520A"/>
    <w:rsid w:val="005F5D70"/>
    <w:rsid w:val="00600CAA"/>
    <w:rsid w:val="006144C7"/>
    <w:rsid w:val="00615736"/>
    <w:rsid w:val="0062233F"/>
    <w:rsid w:val="006301D2"/>
    <w:rsid w:val="00630A81"/>
    <w:rsid w:val="00644EBA"/>
    <w:rsid w:val="00653430"/>
    <w:rsid w:val="0065529A"/>
    <w:rsid w:val="006558ED"/>
    <w:rsid w:val="00664CF7"/>
    <w:rsid w:val="0067108F"/>
    <w:rsid w:val="006729F4"/>
    <w:rsid w:val="00686646"/>
    <w:rsid w:val="006C5169"/>
    <w:rsid w:val="006C60D4"/>
    <w:rsid w:val="006C6C29"/>
    <w:rsid w:val="006D734D"/>
    <w:rsid w:val="006E140B"/>
    <w:rsid w:val="006E1BA5"/>
    <w:rsid w:val="006F4E65"/>
    <w:rsid w:val="00700779"/>
    <w:rsid w:val="00702B59"/>
    <w:rsid w:val="00704B0B"/>
    <w:rsid w:val="00714470"/>
    <w:rsid w:val="00715330"/>
    <w:rsid w:val="00717B48"/>
    <w:rsid w:val="00720B50"/>
    <w:rsid w:val="0072605D"/>
    <w:rsid w:val="00726B9A"/>
    <w:rsid w:val="00731389"/>
    <w:rsid w:val="00736DE7"/>
    <w:rsid w:val="00737097"/>
    <w:rsid w:val="007414A5"/>
    <w:rsid w:val="00750F16"/>
    <w:rsid w:val="00754337"/>
    <w:rsid w:val="00765352"/>
    <w:rsid w:val="007718AD"/>
    <w:rsid w:val="007755E7"/>
    <w:rsid w:val="0078296F"/>
    <w:rsid w:val="007909D2"/>
    <w:rsid w:val="00792C49"/>
    <w:rsid w:val="00793781"/>
    <w:rsid w:val="007A15CE"/>
    <w:rsid w:val="007B6F2A"/>
    <w:rsid w:val="007C0605"/>
    <w:rsid w:val="007C1EE1"/>
    <w:rsid w:val="007C5085"/>
    <w:rsid w:val="007D2CE3"/>
    <w:rsid w:val="007D69A3"/>
    <w:rsid w:val="007E1E33"/>
    <w:rsid w:val="007F7BEE"/>
    <w:rsid w:val="0080021E"/>
    <w:rsid w:val="008023DB"/>
    <w:rsid w:val="0080257A"/>
    <w:rsid w:val="008037CA"/>
    <w:rsid w:val="00811AFE"/>
    <w:rsid w:val="008133B3"/>
    <w:rsid w:val="00816594"/>
    <w:rsid w:val="008179CB"/>
    <w:rsid w:val="008218F6"/>
    <w:rsid w:val="00832BA3"/>
    <w:rsid w:val="00841552"/>
    <w:rsid w:val="00841B48"/>
    <w:rsid w:val="00843D53"/>
    <w:rsid w:val="00844FE0"/>
    <w:rsid w:val="00852109"/>
    <w:rsid w:val="00853E50"/>
    <w:rsid w:val="0085786C"/>
    <w:rsid w:val="00861F9F"/>
    <w:rsid w:val="00862FB8"/>
    <w:rsid w:val="0086473B"/>
    <w:rsid w:val="0086501B"/>
    <w:rsid w:val="008662F8"/>
    <w:rsid w:val="00866B43"/>
    <w:rsid w:val="00870192"/>
    <w:rsid w:val="00870B71"/>
    <w:rsid w:val="00873407"/>
    <w:rsid w:val="00873B33"/>
    <w:rsid w:val="00876E53"/>
    <w:rsid w:val="00881129"/>
    <w:rsid w:val="0088554D"/>
    <w:rsid w:val="00890B9D"/>
    <w:rsid w:val="00896EA9"/>
    <w:rsid w:val="008A6253"/>
    <w:rsid w:val="008A73F3"/>
    <w:rsid w:val="008B12AC"/>
    <w:rsid w:val="008B37CF"/>
    <w:rsid w:val="008C43A1"/>
    <w:rsid w:val="008C64C4"/>
    <w:rsid w:val="008D0500"/>
    <w:rsid w:val="008E70B3"/>
    <w:rsid w:val="008E76EC"/>
    <w:rsid w:val="00910759"/>
    <w:rsid w:val="009207FB"/>
    <w:rsid w:val="00920FDD"/>
    <w:rsid w:val="00921309"/>
    <w:rsid w:val="00925CF0"/>
    <w:rsid w:val="00936319"/>
    <w:rsid w:val="00941268"/>
    <w:rsid w:val="00942D72"/>
    <w:rsid w:val="00950E1D"/>
    <w:rsid w:val="0095385F"/>
    <w:rsid w:val="00956309"/>
    <w:rsid w:val="00956E59"/>
    <w:rsid w:val="0097387F"/>
    <w:rsid w:val="00975ACB"/>
    <w:rsid w:val="00982CCB"/>
    <w:rsid w:val="00984266"/>
    <w:rsid w:val="00996C6D"/>
    <w:rsid w:val="009A694E"/>
    <w:rsid w:val="009B0FE8"/>
    <w:rsid w:val="009B15ED"/>
    <w:rsid w:val="009B3776"/>
    <w:rsid w:val="009B4435"/>
    <w:rsid w:val="009C01BE"/>
    <w:rsid w:val="009C0EAE"/>
    <w:rsid w:val="009D6138"/>
    <w:rsid w:val="009E1B22"/>
    <w:rsid w:val="009E4876"/>
    <w:rsid w:val="009F1501"/>
    <w:rsid w:val="009F514E"/>
    <w:rsid w:val="009F765F"/>
    <w:rsid w:val="00A055AE"/>
    <w:rsid w:val="00A05EC3"/>
    <w:rsid w:val="00A106E5"/>
    <w:rsid w:val="00A11E88"/>
    <w:rsid w:val="00A1342E"/>
    <w:rsid w:val="00A15DC1"/>
    <w:rsid w:val="00A16525"/>
    <w:rsid w:val="00A21E4A"/>
    <w:rsid w:val="00A22D0F"/>
    <w:rsid w:val="00A2579F"/>
    <w:rsid w:val="00A35E30"/>
    <w:rsid w:val="00A418B2"/>
    <w:rsid w:val="00A42862"/>
    <w:rsid w:val="00A554FA"/>
    <w:rsid w:val="00A63179"/>
    <w:rsid w:val="00A72B7E"/>
    <w:rsid w:val="00A738B1"/>
    <w:rsid w:val="00A8153A"/>
    <w:rsid w:val="00A85647"/>
    <w:rsid w:val="00A9596D"/>
    <w:rsid w:val="00A97B3C"/>
    <w:rsid w:val="00AA18CC"/>
    <w:rsid w:val="00AA4530"/>
    <w:rsid w:val="00AB08E7"/>
    <w:rsid w:val="00AB5142"/>
    <w:rsid w:val="00AC1482"/>
    <w:rsid w:val="00AC3D62"/>
    <w:rsid w:val="00AD4276"/>
    <w:rsid w:val="00AD4C06"/>
    <w:rsid w:val="00AD4EFA"/>
    <w:rsid w:val="00AD4F4A"/>
    <w:rsid w:val="00AE0D0B"/>
    <w:rsid w:val="00AE4D6A"/>
    <w:rsid w:val="00AE6E9A"/>
    <w:rsid w:val="00AE7311"/>
    <w:rsid w:val="00B0011A"/>
    <w:rsid w:val="00B03305"/>
    <w:rsid w:val="00B125CF"/>
    <w:rsid w:val="00B17AD5"/>
    <w:rsid w:val="00B207C8"/>
    <w:rsid w:val="00B21B6F"/>
    <w:rsid w:val="00B31EE1"/>
    <w:rsid w:val="00B34E4D"/>
    <w:rsid w:val="00B40141"/>
    <w:rsid w:val="00B44267"/>
    <w:rsid w:val="00B50D04"/>
    <w:rsid w:val="00B5269B"/>
    <w:rsid w:val="00B540F0"/>
    <w:rsid w:val="00B62496"/>
    <w:rsid w:val="00B643C5"/>
    <w:rsid w:val="00B660BD"/>
    <w:rsid w:val="00B72398"/>
    <w:rsid w:val="00B74ABC"/>
    <w:rsid w:val="00B75798"/>
    <w:rsid w:val="00B7675B"/>
    <w:rsid w:val="00B807CB"/>
    <w:rsid w:val="00B82655"/>
    <w:rsid w:val="00B90598"/>
    <w:rsid w:val="00BB3DD6"/>
    <w:rsid w:val="00BB55A2"/>
    <w:rsid w:val="00BC13E4"/>
    <w:rsid w:val="00BC44EB"/>
    <w:rsid w:val="00BD1855"/>
    <w:rsid w:val="00BD305A"/>
    <w:rsid w:val="00BE28E4"/>
    <w:rsid w:val="00BF07EF"/>
    <w:rsid w:val="00BF593A"/>
    <w:rsid w:val="00C0212F"/>
    <w:rsid w:val="00C03D5A"/>
    <w:rsid w:val="00C07CF4"/>
    <w:rsid w:val="00C14C26"/>
    <w:rsid w:val="00C17ECA"/>
    <w:rsid w:val="00C27119"/>
    <w:rsid w:val="00C32CAC"/>
    <w:rsid w:val="00C348C5"/>
    <w:rsid w:val="00C34978"/>
    <w:rsid w:val="00C366F2"/>
    <w:rsid w:val="00C36962"/>
    <w:rsid w:val="00C36CF2"/>
    <w:rsid w:val="00C471B5"/>
    <w:rsid w:val="00C50A3A"/>
    <w:rsid w:val="00C51AFF"/>
    <w:rsid w:val="00C56236"/>
    <w:rsid w:val="00C60DA6"/>
    <w:rsid w:val="00C629B7"/>
    <w:rsid w:val="00C72C80"/>
    <w:rsid w:val="00C77BA1"/>
    <w:rsid w:val="00C825EF"/>
    <w:rsid w:val="00C87130"/>
    <w:rsid w:val="00C97790"/>
    <w:rsid w:val="00CA0083"/>
    <w:rsid w:val="00CA108A"/>
    <w:rsid w:val="00CA5D79"/>
    <w:rsid w:val="00CB0049"/>
    <w:rsid w:val="00CC14EB"/>
    <w:rsid w:val="00CC6DBD"/>
    <w:rsid w:val="00CD40F6"/>
    <w:rsid w:val="00CD5386"/>
    <w:rsid w:val="00CD7F51"/>
    <w:rsid w:val="00CE0F44"/>
    <w:rsid w:val="00CE23F8"/>
    <w:rsid w:val="00CE6949"/>
    <w:rsid w:val="00CE695C"/>
    <w:rsid w:val="00CF1526"/>
    <w:rsid w:val="00CF2E8F"/>
    <w:rsid w:val="00D04A52"/>
    <w:rsid w:val="00D04CDE"/>
    <w:rsid w:val="00D116E9"/>
    <w:rsid w:val="00D14492"/>
    <w:rsid w:val="00D16D3F"/>
    <w:rsid w:val="00D2562A"/>
    <w:rsid w:val="00D35F64"/>
    <w:rsid w:val="00D362BD"/>
    <w:rsid w:val="00D40A6A"/>
    <w:rsid w:val="00D45EE3"/>
    <w:rsid w:val="00D50EDB"/>
    <w:rsid w:val="00D62792"/>
    <w:rsid w:val="00D62EC5"/>
    <w:rsid w:val="00D65D57"/>
    <w:rsid w:val="00D673AD"/>
    <w:rsid w:val="00D7193B"/>
    <w:rsid w:val="00D73259"/>
    <w:rsid w:val="00D83673"/>
    <w:rsid w:val="00D8503A"/>
    <w:rsid w:val="00DB2D36"/>
    <w:rsid w:val="00DB56B6"/>
    <w:rsid w:val="00DC0DC9"/>
    <w:rsid w:val="00DC24C4"/>
    <w:rsid w:val="00DC75E4"/>
    <w:rsid w:val="00DC7CF9"/>
    <w:rsid w:val="00DD03B9"/>
    <w:rsid w:val="00DD1328"/>
    <w:rsid w:val="00DD786E"/>
    <w:rsid w:val="00DE49D6"/>
    <w:rsid w:val="00DE5219"/>
    <w:rsid w:val="00DF4C89"/>
    <w:rsid w:val="00E14A5A"/>
    <w:rsid w:val="00E16419"/>
    <w:rsid w:val="00E21DDD"/>
    <w:rsid w:val="00E22C51"/>
    <w:rsid w:val="00E30987"/>
    <w:rsid w:val="00E3651D"/>
    <w:rsid w:val="00E51004"/>
    <w:rsid w:val="00E5137E"/>
    <w:rsid w:val="00E51B6A"/>
    <w:rsid w:val="00E573CE"/>
    <w:rsid w:val="00E60FE5"/>
    <w:rsid w:val="00E610CE"/>
    <w:rsid w:val="00E62F38"/>
    <w:rsid w:val="00E65AAD"/>
    <w:rsid w:val="00E65AC7"/>
    <w:rsid w:val="00E71B9C"/>
    <w:rsid w:val="00E73224"/>
    <w:rsid w:val="00E856A3"/>
    <w:rsid w:val="00E9240E"/>
    <w:rsid w:val="00E93ACB"/>
    <w:rsid w:val="00E959D8"/>
    <w:rsid w:val="00EA2BC1"/>
    <w:rsid w:val="00EB3C11"/>
    <w:rsid w:val="00EB7739"/>
    <w:rsid w:val="00EC39F5"/>
    <w:rsid w:val="00EC5A73"/>
    <w:rsid w:val="00ED76F5"/>
    <w:rsid w:val="00ED77D9"/>
    <w:rsid w:val="00EE19A4"/>
    <w:rsid w:val="00EE5207"/>
    <w:rsid w:val="00EF276A"/>
    <w:rsid w:val="00F04303"/>
    <w:rsid w:val="00F05CEB"/>
    <w:rsid w:val="00F06706"/>
    <w:rsid w:val="00F06C8A"/>
    <w:rsid w:val="00F0767A"/>
    <w:rsid w:val="00F12F6A"/>
    <w:rsid w:val="00F252F7"/>
    <w:rsid w:val="00F34AA4"/>
    <w:rsid w:val="00F37A65"/>
    <w:rsid w:val="00F4128A"/>
    <w:rsid w:val="00F427E5"/>
    <w:rsid w:val="00F428B4"/>
    <w:rsid w:val="00F46C75"/>
    <w:rsid w:val="00F47072"/>
    <w:rsid w:val="00F50C7C"/>
    <w:rsid w:val="00F56A9B"/>
    <w:rsid w:val="00F618DC"/>
    <w:rsid w:val="00F61E6C"/>
    <w:rsid w:val="00F64885"/>
    <w:rsid w:val="00F70FD8"/>
    <w:rsid w:val="00F77BB3"/>
    <w:rsid w:val="00F904F0"/>
    <w:rsid w:val="00F9704D"/>
    <w:rsid w:val="00F9741D"/>
    <w:rsid w:val="00FA47D4"/>
    <w:rsid w:val="00FA7827"/>
    <w:rsid w:val="00FA7C39"/>
    <w:rsid w:val="00FB2609"/>
    <w:rsid w:val="00FB3B3E"/>
    <w:rsid w:val="00FC3F91"/>
    <w:rsid w:val="00FC69D6"/>
    <w:rsid w:val="00FD0B49"/>
    <w:rsid w:val="00FD561E"/>
    <w:rsid w:val="00FF57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9EABC"/>
  <w15:chartTrackingRefBased/>
  <w15:docId w15:val="{DC77B8EC-047F-46F5-A6E9-B78150345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0C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C0C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0C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0C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0C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0C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0C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0C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0C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0C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C0C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0C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0C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0C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0C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0C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0C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0CAC"/>
    <w:rPr>
      <w:rFonts w:eastAsiaTheme="majorEastAsia" w:cstheme="majorBidi"/>
      <w:color w:val="272727" w:themeColor="text1" w:themeTint="D8"/>
    </w:rPr>
  </w:style>
  <w:style w:type="paragraph" w:styleId="Title">
    <w:name w:val="Title"/>
    <w:basedOn w:val="Normal"/>
    <w:next w:val="Normal"/>
    <w:link w:val="TitleChar"/>
    <w:uiPriority w:val="10"/>
    <w:qFormat/>
    <w:rsid w:val="004C0C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0C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0C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0C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0CAC"/>
    <w:pPr>
      <w:spacing w:before="160"/>
      <w:jc w:val="center"/>
    </w:pPr>
    <w:rPr>
      <w:i/>
      <w:iCs/>
      <w:color w:val="404040" w:themeColor="text1" w:themeTint="BF"/>
    </w:rPr>
  </w:style>
  <w:style w:type="character" w:customStyle="1" w:styleId="QuoteChar">
    <w:name w:val="Quote Char"/>
    <w:basedOn w:val="DefaultParagraphFont"/>
    <w:link w:val="Quote"/>
    <w:uiPriority w:val="29"/>
    <w:rsid w:val="004C0CAC"/>
    <w:rPr>
      <w:i/>
      <w:iCs/>
      <w:color w:val="404040" w:themeColor="text1" w:themeTint="BF"/>
    </w:rPr>
  </w:style>
  <w:style w:type="paragraph" w:styleId="ListParagraph">
    <w:name w:val="List Paragraph"/>
    <w:basedOn w:val="Normal"/>
    <w:uiPriority w:val="34"/>
    <w:qFormat/>
    <w:rsid w:val="004C0CAC"/>
    <w:pPr>
      <w:ind w:left="720"/>
      <w:contextualSpacing/>
    </w:pPr>
  </w:style>
  <w:style w:type="character" w:styleId="IntenseEmphasis">
    <w:name w:val="Intense Emphasis"/>
    <w:basedOn w:val="DefaultParagraphFont"/>
    <w:uiPriority w:val="21"/>
    <w:qFormat/>
    <w:rsid w:val="004C0CAC"/>
    <w:rPr>
      <w:i/>
      <w:iCs/>
      <w:color w:val="0F4761" w:themeColor="accent1" w:themeShade="BF"/>
    </w:rPr>
  </w:style>
  <w:style w:type="paragraph" w:styleId="IntenseQuote">
    <w:name w:val="Intense Quote"/>
    <w:basedOn w:val="Normal"/>
    <w:next w:val="Normal"/>
    <w:link w:val="IntenseQuoteChar"/>
    <w:uiPriority w:val="30"/>
    <w:qFormat/>
    <w:rsid w:val="004C0C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0CAC"/>
    <w:rPr>
      <w:i/>
      <w:iCs/>
      <w:color w:val="0F4761" w:themeColor="accent1" w:themeShade="BF"/>
    </w:rPr>
  </w:style>
  <w:style w:type="character" w:styleId="IntenseReference">
    <w:name w:val="Intense Reference"/>
    <w:basedOn w:val="DefaultParagraphFont"/>
    <w:uiPriority w:val="32"/>
    <w:qFormat/>
    <w:rsid w:val="004C0CAC"/>
    <w:rPr>
      <w:b/>
      <w:bCs/>
      <w:smallCaps/>
      <w:color w:val="0F4761" w:themeColor="accent1" w:themeShade="BF"/>
      <w:spacing w:val="5"/>
    </w:rPr>
  </w:style>
  <w:style w:type="paragraph" w:styleId="NoSpacing">
    <w:name w:val="No Spacing"/>
    <w:link w:val="NoSpacingChar"/>
    <w:uiPriority w:val="1"/>
    <w:qFormat/>
    <w:rsid w:val="00FD0B49"/>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D0B49"/>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A418B2"/>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A554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4FA"/>
  </w:style>
  <w:style w:type="paragraph" w:styleId="Footer">
    <w:name w:val="footer"/>
    <w:basedOn w:val="Normal"/>
    <w:link w:val="FooterChar"/>
    <w:uiPriority w:val="99"/>
    <w:unhideWhenUsed/>
    <w:rsid w:val="00A554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4FA"/>
  </w:style>
  <w:style w:type="character" w:styleId="Hyperlink">
    <w:name w:val="Hyperlink"/>
    <w:basedOn w:val="DefaultParagraphFont"/>
    <w:uiPriority w:val="99"/>
    <w:unhideWhenUsed/>
    <w:rsid w:val="00202C31"/>
    <w:rPr>
      <w:color w:val="467886" w:themeColor="hyperlink"/>
      <w:u w:val="single"/>
    </w:rPr>
  </w:style>
  <w:style w:type="character" w:styleId="UnresolvedMention">
    <w:name w:val="Unresolved Mention"/>
    <w:basedOn w:val="DefaultParagraphFont"/>
    <w:uiPriority w:val="99"/>
    <w:semiHidden/>
    <w:unhideWhenUsed/>
    <w:rsid w:val="00202C31"/>
    <w:rPr>
      <w:color w:val="605E5C"/>
      <w:shd w:val="clear" w:color="auto" w:fill="E1DFDD"/>
    </w:rPr>
  </w:style>
  <w:style w:type="character" w:styleId="FollowedHyperlink">
    <w:name w:val="FollowedHyperlink"/>
    <w:basedOn w:val="DefaultParagraphFont"/>
    <w:uiPriority w:val="99"/>
    <w:semiHidden/>
    <w:unhideWhenUsed/>
    <w:rsid w:val="00202C31"/>
    <w:rPr>
      <w:color w:val="96607D" w:themeColor="followedHyperlink"/>
      <w:u w:val="single"/>
    </w:rPr>
  </w:style>
  <w:style w:type="paragraph" w:styleId="NormalWeb">
    <w:name w:val="Normal (Web)"/>
    <w:basedOn w:val="Normal"/>
    <w:uiPriority w:val="99"/>
    <w:semiHidden/>
    <w:unhideWhenUsed/>
    <w:rsid w:val="003B6DC5"/>
    <w:rPr>
      <w:rFonts w:ascii="Times New Roman" w:hAnsi="Times New Roman" w:cs="Times New Roman"/>
    </w:rPr>
  </w:style>
  <w:style w:type="paragraph" w:styleId="TOC1">
    <w:name w:val="toc 1"/>
    <w:basedOn w:val="Normal"/>
    <w:next w:val="Normal"/>
    <w:autoRedefine/>
    <w:uiPriority w:val="39"/>
    <w:unhideWhenUsed/>
    <w:rsid w:val="00AA4530"/>
    <w:pPr>
      <w:spacing w:after="100"/>
    </w:pPr>
  </w:style>
  <w:style w:type="paragraph" w:styleId="TOC2">
    <w:name w:val="toc 2"/>
    <w:basedOn w:val="Normal"/>
    <w:next w:val="Normal"/>
    <w:autoRedefine/>
    <w:uiPriority w:val="39"/>
    <w:unhideWhenUsed/>
    <w:rsid w:val="00F61E6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dc.gov/tb/risk-factors/index.html?utm_source=chatgpt.com" TargetMode="External"/><Relationship Id="rId18" Type="http://schemas.openxmlformats.org/officeDocument/2006/relationships/hyperlink" Target="https://www.nhs.uk/conditions/tuberculosis-tb/" TargetMode="External"/><Relationship Id="rId26" Type="http://schemas.openxmlformats.org/officeDocument/2006/relationships/hyperlink" Target="https://mypatientadvice.co.uk/knowledge-base/body-systems-specialties/lungs-breathing/tuberculosis/what-are-the-long-term-effects-or-complications-of-tb/" TargetMode="External"/><Relationship Id="rId3" Type="http://schemas.openxmlformats.org/officeDocument/2006/relationships/numbering" Target="numbering.xml"/><Relationship Id="rId21" Type="http://schemas.openxmlformats.org/officeDocument/2006/relationships/hyperlink" Target="https://www.gov.uk/government/publications/tuberculosis-tb-action-plan-for-england/tuberculosis-tb-action-plan-for-england-2021-to-2026" TargetMode="External"/><Relationship Id="rId7" Type="http://schemas.openxmlformats.org/officeDocument/2006/relationships/footnotes" Target="footnotes.xml"/><Relationship Id="rId12" Type="http://schemas.openxmlformats.org/officeDocument/2006/relationships/footer" Target="footer3.xml"/><Relationship Id="rId17" Type="http://schemas.openxmlformats.org/officeDocument/2006/relationships/hyperlink" Target="https://pmc.ncbi.nlm.nih.gov/articles/PMC7123929/" TargetMode="External"/><Relationship Id="rId25" Type="http://schemas.openxmlformats.org/officeDocument/2006/relationships/hyperlink" Target="https://www.gov.uk/government/news/tuberculosis-notifications-in-england-stabilise-in-2025"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07/978-3-319-28326-5_5" TargetMode="External"/><Relationship Id="rId20" Type="http://schemas.openxmlformats.org/officeDocument/2006/relationships/hyperlink" Target="https://www.gov.uk/government/publications/health-matters-reducing-the-burden-of-tuberculosis/health-matters-reducing-the-burden-of-tuberculosis" TargetMode="External"/><Relationship Id="rId29" Type="http://schemas.openxmlformats.org/officeDocument/2006/relationships/hyperlink" Target="https://www.who.int/news-room/fact-sheets/detail/tuberculosi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hyperlink" Target="https://www.gov.uk/government/publications/tuberculosis-in-england-2025-report/executive-summary" TargetMode="External"/><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cdc.gov/tb/causes/index.html" TargetMode="External"/><Relationship Id="rId23" Type="http://schemas.openxmlformats.org/officeDocument/2006/relationships/hyperlink" Target="https://www.gov.uk/government/publications/managing-tuberculosis-tb-in-prisons/management-of-tuberculosis-in-secure-settings-in-england" TargetMode="External"/><Relationship Id="rId28" Type="http://schemas.openxmlformats.org/officeDocument/2006/relationships/hyperlink" Target="https://iris.who.int/server/api/core/bitstreams/e97dd6f4-b567-4396-8680-717bac6869a9/content" TargetMode="External"/><Relationship Id="rId10" Type="http://schemas.openxmlformats.org/officeDocument/2006/relationships/footer" Target="footer1.xml"/><Relationship Id="rId19" Type="http://schemas.openxmlformats.org/officeDocument/2006/relationships/hyperlink" Target="https://www.nice.org.uk/guidance/NG33/ifp/chapter/Who-is-at-high-risk-of-developing-TB"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dc.gov/tb/health-equity/index.html" TargetMode="External"/><Relationship Id="rId22" Type="http://schemas.openxmlformats.org/officeDocument/2006/relationships/hyperlink" Target="https://www.gov.uk/government/publications/tackling-tb-in-inclusion-health-groups-toolkit-for-a-multi-agency-approach/tackling-tb-in-inclusion-health-groups-a-toolkit-for-a-multi-agency-approach" TargetMode="External"/><Relationship Id="rId27" Type="http://schemas.openxmlformats.org/officeDocument/2006/relationships/hyperlink" Target="https://iris.who.int/server/api/core/bitstreams/d128ca35-55c7-4ec8-b2f3-987ca112a4a2/content" TargetMode="External"/><Relationship Id="rId30" Type="http://schemas.openxmlformats.org/officeDocument/2006/relationships/footer" Target="footer4.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D160889ACE04EADA7F8EC44ED8103F0"/>
        <w:category>
          <w:name w:val="General"/>
          <w:gallery w:val="placeholder"/>
        </w:category>
        <w:types>
          <w:type w:val="bbPlcHdr"/>
        </w:types>
        <w:behaviors>
          <w:behavior w:val="content"/>
        </w:behaviors>
        <w:guid w:val="{6643CFF1-ACE9-49A7-AF12-C88FC457D8DC}"/>
      </w:docPartPr>
      <w:docPartBody>
        <w:p w:rsidR="00155998" w:rsidRDefault="00A07F5B" w:rsidP="00A07F5B">
          <w:pPr>
            <w:pStyle w:val="8D160889ACE04EADA7F8EC44ED8103F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F5B"/>
    <w:rsid w:val="000B74D7"/>
    <w:rsid w:val="000D5AC2"/>
    <w:rsid w:val="00155998"/>
    <w:rsid w:val="00253162"/>
    <w:rsid w:val="007D69A3"/>
    <w:rsid w:val="009132ED"/>
    <w:rsid w:val="00A07F5B"/>
    <w:rsid w:val="00A720D7"/>
    <w:rsid w:val="00B17AD5"/>
    <w:rsid w:val="00C07CF4"/>
    <w:rsid w:val="00D62792"/>
    <w:rsid w:val="00E65A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D160889ACE04EADA7F8EC44ED8103F0">
    <w:name w:val="8D160889ACE04EADA7F8EC44ED8103F0"/>
    <w:rsid w:val="00A07F5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B56A8B-6A53-4CD0-9BD1-412393B53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2723</Words>
  <Characters>15524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INTRODUCTION TO HEALTH AND SOCIAL CARE</vt:lpstr>
    </vt:vector>
  </TitlesOfParts>
  <Company/>
  <LinksUpToDate>false</LinksUpToDate>
  <CharactersWithSpaces>18211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PUBLIC HEALTH</dc:title>
  <dc:subject>MODULE CODE            LCHS4008-BIRM</dc:subject>
  <dc:creator/>
  <cp:keywords/>
  <dc:description/>
  <cp:lastModifiedBy>Tanecha Crosdale</cp:lastModifiedBy>
  <cp:revision>350</cp:revision>
  <dcterms:created xsi:type="dcterms:W3CDTF">2026-02-26T20:47:00Z</dcterms:created>
  <dcterms:modified xsi:type="dcterms:W3CDTF">2026-03-19T01:54:00Z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ced7c38e-766f-42f3-b673-e6bf25f84923</vt:lpwstr>
  </property>
</Properties>
</file>