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C4A7E7" w14:textId="77777777" w:rsidR="005A1E71" w:rsidRDefault="005A1E71"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A8D1E26" w14:textId="77777777" w:rsidR="005A1E71" w:rsidRDefault="005A1E71"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484324" w14:textId="096A3558"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Certificate of Higher Education</w:t>
      </w:r>
    </w:p>
    <w:p w14:paraId="1A448536"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Employability Skills</w:t>
      </w:r>
    </w:p>
    <w:p w14:paraId="51B726E2"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Professional Career Development</w:t>
      </w:r>
    </w:p>
    <w:p w14:paraId="7A5B83C4"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Component: Reflective Essay</w:t>
      </w:r>
    </w:p>
    <w:p w14:paraId="23DAE3FA"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BMSW4012</w:t>
      </w:r>
    </w:p>
    <w:p w14:paraId="1F68A558"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 1: Individual Reflection</w:t>
      </w:r>
    </w:p>
    <w:p w14:paraId="0C9BEB4D"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maia vashakmadze</w:t>
      </w:r>
    </w:p>
    <w:p w14:paraId="549EA3A4" w14:textId="77777777" w:rsidR="00373E00" w:rsidRPr="00373E00" w:rsidRDefault="00373E00"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Number:1816795</w:t>
      </w:r>
    </w:p>
    <w:p w14:paraId="64F8AD08" w14:textId="77777777" w:rsidR="00373E00" w:rsidRDefault="00373E00" w:rsidP="00373E00">
      <w:pPr>
        <w:jc w:val="center"/>
        <w:rPr>
          <w:rFonts w:ascii="Arial" w:hAnsi="Arial" w:cs="Arial"/>
          <w:b/>
          <w:bCs/>
          <w:color w:val="000000"/>
          <w:sz w:val="32"/>
          <w:szCs w:val="32"/>
          <w:shd w:val="clear" w:color="auto" w:fill="FFFFFF"/>
        </w:rPr>
      </w:pPr>
      <w:r w:rsidRPr="00373E00">
        <w:rPr>
          <w:rFonts w:ascii="Arial" w:hAnsi="Arial" w:cs="Arial"/>
          <w:b/>
          <w:bCs/>
          <w:color w:val="000000"/>
          <w:sz w:val="32"/>
          <w:szCs w:val="32"/>
          <w:shd w:val="clear" w:color="auto" w:fill="FFFFFF"/>
        </w:rPr>
        <w:t> Ffion Cumberpatch</w:t>
      </w:r>
    </w:p>
    <w:p w14:paraId="62E75C65" w14:textId="4C6981E2" w:rsidR="008B2AC5" w:rsidRPr="00373E00" w:rsidRDefault="008B2AC5" w:rsidP="00373E00">
      <w:pPr>
        <w:jc w:val="cente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color w:val="000000"/>
          <w:sz w:val="32"/>
          <w:szCs w:val="32"/>
          <w:shd w:val="clear" w:color="auto" w:fill="FFFFFF"/>
        </w:rPr>
        <w:t>Muhammad Cassamo</w:t>
      </w:r>
    </w:p>
    <w:p w14:paraId="3A3C5589"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298A9C"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5D1934"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750752"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1B833"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98939A"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CF73A9"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686D27" w14:textId="77777777" w:rsidR="008464E6" w:rsidRDefault="008464E6" w:rsidP="008464E6">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F16CEB" w14:textId="77777777" w:rsidR="00C1682F" w:rsidRDefault="00C1682F" w:rsidP="00C1682F">
      <w:pPr>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7FA4F6" w14:textId="06DEE46A" w:rsidR="00C1682F" w:rsidRDefault="00373E00" w:rsidP="00C1682F">
      <w:pPr>
        <w:jc w:val="right"/>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73E00">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word count: 1</w:t>
      </w:r>
      <w:r w:rsidR="008464E6">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C1682F">
        <w:rPr>
          <w:rFonts w:ascii="Arial" w:hAnsi="Arial" w:cs="Arial"/>
          <w:b/>
          <w:bCs/>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73</w:t>
      </w:r>
    </w:p>
    <w:p w14:paraId="642EB988" w14:textId="10FB5885" w:rsidR="00517A0C" w:rsidRPr="008464E6" w:rsidRDefault="00517A0C" w:rsidP="00C1682F">
      <w:pPr>
        <w:rPr>
          <w:rStyle w:val="Strong"/>
          <w:rFonts w:ascii="Arial" w:hAnsi="Arial" w:cs="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2AC5">
        <w:rPr>
          <w:rFonts w:ascii="Arial" w:hAnsi="Arial" w:cs="Arial"/>
        </w:rPr>
        <w:lastRenderedPageBreak/>
        <w:t>This reflection utilizes Gibbs' r</w:t>
      </w:r>
      <w:r w:rsidR="007F2553" w:rsidRPr="008B2AC5">
        <w:rPr>
          <w:rFonts w:ascii="Arial" w:hAnsi="Arial" w:cs="Arial"/>
        </w:rPr>
        <w:t>e</w:t>
      </w:r>
      <w:r w:rsidRPr="008B2AC5">
        <w:rPr>
          <w:rFonts w:ascii="Arial" w:hAnsi="Arial" w:cs="Arial"/>
        </w:rPr>
        <w:t>flective cycle to discuss what I learned from the Professional Career Development lectures.</w:t>
      </w:r>
    </w:p>
    <w:p w14:paraId="6F907231" w14:textId="77777777" w:rsidR="00517A0C" w:rsidRPr="008464E6" w:rsidRDefault="00517A0C" w:rsidP="00517A0C">
      <w:pPr>
        <w:pStyle w:val="NormalWeb"/>
        <w:spacing w:line="360" w:lineRule="auto"/>
        <w:rPr>
          <w:rFonts w:ascii="Arial" w:hAnsi="Arial" w:cs="Arial"/>
        </w:rPr>
      </w:pPr>
      <w:r w:rsidRPr="008464E6">
        <w:rPr>
          <w:rStyle w:val="Strong"/>
          <w:rFonts w:ascii="Arial" w:eastAsiaTheme="majorEastAsia" w:hAnsi="Arial" w:cs="Arial"/>
        </w:rPr>
        <w:t>Description</w:t>
      </w:r>
      <w:r w:rsidRPr="008464E6">
        <w:rPr>
          <w:rFonts w:ascii="Arial" w:hAnsi="Arial" w:cs="Arial"/>
        </w:rPr>
        <w:t xml:space="preserve"> </w:t>
      </w:r>
    </w:p>
    <w:p w14:paraId="1379AF33" w14:textId="77777777" w:rsidR="00517A0C" w:rsidRPr="008B2AC5" w:rsidRDefault="00517A0C" w:rsidP="00517A0C">
      <w:pPr>
        <w:pStyle w:val="NormalWeb"/>
        <w:spacing w:line="360" w:lineRule="auto"/>
        <w:rPr>
          <w:rFonts w:ascii="Arial" w:hAnsi="Arial" w:cs="Arial"/>
        </w:rPr>
      </w:pPr>
      <w:r w:rsidRPr="008B2AC5">
        <w:rPr>
          <w:rFonts w:ascii="Arial" w:hAnsi="Arial" w:cs="Arial"/>
        </w:rPr>
        <w:t>As part of the Professional Career Development module, we were introduced to employability skills, including the necessary skills and knowledge for professional development. We covered topics such as evaluating the recruitment and selection process, developing critical thinking, and using self-assessment tools. For this reflection, I will focus on the knowledge gained about SWOT analysis, the Johari Window, and Personal Development Plans (PDP). I learned that SWOT stands for Strengths, Weaknesses, Opportunities, and Threats. It is a tool that helps employees and businesses improve performance, maximize potential, manage competition, and reduce risk, facilitating better decision-making (Gomer and Hille, 2015). According to the Chartered Institute of Personal Development (CIPD, 2024), SWOT analysis is often combined with strategic planning but can also be used to understand an organization or situation and inform decisions in various contexts.</w:t>
      </w:r>
    </w:p>
    <w:p w14:paraId="3E42F27F" w14:textId="518C4561" w:rsidR="00517A0C" w:rsidRPr="008B2AC5" w:rsidRDefault="00517A0C" w:rsidP="00517A0C">
      <w:pPr>
        <w:pStyle w:val="NormalWeb"/>
        <w:spacing w:line="360" w:lineRule="auto"/>
        <w:rPr>
          <w:rFonts w:ascii="Arial" w:hAnsi="Arial" w:cs="Arial"/>
        </w:rPr>
      </w:pPr>
      <w:r w:rsidRPr="008B2AC5">
        <w:rPr>
          <w:rFonts w:ascii="Arial" w:hAnsi="Arial" w:cs="Arial"/>
        </w:rPr>
        <w:t xml:space="preserve">I also widened my knowledge about Johari window, a model that illustrates behaviour relationships and is valuable for personal development and providing feedback. The four quadrants in the window represent different aspects and traits of an individual, consisting of feelings, motivations, attitudes, experiences, views, and intentions that reflect information about the self (NHS, no date). Understanding this model helped me learn about myself better, including my skills, preferences, and perspectives. </w:t>
      </w:r>
      <w:r w:rsidR="009D04A4" w:rsidRPr="008B2AC5">
        <w:rPr>
          <w:rFonts w:ascii="Arial" w:hAnsi="Arial" w:cs="Arial"/>
        </w:rPr>
        <w:t xml:space="preserve">As it says I can use it in my personal life and in organisations </w:t>
      </w:r>
      <w:r w:rsidR="007F344A" w:rsidRPr="008B2AC5">
        <w:rPr>
          <w:rFonts w:ascii="Arial" w:hAnsi="Arial" w:cs="Arial"/>
        </w:rPr>
        <w:t>as the</w:t>
      </w:r>
      <w:r w:rsidR="0055758B" w:rsidRPr="008B2AC5">
        <w:rPr>
          <w:rFonts w:ascii="Arial" w:hAnsi="Arial" w:cs="Arial"/>
        </w:rPr>
        <w:t xml:space="preserve"> Johary Window </w:t>
      </w:r>
      <w:r w:rsidR="007F344A" w:rsidRPr="008B2AC5">
        <w:rPr>
          <w:rFonts w:ascii="Arial" w:hAnsi="Arial" w:cs="Arial"/>
        </w:rPr>
        <w:t>technique designed</w:t>
      </w:r>
      <w:r w:rsidR="0055758B" w:rsidRPr="008B2AC5">
        <w:rPr>
          <w:rFonts w:ascii="Arial" w:hAnsi="Arial" w:cs="Arial"/>
        </w:rPr>
        <w:t xml:space="preserve"> to help people better understanding themselves and others </w:t>
      </w:r>
      <w:r w:rsidR="00373E00" w:rsidRPr="008B2AC5">
        <w:rPr>
          <w:rFonts w:ascii="Arial" w:hAnsi="Arial" w:cs="Arial"/>
        </w:rPr>
        <w:t>and</w:t>
      </w:r>
      <w:r w:rsidR="007F344A" w:rsidRPr="008B2AC5">
        <w:rPr>
          <w:rFonts w:ascii="Arial" w:hAnsi="Arial" w:cs="Arial"/>
        </w:rPr>
        <w:t xml:space="preserve"> I can use it in organisations to build trust develop self-awareness, and improve understanding and costal relationships with your colleagues and staff, (Mind Tools </w:t>
      </w:r>
      <w:r w:rsidR="00857A69" w:rsidRPr="008B2AC5">
        <w:rPr>
          <w:rFonts w:ascii="Arial" w:hAnsi="Arial" w:cs="Arial"/>
        </w:rPr>
        <w:t>Accessed</w:t>
      </w:r>
      <w:r w:rsidR="000F255C" w:rsidRPr="008B2AC5">
        <w:rPr>
          <w:rFonts w:ascii="Arial" w:hAnsi="Arial" w:cs="Arial"/>
        </w:rPr>
        <w:t xml:space="preserve"> 30</w:t>
      </w:r>
      <w:r w:rsidR="000F255C" w:rsidRPr="008B2AC5">
        <w:rPr>
          <w:rFonts w:ascii="Arial" w:hAnsi="Arial" w:cs="Arial"/>
          <w:vertAlign w:val="superscript"/>
        </w:rPr>
        <w:t>th</w:t>
      </w:r>
      <w:r w:rsidR="000F255C" w:rsidRPr="008B2AC5">
        <w:rPr>
          <w:rFonts w:ascii="Arial" w:hAnsi="Arial" w:cs="Arial"/>
        </w:rPr>
        <w:t xml:space="preserve"> may)</w:t>
      </w:r>
    </w:p>
    <w:p w14:paraId="0810149A" w14:textId="77777777" w:rsidR="00517A0C" w:rsidRPr="008B2AC5" w:rsidRDefault="00517A0C" w:rsidP="00517A0C">
      <w:pPr>
        <w:pStyle w:val="NormalWeb"/>
        <w:spacing w:line="360" w:lineRule="auto"/>
        <w:rPr>
          <w:rFonts w:ascii="Arial" w:hAnsi="Arial" w:cs="Arial"/>
        </w:rPr>
      </w:pPr>
      <w:r w:rsidRPr="008B2AC5">
        <w:rPr>
          <w:rFonts w:ascii="Arial" w:hAnsi="Arial" w:cs="Arial"/>
        </w:rPr>
        <w:t xml:space="preserve">I also learned about Personal Development Planning (PDP), a structured framework used to become aware of one's skills, identify and develop needed skills, and plan how to achieve goals. It also focuses on potential study, career, and personal development options. It serves as a source of information for CVs, job applications, </w:t>
      </w:r>
      <w:r w:rsidRPr="008B2AC5">
        <w:rPr>
          <w:rFonts w:ascii="Arial" w:hAnsi="Arial" w:cs="Arial"/>
        </w:rPr>
        <w:lastRenderedPageBreak/>
        <w:t>interviews, and appraisals at work, demonstrating readiness for promotion or development opportunities (The Open University, 2024).</w:t>
      </w:r>
    </w:p>
    <w:p w14:paraId="4A91E468" w14:textId="2F6CEF47" w:rsidR="00517A0C" w:rsidRPr="008464E6" w:rsidRDefault="00517A0C" w:rsidP="00517A0C">
      <w:pPr>
        <w:pStyle w:val="NormalWeb"/>
        <w:spacing w:line="360" w:lineRule="auto"/>
        <w:rPr>
          <w:rFonts w:ascii="Arial" w:hAnsi="Arial" w:cs="Arial"/>
        </w:rPr>
      </w:pPr>
      <w:r w:rsidRPr="008464E6">
        <w:rPr>
          <w:rFonts w:ascii="Arial" w:hAnsi="Arial" w:cs="Arial"/>
        </w:rPr>
        <w:t xml:space="preserve">During the first lecture, I felt very nervous and questioned my decision to pursue a different career path. As a dyslexic student, I worried about keeping up with assignments and questioned my ability to succeed. Although, after speaking to my lecturer, I felt reassured that help was always available. When we were introduced to the different models, I felt unenthused because I initially thought that they were somewhat </w:t>
      </w:r>
      <w:r w:rsidR="001C5814" w:rsidRPr="008464E6">
        <w:rPr>
          <w:rFonts w:ascii="Arial" w:hAnsi="Arial" w:cs="Arial"/>
        </w:rPr>
        <w:t>unnecessary and</w:t>
      </w:r>
      <w:r w:rsidRPr="008464E6">
        <w:rPr>
          <w:rFonts w:ascii="Arial" w:hAnsi="Arial" w:cs="Arial"/>
        </w:rPr>
        <w:t xml:space="preserve"> saw it as something that simply reiterates what you already know about yourself. However, after applying the model to practice, such as the Johari window, I was surprised to see elements of my personal traits in written form, it helped me organise my thoughts and realise what I like and dislike.</w:t>
      </w:r>
      <w:r w:rsidR="00857A69" w:rsidRPr="008464E6">
        <w:rPr>
          <w:rFonts w:ascii="Arial" w:hAnsi="Arial" w:cs="Arial"/>
        </w:rPr>
        <w:t xml:space="preserve"> I became mere self-disclosed with others because its very important and its forms strong </w:t>
      </w:r>
      <w:r w:rsidR="007F2553" w:rsidRPr="008464E6">
        <w:rPr>
          <w:rFonts w:ascii="Arial" w:hAnsi="Arial" w:cs="Arial"/>
        </w:rPr>
        <w:t>relationships, It</w:t>
      </w:r>
      <w:r w:rsidR="00857A69" w:rsidRPr="008464E6">
        <w:rPr>
          <w:rFonts w:ascii="Arial" w:hAnsi="Arial" w:cs="Arial"/>
        </w:rPr>
        <w:t xml:space="preserve"> </w:t>
      </w:r>
      <w:r w:rsidR="007F2553" w:rsidRPr="008464E6">
        <w:rPr>
          <w:rFonts w:ascii="Arial" w:hAnsi="Arial" w:cs="Arial"/>
        </w:rPr>
        <w:t>can make</w:t>
      </w:r>
      <w:r w:rsidR="00857A69" w:rsidRPr="008464E6">
        <w:rPr>
          <w:rFonts w:ascii="Arial" w:hAnsi="Arial" w:cs="Arial"/>
        </w:rPr>
        <w:t xml:space="preserve"> people understand one </w:t>
      </w:r>
      <w:r w:rsidR="007F2553" w:rsidRPr="008464E6">
        <w:rPr>
          <w:rFonts w:ascii="Arial" w:hAnsi="Arial" w:cs="Arial"/>
        </w:rPr>
        <w:t>another</w:t>
      </w:r>
      <w:r w:rsidR="00857A69" w:rsidRPr="008464E6">
        <w:rPr>
          <w:rFonts w:ascii="Arial" w:hAnsi="Arial" w:cs="Arial"/>
        </w:rPr>
        <w:t xml:space="preserve"> better and cooperate more effectively as its saying (mind Tool </w:t>
      </w:r>
      <w:r w:rsidR="00857A69" w:rsidRPr="008464E6">
        <w:rPr>
          <w:rFonts w:ascii="Arial" w:hAnsi="Arial" w:cs="Arial"/>
        </w:rPr>
        <w:t>Accessed 30</w:t>
      </w:r>
      <w:r w:rsidR="00857A69" w:rsidRPr="008464E6">
        <w:rPr>
          <w:rFonts w:ascii="Arial" w:hAnsi="Arial" w:cs="Arial"/>
          <w:vertAlign w:val="superscript"/>
        </w:rPr>
        <w:t>th</w:t>
      </w:r>
      <w:r w:rsidR="00857A69" w:rsidRPr="008464E6">
        <w:rPr>
          <w:rFonts w:ascii="Arial" w:hAnsi="Arial" w:cs="Arial"/>
        </w:rPr>
        <w:t xml:space="preserve"> may)</w:t>
      </w:r>
      <w:r w:rsidR="00433884" w:rsidRPr="008464E6">
        <w:rPr>
          <w:rFonts w:ascii="Arial" w:hAnsi="Arial" w:cs="Arial"/>
        </w:rPr>
        <w:t>.</w:t>
      </w:r>
    </w:p>
    <w:p w14:paraId="59F434C9" w14:textId="77777777" w:rsidR="00517A0C" w:rsidRPr="008464E6" w:rsidRDefault="00517A0C" w:rsidP="00517A0C">
      <w:pPr>
        <w:pStyle w:val="NormalWeb"/>
        <w:spacing w:line="360" w:lineRule="auto"/>
        <w:rPr>
          <w:rFonts w:ascii="Arial" w:hAnsi="Arial" w:cs="Arial"/>
        </w:rPr>
      </w:pPr>
      <w:r w:rsidRPr="008464E6">
        <w:rPr>
          <w:rStyle w:val="Strong"/>
          <w:rFonts w:ascii="Arial" w:eastAsiaTheme="majorEastAsia" w:hAnsi="Arial" w:cs="Arial"/>
        </w:rPr>
        <w:t>Evaluation</w:t>
      </w:r>
      <w:r w:rsidRPr="008464E6">
        <w:rPr>
          <w:rFonts w:ascii="Arial" w:hAnsi="Arial" w:cs="Arial"/>
        </w:rPr>
        <w:t xml:space="preserve"> </w:t>
      </w:r>
    </w:p>
    <w:p w14:paraId="0899D60B" w14:textId="77777777" w:rsidR="00517A0C" w:rsidRPr="008464E6" w:rsidRDefault="00517A0C" w:rsidP="00517A0C">
      <w:pPr>
        <w:pStyle w:val="NormalWeb"/>
        <w:spacing w:line="360" w:lineRule="auto"/>
        <w:rPr>
          <w:rFonts w:ascii="Arial" w:hAnsi="Arial" w:cs="Arial"/>
        </w:rPr>
      </w:pPr>
      <w:r w:rsidRPr="008464E6">
        <w:rPr>
          <w:rFonts w:ascii="Arial" w:hAnsi="Arial" w:cs="Arial"/>
        </w:rPr>
        <w:t>Learning about the SWOT, Johari Window, and PDP models brought both benefits and challenges. On the positive side, these models provided a structured method for self-analysis and planning, which helped to improve my self-awareness and strategic thinking. The SWOT analysis helped me clearly identify my strengths and weaknesses, the Johari Window made me think about my communication and relationships, and the PDP gave me a practical framework for setting and tracking goals. However, the initial stages of learning were difficult, requiring deep self-reflection and honesty, which was sometimes uncomfortable. Additionally, it was time-consuming to apply these models and felt a little overwhelming. Despite these challenges, I would say that the overall benefits for my personal and professional development outweighed the difficulties.</w:t>
      </w:r>
    </w:p>
    <w:p w14:paraId="1BB41CD6" w14:textId="77777777" w:rsidR="00517A0C" w:rsidRPr="008464E6" w:rsidRDefault="00517A0C" w:rsidP="00517A0C">
      <w:pPr>
        <w:pStyle w:val="NormalWeb"/>
        <w:spacing w:line="360" w:lineRule="auto"/>
        <w:rPr>
          <w:rFonts w:ascii="Arial" w:hAnsi="Arial" w:cs="Arial"/>
        </w:rPr>
      </w:pPr>
      <w:r w:rsidRPr="008464E6">
        <w:rPr>
          <w:rStyle w:val="Strong"/>
          <w:rFonts w:ascii="Arial" w:eastAsiaTheme="majorEastAsia" w:hAnsi="Arial" w:cs="Arial"/>
        </w:rPr>
        <w:t>Analysis</w:t>
      </w:r>
      <w:r w:rsidRPr="008464E6">
        <w:rPr>
          <w:rFonts w:ascii="Arial" w:hAnsi="Arial" w:cs="Arial"/>
        </w:rPr>
        <w:t xml:space="preserve"> </w:t>
      </w:r>
    </w:p>
    <w:p w14:paraId="67C31196" w14:textId="77777777" w:rsidR="00517A0C" w:rsidRPr="008464E6" w:rsidRDefault="00517A0C" w:rsidP="00517A0C">
      <w:pPr>
        <w:pStyle w:val="NormalWeb"/>
        <w:spacing w:line="360" w:lineRule="auto"/>
        <w:rPr>
          <w:rFonts w:ascii="Arial" w:hAnsi="Arial" w:cs="Arial"/>
        </w:rPr>
      </w:pPr>
      <w:r w:rsidRPr="008464E6">
        <w:rPr>
          <w:rFonts w:ascii="Arial" w:hAnsi="Arial" w:cs="Arial"/>
        </w:rPr>
        <w:t xml:space="preserve">With the knowledge gained from SWOT analysis, I applied it to my professional skills, identifying my strengths and opportunities. The experience was eye-opening and enriching. The Johari Window helped me better understand self-awareness. As </w:t>
      </w:r>
      <w:r w:rsidRPr="008464E6">
        <w:rPr>
          <w:rFonts w:ascii="Arial" w:hAnsi="Arial" w:cs="Arial"/>
        </w:rPr>
        <w:lastRenderedPageBreak/>
        <w:t>a healthcare Assistant, I work with patients with unique health issues, personalities, and backgrounds, which requires kindness, cooperation, and good interpersonal skills. My open area includes expertise in patient care and excellent communication skills. My blind areas involve handling the emotional impact of losing a patient, which I struggle with despite frequent exposure. My hidden area includes patience, caring, and the ability to emotionally connect with patients, often affirmed by patients and their families. The unknown area encompasses the capacity to take on more responsibilities and make quick judgments in critical situations.</w:t>
      </w:r>
    </w:p>
    <w:p w14:paraId="6F049466" w14:textId="77777777" w:rsidR="00517A0C" w:rsidRPr="008464E6" w:rsidRDefault="00517A0C" w:rsidP="00517A0C">
      <w:pPr>
        <w:pStyle w:val="NormalWeb"/>
        <w:spacing w:line="360" w:lineRule="auto"/>
        <w:rPr>
          <w:rFonts w:ascii="Arial" w:hAnsi="Arial" w:cs="Arial"/>
        </w:rPr>
      </w:pPr>
      <w:r w:rsidRPr="008464E6">
        <w:rPr>
          <w:rStyle w:val="Strong"/>
          <w:rFonts w:ascii="Arial" w:eastAsiaTheme="majorEastAsia" w:hAnsi="Arial" w:cs="Arial"/>
        </w:rPr>
        <w:t>Conclusion</w:t>
      </w:r>
      <w:r w:rsidRPr="008464E6">
        <w:rPr>
          <w:rFonts w:ascii="Arial" w:hAnsi="Arial" w:cs="Arial"/>
        </w:rPr>
        <w:t xml:space="preserve"> </w:t>
      </w:r>
    </w:p>
    <w:p w14:paraId="1DBDEEB0" w14:textId="77777777" w:rsidR="00517A0C" w:rsidRPr="008464E6" w:rsidRDefault="00517A0C" w:rsidP="00517A0C">
      <w:pPr>
        <w:pStyle w:val="NormalWeb"/>
        <w:spacing w:line="360" w:lineRule="auto"/>
        <w:rPr>
          <w:rFonts w:ascii="Arial" w:hAnsi="Arial" w:cs="Arial"/>
        </w:rPr>
      </w:pPr>
      <w:r>
        <w:rPr>
          <w:rFonts w:asciiTheme="minorBidi" w:hAnsiTheme="minorBidi"/>
        </w:rPr>
        <w:t xml:space="preserve">Reflecting on my learning experience, I can see the importance of continuous self-improvement and strategic planning, and how I can do this. The models have enhanced my </w:t>
      </w:r>
      <w:r w:rsidRPr="008464E6">
        <w:rPr>
          <w:rFonts w:ascii="Arial" w:hAnsi="Arial" w:cs="Arial"/>
        </w:rPr>
        <w:t>self-awareness and professional skills, providing valuable insights into my strengths, weaknesses, and opportunities for growth. The use of the SWOT analysis will enable me to organise my thoughts better, plan effectively, and structure any given ideas/research to make it easier to understand. The Johari Window has improved my self-awareness and made me aware of my interpersonal relationships by revealing how I am perceived by others and encouraging open communication. The PDP has given me a structured approach to setting and achieving my personal and professional goals.</w:t>
      </w:r>
    </w:p>
    <w:p w14:paraId="1A7AA37E" w14:textId="77777777" w:rsidR="00517A0C" w:rsidRPr="008464E6" w:rsidRDefault="00517A0C" w:rsidP="00517A0C">
      <w:pPr>
        <w:pStyle w:val="NormalWeb"/>
        <w:spacing w:line="360" w:lineRule="auto"/>
        <w:rPr>
          <w:rFonts w:ascii="Arial" w:hAnsi="Arial" w:cs="Arial"/>
        </w:rPr>
      </w:pPr>
      <w:r w:rsidRPr="008464E6">
        <w:rPr>
          <w:rFonts w:ascii="Arial" w:hAnsi="Arial" w:cs="Arial"/>
        </w:rPr>
        <w:t xml:space="preserve">Overall, these tools have equipped me with a deeper understanding of myself and a clearer direction for my future. They have highlighted the need for ongoing reflection and adaptation to achieve personal and professional development. Moving forward, I will continue to use these models to guide my growth and ensure that I am on the right path to achieving my aspirations. According to Cottrell (2018), deep and ongoing reflection should involve focused thought on one's current self, future aspirations, and the kind of life one wants. </w:t>
      </w:r>
    </w:p>
    <w:p w14:paraId="4F637415" w14:textId="77777777" w:rsidR="00517A0C" w:rsidRDefault="00517A0C" w:rsidP="00517A0C">
      <w:pPr>
        <w:pStyle w:val="NormalWeb"/>
        <w:spacing w:line="360" w:lineRule="auto"/>
        <w:rPr>
          <w:rFonts w:asciiTheme="minorBidi" w:hAnsiTheme="minorBidi" w:cstheme="minorBidi"/>
        </w:rPr>
      </w:pPr>
    </w:p>
    <w:p w14:paraId="13264C78" w14:textId="77777777" w:rsidR="008464E6" w:rsidRDefault="008464E6" w:rsidP="008464E6">
      <w:pPr>
        <w:pStyle w:val="NormalWeb"/>
        <w:spacing w:line="360" w:lineRule="auto"/>
        <w:rPr>
          <w:rStyle w:val="Strong"/>
          <w:rFonts w:ascii="Arial" w:eastAsiaTheme="majorEastAsia" w:hAnsi="Arial" w:cs="Arial"/>
        </w:rPr>
      </w:pPr>
    </w:p>
    <w:p w14:paraId="0503D2BC" w14:textId="77777777" w:rsidR="008464E6" w:rsidRDefault="008464E6" w:rsidP="008464E6">
      <w:pPr>
        <w:pStyle w:val="NormalWeb"/>
        <w:spacing w:line="360" w:lineRule="auto"/>
        <w:rPr>
          <w:rStyle w:val="Strong"/>
          <w:rFonts w:ascii="Arial" w:eastAsiaTheme="majorEastAsia" w:hAnsi="Arial" w:cs="Arial"/>
        </w:rPr>
      </w:pPr>
    </w:p>
    <w:p w14:paraId="0435198A" w14:textId="3F504214" w:rsidR="008464E6" w:rsidRDefault="00517A0C" w:rsidP="008464E6">
      <w:pPr>
        <w:pStyle w:val="NormalWeb"/>
        <w:spacing w:line="360" w:lineRule="auto"/>
        <w:rPr>
          <w:rFonts w:ascii="Arial" w:hAnsi="Arial" w:cs="Arial"/>
        </w:rPr>
      </w:pPr>
      <w:r w:rsidRPr="008464E6">
        <w:rPr>
          <w:rStyle w:val="Strong"/>
          <w:rFonts w:ascii="Arial" w:eastAsiaTheme="majorEastAsia" w:hAnsi="Arial" w:cs="Arial"/>
        </w:rPr>
        <w:lastRenderedPageBreak/>
        <w:t>Action Plan</w:t>
      </w:r>
      <w:r w:rsidRPr="008464E6">
        <w:rPr>
          <w:rFonts w:ascii="Arial" w:hAnsi="Arial" w:cs="Arial"/>
        </w:rPr>
        <w:t xml:space="preserve"> </w:t>
      </w:r>
    </w:p>
    <w:p w14:paraId="4F05ED3E" w14:textId="7C9E3EFF" w:rsidR="007F65D9" w:rsidRPr="008464E6" w:rsidRDefault="00517A0C" w:rsidP="008464E6">
      <w:pPr>
        <w:pStyle w:val="NormalWeb"/>
        <w:spacing w:line="360" w:lineRule="auto"/>
        <w:rPr>
          <w:rFonts w:ascii="Arial" w:hAnsi="Arial" w:cs="Arial"/>
        </w:rPr>
      </w:pPr>
      <w:r w:rsidRPr="008464E6">
        <w:rPr>
          <w:rFonts w:ascii="Arial" w:hAnsi="Arial" w:cs="Arial"/>
        </w:rPr>
        <w:t>professional</w:t>
      </w:r>
      <w:r w:rsidR="00A0024B" w:rsidRPr="008464E6">
        <w:rPr>
          <w:rFonts w:ascii="Arial" w:hAnsi="Arial" w:cs="Arial"/>
        </w:rPr>
        <w:t xml:space="preserve"> </w:t>
      </w:r>
      <w:r w:rsidR="00C057FA" w:rsidRPr="008464E6">
        <w:rPr>
          <w:rFonts w:ascii="Arial" w:hAnsi="Arial" w:cs="Arial"/>
        </w:rPr>
        <w:t>development</w:t>
      </w:r>
      <w:r w:rsidR="00353E1C" w:rsidRPr="008464E6">
        <w:rPr>
          <w:rFonts w:ascii="Arial" w:hAnsi="Arial" w:cs="Arial"/>
        </w:rPr>
        <w:t xml:space="preserve"> by using SWOT Analysis, SMART Goals, Johary windows, PDP and my learning </w:t>
      </w:r>
      <w:r w:rsidR="004816DB" w:rsidRPr="008464E6">
        <w:rPr>
          <w:rFonts w:ascii="Arial" w:hAnsi="Arial" w:cs="Arial"/>
        </w:rPr>
        <w:t>stile, Additionally</w:t>
      </w:r>
      <w:r w:rsidR="00353E1C" w:rsidRPr="008464E6">
        <w:rPr>
          <w:rFonts w:ascii="Arial" w:hAnsi="Arial" w:cs="Arial"/>
        </w:rPr>
        <w:t xml:space="preserve">, I will incorporate tools like planner and digital apps to better organise my task and manage my time effectively. This approach will help me stay on top of my deadlines more </w:t>
      </w:r>
      <w:r w:rsidR="00D66132" w:rsidRPr="008464E6">
        <w:rPr>
          <w:rFonts w:ascii="Arial" w:hAnsi="Arial" w:cs="Arial"/>
        </w:rPr>
        <w:t>consistently. I believe I have two</w:t>
      </w:r>
      <w:r w:rsidR="004816DB" w:rsidRPr="008464E6">
        <w:rPr>
          <w:rFonts w:ascii="Arial" w:hAnsi="Arial" w:cs="Arial"/>
        </w:rPr>
        <w:t xml:space="preserve"> learning </w:t>
      </w:r>
      <w:r w:rsidR="008464E6" w:rsidRPr="008464E6">
        <w:rPr>
          <w:rFonts w:ascii="Arial" w:hAnsi="Arial" w:cs="Arial"/>
        </w:rPr>
        <w:t>styles</w:t>
      </w:r>
      <w:r w:rsidR="004816DB" w:rsidRPr="008464E6">
        <w:rPr>
          <w:rFonts w:ascii="Arial" w:hAnsi="Arial" w:cs="Arial"/>
        </w:rPr>
        <w:t xml:space="preserve"> more visual and kinetic, I need to do </w:t>
      </w:r>
      <w:r w:rsidR="00D66132" w:rsidRPr="008464E6">
        <w:rPr>
          <w:rFonts w:ascii="Arial" w:hAnsi="Arial" w:cs="Arial"/>
        </w:rPr>
        <w:t>diagram’s, charts</w:t>
      </w:r>
      <w:r w:rsidR="004816DB" w:rsidRPr="008464E6">
        <w:rPr>
          <w:rFonts w:ascii="Arial" w:hAnsi="Arial" w:cs="Arial"/>
        </w:rPr>
        <w:t xml:space="preserve"> and visual </w:t>
      </w:r>
      <w:r w:rsidR="00D66132" w:rsidRPr="008464E6">
        <w:rPr>
          <w:rFonts w:ascii="Arial" w:hAnsi="Arial" w:cs="Arial"/>
        </w:rPr>
        <w:t>adds, but</w:t>
      </w:r>
      <w:r w:rsidR="004816DB" w:rsidRPr="008464E6">
        <w:rPr>
          <w:rFonts w:ascii="Arial" w:hAnsi="Arial" w:cs="Arial"/>
        </w:rPr>
        <w:t xml:space="preserve"> in the other hands I am hands on person I like activities and experiments over and over until I </w:t>
      </w:r>
      <w:r w:rsidR="007F65D9" w:rsidRPr="008464E6">
        <w:rPr>
          <w:rFonts w:ascii="Arial" w:hAnsi="Arial" w:cs="Arial"/>
        </w:rPr>
        <w:t>understand,</w:t>
      </w:r>
      <w:r w:rsidR="00D66132" w:rsidRPr="008464E6">
        <w:rPr>
          <w:rFonts w:ascii="Arial" w:hAnsi="Arial" w:cs="Arial"/>
        </w:rPr>
        <w:t xml:space="preserve"> and</w:t>
      </w:r>
      <w:r w:rsidR="00932AF3" w:rsidRPr="008464E6">
        <w:rPr>
          <w:rFonts w:ascii="Arial" w:hAnsi="Arial" w:cs="Arial"/>
        </w:rPr>
        <w:t xml:space="preserve"> it will</w:t>
      </w:r>
      <w:r w:rsidR="004816DB" w:rsidRPr="008464E6">
        <w:rPr>
          <w:rFonts w:ascii="Arial" w:hAnsi="Arial" w:cs="Arial"/>
        </w:rPr>
        <w:t xml:space="preserve"> sink in me. </w:t>
      </w:r>
    </w:p>
    <w:p w14:paraId="0A5E39EE" w14:textId="589CB6C1" w:rsidR="008D5DF8" w:rsidRPr="00932AF3" w:rsidRDefault="00932AF3" w:rsidP="005F5006">
      <w:pPr>
        <w:spacing w:line="360" w:lineRule="auto"/>
        <w:rPr>
          <w:rFonts w:ascii="Arial" w:hAnsi="Arial" w:cs="Arial"/>
        </w:rPr>
      </w:pPr>
      <w:r w:rsidRPr="008464E6">
        <w:rPr>
          <w:rFonts w:ascii="Arial" w:hAnsi="Arial" w:cs="Arial"/>
        </w:rPr>
        <w:t xml:space="preserve">I am slow learner but if I learn something I don’t forget easily. As Honey &amp; </w:t>
      </w:r>
      <w:r w:rsidR="00A933AC" w:rsidRPr="008464E6">
        <w:rPr>
          <w:rFonts w:ascii="Arial" w:hAnsi="Arial" w:cs="Arial"/>
        </w:rPr>
        <w:t>Mumford’s learning</w:t>
      </w:r>
      <w:r w:rsidRPr="008464E6">
        <w:rPr>
          <w:rFonts w:ascii="Arial" w:hAnsi="Arial" w:cs="Arial"/>
        </w:rPr>
        <w:t xml:space="preserve"> stile diagram says how much we like to </w:t>
      </w:r>
      <w:r w:rsidR="00A933AC" w:rsidRPr="008464E6">
        <w:rPr>
          <w:rFonts w:ascii="Arial" w:hAnsi="Arial" w:cs="Arial"/>
        </w:rPr>
        <w:t>prefer to learn by “try it out or give a go” I always willing to learn outside the task</w:t>
      </w:r>
      <w:r w:rsidR="007F65D9" w:rsidRPr="008464E6">
        <w:rPr>
          <w:rFonts w:ascii="Arial" w:hAnsi="Arial" w:cs="Arial"/>
        </w:rPr>
        <w:t xml:space="preserve"> and give it go</w:t>
      </w:r>
      <w:r w:rsidR="00D66132" w:rsidRPr="008464E6">
        <w:rPr>
          <w:rFonts w:ascii="Arial" w:hAnsi="Arial" w:cs="Arial"/>
        </w:rPr>
        <w:t xml:space="preserve">. By reading up on the topic, talking to people or reflecting on our own activity. </w:t>
      </w:r>
      <w:r w:rsidR="00F74791" w:rsidRPr="008464E6">
        <w:rPr>
          <w:rFonts w:ascii="Arial" w:hAnsi="Arial" w:cs="Arial"/>
        </w:rPr>
        <w:t>(</w:t>
      </w:r>
      <w:r w:rsidR="00F74791" w:rsidRPr="008464E6">
        <w:rPr>
          <w:rFonts w:ascii="Arial" w:hAnsi="Arial" w:cs="Arial"/>
        </w:rPr>
        <w:t>Honey &amp; Mumford’s learning</w:t>
      </w:r>
      <w:r w:rsidR="00F74791" w:rsidRPr="008464E6">
        <w:rPr>
          <w:rFonts w:ascii="Arial" w:hAnsi="Arial" w:cs="Arial"/>
        </w:rPr>
        <w:t xml:space="preserve"> stile </w:t>
      </w:r>
      <w:r w:rsidR="000B560E" w:rsidRPr="008464E6">
        <w:rPr>
          <w:rFonts w:ascii="Arial" w:hAnsi="Arial" w:cs="Arial"/>
        </w:rPr>
        <w:t>diagram in Bite Size learning, Accessed 31</w:t>
      </w:r>
      <w:r w:rsidR="000B560E" w:rsidRPr="008464E6">
        <w:rPr>
          <w:rFonts w:ascii="Arial" w:hAnsi="Arial" w:cs="Arial"/>
          <w:vertAlign w:val="superscript"/>
        </w:rPr>
        <w:t>st</w:t>
      </w:r>
      <w:r w:rsidR="000B560E" w:rsidRPr="008464E6">
        <w:rPr>
          <w:rFonts w:ascii="Arial" w:hAnsi="Arial" w:cs="Arial"/>
        </w:rPr>
        <w:t xml:space="preserve"> May 2024</w:t>
      </w:r>
      <w:r w:rsidR="00276DF9" w:rsidRPr="008464E6">
        <w:rPr>
          <w:rFonts w:ascii="Arial" w:hAnsi="Arial" w:cs="Arial"/>
        </w:rPr>
        <w:t>). As</w:t>
      </w:r>
      <w:r w:rsidR="00A67210" w:rsidRPr="008464E6">
        <w:rPr>
          <w:rFonts w:ascii="Arial" w:hAnsi="Arial" w:cs="Arial"/>
        </w:rPr>
        <w:t xml:space="preserve"> a student with dyslexia my action plan is ask as much help as I can, don’t hesitate to ask for extra explanation or speak </w:t>
      </w:r>
      <w:r w:rsidR="00276DF9" w:rsidRPr="008464E6">
        <w:rPr>
          <w:rFonts w:ascii="Arial" w:hAnsi="Arial" w:cs="Arial"/>
        </w:rPr>
        <w:t>lecturers.</w:t>
      </w:r>
      <w:r w:rsidR="00A67210" w:rsidRPr="008464E6">
        <w:rPr>
          <w:rFonts w:ascii="Arial" w:hAnsi="Arial" w:cs="Arial"/>
        </w:rPr>
        <w:t xml:space="preserve"> I already seek for </w:t>
      </w:r>
      <w:r w:rsidR="007F65D9" w:rsidRPr="008464E6">
        <w:rPr>
          <w:rFonts w:ascii="Arial" w:hAnsi="Arial" w:cs="Arial"/>
        </w:rPr>
        <w:t>an</w:t>
      </w:r>
      <w:r w:rsidR="00A67210" w:rsidRPr="008464E6">
        <w:rPr>
          <w:rFonts w:ascii="Arial" w:hAnsi="Arial" w:cs="Arial"/>
        </w:rPr>
        <w:t xml:space="preserve"> additional help in learning </w:t>
      </w:r>
      <w:r w:rsidR="00276DF9" w:rsidRPr="008464E6">
        <w:rPr>
          <w:rFonts w:ascii="Arial" w:hAnsi="Arial" w:cs="Arial"/>
        </w:rPr>
        <w:t>support.</w:t>
      </w:r>
      <w:r w:rsidR="00A67210" w:rsidRPr="008464E6">
        <w:rPr>
          <w:rFonts w:ascii="Arial" w:hAnsi="Arial" w:cs="Arial"/>
        </w:rPr>
        <w:t xml:space="preserve"> we had couple of </w:t>
      </w:r>
      <w:r w:rsidR="00276DF9" w:rsidRPr="008464E6">
        <w:rPr>
          <w:rFonts w:ascii="Arial" w:hAnsi="Arial" w:cs="Arial"/>
        </w:rPr>
        <w:t>face-to-face</w:t>
      </w:r>
      <w:r w:rsidR="00A67210" w:rsidRPr="008464E6">
        <w:rPr>
          <w:rFonts w:ascii="Arial" w:hAnsi="Arial" w:cs="Arial"/>
        </w:rPr>
        <w:t xml:space="preserve"> meetings which was grate help. I now better understand how to rephrase and how to reference better. I </w:t>
      </w:r>
      <w:r w:rsidR="00276DF9" w:rsidRPr="008464E6">
        <w:rPr>
          <w:rFonts w:ascii="Arial" w:hAnsi="Arial" w:cs="Arial"/>
        </w:rPr>
        <w:t>cannot</w:t>
      </w:r>
      <w:r w:rsidR="00A67210" w:rsidRPr="008464E6">
        <w:rPr>
          <w:rFonts w:ascii="Arial" w:hAnsi="Arial" w:cs="Arial"/>
        </w:rPr>
        <w:t xml:space="preserve"> say </w:t>
      </w:r>
      <w:r w:rsidR="00276DF9" w:rsidRPr="008464E6">
        <w:rPr>
          <w:rFonts w:ascii="Arial" w:hAnsi="Arial" w:cs="Arial"/>
        </w:rPr>
        <w:t xml:space="preserve">I </w:t>
      </w:r>
      <w:r w:rsidR="007F65D9" w:rsidRPr="008464E6">
        <w:rPr>
          <w:rFonts w:ascii="Arial" w:hAnsi="Arial" w:cs="Arial"/>
        </w:rPr>
        <w:t>am</w:t>
      </w:r>
      <w:r w:rsidR="00A67210" w:rsidRPr="008464E6">
        <w:rPr>
          <w:rFonts w:ascii="Arial" w:hAnsi="Arial" w:cs="Arial"/>
        </w:rPr>
        <w:t xml:space="preserve"> </w:t>
      </w:r>
      <w:r w:rsidR="007F65D9" w:rsidRPr="008464E6">
        <w:rPr>
          <w:rFonts w:ascii="Arial" w:hAnsi="Arial" w:cs="Arial"/>
        </w:rPr>
        <w:t>completely</w:t>
      </w:r>
      <w:r w:rsidR="00A67210" w:rsidRPr="008464E6">
        <w:rPr>
          <w:rFonts w:ascii="Arial" w:hAnsi="Arial" w:cs="Arial"/>
        </w:rPr>
        <w:t xml:space="preserve"> ok with </w:t>
      </w:r>
      <w:r w:rsidR="008A3AE9" w:rsidRPr="008464E6">
        <w:rPr>
          <w:rFonts w:ascii="Arial" w:hAnsi="Arial" w:cs="Arial"/>
        </w:rPr>
        <w:t>referencing,</w:t>
      </w:r>
      <w:r w:rsidR="00A67210" w:rsidRPr="008464E6">
        <w:rPr>
          <w:rFonts w:ascii="Arial" w:hAnsi="Arial" w:cs="Arial"/>
        </w:rPr>
        <w:t xml:space="preserve"> but </w:t>
      </w:r>
      <w:r w:rsidR="00276DF9" w:rsidRPr="008464E6">
        <w:rPr>
          <w:rFonts w:ascii="Arial" w:hAnsi="Arial" w:cs="Arial"/>
        </w:rPr>
        <w:t>I am</w:t>
      </w:r>
      <w:r w:rsidR="00A67210" w:rsidRPr="008464E6">
        <w:rPr>
          <w:rFonts w:ascii="Arial" w:hAnsi="Arial" w:cs="Arial"/>
        </w:rPr>
        <w:t xml:space="preserve"> sure I </w:t>
      </w:r>
      <w:r w:rsidR="00276DF9" w:rsidRPr="008464E6">
        <w:rPr>
          <w:rFonts w:ascii="Arial" w:hAnsi="Arial" w:cs="Arial"/>
        </w:rPr>
        <w:t>will</w:t>
      </w:r>
      <w:r w:rsidR="00A67210" w:rsidRPr="008464E6">
        <w:rPr>
          <w:rFonts w:ascii="Arial" w:hAnsi="Arial" w:cs="Arial"/>
        </w:rPr>
        <w:t xml:space="preserve"> get there with my determination, hard work and with </w:t>
      </w:r>
      <w:r w:rsidR="00276DF9" w:rsidRPr="008464E6">
        <w:rPr>
          <w:rFonts w:ascii="Arial" w:hAnsi="Arial" w:cs="Arial"/>
        </w:rPr>
        <w:t>help which is available in university.</w:t>
      </w:r>
      <w:r w:rsidR="007F2553" w:rsidRPr="008464E6">
        <w:rPr>
          <w:rFonts w:ascii="Arial" w:hAnsi="Arial" w:cs="Arial"/>
        </w:rPr>
        <w:t xml:space="preserve"> </w:t>
      </w:r>
      <w:r w:rsidR="00C16338" w:rsidRPr="008464E6">
        <w:rPr>
          <w:rFonts w:ascii="Arial" w:hAnsi="Arial" w:cs="Arial"/>
        </w:rPr>
        <w:t xml:space="preserve"> </w:t>
      </w:r>
      <w:r w:rsidR="008A3AE9" w:rsidRPr="008464E6">
        <w:rPr>
          <w:rFonts w:ascii="Arial" w:hAnsi="Arial" w:cs="Arial"/>
        </w:rPr>
        <w:t>I will</w:t>
      </w:r>
      <w:r w:rsidR="00C16338" w:rsidRPr="008464E6">
        <w:rPr>
          <w:rFonts w:ascii="Arial" w:hAnsi="Arial" w:cs="Arial"/>
        </w:rPr>
        <w:t xml:space="preserve"> work </w:t>
      </w:r>
      <w:r w:rsidR="008A3AE9" w:rsidRPr="008464E6">
        <w:rPr>
          <w:rFonts w:ascii="Arial" w:hAnsi="Arial" w:cs="Arial"/>
        </w:rPr>
        <w:t>alongside</w:t>
      </w:r>
      <w:r w:rsidR="00C16338" w:rsidRPr="008464E6">
        <w:rPr>
          <w:rFonts w:ascii="Arial" w:hAnsi="Arial" w:cs="Arial"/>
        </w:rPr>
        <w:t xml:space="preserve"> several different teachers</w:t>
      </w:r>
      <w:r w:rsidR="008A3AE9" w:rsidRPr="008464E6">
        <w:rPr>
          <w:rFonts w:ascii="Arial" w:hAnsi="Arial" w:cs="Arial"/>
        </w:rPr>
        <w:t xml:space="preserve">. I am sure I can learn from every and each of them different techniques and approaches. Al so I have meeting with my study support all year and I am sure it will benefit me and my study. I intend to do some Computer Courses to get confident in </w:t>
      </w:r>
      <w:r w:rsidR="00FF704A">
        <w:rPr>
          <w:rFonts w:ascii="Arial" w:hAnsi="Arial" w:cs="Arial"/>
        </w:rPr>
        <w:t>it.</w:t>
      </w:r>
      <w:r w:rsidR="008A3AE9" w:rsidRPr="008464E6">
        <w:rPr>
          <w:rFonts w:ascii="Arial" w:hAnsi="Arial" w:cs="Arial"/>
        </w:rPr>
        <w:t xml:space="preserve"> </w:t>
      </w:r>
      <w:r w:rsidR="005F5006" w:rsidRPr="005F5006">
        <w:rPr>
          <w:rFonts w:ascii="Arial" w:hAnsi="Arial" w:cs="Arial"/>
        </w:rPr>
        <w:t xml:space="preserve">have been acknowledged and applauded for my </w:t>
      </w:r>
      <w:r w:rsidR="005F5006">
        <w:rPr>
          <w:rFonts w:ascii="Arial" w:hAnsi="Arial" w:cs="Arial"/>
        </w:rPr>
        <w:t>confident</w:t>
      </w:r>
      <w:r w:rsidR="005F5006" w:rsidRPr="005F5006">
        <w:rPr>
          <w:rFonts w:ascii="Arial" w:hAnsi="Arial" w:cs="Arial"/>
        </w:rPr>
        <w:t xml:space="preserve"> and I feel this is the right time for me to plan a career </w:t>
      </w:r>
      <w:r w:rsidR="005F5006">
        <w:rPr>
          <w:rFonts w:ascii="Arial" w:hAnsi="Arial" w:cs="Arial"/>
        </w:rPr>
        <w:t>change</w:t>
      </w:r>
      <w:r w:rsidR="005F5006" w:rsidRPr="005F5006">
        <w:rPr>
          <w:rFonts w:ascii="Arial" w:hAnsi="Arial" w:cs="Arial"/>
        </w:rPr>
        <w:t xml:space="preserve"> for which I have set goals and made a PDP that will benefit in my career and boost it.</w:t>
      </w:r>
    </w:p>
    <w:p w14:paraId="27F413F5" w14:textId="77777777" w:rsidR="00932AF3" w:rsidRDefault="00932AF3" w:rsidP="00517A0C">
      <w:pPr>
        <w:spacing w:line="360" w:lineRule="auto"/>
        <w:rPr>
          <w:rFonts w:asciiTheme="minorBidi" w:hAnsiTheme="minorBidi"/>
        </w:rPr>
      </w:pPr>
    </w:p>
    <w:p w14:paraId="4CCE6FF2" w14:textId="77777777" w:rsidR="00A0024B" w:rsidRDefault="00A0024B" w:rsidP="00517A0C">
      <w:pPr>
        <w:spacing w:line="360" w:lineRule="auto"/>
        <w:rPr>
          <w:rFonts w:asciiTheme="minorBidi" w:hAnsiTheme="minorBidi"/>
          <w:color w:val="FF0000"/>
        </w:rPr>
      </w:pPr>
    </w:p>
    <w:p w14:paraId="542DFAE7" w14:textId="77777777" w:rsidR="00A0024B" w:rsidRDefault="00A0024B" w:rsidP="00517A0C">
      <w:pPr>
        <w:spacing w:line="360" w:lineRule="auto"/>
        <w:rPr>
          <w:rFonts w:asciiTheme="minorBidi" w:hAnsiTheme="minorBidi"/>
          <w:color w:val="FF0000"/>
        </w:rPr>
      </w:pPr>
    </w:p>
    <w:p w14:paraId="350A5FDF" w14:textId="1A3090C1" w:rsidR="00517A0C" w:rsidRDefault="00517A0C" w:rsidP="00517A0C">
      <w:pPr>
        <w:spacing w:line="360" w:lineRule="auto"/>
        <w:rPr>
          <w:rFonts w:asciiTheme="minorBidi" w:hAnsiTheme="minorBidi"/>
          <w:color w:val="FF0000"/>
        </w:rPr>
      </w:pPr>
      <w:r>
        <w:rPr>
          <w:rFonts w:asciiTheme="minorBidi" w:hAnsiTheme="minorBidi"/>
          <w:color w:val="FF0000"/>
        </w:rPr>
        <w:t xml:space="preserve"> </w:t>
      </w:r>
    </w:p>
    <w:p w14:paraId="17F99AED" w14:textId="77777777" w:rsidR="00A0024B" w:rsidRDefault="00A0024B" w:rsidP="000F255C">
      <w:pPr>
        <w:spacing w:line="240" w:lineRule="auto"/>
        <w:rPr>
          <w:rFonts w:asciiTheme="minorBidi" w:hAnsiTheme="minorBidi"/>
          <w:b/>
          <w:bCs/>
        </w:rPr>
      </w:pPr>
    </w:p>
    <w:p w14:paraId="26B3530F" w14:textId="1EF0E21E" w:rsidR="000F255C" w:rsidRDefault="000F255C" w:rsidP="000F255C">
      <w:pPr>
        <w:spacing w:line="240" w:lineRule="auto"/>
        <w:rPr>
          <w:rFonts w:asciiTheme="minorBidi" w:hAnsiTheme="minorBidi"/>
          <w:b/>
          <w:bCs/>
        </w:rPr>
      </w:pPr>
      <w:r>
        <w:rPr>
          <w:rFonts w:asciiTheme="minorBidi" w:hAnsiTheme="minorBidi"/>
          <w:b/>
          <w:bCs/>
        </w:rPr>
        <w:lastRenderedPageBreak/>
        <w:t>References</w:t>
      </w:r>
    </w:p>
    <w:p w14:paraId="48862C6F" w14:textId="77777777" w:rsidR="000F255C" w:rsidRDefault="000F255C" w:rsidP="000F255C">
      <w:pPr>
        <w:spacing w:line="240" w:lineRule="auto"/>
        <w:rPr>
          <w:rFonts w:asciiTheme="minorBidi" w:hAnsiTheme="minorBidi"/>
          <w:b/>
          <w:bCs/>
        </w:rPr>
      </w:pPr>
    </w:p>
    <w:p w14:paraId="5E636AD3" w14:textId="77777777" w:rsidR="000F255C" w:rsidRPr="00F21556" w:rsidRDefault="000F255C" w:rsidP="00F21556">
      <w:pPr>
        <w:pStyle w:val="ListParagraph"/>
        <w:numPr>
          <w:ilvl w:val="0"/>
          <w:numId w:val="2"/>
        </w:numPr>
      </w:pPr>
      <w:r w:rsidRPr="00F21556">
        <w:t xml:space="preserve">CIPD (2024) SWOT analysis. Available at: </w:t>
      </w:r>
      <w:hyperlink r:id="rId5" w:history="1">
        <w:r w:rsidRPr="00F21556">
          <w:rPr>
            <w:rStyle w:val="Hyperlink"/>
          </w:rPr>
          <w:t>SWOT analysis | Factsheets | CIPD</w:t>
        </w:r>
      </w:hyperlink>
      <w:r w:rsidRPr="00F21556">
        <w:t xml:space="preserve"> (Accessed: 29 May 2024)</w:t>
      </w:r>
    </w:p>
    <w:p w14:paraId="27060BF4" w14:textId="77777777" w:rsidR="000F255C" w:rsidRPr="00F21556" w:rsidRDefault="000F255C" w:rsidP="00F21556">
      <w:pPr>
        <w:pStyle w:val="ListParagraph"/>
        <w:numPr>
          <w:ilvl w:val="0"/>
          <w:numId w:val="2"/>
        </w:numPr>
      </w:pPr>
      <w:r w:rsidRPr="00F21556">
        <w:t>Cottrell, S (2019) The Study Skills Handbook. London: Bloomsbury Publishing PLC.</w:t>
      </w:r>
    </w:p>
    <w:p w14:paraId="2E054750" w14:textId="77777777" w:rsidR="000F255C" w:rsidRPr="00F21556" w:rsidRDefault="000F255C" w:rsidP="00F21556">
      <w:pPr>
        <w:pStyle w:val="ListParagraph"/>
        <w:numPr>
          <w:ilvl w:val="0"/>
          <w:numId w:val="2"/>
        </w:numPr>
      </w:pPr>
      <w:r w:rsidRPr="00F21556">
        <w:t xml:space="preserve">Gomer, J and Hille, J (2015) An Essential Guide to SWOT Analysis. Available at: </w:t>
      </w:r>
      <w:hyperlink r:id="rId6" w:history="1">
        <w:r w:rsidRPr="00F21556">
          <w:rPr>
            <w:rStyle w:val="Hyperlink"/>
          </w:rPr>
          <w:t>http://mci.ei.columbia.edu/files/2012/12/An-Essential-Guide-to-SWOT-Analysis.pdf</w:t>
        </w:r>
      </w:hyperlink>
      <w:r w:rsidRPr="00F21556">
        <w:t xml:space="preserve"> (Accessed: 29 May 2024)</w:t>
      </w:r>
    </w:p>
    <w:p w14:paraId="1B8DA055" w14:textId="77777777" w:rsidR="000F255C" w:rsidRPr="00F21556" w:rsidRDefault="000F255C" w:rsidP="00F21556">
      <w:pPr>
        <w:pStyle w:val="ListParagraph"/>
        <w:numPr>
          <w:ilvl w:val="0"/>
          <w:numId w:val="2"/>
        </w:numPr>
      </w:pPr>
      <w:r w:rsidRPr="00F21556">
        <w:t xml:space="preserve">NHS (no date) Johari’s Window (1955). Available at: </w:t>
      </w:r>
      <w:hyperlink r:id="rId7" w:history="1">
        <w:r w:rsidRPr="00F21556">
          <w:rPr>
            <w:rStyle w:val="Hyperlink"/>
          </w:rPr>
          <w:t>https://www.hee.nhs.uk/sites/default/files/documents/Johari%20window.pdf</w:t>
        </w:r>
      </w:hyperlink>
      <w:r w:rsidRPr="00F21556">
        <w:t xml:space="preserve"> (Accessed: 28 May 2024)</w:t>
      </w:r>
    </w:p>
    <w:p w14:paraId="234C8F4F" w14:textId="3B35AB5A" w:rsidR="000F255C" w:rsidRPr="00F21556" w:rsidRDefault="000F255C" w:rsidP="00F21556">
      <w:pPr>
        <w:pStyle w:val="ListParagraph"/>
        <w:numPr>
          <w:ilvl w:val="0"/>
          <w:numId w:val="2"/>
        </w:numPr>
      </w:pPr>
      <w:r w:rsidRPr="00F21556">
        <w:t xml:space="preserve">The Open University (2024) Personal Development Plan (PDP). Available at: </w:t>
      </w:r>
      <w:hyperlink r:id="rId8" w:history="1">
        <w:r w:rsidRPr="00F21556">
          <w:rPr>
            <w:rStyle w:val="Hyperlink"/>
          </w:rPr>
          <w:t>Personal development plan (PDP): Developing your career | Help Centre | The Open University</w:t>
        </w:r>
      </w:hyperlink>
      <w:r w:rsidRPr="00F21556">
        <w:t xml:space="preserve"> (</w:t>
      </w:r>
      <w:r w:rsidR="00F21556" w:rsidRPr="00F21556">
        <w:t>29th  May 2024)</w:t>
      </w:r>
    </w:p>
    <w:p w14:paraId="5E774023" w14:textId="18B8467B" w:rsidR="000F255C" w:rsidRPr="00F21556" w:rsidRDefault="000F255C" w:rsidP="00F21556">
      <w:pPr>
        <w:pStyle w:val="ListParagraph"/>
        <w:numPr>
          <w:ilvl w:val="0"/>
          <w:numId w:val="2"/>
        </w:numPr>
      </w:pPr>
      <w:r w:rsidRPr="00F21556">
        <w:t>Mind Tools</w:t>
      </w:r>
      <w:r w:rsidR="00F21556" w:rsidRPr="00F21556">
        <w:t xml:space="preserve">. </w:t>
      </w:r>
      <w:r w:rsidR="00F21556" w:rsidRPr="00F21556">
        <w:t xml:space="preserve">Available at: </w:t>
      </w:r>
      <w:hyperlink r:id="rId9" w:history="1">
        <w:r w:rsidRPr="00F21556">
          <w:rPr>
            <w:rStyle w:val="Hyperlink"/>
          </w:rPr>
          <w:t>The Johari Window - Building Self-Awareness and Trust (mindtools.com)</w:t>
        </w:r>
      </w:hyperlink>
      <w:r w:rsidRPr="00F21556">
        <w:t xml:space="preserve"> )</w:t>
      </w:r>
      <w:r w:rsidRPr="00F21556">
        <w:t xml:space="preserve">Accessed: </w:t>
      </w:r>
      <w:bookmarkStart w:id="0" w:name="_Hlk168076418"/>
      <w:r w:rsidRPr="00F21556">
        <w:t>29</w:t>
      </w:r>
      <w:r w:rsidR="00F21556" w:rsidRPr="00F21556">
        <w:t xml:space="preserve">th </w:t>
      </w:r>
      <w:r w:rsidRPr="00F21556">
        <w:t xml:space="preserve"> May 2024)</w:t>
      </w:r>
      <w:bookmarkEnd w:id="0"/>
    </w:p>
    <w:p w14:paraId="72B96807" w14:textId="7789084D" w:rsidR="00517A0C" w:rsidRPr="00F21556" w:rsidRDefault="00F21556" w:rsidP="00F21556">
      <w:pPr>
        <w:pStyle w:val="ListParagraph"/>
        <w:numPr>
          <w:ilvl w:val="0"/>
          <w:numId w:val="2"/>
        </w:numPr>
      </w:pPr>
      <w:r w:rsidRPr="00F21556">
        <w:t xml:space="preserve">Mind Tool. </w:t>
      </w:r>
      <w:r w:rsidRPr="00F21556">
        <w:t xml:space="preserve">Available at: </w:t>
      </w:r>
      <w:r w:rsidRPr="00F21556">
        <w:t xml:space="preserve"> </w:t>
      </w:r>
      <w:hyperlink r:id="rId10" w:history="1">
        <w:r w:rsidRPr="00F21556">
          <w:rPr>
            <w:rStyle w:val="Hyperlink"/>
          </w:rPr>
          <w:t>https://www.mindtools.com/agr7y2v/self-disclosure</w:t>
        </w:r>
      </w:hyperlink>
      <w:r w:rsidRPr="00F21556">
        <w:t xml:space="preserve"> (Accessed  30th May 2024) </w:t>
      </w:r>
    </w:p>
    <w:p w14:paraId="22F61C63" w14:textId="77777777" w:rsidR="000B560E" w:rsidRDefault="000B560E" w:rsidP="000B560E">
      <w:pPr>
        <w:pStyle w:val="ListParagraph"/>
        <w:numPr>
          <w:ilvl w:val="0"/>
          <w:numId w:val="2"/>
        </w:numPr>
      </w:pPr>
      <w:r w:rsidRPr="000B560E">
        <w:rPr>
          <w:rFonts w:asciiTheme="minorBidi" w:hAnsiTheme="minorBidi"/>
        </w:rPr>
        <w:t xml:space="preserve"> Honey &amp; Mumford’s learning stile diagram in Bite Size learning,</w:t>
      </w:r>
      <w:r w:rsidRPr="000B560E">
        <w:t xml:space="preserve"> </w:t>
      </w:r>
      <w:r>
        <w:t xml:space="preserve"> </w:t>
      </w:r>
    </w:p>
    <w:p w14:paraId="5625C991" w14:textId="2D7CAC98" w:rsidR="000B560E" w:rsidRPr="000B560E" w:rsidRDefault="000B560E" w:rsidP="000B560E">
      <w:pPr>
        <w:pStyle w:val="ListParagraph"/>
      </w:pPr>
      <w:r w:rsidRPr="000B560E">
        <w:rPr>
          <w:rFonts w:asciiTheme="minorBidi" w:hAnsiTheme="minorBidi"/>
        </w:rPr>
        <w:t>https://www.bitesizelearning.co.uk/resources/honey-mumford-learning-styles</w:t>
      </w:r>
    </w:p>
    <w:p w14:paraId="118CB5CB" w14:textId="5BF82196" w:rsidR="00482B49" w:rsidRPr="00F21556" w:rsidRDefault="000B560E" w:rsidP="000B560E">
      <w:pPr>
        <w:pStyle w:val="ListParagraph"/>
      </w:pPr>
      <w:r>
        <w:rPr>
          <w:rFonts w:asciiTheme="minorBidi" w:hAnsiTheme="minorBidi"/>
        </w:rPr>
        <w:t>(</w:t>
      </w:r>
      <w:r w:rsidRPr="000B560E">
        <w:rPr>
          <w:rFonts w:asciiTheme="minorBidi" w:hAnsiTheme="minorBidi"/>
        </w:rPr>
        <w:t>Accessed</w:t>
      </w:r>
      <w:r w:rsidRPr="000B560E">
        <w:rPr>
          <w:rFonts w:asciiTheme="minorBidi" w:hAnsiTheme="minorBidi"/>
        </w:rPr>
        <w:t xml:space="preserve"> 31</w:t>
      </w:r>
      <w:r w:rsidRPr="000B560E">
        <w:rPr>
          <w:rFonts w:asciiTheme="minorBidi" w:hAnsiTheme="minorBidi"/>
          <w:vertAlign w:val="superscript"/>
        </w:rPr>
        <w:t>st</w:t>
      </w:r>
      <w:r w:rsidRPr="000B560E">
        <w:rPr>
          <w:rFonts w:asciiTheme="minorBidi" w:hAnsiTheme="minorBidi"/>
        </w:rPr>
        <w:t xml:space="preserve"> May 2024)</w:t>
      </w:r>
    </w:p>
    <w:sectPr w:rsidR="00482B49" w:rsidRPr="00F215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0E794E"/>
    <w:multiLevelType w:val="multilevel"/>
    <w:tmpl w:val="E16ED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685FC3"/>
    <w:multiLevelType w:val="hybridMultilevel"/>
    <w:tmpl w:val="6C965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2317E4"/>
    <w:multiLevelType w:val="multilevel"/>
    <w:tmpl w:val="8C18F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494080">
    <w:abstractNumId w:val="0"/>
  </w:num>
  <w:num w:numId="2" w16cid:durableId="833911847">
    <w:abstractNumId w:val="1"/>
  </w:num>
  <w:num w:numId="3" w16cid:durableId="465591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B49"/>
    <w:rsid w:val="000B560E"/>
    <w:rsid w:val="000F255C"/>
    <w:rsid w:val="001C5814"/>
    <w:rsid w:val="00276DF9"/>
    <w:rsid w:val="00353E1C"/>
    <w:rsid w:val="00373E00"/>
    <w:rsid w:val="00423E7F"/>
    <w:rsid w:val="00433884"/>
    <w:rsid w:val="004816DB"/>
    <w:rsid w:val="00482B49"/>
    <w:rsid w:val="004A28C0"/>
    <w:rsid w:val="004A4334"/>
    <w:rsid w:val="00517A0C"/>
    <w:rsid w:val="0055758B"/>
    <w:rsid w:val="005A1E71"/>
    <w:rsid w:val="005F5006"/>
    <w:rsid w:val="007F2553"/>
    <w:rsid w:val="007F344A"/>
    <w:rsid w:val="007F65D9"/>
    <w:rsid w:val="008464E6"/>
    <w:rsid w:val="00857A69"/>
    <w:rsid w:val="008A3AE9"/>
    <w:rsid w:val="008B2AC5"/>
    <w:rsid w:val="008D5DF8"/>
    <w:rsid w:val="00932AF3"/>
    <w:rsid w:val="009D04A4"/>
    <w:rsid w:val="00A0024B"/>
    <w:rsid w:val="00A67210"/>
    <w:rsid w:val="00A933AC"/>
    <w:rsid w:val="00AD7514"/>
    <w:rsid w:val="00C057FA"/>
    <w:rsid w:val="00C16338"/>
    <w:rsid w:val="00C1682F"/>
    <w:rsid w:val="00D66132"/>
    <w:rsid w:val="00F21556"/>
    <w:rsid w:val="00F74791"/>
    <w:rsid w:val="00FF7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BF3A6D"/>
  <w15:chartTrackingRefBased/>
  <w15:docId w15:val="{692C1E5B-5835-4E13-9039-F8CBAC44D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2B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82B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2B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2B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2B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2B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2B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2B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2B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2B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82B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2B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2B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2B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2B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2B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2B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2B49"/>
    <w:rPr>
      <w:rFonts w:eastAsiaTheme="majorEastAsia" w:cstheme="majorBidi"/>
      <w:color w:val="272727" w:themeColor="text1" w:themeTint="D8"/>
    </w:rPr>
  </w:style>
  <w:style w:type="paragraph" w:styleId="Title">
    <w:name w:val="Title"/>
    <w:basedOn w:val="Normal"/>
    <w:next w:val="Normal"/>
    <w:link w:val="TitleChar"/>
    <w:uiPriority w:val="10"/>
    <w:qFormat/>
    <w:rsid w:val="00482B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2B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2B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2B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2B49"/>
    <w:pPr>
      <w:spacing w:before="160"/>
      <w:jc w:val="center"/>
    </w:pPr>
    <w:rPr>
      <w:i/>
      <w:iCs/>
      <w:color w:val="404040" w:themeColor="text1" w:themeTint="BF"/>
    </w:rPr>
  </w:style>
  <w:style w:type="character" w:customStyle="1" w:styleId="QuoteChar">
    <w:name w:val="Quote Char"/>
    <w:basedOn w:val="DefaultParagraphFont"/>
    <w:link w:val="Quote"/>
    <w:uiPriority w:val="29"/>
    <w:rsid w:val="00482B49"/>
    <w:rPr>
      <w:i/>
      <w:iCs/>
      <w:color w:val="404040" w:themeColor="text1" w:themeTint="BF"/>
    </w:rPr>
  </w:style>
  <w:style w:type="paragraph" w:styleId="ListParagraph">
    <w:name w:val="List Paragraph"/>
    <w:basedOn w:val="Normal"/>
    <w:uiPriority w:val="34"/>
    <w:qFormat/>
    <w:rsid w:val="00482B49"/>
    <w:pPr>
      <w:ind w:left="720"/>
      <w:contextualSpacing/>
    </w:pPr>
  </w:style>
  <w:style w:type="character" w:styleId="IntenseEmphasis">
    <w:name w:val="Intense Emphasis"/>
    <w:basedOn w:val="DefaultParagraphFont"/>
    <w:uiPriority w:val="21"/>
    <w:qFormat/>
    <w:rsid w:val="00482B49"/>
    <w:rPr>
      <w:i/>
      <w:iCs/>
      <w:color w:val="0F4761" w:themeColor="accent1" w:themeShade="BF"/>
    </w:rPr>
  </w:style>
  <w:style w:type="paragraph" w:styleId="IntenseQuote">
    <w:name w:val="Intense Quote"/>
    <w:basedOn w:val="Normal"/>
    <w:next w:val="Normal"/>
    <w:link w:val="IntenseQuoteChar"/>
    <w:uiPriority w:val="30"/>
    <w:qFormat/>
    <w:rsid w:val="00482B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2B49"/>
    <w:rPr>
      <w:i/>
      <w:iCs/>
      <w:color w:val="0F4761" w:themeColor="accent1" w:themeShade="BF"/>
    </w:rPr>
  </w:style>
  <w:style w:type="character" w:styleId="IntenseReference">
    <w:name w:val="Intense Reference"/>
    <w:basedOn w:val="DefaultParagraphFont"/>
    <w:uiPriority w:val="32"/>
    <w:qFormat/>
    <w:rsid w:val="00482B49"/>
    <w:rPr>
      <w:b/>
      <w:bCs/>
      <w:smallCaps/>
      <w:color w:val="0F4761" w:themeColor="accent1" w:themeShade="BF"/>
      <w:spacing w:val="5"/>
    </w:rPr>
  </w:style>
  <w:style w:type="paragraph" w:styleId="NormalWeb">
    <w:name w:val="Normal (Web)"/>
    <w:basedOn w:val="Normal"/>
    <w:uiPriority w:val="99"/>
    <w:unhideWhenUsed/>
    <w:rsid w:val="00517A0C"/>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styleId="Strong">
    <w:name w:val="Strong"/>
    <w:basedOn w:val="DefaultParagraphFont"/>
    <w:uiPriority w:val="22"/>
    <w:qFormat/>
    <w:rsid w:val="00517A0C"/>
    <w:rPr>
      <w:b/>
      <w:bCs/>
    </w:rPr>
  </w:style>
  <w:style w:type="character" w:styleId="Hyperlink">
    <w:name w:val="Hyperlink"/>
    <w:basedOn w:val="DefaultParagraphFont"/>
    <w:uiPriority w:val="99"/>
    <w:unhideWhenUsed/>
    <w:rsid w:val="000F255C"/>
    <w:rPr>
      <w:color w:val="467886" w:themeColor="hyperlink"/>
      <w:u w:val="single"/>
    </w:rPr>
  </w:style>
  <w:style w:type="character" w:styleId="UnresolvedMention">
    <w:name w:val="Unresolved Mention"/>
    <w:basedOn w:val="DefaultParagraphFont"/>
    <w:uiPriority w:val="99"/>
    <w:semiHidden/>
    <w:unhideWhenUsed/>
    <w:rsid w:val="00F215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4628920">
      <w:bodyDiv w:val="1"/>
      <w:marLeft w:val="0"/>
      <w:marRight w:val="0"/>
      <w:marTop w:val="0"/>
      <w:marBottom w:val="0"/>
      <w:divBdr>
        <w:top w:val="none" w:sz="0" w:space="0" w:color="auto"/>
        <w:left w:val="none" w:sz="0" w:space="0" w:color="auto"/>
        <w:bottom w:val="none" w:sz="0" w:space="0" w:color="auto"/>
        <w:right w:val="none" w:sz="0" w:space="0" w:color="auto"/>
      </w:divBdr>
    </w:div>
    <w:div w:id="357858197">
      <w:bodyDiv w:val="1"/>
      <w:marLeft w:val="0"/>
      <w:marRight w:val="0"/>
      <w:marTop w:val="0"/>
      <w:marBottom w:val="0"/>
      <w:divBdr>
        <w:top w:val="none" w:sz="0" w:space="0" w:color="auto"/>
        <w:left w:val="none" w:sz="0" w:space="0" w:color="auto"/>
        <w:bottom w:val="none" w:sz="0" w:space="0" w:color="auto"/>
        <w:right w:val="none" w:sz="0" w:space="0" w:color="auto"/>
      </w:divBdr>
    </w:div>
    <w:div w:id="395788185">
      <w:bodyDiv w:val="1"/>
      <w:marLeft w:val="0"/>
      <w:marRight w:val="0"/>
      <w:marTop w:val="0"/>
      <w:marBottom w:val="0"/>
      <w:divBdr>
        <w:top w:val="none" w:sz="0" w:space="0" w:color="auto"/>
        <w:left w:val="none" w:sz="0" w:space="0" w:color="auto"/>
        <w:bottom w:val="none" w:sz="0" w:space="0" w:color="auto"/>
        <w:right w:val="none" w:sz="0" w:space="0" w:color="auto"/>
      </w:divBdr>
    </w:div>
    <w:div w:id="538014556">
      <w:bodyDiv w:val="1"/>
      <w:marLeft w:val="0"/>
      <w:marRight w:val="0"/>
      <w:marTop w:val="0"/>
      <w:marBottom w:val="0"/>
      <w:divBdr>
        <w:top w:val="none" w:sz="0" w:space="0" w:color="auto"/>
        <w:left w:val="none" w:sz="0" w:space="0" w:color="auto"/>
        <w:bottom w:val="none" w:sz="0" w:space="0" w:color="auto"/>
        <w:right w:val="none" w:sz="0" w:space="0" w:color="auto"/>
      </w:divBdr>
    </w:div>
    <w:div w:id="1020855745">
      <w:bodyDiv w:val="1"/>
      <w:marLeft w:val="0"/>
      <w:marRight w:val="0"/>
      <w:marTop w:val="0"/>
      <w:marBottom w:val="0"/>
      <w:divBdr>
        <w:top w:val="none" w:sz="0" w:space="0" w:color="auto"/>
        <w:left w:val="none" w:sz="0" w:space="0" w:color="auto"/>
        <w:bottom w:val="none" w:sz="0" w:space="0" w:color="auto"/>
        <w:right w:val="none" w:sz="0" w:space="0" w:color="auto"/>
      </w:divBdr>
    </w:div>
    <w:div w:id="1276518576">
      <w:bodyDiv w:val="1"/>
      <w:marLeft w:val="0"/>
      <w:marRight w:val="0"/>
      <w:marTop w:val="0"/>
      <w:marBottom w:val="0"/>
      <w:divBdr>
        <w:top w:val="none" w:sz="0" w:space="0" w:color="auto"/>
        <w:left w:val="none" w:sz="0" w:space="0" w:color="auto"/>
        <w:bottom w:val="none" w:sz="0" w:space="0" w:color="auto"/>
        <w:right w:val="none" w:sz="0" w:space="0" w:color="auto"/>
      </w:divBdr>
    </w:div>
    <w:div w:id="1324966569">
      <w:bodyDiv w:val="1"/>
      <w:marLeft w:val="0"/>
      <w:marRight w:val="0"/>
      <w:marTop w:val="0"/>
      <w:marBottom w:val="0"/>
      <w:divBdr>
        <w:top w:val="none" w:sz="0" w:space="0" w:color="auto"/>
        <w:left w:val="none" w:sz="0" w:space="0" w:color="auto"/>
        <w:bottom w:val="none" w:sz="0" w:space="0" w:color="auto"/>
        <w:right w:val="none" w:sz="0" w:space="0" w:color="auto"/>
      </w:divBdr>
    </w:div>
    <w:div w:id="1594778388">
      <w:bodyDiv w:val="1"/>
      <w:marLeft w:val="0"/>
      <w:marRight w:val="0"/>
      <w:marTop w:val="0"/>
      <w:marBottom w:val="0"/>
      <w:divBdr>
        <w:top w:val="none" w:sz="0" w:space="0" w:color="auto"/>
        <w:left w:val="none" w:sz="0" w:space="0" w:color="auto"/>
        <w:bottom w:val="none" w:sz="0" w:space="0" w:color="auto"/>
        <w:right w:val="none" w:sz="0" w:space="0" w:color="auto"/>
      </w:divBdr>
    </w:div>
    <w:div w:id="1855608566">
      <w:bodyDiv w:val="1"/>
      <w:marLeft w:val="0"/>
      <w:marRight w:val="0"/>
      <w:marTop w:val="0"/>
      <w:marBottom w:val="0"/>
      <w:divBdr>
        <w:top w:val="none" w:sz="0" w:space="0" w:color="auto"/>
        <w:left w:val="none" w:sz="0" w:space="0" w:color="auto"/>
        <w:bottom w:val="none" w:sz="0" w:space="0" w:color="auto"/>
        <w:right w:val="none" w:sz="0" w:space="0" w:color="auto"/>
      </w:divBdr>
    </w:div>
    <w:div w:id="19734859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open.ac.uk/developing-your-career/personal-development-plan" TargetMode="External"/><Relationship Id="rId3" Type="http://schemas.openxmlformats.org/officeDocument/2006/relationships/settings" Target="settings.xml"/><Relationship Id="rId7" Type="http://schemas.openxmlformats.org/officeDocument/2006/relationships/hyperlink" Target="https://www.hee.nhs.uk/sites/default/files/documents/Johari%20window.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mci.ei.columbia.edu/files/2012/12/An-Essential-Guide-to-SWOT-Analysis.pdf" TargetMode="External"/><Relationship Id="rId11" Type="http://schemas.openxmlformats.org/officeDocument/2006/relationships/fontTable" Target="fontTable.xml"/><Relationship Id="rId5" Type="http://schemas.openxmlformats.org/officeDocument/2006/relationships/hyperlink" Target="https://www.cipd.org/uk/knowledge/factsheets/swot-analysis-factsheet/" TargetMode="External"/><Relationship Id="rId10" Type="http://schemas.openxmlformats.org/officeDocument/2006/relationships/hyperlink" Target="https://www.mindtools.com/agr7y2v/self-disclosure" TargetMode="External"/><Relationship Id="rId4" Type="http://schemas.openxmlformats.org/officeDocument/2006/relationships/webSettings" Target="webSettings.xml"/><Relationship Id="rId9" Type="http://schemas.openxmlformats.org/officeDocument/2006/relationships/hyperlink" Target="https://www.mindtools.com/au7v71d/the-johari-wind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204</TotalTime>
  <Pages>6</Pages>
  <Words>1535</Words>
  <Characters>8754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Maia Vashakmadze (1816795)</dc:creator>
  <cp:keywords/>
  <dc:description/>
  <cp:lastModifiedBy>Maia Vashakmadze (1816795)</cp:lastModifiedBy>
  <cp:revision>21</cp:revision>
  <dcterms:created xsi:type="dcterms:W3CDTF">2024-05-31T16:27:00Z</dcterms:created>
  <dcterms:modified xsi:type="dcterms:W3CDTF">2024-05-31T21:04:00Z</dcterms:modified>
</cp:coreProperties>
</file>