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1116D" w14:textId="4997F6DC" w:rsidR="000143FB" w:rsidRPr="00381E02" w:rsidRDefault="00381E02" w:rsidP="00381E02">
      <w:pPr>
        <w:pBdr>
          <w:top w:val="nil"/>
          <w:left w:val="nil"/>
          <w:bottom w:val="nil"/>
          <w:right w:val="nil"/>
          <w:between w:val="nil"/>
        </w:pBdr>
        <w:spacing w:line="360" w:lineRule="auto"/>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 xml:space="preserve">                   </w:t>
      </w:r>
      <w:r w:rsidR="00A16C51">
        <w:rPr>
          <w:rFonts w:ascii="Times New Roman" w:eastAsia="Times New Roman" w:hAnsi="Times New Roman" w:cs="Times New Roman"/>
          <w:b/>
          <w:noProof/>
          <w:color w:val="000000"/>
          <w:sz w:val="40"/>
          <w:szCs w:val="40"/>
        </w:rPr>
        <w:drawing>
          <wp:inline distT="0" distB="0" distL="0" distR="0" wp14:anchorId="7FF4DEF7" wp14:editId="701A9CBE">
            <wp:extent cx="3164752" cy="12587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165876" cy="1259232"/>
                    </a:xfrm>
                    <a:prstGeom prst="rect">
                      <a:avLst/>
                    </a:prstGeom>
                    <a:noFill/>
                    <a:ln w="9525">
                      <a:noFill/>
                      <a:miter lim="800000"/>
                      <a:headEnd/>
                      <a:tailEnd/>
                    </a:ln>
                  </pic:spPr>
                </pic:pic>
              </a:graphicData>
            </a:graphic>
          </wp:inline>
        </w:drawing>
      </w:r>
    </w:p>
    <w:p w14:paraId="4CC2C67E" w14:textId="77777777" w:rsidR="00381E02" w:rsidRDefault="00381E02" w:rsidP="00A16C51">
      <w:pPr>
        <w:pBdr>
          <w:top w:val="nil"/>
          <w:left w:val="nil"/>
          <w:bottom w:val="nil"/>
          <w:right w:val="nil"/>
          <w:between w:val="nil"/>
        </w:pBdr>
        <w:spacing w:line="480" w:lineRule="auto"/>
        <w:jc w:val="center"/>
        <w:rPr>
          <w:rFonts w:ascii="Times New Roman" w:eastAsia="Times New Roman" w:hAnsi="Times New Roman" w:cs="Times New Roman"/>
          <w:b/>
          <w:color w:val="000000"/>
          <w:sz w:val="40"/>
          <w:szCs w:val="40"/>
        </w:rPr>
      </w:pPr>
    </w:p>
    <w:p w14:paraId="02A6480F" w14:textId="65E63D19" w:rsidR="00DB0D3E" w:rsidRPr="00DB0D3E" w:rsidRDefault="00DB0D3E" w:rsidP="00A16C51">
      <w:pPr>
        <w:pBdr>
          <w:top w:val="nil"/>
          <w:left w:val="nil"/>
          <w:bottom w:val="nil"/>
          <w:right w:val="nil"/>
          <w:between w:val="nil"/>
        </w:pBdr>
        <w:spacing w:line="480" w:lineRule="auto"/>
        <w:jc w:val="center"/>
        <w:rPr>
          <w:rFonts w:ascii="Times New Roman" w:eastAsia="Times New Roman" w:hAnsi="Times New Roman" w:cs="Times New Roman"/>
          <w:b/>
          <w:color w:val="000000"/>
          <w:sz w:val="40"/>
          <w:szCs w:val="40"/>
        </w:rPr>
      </w:pPr>
      <w:r w:rsidRPr="00DB0D3E">
        <w:rPr>
          <w:rFonts w:ascii="Times New Roman" w:eastAsia="Times New Roman" w:hAnsi="Times New Roman" w:cs="Times New Roman"/>
          <w:b/>
          <w:color w:val="000000"/>
          <w:sz w:val="40"/>
          <w:szCs w:val="40"/>
        </w:rPr>
        <w:t>Module: Evidence Based Policing</w:t>
      </w:r>
    </w:p>
    <w:p w14:paraId="40272989" w14:textId="77777777" w:rsidR="00C11ECF" w:rsidRDefault="00DB0D3E" w:rsidP="00A16C51">
      <w:pPr>
        <w:pBdr>
          <w:top w:val="nil"/>
          <w:left w:val="nil"/>
          <w:bottom w:val="nil"/>
          <w:right w:val="nil"/>
          <w:between w:val="nil"/>
        </w:pBdr>
        <w:spacing w:line="480" w:lineRule="auto"/>
        <w:jc w:val="center"/>
        <w:rPr>
          <w:rFonts w:ascii="Times New Roman" w:eastAsia="Times New Roman" w:hAnsi="Times New Roman" w:cs="Times New Roman"/>
          <w:b/>
          <w:color w:val="000000"/>
          <w:sz w:val="40"/>
          <w:szCs w:val="40"/>
        </w:rPr>
      </w:pPr>
      <w:r w:rsidRPr="00DB0D3E">
        <w:rPr>
          <w:rFonts w:ascii="Times New Roman" w:eastAsia="Times New Roman" w:hAnsi="Times New Roman" w:cs="Times New Roman"/>
          <w:b/>
          <w:color w:val="000000"/>
          <w:sz w:val="40"/>
          <w:szCs w:val="40"/>
        </w:rPr>
        <w:t>Module code: BMPL 4001</w:t>
      </w:r>
    </w:p>
    <w:p w14:paraId="39714E8E" w14:textId="77777777" w:rsidR="00DB0D3E" w:rsidRDefault="00C11ECF" w:rsidP="00A16C51">
      <w:pPr>
        <w:pBdr>
          <w:top w:val="nil"/>
          <w:left w:val="nil"/>
          <w:bottom w:val="nil"/>
          <w:right w:val="nil"/>
          <w:between w:val="nil"/>
        </w:pBdr>
        <w:spacing w:line="480" w:lineRule="auto"/>
        <w:jc w:val="center"/>
        <w:rPr>
          <w:rFonts w:ascii="Times New Roman" w:hAnsi="Times New Roman" w:cs="Times New Roman"/>
          <w:b/>
          <w:sz w:val="40"/>
          <w:szCs w:val="24"/>
        </w:rPr>
      </w:pPr>
      <w:r>
        <w:rPr>
          <w:rFonts w:ascii="Times New Roman" w:hAnsi="Times New Roman" w:cs="Times New Roman"/>
          <w:b/>
          <w:sz w:val="40"/>
          <w:szCs w:val="24"/>
        </w:rPr>
        <w:t xml:space="preserve">Topic: </w:t>
      </w:r>
      <w:r w:rsidRPr="00C11ECF">
        <w:rPr>
          <w:rFonts w:ascii="Times New Roman" w:hAnsi="Times New Roman" w:cs="Times New Roman"/>
          <w:b/>
          <w:sz w:val="40"/>
          <w:szCs w:val="24"/>
        </w:rPr>
        <w:t>Explore and evaluate the use of body-worn cameras in evidence-based policing</w:t>
      </w:r>
    </w:p>
    <w:p w14:paraId="4ADF69A3" w14:textId="43CCE910" w:rsidR="00DB0D3E" w:rsidRPr="00381E02" w:rsidRDefault="00DB0D3E" w:rsidP="00A16C51">
      <w:pPr>
        <w:pBdr>
          <w:top w:val="nil"/>
          <w:left w:val="nil"/>
          <w:bottom w:val="nil"/>
          <w:right w:val="nil"/>
          <w:between w:val="nil"/>
        </w:pBdr>
        <w:spacing w:line="480" w:lineRule="auto"/>
        <w:jc w:val="center"/>
        <w:rPr>
          <w:rFonts w:ascii="Times New Roman" w:eastAsia="Times New Roman" w:hAnsi="Times New Roman" w:cs="Times New Roman"/>
          <w:b/>
          <w:color w:val="000000"/>
          <w:sz w:val="40"/>
          <w:szCs w:val="40"/>
        </w:rPr>
      </w:pPr>
      <w:r w:rsidRPr="00381E02">
        <w:rPr>
          <w:rFonts w:ascii="Times New Roman" w:eastAsia="Times New Roman" w:hAnsi="Times New Roman" w:cs="Times New Roman"/>
          <w:b/>
          <w:color w:val="000000"/>
          <w:sz w:val="40"/>
          <w:szCs w:val="40"/>
        </w:rPr>
        <w:t xml:space="preserve">Student name: </w:t>
      </w:r>
      <w:r w:rsidR="00381E02" w:rsidRPr="00381E02">
        <w:rPr>
          <w:rFonts w:ascii="Times New Roman" w:eastAsia="Times New Roman" w:hAnsi="Times New Roman" w:cs="Times New Roman"/>
          <w:b/>
          <w:color w:val="000000"/>
          <w:sz w:val="40"/>
          <w:szCs w:val="40"/>
        </w:rPr>
        <w:t>Ionela-Daniela Mirsu</w:t>
      </w:r>
    </w:p>
    <w:p w14:paraId="77E47A10" w14:textId="2678BC3D" w:rsidR="00DB0D3E" w:rsidRPr="00DB0D3E" w:rsidRDefault="00DB0D3E" w:rsidP="00A16C51">
      <w:pPr>
        <w:pBdr>
          <w:top w:val="nil"/>
          <w:left w:val="nil"/>
          <w:bottom w:val="nil"/>
          <w:right w:val="nil"/>
          <w:between w:val="nil"/>
        </w:pBdr>
        <w:spacing w:line="480" w:lineRule="auto"/>
        <w:jc w:val="center"/>
        <w:rPr>
          <w:rFonts w:ascii="Times New Roman" w:eastAsia="Times New Roman" w:hAnsi="Times New Roman" w:cs="Times New Roman"/>
          <w:b/>
          <w:color w:val="000000"/>
          <w:sz w:val="40"/>
          <w:szCs w:val="40"/>
        </w:rPr>
      </w:pPr>
      <w:r w:rsidRPr="00DB0D3E">
        <w:rPr>
          <w:rFonts w:ascii="Times New Roman" w:eastAsia="Times New Roman" w:hAnsi="Times New Roman" w:cs="Times New Roman"/>
          <w:b/>
          <w:color w:val="000000"/>
          <w:sz w:val="40"/>
          <w:szCs w:val="40"/>
        </w:rPr>
        <w:t>Student ID number:</w:t>
      </w:r>
      <w:r w:rsidR="00381E02">
        <w:rPr>
          <w:rFonts w:ascii="Times New Roman" w:eastAsia="Times New Roman" w:hAnsi="Times New Roman" w:cs="Times New Roman"/>
          <w:b/>
          <w:color w:val="000000"/>
          <w:sz w:val="40"/>
          <w:szCs w:val="40"/>
        </w:rPr>
        <w:t>2132560</w:t>
      </w:r>
    </w:p>
    <w:p w14:paraId="132BAE94" w14:textId="77777777" w:rsidR="000143FB" w:rsidRDefault="000143FB">
      <w:pPr>
        <w:pBdr>
          <w:top w:val="nil"/>
          <w:left w:val="nil"/>
          <w:bottom w:val="nil"/>
          <w:right w:val="nil"/>
          <w:between w:val="nil"/>
        </w:pBdr>
        <w:rPr>
          <w:rFonts w:ascii="Times New Roman" w:eastAsia="Times New Roman" w:hAnsi="Times New Roman" w:cs="Times New Roman"/>
          <w:b/>
          <w:color w:val="000000"/>
          <w:sz w:val="28"/>
          <w:szCs w:val="28"/>
        </w:rPr>
      </w:pPr>
    </w:p>
    <w:p w14:paraId="0DD51380" w14:textId="77777777" w:rsidR="000143FB" w:rsidRDefault="000143FB">
      <w:pPr>
        <w:pBdr>
          <w:top w:val="nil"/>
          <w:left w:val="nil"/>
          <w:bottom w:val="nil"/>
          <w:right w:val="nil"/>
          <w:between w:val="nil"/>
        </w:pBdr>
        <w:rPr>
          <w:rFonts w:ascii="Times New Roman" w:eastAsia="Times New Roman" w:hAnsi="Times New Roman" w:cs="Times New Roman"/>
          <w:b/>
          <w:color w:val="000000"/>
          <w:sz w:val="28"/>
          <w:szCs w:val="28"/>
        </w:rPr>
      </w:pPr>
    </w:p>
    <w:p w14:paraId="4259BDA9" w14:textId="77777777" w:rsidR="000143FB" w:rsidRDefault="00985DE6">
      <w:pPr>
        <w:rPr>
          <w:rFonts w:ascii="Times New Roman" w:eastAsia="Times New Roman" w:hAnsi="Times New Roman" w:cs="Times New Roman"/>
          <w:b/>
          <w:sz w:val="28"/>
          <w:szCs w:val="28"/>
        </w:rPr>
      </w:pPr>
      <w:r>
        <w:br w:type="page"/>
      </w:r>
    </w:p>
    <w:p w14:paraId="26F5F7FF" w14:textId="77777777" w:rsidR="000143FB" w:rsidRDefault="00985DE6">
      <w:pPr>
        <w:pStyle w:val="Heading1"/>
      </w:pPr>
      <w:bookmarkStart w:id="0" w:name="_Toc134114125"/>
      <w:r>
        <w:lastRenderedPageBreak/>
        <w:t>Introduction</w:t>
      </w:r>
      <w:bookmarkEnd w:id="0"/>
    </w:p>
    <w:p w14:paraId="4537BFDD"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Body-worn cameras, or BWC, are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most transcendent and rapidly distributed technologies in contemporary policing, costing instrumentalities and millions of dollars spent (Lum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2019). Administrative Statistics survey has disclosed that almost all the operations are done based on </w:t>
      </w:r>
      <w:r w:rsidR="00E511CA">
        <w:rPr>
          <w:rFonts w:ascii="Times New Roman" w:eastAsia="Times New Roman" w:hAnsi="Times New Roman" w:cs="Times New Roman"/>
          <w:color w:val="000000"/>
          <w:sz w:val="24"/>
          <w:szCs w:val="24"/>
        </w:rPr>
        <w:t>these instrumentalities</w:t>
      </w:r>
      <w:r>
        <w:rPr>
          <w:rFonts w:ascii="Times New Roman" w:eastAsia="Times New Roman" w:hAnsi="Times New Roman" w:cs="Times New Roman"/>
          <w:color w:val="000000"/>
          <w:sz w:val="24"/>
          <w:szCs w:val="24"/>
        </w:rPr>
        <w:t xml:space="preserve"> </w:t>
      </w:r>
      <w:r w:rsidR="00E511CA">
        <w:rPr>
          <w:rFonts w:ascii="Times New Roman" w:eastAsia="Times New Roman" w:hAnsi="Times New Roman" w:cs="Times New Roman"/>
          <w:color w:val="000000"/>
          <w:sz w:val="24"/>
          <w:szCs w:val="24"/>
        </w:rPr>
        <w:t>of “</w:t>
      </w:r>
      <w:r>
        <w:rPr>
          <w:rFonts w:ascii="Times New Roman" w:eastAsia="Times New Roman" w:hAnsi="Times New Roman" w:cs="Times New Roman"/>
          <w:color w:val="000000"/>
          <w:sz w:val="24"/>
          <w:szCs w:val="24"/>
        </w:rPr>
        <w:t xml:space="preserve">handled video cameras of patrol officers." As a result of the rapid endorsement of these BWCs, the police department in the UK is also compelled to use BWCs in their evidence-based investigation by the protest of public and police officers' concerns. It needed government funding. This portable video science's growth concedes the possibility of being developed in a low-research environment. Most BWC technologies are further to be adopted and accompany very little development in assessment research concerning their effects. Therefore, this study focuses on </w:t>
      </w:r>
      <w:proofErr w:type="spellStart"/>
      <w:r>
        <w:rPr>
          <w:rFonts w:ascii="Times New Roman" w:eastAsia="Times New Roman" w:hAnsi="Times New Roman" w:cs="Times New Roman"/>
          <w:color w:val="000000"/>
          <w:sz w:val="24"/>
          <w:szCs w:val="24"/>
        </w:rPr>
        <w:t>utilising</w:t>
      </w:r>
      <w:proofErr w:type="spellEnd"/>
      <w:r>
        <w:rPr>
          <w:rFonts w:ascii="Times New Roman" w:eastAsia="Times New Roman" w:hAnsi="Times New Roman" w:cs="Times New Roman"/>
          <w:color w:val="000000"/>
          <w:sz w:val="24"/>
          <w:szCs w:val="24"/>
        </w:rPr>
        <w:t xml:space="preserve"> and evaluating BMC in policing.</w:t>
      </w:r>
    </w:p>
    <w:p w14:paraId="06C84D0B" w14:textId="77777777" w:rsidR="000143FB" w:rsidRDefault="00C11ECF">
      <w:pPr>
        <w:pStyle w:val="Heading1"/>
      </w:pPr>
      <w:bookmarkStart w:id="1" w:name="_Toc134114126"/>
      <w:r>
        <w:t>T</w:t>
      </w:r>
      <w:r w:rsidR="00985DE6">
        <w:t>he core ideas of evidence-based Policing</w:t>
      </w:r>
      <w:bookmarkEnd w:id="1"/>
      <w:r w:rsidR="00985DE6">
        <w:t xml:space="preserve"> </w:t>
      </w:r>
    </w:p>
    <w:p w14:paraId="4D40449C" w14:textId="22818E10"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Evidence-based policing has been cleared around informing police resolutions and practices accompanying the best possible knowledge. It is substantial to accept that it involves scientific evidence but not the evidence found in an investigative or legal sense. Promoters of evidence-based policing stress that the worth of statistical evaluation, practical research, and exquisitely </w:t>
      </w:r>
      <w:proofErr w:type="spellStart"/>
      <w:r>
        <w:rPr>
          <w:rFonts w:ascii="Times New Roman" w:eastAsia="Times New Roman" w:hAnsi="Times New Roman" w:cs="Times New Roman"/>
          <w:color w:val="000000"/>
          <w:sz w:val="24"/>
          <w:szCs w:val="24"/>
        </w:rPr>
        <w:t>randomised</w:t>
      </w:r>
      <w:proofErr w:type="spellEnd"/>
      <w:r>
        <w:rPr>
          <w:rFonts w:ascii="Times New Roman" w:eastAsia="Times New Roman" w:hAnsi="Times New Roman" w:cs="Times New Roman"/>
          <w:color w:val="000000"/>
          <w:sz w:val="24"/>
          <w:szCs w:val="24"/>
        </w:rPr>
        <w:t xml:space="preserve"> regulated trials are the core of EBP (den </w:t>
      </w:r>
      <w:proofErr w:type="spellStart"/>
      <w:r>
        <w:rPr>
          <w:rFonts w:ascii="Times New Roman" w:eastAsia="Times New Roman" w:hAnsi="Times New Roman" w:cs="Times New Roman"/>
          <w:color w:val="000000"/>
          <w:sz w:val="24"/>
          <w:szCs w:val="24"/>
        </w:rPr>
        <w:t>Heyer</w:t>
      </w:r>
      <w:proofErr w:type="spellEnd"/>
      <w:r>
        <w:rPr>
          <w:rFonts w:ascii="Times New Roman" w:eastAsia="Times New Roman" w:hAnsi="Times New Roman" w:cs="Times New Roman"/>
          <w:color w:val="000000"/>
          <w:sz w:val="24"/>
          <w:szCs w:val="24"/>
        </w:rPr>
        <w:t xml:space="preserve">, 2022). It does not reject the traditional method of police administration. However, it </w:t>
      </w:r>
      <w:r w:rsidR="00381E02">
        <w:rPr>
          <w:rFonts w:ascii="Times New Roman" w:eastAsia="Times New Roman" w:hAnsi="Times New Roman" w:cs="Times New Roman"/>
          <w:color w:val="000000"/>
          <w:sz w:val="24"/>
          <w:szCs w:val="24"/>
        </w:rPr>
        <w:t>requires</w:t>
      </w:r>
      <w:r>
        <w:rPr>
          <w:rFonts w:ascii="Times New Roman" w:eastAsia="Times New Roman" w:hAnsi="Times New Roman" w:cs="Times New Roman"/>
          <w:color w:val="000000"/>
          <w:sz w:val="24"/>
          <w:szCs w:val="24"/>
        </w:rPr>
        <w:t xml:space="preserve"> to raise knowledge and enhance the scientific experiments</w:t>
      </w:r>
      <w:r w:rsidR="00E511CA">
        <w:rPr>
          <w:rFonts w:ascii="Times New Roman" w:eastAsia="Times New Roman" w:hAnsi="Times New Roman" w:cs="Times New Roman"/>
          <w:color w:val="000000"/>
          <w:sz w:val="24"/>
          <w:szCs w:val="24"/>
        </w:rPr>
        <w:t>, tracking</w:t>
      </w:r>
      <w:r>
        <w:rPr>
          <w:rFonts w:ascii="Times New Roman" w:eastAsia="Times New Roman" w:hAnsi="Times New Roman" w:cs="Times New Roman"/>
          <w:color w:val="000000"/>
          <w:sz w:val="24"/>
          <w:szCs w:val="24"/>
        </w:rPr>
        <w:t xml:space="preserve"> and addressing s</w:t>
      </w:r>
      <w:r w:rsidR="00E511CA">
        <w:rPr>
          <w:rFonts w:ascii="Times New Roman" w:eastAsia="Times New Roman" w:hAnsi="Times New Roman" w:cs="Times New Roman"/>
          <w:color w:val="000000"/>
          <w:sz w:val="24"/>
          <w:szCs w:val="24"/>
        </w:rPr>
        <w:t>, police</w:t>
      </w:r>
      <w:r>
        <w:rPr>
          <w:rFonts w:ascii="Times New Roman" w:eastAsia="Times New Roman" w:hAnsi="Times New Roman" w:cs="Times New Roman"/>
          <w:color w:val="000000"/>
          <w:sz w:val="24"/>
          <w:szCs w:val="24"/>
        </w:rPr>
        <w:t xml:space="preserve"> resources, exceptionally during times of better public scrutiny and budget cuts.  </w:t>
      </w:r>
      <w:r w:rsidR="00381E02">
        <w:rPr>
          <w:rFonts w:ascii="Times New Roman" w:eastAsia="Times New Roman" w:hAnsi="Times New Roman" w:cs="Times New Roman"/>
          <w:color w:val="000000"/>
          <w:sz w:val="24"/>
          <w:szCs w:val="24"/>
        </w:rPr>
        <w:t>EBP has</w:t>
      </w:r>
      <w:r>
        <w:rPr>
          <w:rFonts w:ascii="Times New Roman" w:eastAsia="Times New Roman" w:hAnsi="Times New Roman" w:cs="Times New Roman"/>
          <w:color w:val="000000"/>
          <w:sz w:val="24"/>
          <w:szCs w:val="24"/>
        </w:rPr>
        <w:t xml:space="preserve"> been </w:t>
      </w:r>
      <w:proofErr w:type="gramStart"/>
      <w:r>
        <w:rPr>
          <w:rFonts w:ascii="Times New Roman" w:eastAsia="Times New Roman" w:hAnsi="Times New Roman" w:cs="Times New Roman"/>
          <w:color w:val="000000"/>
          <w:sz w:val="24"/>
          <w:szCs w:val="24"/>
        </w:rPr>
        <w:t>the parallel</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policing</w:t>
      </w:r>
      <w:r>
        <w:rPr>
          <w:rFonts w:ascii="Times New Roman" w:eastAsia="Times New Roman" w:hAnsi="Times New Roman" w:cs="Times New Roman"/>
          <w:color w:val="000000"/>
          <w:sz w:val="24"/>
          <w:szCs w:val="24"/>
        </w:rPr>
        <w:t xml:space="preserve"> to evidence-based cure and </w:t>
      </w:r>
      <w:r>
        <w:rPr>
          <w:rFonts w:ascii="Times New Roman" w:eastAsia="Times New Roman" w:hAnsi="Times New Roman" w:cs="Times New Roman"/>
          <w:sz w:val="24"/>
          <w:szCs w:val="24"/>
        </w:rPr>
        <w:t>adopts</w:t>
      </w:r>
      <w:r>
        <w:rPr>
          <w:rFonts w:ascii="Times New Roman" w:eastAsia="Times New Roman" w:hAnsi="Times New Roman" w:cs="Times New Roman"/>
          <w:color w:val="000000"/>
          <w:sz w:val="24"/>
          <w:szCs w:val="24"/>
        </w:rPr>
        <w:t xml:space="preserve"> inside the broader classifications of the evidence-based decision-making process, evidence-located practices in the investigation, evidence-located management, and so on (Betts, 2021). Lawrence Sherman is accredited to coin this term for the first time, contending five points of the Maryland Scale that includes </w:t>
      </w:r>
      <w:r w:rsidR="00E511CA">
        <w:rPr>
          <w:rFonts w:ascii="Times New Roman" w:eastAsia="Times New Roman" w:hAnsi="Times New Roman" w:cs="Times New Roman"/>
          <w:color w:val="000000"/>
          <w:sz w:val="24"/>
          <w:szCs w:val="24"/>
        </w:rPr>
        <w:t>“comparison</w:t>
      </w:r>
      <w:r>
        <w:rPr>
          <w:rFonts w:ascii="Times New Roman" w:eastAsia="Times New Roman" w:hAnsi="Times New Roman" w:cs="Times New Roman"/>
          <w:color w:val="000000"/>
          <w:sz w:val="24"/>
          <w:szCs w:val="24"/>
        </w:rPr>
        <w:t xml:space="preserve"> and co-relation police practices </w:t>
      </w:r>
      <w:r>
        <w:rPr>
          <w:rFonts w:ascii="Times New Roman" w:eastAsia="Times New Roman" w:hAnsi="Times New Roman" w:cs="Times New Roman"/>
          <w:sz w:val="24"/>
          <w:szCs w:val="24"/>
        </w:rPr>
        <w:t>must b</w:t>
      </w:r>
      <w:r>
        <w:rPr>
          <w:rFonts w:ascii="Times New Roman" w:eastAsia="Times New Roman" w:hAnsi="Times New Roman" w:cs="Times New Roman"/>
          <w:color w:val="000000"/>
          <w:sz w:val="24"/>
          <w:szCs w:val="24"/>
        </w:rPr>
        <w:t>e based only on scientific evidence concerning what works for them best.” The UK established the College of Policing, which has forged this "What Works Centre" intending to reduce crimes (Boaz and Davies, 2019). Reduction, containing the "W</w:t>
      </w:r>
      <w:r w:rsidR="00E511CA">
        <w:rPr>
          <w:rFonts w:ascii="Times New Roman" w:eastAsia="Times New Roman" w:hAnsi="Times New Roman" w:cs="Times New Roman"/>
          <w:color w:val="000000"/>
          <w:sz w:val="24"/>
          <w:szCs w:val="24"/>
        </w:rPr>
        <w:t xml:space="preserve">hat Works </w:t>
      </w:r>
      <w:proofErr w:type="spellStart"/>
      <w:r w:rsidR="00E511CA">
        <w:rPr>
          <w:rFonts w:ascii="Times New Roman" w:eastAsia="Times New Roman" w:hAnsi="Times New Roman" w:cs="Times New Roman"/>
          <w:color w:val="000000"/>
          <w:sz w:val="24"/>
          <w:szCs w:val="24"/>
        </w:rPr>
        <w:t>Centres</w:t>
      </w:r>
      <w:proofErr w:type="spellEnd"/>
      <w:r w:rsidR="00E511CA">
        <w:rPr>
          <w:rFonts w:ascii="Times New Roman" w:eastAsia="Times New Roman" w:hAnsi="Times New Roman" w:cs="Times New Roman"/>
          <w:color w:val="000000"/>
          <w:sz w:val="24"/>
          <w:szCs w:val="24"/>
        </w:rPr>
        <w:t xml:space="preserve">" network, was </w:t>
      </w:r>
      <w:r>
        <w:rPr>
          <w:rFonts w:ascii="Times New Roman" w:eastAsia="Times New Roman" w:hAnsi="Times New Roman" w:cs="Times New Roman"/>
          <w:color w:val="000000"/>
          <w:sz w:val="24"/>
          <w:szCs w:val="24"/>
        </w:rPr>
        <w:t xml:space="preserve">built to specify a straightforward approach to robust and inclusive evidence to direct decision-making and using the better approach of public spending on government. The Toolkit for Crime Reduction is an online platform that </w:t>
      </w:r>
      <w:proofErr w:type="gramStart"/>
      <w:r>
        <w:rPr>
          <w:rFonts w:ascii="Times New Roman" w:eastAsia="Times New Roman" w:hAnsi="Times New Roman" w:cs="Times New Roman"/>
          <w:color w:val="000000"/>
          <w:sz w:val="24"/>
          <w:szCs w:val="24"/>
        </w:rPr>
        <w:t>admits</w:t>
      </w:r>
      <w:proofErr w:type="gramEnd"/>
      <w:r>
        <w:rPr>
          <w:rFonts w:ascii="Times New Roman" w:eastAsia="Times New Roman" w:hAnsi="Times New Roman" w:cs="Times New Roman"/>
          <w:color w:val="000000"/>
          <w:sz w:val="24"/>
          <w:szCs w:val="24"/>
        </w:rPr>
        <w:t xml:space="preserve"> users to get facts on the evidence for and against miscellaneous interventions, including their cost, impact </w:t>
      </w:r>
      <w:r>
        <w:rPr>
          <w:rFonts w:ascii="Times New Roman" w:eastAsia="Times New Roman" w:hAnsi="Times New Roman" w:cs="Times New Roman"/>
          <w:color w:val="000000"/>
          <w:sz w:val="24"/>
          <w:szCs w:val="24"/>
        </w:rPr>
        <w:lastRenderedPageBreak/>
        <w:t xml:space="preserve">and implementation. This employment helps to determine their crime decline efforts. For applying EBP, the fists thing to do is to increase the number of search studies conducted on policing. Police officers generally do not know how to operate rigorous scientific studies. Generally, criminologists study crimes and disorders and afterwards publish them in journals. Most of the police do not know about these publications. Therefore, police officers must study this research to find the solutions to an investigation (Devi and Fryer, 2020). Secondly, it is necessary to translate these researchers into accessible </w:t>
      </w:r>
      <w:r w:rsidR="00E511CA">
        <w:rPr>
          <w:rFonts w:ascii="Times New Roman" w:eastAsia="Times New Roman" w:hAnsi="Times New Roman" w:cs="Times New Roman"/>
          <w:color w:val="000000"/>
          <w:sz w:val="24"/>
          <w:szCs w:val="24"/>
        </w:rPr>
        <w:t>formats, which</w:t>
      </w:r>
      <w:r>
        <w:rPr>
          <w:rFonts w:ascii="Times New Roman" w:eastAsia="Times New Roman" w:hAnsi="Times New Roman" w:cs="Times New Roman"/>
          <w:color w:val="000000"/>
          <w:sz w:val="24"/>
          <w:szCs w:val="24"/>
        </w:rPr>
        <w:t xml:space="preserve"> will be easier for the officers to digest. There are groups known as evidence cops and </w:t>
      </w:r>
      <w:r w:rsidR="00E511CA">
        <w:rPr>
          <w:rFonts w:ascii="Times New Roman" w:eastAsia="Times New Roman" w:hAnsi="Times New Roman" w:cs="Times New Roman"/>
          <w:color w:val="000000"/>
          <w:sz w:val="24"/>
          <w:szCs w:val="24"/>
        </w:rPr>
        <w:t>paramedics</w:t>
      </w:r>
      <w:r>
        <w:rPr>
          <w:rFonts w:ascii="Times New Roman" w:eastAsia="Times New Roman" w:hAnsi="Times New Roman" w:cs="Times New Roman"/>
          <w:color w:val="000000"/>
          <w:sz w:val="24"/>
          <w:szCs w:val="24"/>
        </w:rPr>
        <w:t xml:space="preserve"> who translate these academic findings into actionable information to help police professionals. These two things are the core of EBP.</w:t>
      </w:r>
    </w:p>
    <w:p w14:paraId="3594F58E" w14:textId="77777777" w:rsidR="000143FB" w:rsidRDefault="00985DE6">
      <w:pPr>
        <w:pStyle w:val="Heading1"/>
      </w:pPr>
      <w:bookmarkStart w:id="2" w:name="_Toc134114127"/>
      <w:r>
        <w:t>Criminological theories</w:t>
      </w:r>
      <w:bookmarkEnd w:id="2"/>
      <w:r>
        <w:t xml:space="preserve"> </w:t>
      </w:r>
    </w:p>
    <w:p w14:paraId="2E9D1D1B"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Deterrence Theory</w:t>
      </w:r>
    </w:p>
    <w:p w14:paraId="5C726A73" w14:textId="6BFD663D"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the application of BWC and its impacts on criminal justice arrangements, there are diversified beliefs in the discourse. Chaste philosopher Cesare Beccaria propounded the deterrence hypothesis in the 1700s. One criminological belief that may be used in employing BWCs is the deterrence theory in criminology. It focuses on how corpse-used cameras serve as a tool for checking conflict between officials and citizens. The use of BWCs stops the civilians engaging in anti-social </w:t>
      </w:r>
      <w:r w:rsidR="00381E02">
        <w:rPr>
          <w:rFonts w:ascii="Times New Roman" w:eastAsia="Times New Roman" w:hAnsi="Times New Roman" w:cs="Times New Roman"/>
          <w:color w:val="000000"/>
          <w:sz w:val="24"/>
          <w:szCs w:val="24"/>
        </w:rPr>
        <w:t>behavior</w:t>
      </w:r>
      <w:r>
        <w:rPr>
          <w:rFonts w:ascii="Times New Roman" w:eastAsia="Times New Roman" w:hAnsi="Times New Roman" w:cs="Times New Roman"/>
          <w:color w:val="000000"/>
          <w:sz w:val="24"/>
          <w:szCs w:val="24"/>
        </w:rPr>
        <w:t xml:space="preserve"> of police officials from engaging in inappropriate </w:t>
      </w:r>
      <w:r w:rsidR="00381E02">
        <w:rPr>
          <w:rFonts w:ascii="Times New Roman" w:eastAsia="Times New Roman" w:hAnsi="Times New Roman" w:cs="Times New Roman"/>
          <w:color w:val="000000"/>
          <w:sz w:val="24"/>
          <w:szCs w:val="24"/>
        </w:rPr>
        <w:t>behavior</w:t>
      </w:r>
      <w:r>
        <w:rPr>
          <w:rFonts w:ascii="Times New Roman" w:eastAsia="Times New Roman" w:hAnsi="Times New Roman" w:cs="Times New Roman"/>
          <w:color w:val="000000"/>
          <w:sz w:val="24"/>
          <w:szCs w:val="24"/>
        </w:rPr>
        <w:t xml:space="preserve"> or misusing their position of power. The deterrence hypothesis focuses on implementing penalties to stop people from committing crimes and the probability of lessening the offence level in society. Body Worn Cameras have been put aptly in this term as video recording the scenes instantly provides a sense of fear in people's minds.</w:t>
      </w:r>
    </w:p>
    <w:p w14:paraId="2C6AAF38" w14:textId="77777777" w:rsidR="000143FB" w:rsidRPr="00C11ECF" w:rsidRDefault="00985DE6">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Self-awareness Theory</w:t>
      </w:r>
    </w:p>
    <w:p w14:paraId="13D0D156"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theory of self-awareness focuses on how suspects or police officials become self-aware when the camera records their activities. They receive fewer complaints from civilians (Santoro, 2022).</w:t>
      </w:r>
    </w:p>
    <w:p w14:paraId="4CFB897D" w14:textId="77777777" w:rsidR="000143FB" w:rsidRDefault="00C11ECF">
      <w:pPr>
        <w:pStyle w:val="Heading1"/>
      </w:pPr>
      <w:bookmarkStart w:id="3" w:name="_Toc134114128"/>
      <w:r>
        <w:t>B</w:t>
      </w:r>
      <w:r w:rsidR="00985DE6">
        <w:t>ody-worn video cameras and the</w:t>
      </w:r>
      <w:r w:rsidR="0000570B">
        <w:t>ir</w:t>
      </w:r>
      <w:r w:rsidR="00985DE6">
        <w:t xml:space="preserve"> purpose in evidence-based policing</w:t>
      </w:r>
      <w:bookmarkEnd w:id="3"/>
    </w:p>
    <w:p w14:paraId="68D6518E" w14:textId="2F31E00A"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BWCs have little vigilance and information machinery, which law enforcement leaders wear on their glasses, headwear or attire (Wilson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2022). These cameras may be switched on manually, established on a difference in processes, rules, policies</w:t>
      </w:r>
      <w:r w:rsidR="00E511CA">
        <w:rPr>
          <w:rFonts w:ascii="Times New Roman" w:eastAsia="Times New Roman" w:hAnsi="Times New Roman" w:cs="Times New Roman"/>
          <w:color w:val="000000"/>
          <w:sz w:val="24"/>
          <w:szCs w:val="24"/>
        </w:rPr>
        <w:t>, or</w:t>
      </w:r>
      <w:r>
        <w:rPr>
          <w:rFonts w:ascii="Times New Roman" w:eastAsia="Times New Roman" w:hAnsi="Times New Roman" w:cs="Times New Roman"/>
          <w:color w:val="000000"/>
          <w:sz w:val="24"/>
          <w:szCs w:val="24"/>
        </w:rPr>
        <w:t xml:space="preserve"> prompts, which are generally contingent upon </w:t>
      </w:r>
      <w:r w:rsidR="00381E02">
        <w:rPr>
          <w:rFonts w:ascii="Times New Roman" w:eastAsia="Times New Roman" w:hAnsi="Times New Roman" w:cs="Times New Roman"/>
          <w:color w:val="000000"/>
          <w:sz w:val="24"/>
          <w:szCs w:val="24"/>
        </w:rPr>
        <w:t>instrumentality</w:t>
      </w:r>
      <w:r>
        <w:rPr>
          <w:rFonts w:ascii="Times New Roman" w:eastAsia="Times New Roman" w:hAnsi="Times New Roman" w:cs="Times New Roman"/>
          <w:color w:val="000000"/>
          <w:sz w:val="24"/>
          <w:szCs w:val="24"/>
        </w:rPr>
        <w:t xml:space="preserve">, management, or different municipal care groups. </w:t>
      </w:r>
      <w:r>
        <w:rPr>
          <w:rFonts w:ascii="Times New Roman" w:eastAsia="Times New Roman" w:hAnsi="Times New Roman" w:cs="Times New Roman"/>
          <w:color w:val="000000"/>
          <w:sz w:val="24"/>
          <w:szCs w:val="24"/>
        </w:rPr>
        <w:lastRenderedPageBreak/>
        <w:t>Police officers manage the information recorded by the BWC on activities, interactions, and occurrences from an official's vantage view (</w:t>
      </w:r>
      <w:proofErr w:type="spellStart"/>
      <w:r>
        <w:rPr>
          <w:rFonts w:ascii="Times New Roman" w:eastAsia="Times New Roman" w:hAnsi="Times New Roman" w:cs="Times New Roman"/>
          <w:color w:val="000000"/>
          <w:sz w:val="24"/>
          <w:szCs w:val="24"/>
        </w:rPr>
        <w:t>Ellingwood</w:t>
      </w:r>
      <w:proofErr w:type="spellEnd"/>
      <w:r>
        <w:rPr>
          <w:rFonts w:ascii="Times New Roman" w:eastAsia="Times New Roman" w:hAnsi="Times New Roman" w:cs="Times New Roman"/>
          <w:color w:val="000000"/>
          <w:sz w:val="24"/>
          <w:szCs w:val="24"/>
        </w:rPr>
        <w:t xml:space="preserve">, 2019). Some BWC cameras can again record for a minimum </w:t>
      </w:r>
      <w:proofErr w:type="gramStart"/>
      <w:r>
        <w:rPr>
          <w:rFonts w:ascii="Times New Roman" w:eastAsia="Times New Roman" w:hAnsi="Times New Roman" w:cs="Times New Roman"/>
          <w:color w:val="000000"/>
          <w:sz w:val="24"/>
          <w:szCs w:val="24"/>
        </w:rPr>
        <w:t>period of time</w:t>
      </w:r>
      <w:proofErr w:type="gramEnd"/>
      <w:r>
        <w:rPr>
          <w:rFonts w:ascii="Times New Roman" w:eastAsia="Times New Roman" w:hAnsi="Times New Roman" w:cs="Times New Roman"/>
          <w:color w:val="000000"/>
          <w:sz w:val="24"/>
          <w:szCs w:val="24"/>
        </w:rPr>
        <w:t>. Afterwards, cameras are stimulated to capture</w:t>
      </w:r>
      <w:r>
        <w:rPr>
          <w:rFonts w:ascii="Times New Roman" w:eastAsia="Times New Roman" w:hAnsi="Times New Roman" w:cs="Times New Roman"/>
          <w:sz w:val="24"/>
          <w:szCs w:val="24"/>
        </w:rPr>
        <w:t xml:space="preserve"> an</w:t>
      </w:r>
      <w:r>
        <w:rPr>
          <w:rFonts w:ascii="Times New Roman" w:eastAsia="Times New Roman" w:hAnsi="Times New Roman" w:cs="Times New Roman"/>
          <w:color w:val="000000"/>
          <w:sz w:val="24"/>
          <w:szCs w:val="24"/>
        </w:rPr>
        <w:t xml:space="preserve"> expansive </w:t>
      </w:r>
      <w:r>
        <w:rPr>
          <w:rFonts w:ascii="Times New Roman" w:eastAsia="Times New Roman" w:hAnsi="Times New Roman" w:cs="Times New Roman"/>
          <w:sz w:val="24"/>
          <w:szCs w:val="24"/>
        </w:rPr>
        <w:t xml:space="preserve">frame of time </w:t>
      </w:r>
      <w:r>
        <w:rPr>
          <w:rFonts w:ascii="Times New Roman" w:eastAsia="Times New Roman" w:hAnsi="Times New Roman" w:cs="Times New Roman"/>
          <w:color w:val="000000"/>
          <w:sz w:val="24"/>
          <w:szCs w:val="24"/>
        </w:rPr>
        <w:t xml:space="preserve">and occurrences that officials select to record. Given their recording capabilities, these cameras are trusted to do several operations. By applying these, police officers are engaged to document and record interactions between people and police to enhance transparency and responsibility in </w:t>
      </w:r>
      <w:r>
        <w:rPr>
          <w:rFonts w:ascii="Times New Roman" w:eastAsia="Times New Roman" w:hAnsi="Times New Roman" w:cs="Times New Roman"/>
          <w:sz w:val="24"/>
          <w:szCs w:val="24"/>
        </w:rPr>
        <w:t>the process</w:t>
      </w:r>
      <w:r>
        <w:rPr>
          <w:rFonts w:ascii="Times New Roman" w:eastAsia="Times New Roman" w:hAnsi="Times New Roman" w:cs="Times New Roman"/>
          <w:color w:val="000000"/>
          <w:sz w:val="24"/>
          <w:szCs w:val="24"/>
        </w:rPr>
        <w:t xml:space="preserve"> of investigation dereliction. It is more trusted that these cameras decrease the application of force by the officers, check civilian abuse on police officers and can have a diminishing </w:t>
      </w:r>
      <w:r>
        <w:rPr>
          <w:rFonts w:ascii="Times New Roman" w:eastAsia="Times New Roman" w:hAnsi="Times New Roman" w:cs="Times New Roman"/>
          <w:sz w:val="24"/>
          <w:szCs w:val="24"/>
        </w:rPr>
        <w:t xml:space="preserve">impact </w:t>
      </w:r>
      <w:r>
        <w:rPr>
          <w:rFonts w:ascii="Times New Roman" w:eastAsia="Times New Roman" w:hAnsi="Times New Roman" w:cs="Times New Roman"/>
          <w:color w:val="000000"/>
          <w:sz w:val="24"/>
          <w:szCs w:val="24"/>
        </w:rPr>
        <w:t xml:space="preserve">on afflictions against police. The </w:t>
      </w:r>
      <w:r>
        <w:rPr>
          <w:rFonts w:ascii="Times New Roman" w:eastAsia="Times New Roman" w:hAnsi="Times New Roman" w:cs="Times New Roman"/>
          <w:sz w:val="24"/>
          <w:szCs w:val="24"/>
        </w:rPr>
        <w:t xml:space="preserve">principal </w:t>
      </w:r>
      <w:r>
        <w:rPr>
          <w:rFonts w:ascii="Times New Roman" w:eastAsia="Times New Roman" w:hAnsi="Times New Roman" w:cs="Times New Roman"/>
          <w:color w:val="000000"/>
          <w:sz w:val="24"/>
          <w:szCs w:val="24"/>
        </w:rPr>
        <w:t>machines behind how the power of BWCs is to attain a few of these effects are t</w:t>
      </w:r>
      <w:r w:rsidR="00C11ECF">
        <w:rPr>
          <w:rFonts w:ascii="Times New Roman" w:eastAsia="Times New Roman" w:hAnsi="Times New Roman" w:cs="Times New Roman"/>
          <w:color w:val="000000"/>
          <w:sz w:val="24"/>
          <w:szCs w:val="24"/>
        </w:rPr>
        <w:t>he prevention of crime and self-</w:t>
      </w:r>
      <w:r>
        <w:rPr>
          <w:rFonts w:ascii="Times New Roman" w:eastAsia="Times New Roman" w:hAnsi="Times New Roman" w:cs="Times New Roman"/>
          <w:color w:val="000000"/>
          <w:sz w:val="24"/>
          <w:szCs w:val="24"/>
        </w:rPr>
        <w:t xml:space="preserve">awareness (Demir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These are </w:t>
      </w:r>
      <w:proofErr w:type="spellStart"/>
      <w:r>
        <w:rPr>
          <w:rFonts w:ascii="Times New Roman" w:eastAsia="Times New Roman" w:hAnsi="Times New Roman" w:cs="Times New Roman"/>
          <w:color w:val="000000"/>
          <w:sz w:val="24"/>
          <w:szCs w:val="24"/>
        </w:rPr>
        <w:t>theorised</w:t>
      </w:r>
      <w:proofErr w:type="spellEnd"/>
      <w:r>
        <w:rPr>
          <w:rFonts w:ascii="Times New Roman" w:eastAsia="Times New Roman" w:hAnsi="Times New Roman" w:cs="Times New Roman"/>
          <w:color w:val="000000"/>
          <w:sz w:val="24"/>
          <w:szCs w:val="24"/>
        </w:rPr>
        <w:t xml:space="preserve"> to have a restraint effect on overdone </w:t>
      </w:r>
      <w:proofErr w:type="spellStart"/>
      <w:r>
        <w:rPr>
          <w:rFonts w:ascii="Times New Roman" w:eastAsia="Times New Roman" w:hAnsi="Times New Roman" w:cs="Times New Roman"/>
          <w:color w:val="000000"/>
          <w:sz w:val="24"/>
          <w:szCs w:val="24"/>
        </w:rPr>
        <w:t>utilisation</w:t>
      </w:r>
      <w:proofErr w:type="spellEnd"/>
      <w:r>
        <w:rPr>
          <w:rFonts w:ascii="Times New Roman" w:eastAsia="Times New Roman" w:hAnsi="Times New Roman" w:cs="Times New Roman"/>
          <w:color w:val="000000"/>
          <w:sz w:val="24"/>
          <w:szCs w:val="24"/>
        </w:rPr>
        <w:t xml:space="preserve"> of illicit conduct or force by officers causing civ</w:t>
      </w:r>
      <w:r w:rsidR="00C11ECF">
        <w:rPr>
          <w:rFonts w:ascii="Times New Roman" w:eastAsia="Times New Roman" w:hAnsi="Times New Roman" w:cs="Times New Roman"/>
          <w:color w:val="000000"/>
          <w:sz w:val="24"/>
          <w:szCs w:val="24"/>
        </w:rPr>
        <w:t>il servants to become very self-</w:t>
      </w:r>
      <w:r>
        <w:rPr>
          <w:rFonts w:ascii="Times New Roman" w:eastAsia="Times New Roman" w:hAnsi="Times New Roman" w:cs="Times New Roman"/>
          <w:color w:val="000000"/>
          <w:sz w:val="24"/>
          <w:szCs w:val="24"/>
        </w:rPr>
        <w:t>aware about the fact that they are being recorded. This hypothesis, if self‐awareness by the BWCs, can also influence the application of arrests, proactive actions by the police and their citations, which can have other implications in both positive and negative ways. To stop crime and enhance lawman‐citizen connections, the application of MWCs is immense.</w:t>
      </w:r>
    </w:p>
    <w:p w14:paraId="0103A9EE"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Nevertheless, research in this field needs to be more conclusive. Some studies show that proactive actions or arrests increased due to BWC, while additional studies signify that these actions do not change. However, Lum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(2019) pointed out that BWCs decreased complaints against police officers.</w:t>
      </w:r>
    </w:p>
    <w:p w14:paraId="049AADD0" w14:textId="77777777" w:rsidR="000143FB" w:rsidRDefault="00C11ECF">
      <w:pPr>
        <w:pStyle w:val="Heading1"/>
      </w:pPr>
      <w:bookmarkStart w:id="4" w:name="_Toc134114129"/>
      <w:r>
        <w:t>The Strengths, Weaknesses and Ethical L</w:t>
      </w:r>
      <w:r w:rsidR="00985DE6">
        <w:t>imitations</w:t>
      </w:r>
      <w:bookmarkEnd w:id="4"/>
      <w:r w:rsidR="00985DE6">
        <w:t xml:space="preserve"> </w:t>
      </w:r>
    </w:p>
    <w:p w14:paraId="3D0AA755"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Strengths</w:t>
      </w:r>
    </w:p>
    <w:p w14:paraId="5CC231A4"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ratification and positioning of these BWCs determine police officers' instrumentalities accompanying various vital opportunities and potential previously inaccessible benefits. These </w:t>
      </w:r>
      <w:proofErr w:type="gramStart"/>
      <w:r>
        <w:rPr>
          <w:rFonts w:ascii="Times New Roman" w:eastAsia="Times New Roman" w:hAnsi="Times New Roman" w:cs="Times New Roman"/>
          <w:color w:val="000000"/>
          <w:sz w:val="24"/>
          <w:szCs w:val="24"/>
        </w:rPr>
        <w:t>are</w:t>
      </w:r>
      <w:proofErr w:type="gramEnd"/>
      <w:r>
        <w:rPr>
          <w:rFonts w:ascii="Times New Roman" w:eastAsia="Times New Roman" w:hAnsi="Times New Roman" w:cs="Times New Roman"/>
          <w:color w:val="000000"/>
          <w:sz w:val="24"/>
          <w:szCs w:val="24"/>
        </w:rPr>
        <w:t xml:space="preserve">  </w:t>
      </w:r>
    </w:p>
    <w:p w14:paraId="20F73F4A" w14:textId="77777777" w:rsidR="000143FB" w:rsidRDefault="00985DE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Increased public trust in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governmental and </w:t>
      </w:r>
      <w:proofErr w:type="gramStart"/>
      <w:r>
        <w:rPr>
          <w:rFonts w:ascii="Times New Roman" w:eastAsia="Times New Roman" w:hAnsi="Times New Roman" w:cs="Times New Roman"/>
          <w:color w:val="000000"/>
          <w:sz w:val="24"/>
          <w:szCs w:val="24"/>
        </w:rPr>
        <w:t>local  policing</w:t>
      </w:r>
      <w:proofErr w:type="gramEnd"/>
      <w:r>
        <w:rPr>
          <w:rFonts w:ascii="Times New Roman" w:eastAsia="Times New Roman" w:hAnsi="Times New Roman" w:cs="Times New Roman"/>
          <w:color w:val="000000"/>
          <w:sz w:val="24"/>
          <w:szCs w:val="24"/>
        </w:rPr>
        <w:t xml:space="preserve"> (Brown, 2020)</w:t>
      </w:r>
    </w:p>
    <w:p w14:paraId="4843C423" w14:textId="77777777" w:rsidR="000143FB" w:rsidRDefault="00985DE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decline in the aggregate of complaints as well </w:t>
      </w:r>
      <w:proofErr w:type="gramStart"/>
      <w:r>
        <w:rPr>
          <w:rFonts w:ascii="Times New Roman" w:eastAsia="Times New Roman" w:hAnsi="Times New Roman" w:cs="Times New Roman"/>
          <w:color w:val="000000"/>
          <w:sz w:val="24"/>
          <w:szCs w:val="24"/>
        </w:rPr>
        <w:t>as  charges</w:t>
      </w:r>
      <w:proofErr w:type="gramEnd"/>
      <w:r>
        <w:rPr>
          <w:rFonts w:ascii="Times New Roman" w:eastAsia="Times New Roman" w:hAnsi="Times New Roman" w:cs="Times New Roman"/>
          <w:color w:val="000000"/>
          <w:sz w:val="24"/>
          <w:szCs w:val="24"/>
        </w:rPr>
        <w:t xml:space="preserve"> made against the officers  </w:t>
      </w:r>
    </w:p>
    <w:p w14:paraId="6AC84CC7" w14:textId="09DE4649" w:rsidR="000143FB" w:rsidRDefault="00985DE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Decreased criminal justice expenses on account of an increase in guilty pleas placed </w:t>
      </w:r>
      <w:r w:rsidR="00381E02">
        <w:rPr>
          <w:rFonts w:ascii="Times New Roman" w:eastAsia="Times New Roman" w:hAnsi="Times New Roman" w:cs="Times New Roman"/>
          <w:color w:val="000000"/>
          <w:sz w:val="24"/>
          <w:szCs w:val="24"/>
        </w:rPr>
        <w:t>earlier.</w:t>
      </w:r>
      <w:r>
        <w:rPr>
          <w:rFonts w:ascii="Times New Roman" w:eastAsia="Times New Roman" w:hAnsi="Times New Roman" w:cs="Times New Roman"/>
          <w:color w:val="000000"/>
          <w:sz w:val="24"/>
          <w:szCs w:val="24"/>
        </w:rPr>
        <w:t xml:space="preserve"> </w:t>
      </w:r>
    </w:p>
    <w:p w14:paraId="213654DF" w14:textId="0FD7F6DC" w:rsidR="000143FB" w:rsidRDefault="00985DE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De-escalation of unsociable </w:t>
      </w:r>
      <w:r w:rsidR="00381E02">
        <w:rPr>
          <w:rFonts w:ascii="Times New Roman" w:eastAsia="Times New Roman" w:hAnsi="Times New Roman" w:cs="Times New Roman"/>
          <w:color w:val="000000"/>
          <w:sz w:val="24"/>
          <w:szCs w:val="24"/>
        </w:rPr>
        <w:t>behavior</w:t>
      </w:r>
      <w:r>
        <w:rPr>
          <w:rFonts w:ascii="Times New Roman" w:eastAsia="Times New Roman" w:hAnsi="Times New Roman" w:cs="Times New Roman"/>
          <w:color w:val="000000"/>
          <w:sz w:val="24"/>
          <w:szCs w:val="24"/>
        </w:rPr>
        <w:t xml:space="preserve"> (Webster, Miranda and </w:t>
      </w:r>
      <w:proofErr w:type="spellStart"/>
      <w:r>
        <w:rPr>
          <w:rFonts w:ascii="Times New Roman" w:eastAsia="Times New Roman" w:hAnsi="Times New Roman" w:cs="Times New Roman"/>
          <w:color w:val="000000"/>
          <w:sz w:val="24"/>
          <w:szCs w:val="24"/>
        </w:rPr>
        <w:t>Leleux</w:t>
      </w:r>
      <w:proofErr w:type="spellEnd"/>
      <w:r>
        <w:rPr>
          <w:rFonts w:ascii="Times New Roman" w:eastAsia="Times New Roman" w:hAnsi="Times New Roman" w:cs="Times New Roman"/>
          <w:color w:val="000000"/>
          <w:sz w:val="24"/>
          <w:szCs w:val="24"/>
        </w:rPr>
        <w:t>, 2022)</w:t>
      </w:r>
    </w:p>
    <w:p w14:paraId="3C62BC1D" w14:textId="2C23ECA9" w:rsidR="000143FB" w:rsidRDefault="00985DE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decline in the number of assaults and abuse </w:t>
      </w:r>
      <w:r w:rsidR="00381E02">
        <w:rPr>
          <w:rFonts w:ascii="Times New Roman" w:eastAsia="Times New Roman" w:hAnsi="Times New Roman" w:cs="Times New Roman"/>
          <w:color w:val="000000"/>
          <w:sz w:val="24"/>
          <w:szCs w:val="24"/>
        </w:rPr>
        <w:t>on police</w:t>
      </w:r>
      <w:r>
        <w:rPr>
          <w:rFonts w:ascii="Times New Roman" w:eastAsia="Times New Roman" w:hAnsi="Times New Roman" w:cs="Times New Roman"/>
          <w:color w:val="000000"/>
          <w:sz w:val="24"/>
          <w:szCs w:val="24"/>
        </w:rPr>
        <w:t xml:space="preserve"> officers</w:t>
      </w:r>
    </w:p>
    <w:p w14:paraId="32D77ADB" w14:textId="628B860E" w:rsidR="000143FB" w:rsidRDefault="00985DE6">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Ability to position BWV </w:t>
      </w:r>
      <w:r w:rsidR="00381E02">
        <w:rPr>
          <w:rFonts w:ascii="Times New Roman" w:eastAsia="Times New Roman" w:hAnsi="Times New Roman" w:cs="Times New Roman"/>
          <w:color w:val="000000"/>
          <w:sz w:val="24"/>
          <w:szCs w:val="24"/>
        </w:rPr>
        <w:t>where CCTV</w:t>
      </w:r>
      <w:r>
        <w:rPr>
          <w:rFonts w:ascii="Times New Roman" w:eastAsia="Times New Roman" w:hAnsi="Times New Roman" w:cs="Times New Roman"/>
          <w:color w:val="000000"/>
          <w:sz w:val="24"/>
          <w:szCs w:val="24"/>
        </w:rPr>
        <w:t xml:space="preserve"> cannot be </w:t>
      </w:r>
      <w:proofErr w:type="gramStart"/>
      <w:r>
        <w:rPr>
          <w:rFonts w:ascii="Times New Roman" w:eastAsia="Times New Roman" w:hAnsi="Times New Roman" w:cs="Times New Roman"/>
          <w:color w:val="000000"/>
          <w:sz w:val="24"/>
          <w:szCs w:val="24"/>
        </w:rPr>
        <w:t>installed</w:t>
      </w:r>
      <w:proofErr w:type="gramEnd"/>
      <w:r>
        <w:rPr>
          <w:rFonts w:ascii="Times New Roman" w:eastAsia="Times New Roman" w:hAnsi="Times New Roman" w:cs="Times New Roman"/>
          <w:color w:val="000000"/>
          <w:sz w:val="24"/>
          <w:szCs w:val="24"/>
        </w:rPr>
        <w:t xml:space="preserve"> </w:t>
      </w:r>
    </w:p>
    <w:p w14:paraId="0F90E0A1" w14:textId="77777777" w:rsidR="000143FB" w:rsidRDefault="00985DE6">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Officer skill improvement by way </w:t>
      </w:r>
      <w:proofErr w:type="gramStart"/>
      <w:r>
        <w:rPr>
          <w:rFonts w:ascii="Times New Roman" w:eastAsia="Times New Roman" w:hAnsi="Times New Roman" w:cs="Times New Roman"/>
          <w:color w:val="000000"/>
          <w:sz w:val="24"/>
          <w:szCs w:val="24"/>
        </w:rPr>
        <w:t>of  review</w:t>
      </w:r>
      <w:proofErr w:type="gramEnd"/>
      <w:r>
        <w:rPr>
          <w:rFonts w:ascii="Times New Roman" w:eastAsia="Times New Roman" w:hAnsi="Times New Roman" w:cs="Times New Roman"/>
          <w:color w:val="000000"/>
          <w:sz w:val="24"/>
          <w:szCs w:val="24"/>
        </w:rPr>
        <w:t xml:space="preserve"> of efficiency at incidents</w:t>
      </w:r>
    </w:p>
    <w:p w14:paraId="44063563" w14:textId="77777777" w:rsidR="000143FB" w:rsidRDefault="00985DE6">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decline </w:t>
      </w:r>
      <w:proofErr w:type="gramStart"/>
      <w:r>
        <w:rPr>
          <w:rFonts w:ascii="Times New Roman" w:eastAsia="Times New Roman" w:hAnsi="Times New Roman" w:cs="Times New Roman"/>
          <w:color w:val="000000"/>
          <w:sz w:val="24"/>
          <w:szCs w:val="24"/>
        </w:rPr>
        <w:t>in  time</w:t>
      </w:r>
      <w:proofErr w:type="gramEnd"/>
      <w:r>
        <w:rPr>
          <w:rFonts w:ascii="Times New Roman" w:eastAsia="Times New Roman" w:hAnsi="Times New Roman" w:cs="Times New Roman"/>
          <w:color w:val="000000"/>
          <w:sz w:val="24"/>
          <w:szCs w:val="24"/>
        </w:rPr>
        <w:t xml:space="preserve">  spent on paperwork by the officers </w:t>
      </w:r>
    </w:p>
    <w:p w14:paraId="3D3AF9F2"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Over the current years, various police forces have discharged </w:t>
      </w:r>
      <w:proofErr w:type="spellStart"/>
      <w:r>
        <w:rPr>
          <w:rFonts w:ascii="Times New Roman" w:eastAsia="Times New Roman" w:hAnsi="Times New Roman" w:cs="Times New Roman"/>
          <w:color w:val="000000"/>
          <w:sz w:val="24"/>
          <w:szCs w:val="24"/>
        </w:rPr>
        <w:t>particularised</w:t>
      </w:r>
      <w:proofErr w:type="spellEnd"/>
      <w:r>
        <w:rPr>
          <w:rFonts w:ascii="Times New Roman" w:eastAsia="Times New Roman" w:hAnsi="Times New Roman" w:cs="Times New Roman"/>
          <w:color w:val="000000"/>
          <w:sz w:val="24"/>
          <w:szCs w:val="24"/>
        </w:rPr>
        <w:t xml:space="preserve"> reports established on their experiences </w:t>
      </w:r>
      <w:proofErr w:type="spellStart"/>
      <w:r>
        <w:rPr>
          <w:rFonts w:ascii="Times New Roman" w:eastAsia="Times New Roman" w:hAnsi="Times New Roman" w:cs="Times New Roman"/>
          <w:color w:val="000000"/>
          <w:sz w:val="24"/>
          <w:szCs w:val="24"/>
        </w:rPr>
        <w:t>utilising</w:t>
      </w:r>
      <w:proofErr w:type="spellEnd"/>
      <w:r>
        <w:rPr>
          <w:rFonts w:ascii="Times New Roman" w:eastAsia="Times New Roman" w:hAnsi="Times New Roman" w:cs="Times New Roman"/>
          <w:color w:val="000000"/>
          <w:sz w:val="24"/>
          <w:szCs w:val="24"/>
        </w:rPr>
        <w:t xml:space="preserve"> BWCs. The application of body-used cameras </w:t>
      </w:r>
      <w:proofErr w:type="gramStart"/>
      <w:r>
        <w:rPr>
          <w:rFonts w:ascii="Times New Roman" w:eastAsia="Times New Roman" w:hAnsi="Times New Roman" w:cs="Times New Roman"/>
          <w:color w:val="000000"/>
          <w:sz w:val="24"/>
          <w:szCs w:val="24"/>
        </w:rPr>
        <w:t>bears</w:t>
      </w:r>
      <w:proofErr w:type="gramEnd"/>
      <w:r>
        <w:rPr>
          <w:rFonts w:ascii="Times New Roman" w:eastAsia="Times New Roman" w:hAnsi="Times New Roman" w:cs="Times New Roman"/>
          <w:color w:val="000000"/>
          <w:sz w:val="24"/>
          <w:szCs w:val="24"/>
        </w:rPr>
        <w:t xml:space="preserve"> a beneficial effect on modern policing. About a 33 per cent decline in complaint accusations happened in the UK</w:t>
      </w:r>
      <w:r w:rsidR="00E511CA">
        <w:rPr>
          <w:rFonts w:ascii="Times New Roman" w:eastAsia="Times New Roman" w:hAnsi="Times New Roman" w:cs="Times New Roman"/>
          <w:color w:val="000000"/>
          <w:sz w:val="24"/>
          <w:szCs w:val="24"/>
        </w:rPr>
        <w:t>, and</w:t>
      </w:r>
      <w:r>
        <w:rPr>
          <w:rFonts w:ascii="Times New Roman" w:eastAsia="Times New Roman" w:hAnsi="Times New Roman" w:cs="Times New Roman"/>
          <w:color w:val="000000"/>
          <w:sz w:val="24"/>
          <w:szCs w:val="24"/>
        </w:rPr>
        <w:t xml:space="preserve"> 93 per cent fewer complaints have been filed after using BWCs (The Guardian, 2018).</w:t>
      </w:r>
    </w:p>
    <w:p w14:paraId="1A9390BC"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Weakness</w:t>
      </w:r>
    </w:p>
    <w:p w14:paraId="2A242B47" w14:textId="3E436B35"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weaknesses of BWCs </w:t>
      </w:r>
      <w:proofErr w:type="gramStart"/>
      <w:r>
        <w:rPr>
          <w:rFonts w:ascii="Times New Roman" w:eastAsia="Times New Roman" w:hAnsi="Times New Roman" w:cs="Times New Roman"/>
          <w:color w:val="000000"/>
          <w:sz w:val="24"/>
          <w:szCs w:val="24"/>
        </w:rPr>
        <w:t>concerned about</w:t>
      </w:r>
      <w:proofErr w:type="gramEnd"/>
      <w:r>
        <w:rPr>
          <w:rFonts w:ascii="Times New Roman" w:eastAsia="Times New Roman" w:hAnsi="Times New Roman" w:cs="Times New Roman"/>
          <w:color w:val="000000"/>
          <w:sz w:val="24"/>
          <w:szCs w:val="24"/>
        </w:rPr>
        <w:t xml:space="preserve"> employing these cameras is the considerable cost invested in them. The cameras' expense and the cost of storing these data and maintaining this infrastructure are some of its main weaknesses (Laming, 2019). As time continues, capacities will be surpassed, the networks will continue to deteriorate, and the additional supplies will be necessary to be stored in videos that will stretch to become obsolete or degrade over time. Additionally, employing people to manage, maintain and retrieve some video footage related to crimes is expensive. These people </w:t>
      </w:r>
      <w:proofErr w:type="spellStart"/>
      <w:r>
        <w:rPr>
          <w:rFonts w:ascii="Times New Roman" w:eastAsia="Times New Roman" w:hAnsi="Times New Roman" w:cs="Times New Roman"/>
          <w:color w:val="000000"/>
          <w:sz w:val="24"/>
          <w:szCs w:val="24"/>
        </w:rPr>
        <w:t>analyse</w:t>
      </w:r>
      <w:proofErr w:type="spellEnd"/>
      <w:r>
        <w:rPr>
          <w:rFonts w:ascii="Times New Roman" w:eastAsia="Times New Roman" w:hAnsi="Times New Roman" w:cs="Times New Roman"/>
          <w:color w:val="000000"/>
          <w:sz w:val="24"/>
          <w:szCs w:val="24"/>
        </w:rPr>
        <w:t xml:space="preserve"> the records of public information requests in addition to operating system licensing fees. Nearly 25% of recorded videos are associated with crimes and should be retained for possible legal purposes. Police forces in the UK</w:t>
      </w:r>
      <w:r w:rsidR="00E511CA">
        <w:rPr>
          <w:rFonts w:ascii="Times New Roman" w:eastAsia="Times New Roman" w:hAnsi="Times New Roman" w:cs="Times New Roman"/>
          <w:color w:val="000000"/>
          <w:sz w:val="24"/>
          <w:szCs w:val="24"/>
        </w:rPr>
        <w:t>, which</w:t>
      </w:r>
      <w:r>
        <w:rPr>
          <w:rFonts w:ascii="Times New Roman" w:eastAsia="Times New Roman" w:hAnsi="Times New Roman" w:cs="Times New Roman"/>
          <w:color w:val="000000"/>
          <w:sz w:val="24"/>
          <w:szCs w:val="24"/>
        </w:rPr>
        <w:t xml:space="preserve"> have then instituted the </w:t>
      </w:r>
      <w:r w:rsidR="00381E02">
        <w:rPr>
          <w:rFonts w:ascii="Times New Roman" w:eastAsia="Times New Roman" w:hAnsi="Times New Roman" w:cs="Times New Roman"/>
          <w:color w:val="000000"/>
          <w:sz w:val="24"/>
          <w:szCs w:val="24"/>
        </w:rPr>
        <w:t>utilization</w:t>
      </w:r>
      <w:r>
        <w:rPr>
          <w:rFonts w:ascii="Times New Roman" w:eastAsia="Times New Roman" w:hAnsi="Times New Roman" w:cs="Times New Roman"/>
          <w:color w:val="000000"/>
          <w:sz w:val="24"/>
          <w:szCs w:val="24"/>
        </w:rPr>
        <w:t xml:space="preserve"> of body cameras, demand high costs of claiming these videos meet the heaps of currency needed to manage the dossier and the cost of purchasing the cameras. </w:t>
      </w:r>
    </w:p>
    <w:p w14:paraId="489D185C"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Ethical Limitations</w:t>
      </w:r>
    </w:p>
    <w:p w14:paraId="4DBC6BE5" w14:textId="3F8D7EF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use of BWCs breaches the privacy of civilians, conceivably revealing fatalities and subjecting the citizens first to </w:t>
      </w:r>
      <w:r w:rsidR="00381E02">
        <w:rPr>
          <w:rFonts w:ascii="Times New Roman" w:eastAsia="Times New Roman" w:hAnsi="Times New Roman" w:cs="Times New Roman"/>
          <w:color w:val="000000"/>
          <w:sz w:val="24"/>
          <w:szCs w:val="24"/>
        </w:rPr>
        <w:t>recognize</w:t>
      </w:r>
      <w:r>
        <w:rPr>
          <w:rFonts w:ascii="Times New Roman" w:eastAsia="Times New Roman" w:hAnsi="Times New Roman" w:cs="Times New Roman"/>
          <w:color w:val="000000"/>
          <w:sz w:val="24"/>
          <w:szCs w:val="24"/>
        </w:rPr>
        <w:t xml:space="preserve"> the software (</w:t>
      </w:r>
      <w:proofErr w:type="spellStart"/>
      <w:r>
        <w:rPr>
          <w:rFonts w:ascii="Times New Roman" w:eastAsia="Times New Roman" w:hAnsi="Times New Roman" w:cs="Times New Roman"/>
          <w:color w:val="000000"/>
          <w:sz w:val="24"/>
          <w:szCs w:val="24"/>
        </w:rPr>
        <w:t>Hevi</w:t>
      </w:r>
      <w:proofErr w:type="spellEnd"/>
      <w:r>
        <w:rPr>
          <w:rFonts w:ascii="Times New Roman" w:eastAsia="Times New Roman" w:hAnsi="Times New Roman" w:cs="Times New Roman"/>
          <w:color w:val="000000"/>
          <w:sz w:val="24"/>
          <w:szCs w:val="24"/>
        </w:rPr>
        <w:t xml:space="preserve"> et al. 2022). Recording </w:t>
      </w:r>
      <w:r w:rsidR="00E511CA">
        <w:rPr>
          <w:rFonts w:ascii="Times New Roman" w:eastAsia="Times New Roman" w:hAnsi="Times New Roman" w:cs="Times New Roman"/>
          <w:color w:val="000000"/>
          <w:sz w:val="24"/>
          <w:szCs w:val="24"/>
        </w:rPr>
        <w:t>officer</w:t>
      </w:r>
      <w:r>
        <w:rPr>
          <w:rFonts w:ascii="Times New Roman" w:eastAsia="Times New Roman" w:hAnsi="Times New Roman" w:cs="Times New Roman"/>
          <w:color w:val="000000"/>
          <w:sz w:val="24"/>
          <w:szCs w:val="24"/>
        </w:rPr>
        <w:t xml:space="preserve"> encounters accompanying the public brings about the public prominence of personal medical conditions like emotional disorders. </w:t>
      </w:r>
      <w:r w:rsidR="00E511CA">
        <w:rPr>
          <w:rFonts w:ascii="Times New Roman" w:eastAsia="Times New Roman" w:hAnsi="Times New Roman" w:cs="Times New Roman"/>
          <w:color w:val="000000"/>
          <w:sz w:val="24"/>
          <w:szCs w:val="24"/>
        </w:rPr>
        <w:t xml:space="preserve">Records can also </w:t>
      </w:r>
      <w:r w:rsidR="00381E02">
        <w:rPr>
          <w:rFonts w:ascii="Times New Roman" w:eastAsia="Times New Roman" w:hAnsi="Times New Roman" w:cs="Times New Roman"/>
          <w:color w:val="000000"/>
          <w:sz w:val="24"/>
          <w:szCs w:val="24"/>
        </w:rPr>
        <w:t>traumatize</w:t>
      </w:r>
      <w:r w:rsidR="00E511CA">
        <w:rPr>
          <w:rFonts w:ascii="Times New Roman" w:eastAsia="Times New Roman" w:hAnsi="Times New Roman" w:cs="Times New Roman"/>
          <w:color w:val="000000"/>
          <w:sz w:val="24"/>
          <w:szCs w:val="24"/>
        </w:rPr>
        <w:t xml:space="preserve"> victims of any crimes, to a degree of rape or household abuse</w:t>
      </w:r>
      <w:r>
        <w:rPr>
          <w:rFonts w:ascii="Times New Roman" w:eastAsia="Times New Roman" w:hAnsi="Times New Roman" w:cs="Times New Roman"/>
          <w:color w:val="000000"/>
          <w:sz w:val="24"/>
          <w:szCs w:val="24"/>
        </w:rPr>
        <w:t>. Witnesses or informants concede the possibility to become sacred that revenge could be taken from hooligans. People being jailed have a fear of damage to public prominences, such as being discharged from their job.</w:t>
      </w:r>
    </w:p>
    <w:p w14:paraId="50840E4D"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Moreover, these cameras also diminish the security of police officers and influence their mental and physical fitness negatively. Assaults on officers were 10 per cent higher when BWCs were present. Some people can react negatively or destructively to being photographed by officers, especially those who </w:t>
      </w:r>
      <w:r>
        <w:rPr>
          <w:rFonts w:ascii="Times New Roman" w:eastAsia="Times New Roman" w:hAnsi="Times New Roman" w:cs="Times New Roman"/>
          <w:sz w:val="24"/>
          <w:szCs w:val="24"/>
        </w:rPr>
        <w:t xml:space="preserve">are in </w:t>
      </w:r>
      <w:r>
        <w:rPr>
          <w:rFonts w:ascii="Times New Roman" w:eastAsia="Times New Roman" w:hAnsi="Times New Roman" w:cs="Times New Roman"/>
          <w:color w:val="000000"/>
          <w:sz w:val="24"/>
          <w:szCs w:val="24"/>
        </w:rPr>
        <w:t xml:space="preserve">intoxication or drugs or </w:t>
      </w:r>
      <w:r>
        <w:rPr>
          <w:rFonts w:ascii="Times New Roman" w:eastAsia="Times New Roman" w:hAnsi="Times New Roman" w:cs="Times New Roman"/>
          <w:sz w:val="24"/>
          <w:szCs w:val="24"/>
        </w:rPr>
        <w:t>an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individual </w:t>
      </w:r>
      <w:r>
        <w:rPr>
          <w:rFonts w:ascii="Times New Roman" w:eastAsia="Times New Roman" w:hAnsi="Times New Roman" w:cs="Times New Roman"/>
          <w:color w:val="000000"/>
          <w:sz w:val="24"/>
          <w:szCs w:val="24"/>
        </w:rPr>
        <w:t>suffering from insane health problems.</w:t>
      </w:r>
    </w:p>
    <w:p w14:paraId="75257F34" w14:textId="77777777" w:rsidR="000143FB" w:rsidRDefault="00985DE6">
      <w:pPr>
        <w:pStyle w:val="Heading1"/>
      </w:pPr>
      <w:bookmarkStart w:id="5" w:name="_Toc134114130"/>
      <w:r>
        <w:lastRenderedPageBreak/>
        <w:t xml:space="preserve">Evaluation of the use of their evidence </w:t>
      </w:r>
      <w:proofErr w:type="gramStart"/>
      <w:r>
        <w:t>in regard to</w:t>
      </w:r>
      <w:proofErr w:type="gramEnd"/>
      <w:r>
        <w:t xml:space="preserve"> domestic violence</w:t>
      </w:r>
      <w:bookmarkEnd w:id="5"/>
      <w:r>
        <w:t xml:space="preserve"> </w:t>
      </w:r>
    </w:p>
    <w:p w14:paraId="3A8DE8EC" w14:textId="7777777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Police of Essex have implemented a spere of measures to enhance their response towards the victims who were domestically abused following four major domestic killings (Owens, Mann and Mckenna, 2014). The Essex Police collaborated with the College of Policing in the UK to </w:t>
      </w:r>
      <w:r>
        <w:rPr>
          <w:rFonts w:ascii="Times New Roman" w:eastAsia="Times New Roman" w:hAnsi="Times New Roman" w:cs="Times New Roman"/>
          <w:sz w:val="24"/>
          <w:szCs w:val="24"/>
        </w:rPr>
        <w:t>examine</w:t>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sz w:val="24"/>
          <w:szCs w:val="24"/>
        </w:rPr>
        <w:t>impact</w:t>
      </w:r>
      <w:r>
        <w:rPr>
          <w:rFonts w:ascii="Times New Roman" w:eastAsia="Times New Roman" w:hAnsi="Times New Roman" w:cs="Times New Roman"/>
          <w:color w:val="000000"/>
          <w:sz w:val="24"/>
          <w:szCs w:val="24"/>
        </w:rPr>
        <w:t xml:space="preserve"> of Body Worn videos on the </w:t>
      </w:r>
      <w:r>
        <w:rPr>
          <w:rFonts w:ascii="Times New Roman" w:eastAsia="Times New Roman" w:hAnsi="Times New Roman" w:cs="Times New Roman"/>
          <w:sz w:val="24"/>
          <w:szCs w:val="24"/>
        </w:rPr>
        <w:t xml:space="preserve">consequences </w:t>
      </w:r>
      <w:r>
        <w:rPr>
          <w:rFonts w:ascii="Times New Roman" w:eastAsia="Times New Roman" w:hAnsi="Times New Roman" w:cs="Times New Roman"/>
          <w:color w:val="000000"/>
          <w:sz w:val="24"/>
          <w:szCs w:val="24"/>
        </w:rPr>
        <w:t xml:space="preserve">of criminal justice regarding domestic abuse incidents. The benefits of BWVs are that they maintain the quality and quantity of the evidence (Owens, Mann and Mckenna, 2014). </w:t>
      </w:r>
    </w:p>
    <w:p w14:paraId="712D8976" w14:textId="3634EA67"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Officers could </w:t>
      </w:r>
      <w:r w:rsidR="00381E02">
        <w:rPr>
          <w:rFonts w:ascii="Times New Roman" w:eastAsia="Times New Roman" w:hAnsi="Times New Roman" w:cs="Times New Roman"/>
          <w:color w:val="000000"/>
          <w:sz w:val="24"/>
          <w:szCs w:val="24"/>
        </w:rPr>
        <w:t>accumulate</w:t>
      </w:r>
      <w:r>
        <w:rPr>
          <w:rFonts w:ascii="Times New Roman" w:eastAsia="Times New Roman" w:hAnsi="Times New Roman" w:cs="Times New Roman"/>
          <w:color w:val="000000"/>
          <w:sz w:val="24"/>
          <w:szCs w:val="24"/>
        </w:rPr>
        <w:t xml:space="preserve"> better supplementary circumstantial information at the scene's spot by </w:t>
      </w:r>
      <w:proofErr w:type="spellStart"/>
      <w:r>
        <w:rPr>
          <w:rFonts w:ascii="Times New Roman" w:eastAsia="Times New Roman" w:hAnsi="Times New Roman" w:cs="Times New Roman"/>
          <w:color w:val="000000"/>
          <w:sz w:val="24"/>
          <w:szCs w:val="24"/>
        </w:rPr>
        <w:t>utilising</w:t>
      </w:r>
      <w:proofErr w:type="spellEnd"/>
      <w:r>
        <w:rPr>
          <w:rFonts w:ascii="Times New Roman" w:eastAsia="Times New Roman" w:hAnsi="Times New Roman" w:cs="Times New Roman"/>
          <w:color w:val="000000"/>
          <w:sz w:val="24"/>
          <w:szCs w:val="24"/>
        </w:rPr>
        <w:t xml:space="preserve"> a camera instead of a written report. These facts could include harm, the </w:t>
      </w:r>
      <w:r w:rsidR="00381E02">
        <w:rPr>
          <w:rFonts w:ascii="Times New Roman" w:eastAsia="Times New Roman" w:hAnsi="Times New Roman" w:cs="Times New Roman"/>
          <w:color w:val="000000"/>
          <w:sz w:val="24"/>
          <w:szCs w:val="24"/>
        </w:rPr>
        <w:t>demeanor</w:t>
      </w:r>
      <w:r>
        <w:rPr>
          <w:rFonts w:ascii="Times New Roman" w:eastAsia="Times New Roman" w:hAnsi="Times New Roman" w:cs="Times New Roman"/>
          <w:color w:val="000000"/>
          <w:sz w:val="24"/>
          <w:szCs w:val="24"/>
        </w:rPr>
        <w:t xml:space="preserve"> of the accused and comments crafted by the victims (particularly in forcible and controlling connections). The application of BWV for capturing evidence has again had the potential to expand early guilty </w:t>
      </w:r>
      <w:proofErr w:type="spellStart"/>
      <w:r>
        <w:rPr>
          <w:rFonts w:ascii="Times New Roman" w:eastAsia="Times New Roman" w:hAnsi="Times New Roman" w:cs="Times New Roman"/>
          <w:color w:val="000000"/>
          <w:sz w:val="24"/>
          <w:szCs w:val="24"/>
        </w:rPr>
        <w:t>defences</w:t>
      </w:r>
      <w:proofErr w:type="spellEnd"/>
      <w:r>
        <w:rPr>
          <w:rFonts w:ascii="Times New Roman" w:eastAsia="Times New Roman" w:hAnsi="Times New Roman" w:cs="Times New Roman"/>
          <w:color w:val="000000"/>
          <w:sz w:val="24"/>
          <w:szCs w:val="24"/>
        </w:rPr>
        <w:t xml:space="preserve"> (as perpetrators can </w:t>
      </w:r>
      <w:proofErr w:type="spellStart"/>
      <w:r>
        <w:rPr>
          <w:rFonts w:ascii="Times New Roman" w:eastAsia="Times New Roman" w:hAnsi="Times New Roman" w:cs="Times New Roman"/>
          <w:color w:val="000000"/>
          <w:sz w:val="24"/>
          <w:szCs w:val="24"/>
        </w:rPr>
        <w:t>visualise</w:t>
      </w:r>
      <w:proofErr w:type="spellEnd"/>
      <w:r>
        <w:rPr>
          <w:rFonts w:ascii="Times New Roman" w:eastAsia="Times New Roman" w:hAnsi="Times New Roman" w:cs="Times New Roman"/>
          <w:color w:val="000000"/>
          <w:sz w:val="24"/>
          <w:szCs w:val="24"/>
        </w:rPr>
        <w:t xml:space="preserve"> the weight of pieces of evidence) </w:t>
      </w:r>
      <w:r w:rsidR="00E511CA">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 xml:space="preserve"> evidence-based prosecutions (as the camera run as a supplementary witness, for instance, recording earlier and later comments of </w:t>
      </w:r>
      <w:r w:rsidR="00E511CA">
        <w:rPr>
          <w:rFonts w:ascii="Times New Roman" w:eastAsia="Times New Roman" w:hAnsi="Times New Roman" w:cs="Times New Roman"/>
          <w:color w:val="000000"/>
          <w:sz w:val="24"/>
          <w:szCs w:val="24"/>
        </w:rPr>
        <w:t>a reluctant</w:t>
      </w:r>
      <w:r>
        <w:rPr>
          <w:rFonts w:ascii="Times New Roman" w:eastAsia="Times New Roman" w:hAnsi="Times New Roman" w:cs="Times New Roman"/>
          <w:color w:val="000000"/>
          <w:sz w:val="24"/>
          <w:szCs w:val="24"/>
        </w:rPr>
        <w:t xml:space="preserve"> witness). After the installation of BWCs, the rate of sexual offence and rape victims was also reduced from the point of reporting. These incidents have proven that BMW has immense importance because:</w:t>
      </w:r>
    </w:p>
    <w:p w14:paraId="7AFF6B00" w14:textId="77777777" w:rsidR="000143FB" w:rsidRDefault="00985DE6">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It increased the accountability of the police officers: </w:t>
      </w:r>
      <w:r>
        <w:rPr>
          <w:rFonts w:ascii="Times New Roman" w:eastAsia="Times New Roman" w:hAnsi="Times New Roman" w:cs="Times New Roman"/>
          <w:color w:val="000000"/>
          <w:sz w:val="24"/>
          <w:szCs w:val="24"/>
        </w:rPr>
        <w:t>The recording of interactions of the police with the victims increased the pace of the investigation following procedure and strict adherence followed by police as video footage could be viewed after the incidents.</w:t>
      </w:r>
    </w:p>
    <w:p w14:paraId="33B8D803" w14:textId="5AD7B34C" w:rsidR="000143FB" w:rsidRDefault="00985DE6">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It also increased the efficacy and confidence of the police officers: </w:t>
      </w:r>
      <w:r>
        <w:rPr>
          <w:rFonts w:ascii="Times New Roman" w:eastAsia="Times New Roman" w:hAnsi="Times New Roman" w:cs="Times New Roman"/>
          <w:color w:val="000000"/>
          <w:sz w:val="24"/>
          <w:szCs w:val="24"/>
        </w:rPr>
        <w:t xml:space="preserve">Recording of evidence by the cameras of the crime scenes also increased the confidence of the police officers in ensuring successful results. It also increases the confidence of victims, suspects and witnesses (Owens, Mann and Mckenna, 2014). Without camera evidence, their </w:t>
      </w:r>
      <w:r w:rsidR="00381E02">
        <w:rPr>
          <w:rFonts w:ascii="Times New Roman" w:eastAsia="Times New Roman" w:hAnsi="Times New Roman" w:cs="Times New Roman"/>
          <w:color w:val="000000"/>
          <w:sz w:val="24"/>
          <w:szCs w:val="24"/>
        </w:rPr>
        <w:t>behavior</w:t>
      </w:r>
      <w:r>
        <w:rPr>
          <w:rFonts w:ascii="Times New Roman" w:eastAsia="Times New Roman" w:hAnsi="Times New Roman" w:cs="Times New Roman"/>
          <w:color w:val="000000"/>
          <w:sz w:val="24"/>
          <w:szCs w:val="24"/>
        </w:rPr>
        <w:t xml:space="preserve"> could have been affected. </w:t>
      </w:r>
    </w:p>
    <w:p w14:paraId="5543AC0D" w14:textId="77777777" w:rsidR="000143FB" w:rsidRDefault="00985DE6">
      <w:pPr>
        <w:pStyle w:val="Heading1"/>
      </w:pPr>
      <w:bookmarkStart w:id="6" w:name="_Toc134114131"/>
      <w:r>
        <w:t>Conclusion</w:t>
      </w:r>
      <w:bookmarkEnd w:id="6"/>
      <w:r>
        <w:t xml:space="preserve"> </w:t>
      </w:r>
    </w:p>
    <w:p w14:paraId="202C5B12" w14:textId="1112EB22" w:rsidR="000143FB" w:rsidRDefault="00985D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In conclusion, </w:t>
      </w:r>
      <w:r>
        <w:rPr>
          <w:rFonts w:ascii="Times New Roman" w:eastAsia="Times New Roman" w:hAnsi="Times New Roman" w:cs="Times New Roman"/>
          <w:color w:val="000000"/>
          <w:sz w:val="24"/>
          <w:szCs w:val="24"/>
        </w:rPr>
        <w:t xml:space="preserve">this essay explores and evaluates the </w:t>
      </w:r>
      <w:proofErr w:type="spellStart"/>
      <w:r>
        <w:rPr>
          <w:rFonts w:ascii="Times New Roman" w:eastAsia="Times New Roman" w:hAnsi="Times New Roman" w:cs="Times New Roman"/>
          <w:color w:val="000000"/>
          <w:sz w:val="24"/>
          <w:szCs w:val="24"/>
        </w:rPr>
        <w:t>utilisation</w:t>
      </w:r>
      <w:proofErr w:type="spellEnd"/>
      <w:r>
        <w:rPr>
          <w:rFonts w:ascii="Times New Roman" w:eastAsia="Times New Roman" w:hAnsi="Times New Roman" w:cs="Times New Roman"/>
          <w:color w:val="000000"/>
          <w:sz w:val="24"/>
          <w:szCs w:val="24"/>
        </w:rPr>
        <w:t xml:space="preserve"> of body-worn cameras used in evidence-based policing. This technology is rapidly growing in the field of modern policing, especially in the UK. </w:t>
      </w:r>
      <w:r>
        <w:rPr>
          <w:rFonts w:ascii="Times New Roman" w:eastAsia="Times New Roman" w:hAnsi="Times New Roman" w:cs="Times New Roman"/>
          <w:sz w:val="24"/>
          <w:szCs w:val="24"/>
        </w:rPr>
        <w:t xml:space="preserve">As far as </w:t>
      </w:r>
      <w:r w:rsidR="00381E02">
        <w:rPr>
          <w:rFonts w:ascii="Times New Roman" w:eastAsia="Times New Roman" w:hAnsi="Times New Roman" w:cs="Times New Roman"/>
          <w:sz w:val="24"/>
          <w:szCs w:val="24"/>
        </w:rPr>
        <w:t>evidence</w:t>
      </w:r>
      <w:r>
        <w:rPr>
          <w:rFonts w:ascii="Times New Roman" w:eastAsia="Times New Roman" w:hAnsi="Times New Roman" w:cs="Times New Roman"/>
          <w:color w:val="000000"/>
          <w:sz w:val="24"/>
          <w:szCs w:val="24"/>
        </w:rPr>
        <w:t xml:space="preserve">-based policing </w:t>
      </w:r>
      <w:proofErr w:type="gramStart"/>
      <w:r w:rsidR="00E511CA">
        <w:rPr>
          <w:rFonts w:ascii="Times New Roman" w:eastAsia="Times New Roman" w:hAnsi="Times New Roman" w:cs="Times New Roman"/>
          <w:color w:val="000000"/>
          <w:sz w:val="24"/>
          <w:szCs w:val="24"/>
        </w:rPr>
        <w:t>are</w:t>
      </w:r>
      <w:proofErr w:type="gramEnd"/>
      <w:r>
        <w:rPr>
          <w:rFonts w:ascii="Times New Roman" w:eastAsia="Times New Roman" w:hAnsi="Times New Roman" w:cs="Times New Roman"/>
          <w:color w:val="000000"/>
          <w:sz w:val="24"/>
          <w:szCs w:val="24"/>
        </w:rPr>
        <w:t xml:space="preserve"> concerned, it is the scientific way of investigating criminal cases with statistical analysis and practical research of several trials. For this purpose, police officials in the UK use BWCs to record activities or events from their vantage view, which helps them to develop the investigation process. There are several </w:t>
      </w:r>
      <w:r>
        <w:rPr>
          <w:rFonts w:ascii="Times New Roman" w:eastAsia="Times New Roman" w:hAnsi="Times New Roman" w:cs="Times New Roman"/>
          <w:color w:val="000000"/>
          <w:sz w:val="24"/>
          <w:szCs w:val="24"/>
        </w:rPr>
        <w:lastRenderedPageBreak/>
        <w:t>strengths, weaknesses and ethical limitations of BWCs which cannot be overlooked. Lastly, the most extraordinary instance of using BWCs is seen by the Essex Police, who are using this technology to reduce rapes and domestic violence in the area.</w:t>
      </w:r>
    </w:p>
    <w:p w14:paraId="60AE8E0A" w14:textId="77777777" w:rsidR="000143FB" w:rsidRDefault="000143F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38C00EF" w14:textId="77777777" w:rsidR="000143FB" w:rsidRDefault="000143F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D0C887F" w14:textId="77777777" w:rsidR="000143FB" w:rsidRDefault="00985DE6">
      <w:pPr>
        <w:rPr>
          <w:rFonts w:ascii="Times New Roman" w:eastAsia="Times New Roman" w:hAnsi="Times New Roman" w:cs="Times New Roman"/>
          <w:b/>
          <w:sz w:val="28"/>
          <w:szCs w:val="28"/>
        </w:rPr>
      </w:pPr>
      <w:r>
        <w:br w:type="page"/>
      </w:r>
    </w:p>
    <w:p w14:paraId="74DD4866" w14:textId="77777777" w:rsidR="000143FB" w:rsidRDefault="00985DE6">
      <w:pPr>
        <w:pStyle w:val="Heading1"/>
        <w:rPr>
          <w:b w:val="0"/>
        </w:rPr>
      </w:pPr>
      <w:bookmarkStart w:id="7" w:name="_Toc134114132"/>
      <w:r>
        <w:lastRenderedPageBreak/>
        <w:t>References</w:t>
      </w:r>
      <w:bookmarkEnd w:id="7"/>
    </w:p>
    <w:p w14:paraId="682F7035"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Betts, P.R., 2021. </w:t>
      </w:r>
      <w:proofErr w:type="spellStart"/>
      <w:r>
        <w:rPr>
          <w:rFonts w:ascii="Times New Roman" w:eastAsia="Times New Roman" w:hAnsi="Times New Roman" w:cs="Times New Roman"/>
          <w:i/>
          <w:color w:val="222222"/>
          <w:sz w:val="24"/>
          <w:szCs w:val="24"/>
          <w:highlight w:val="white"/>
        </w:rPr>
        <w:t>Theorising</w:t>
      </w:r>
      <w:proofErr w:type="spellEnd"/>
      <w:r>
        <w:rPr>
          <w:rFonts w:ascii="Times New Roman" w:eastAsia="Times New Roman" w:hAnsi="Times New Roman" w:cs="Times New Roman"/>
          <w:i/>
          <w:color w:val="222222"/>
          <w:sz w:val="24"/>
          <w:szCs w:val="24"/>
          <w:highlight w:val="white"/>
        </w:rPr>
        <w:t xml:space="preserve"> evidence-based policing: a discourse analysis</w:t>
      </w:r>
      <w:r>
        <w:rPr>
          <w:rFonts w:ascii="Times New Roman" w:eastAsia="Times New Roman" w:hAnsi="Times New Roman" w:cs="Times New Roman"/>
          <w:color w:val="222222"/>
          <w:sz w:val="24"/>
          <w:szCs w:val="24"/>
          <w:highlight w:val="white"/>
        </w:rPr>
        <w:t xml:space="preserve"> (Doctoral dissertation, University of Birmingham). Available at:  </w:t>
      </w:r>
      <w:hyperlink r:id="rId9">
        <w:r>
          <w:rPr>
            <w:rFonts w:ascii="Times New Roman" w:eastAsia="Times New Roman" w:hAnsi="Times New Roman" w:cs="Times New Roman"/>
            <w:color w:val="0000FF"/>
            <w:sz w:val="24"/>
            <w:szCs w:val="24"/>
            <w:highlight w:val="white"/>
            <w:u w:val="single"/>
          </w:rPr>
          <w:t>https://etheses.bham.ac.uk/id/eprint/11342/</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7EF08488"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Boaz, A. and Davies, H. eds., 2019. </w:t>
      </w:r>
      <w:r>
        <w:rPr>
          <w:rFonts w:ascii="Times New Roman" w:eastAsia="Times New Roman" w:hAnsi="Times New Roman" w:cs="Times New Roman"/>
          <w:i/>
          <w:color w:val="222222"/>
          <w:sz w:val="24"/>
          <w:szCs w:val="24"/>
          <w:highlight w:val="white"/>
        </w:rPr>
        <w:t xml:space="preserve">What works </w:t>
      </w:r>
      <w:proofErr w:type="gramStart"/>
      <w:r>
        <w:rPr>
          <w:rFonts w:ascii="Times New Roman" w:eastAsia="Times New Roman" w:hAnsi="Times New Roman" w:cs="Times New Roman"/>
          <w:i/>
          <w:color w:val="222222"/>
          <w:sz w:val="24"/>
          <w:szCs w:val="24"/>
          <w:highlight w:val="white"/>
        </w:rPr>
        <w:t>now?:</w:t>
      </w:r>
      <w:proofErr w:type="gramEnd"/>
      <w:r>
        <w:rPr>
          <w:rFonts w:ascii="Times New Roman" w:eastAsia="Times New Roman" w:hAnsi="Times New Roman" w:cs="Times New Roman"/>
          <w:i/>
          <w:color w:val="222222"/>
          <w:sz w:val="24"/>
          <w:szCs w:val="24"/>
          <w:highlight w:val="white"/>
        </w:rPr>
        <w:t xml:space="preserve"> evidence-informed policy and practice</w:t>
      </w:r>
      <w:r>
        <w:rPr>
          <w:rFonts w:ascii="Times New Roman" w:eastAsia="Times New Roman" w:hAnsi="Times New Roman" w:cs="Times New Roman"/>
          <w:color w:val="222222"/>
          <w:sz w:val="24"/>
          <w:szCs w:val="24"/>
          <w:highlight w:val="white"/>
        </w:rPr>
        <w:t xml:space="preserve">. Policy Press. Available at: </w:t>
      </w:r>
      <w:hyperlink r:id="rId10">
        <w:r>
          <w:rPr>
            <w:rFonts w:ascii="Times New Roman" w:eastAsia="Times New Roman" w:hAnsi="Times New Roman" w:cs="Times New Roman"/>
            <w:color w:val="0000FF"/>
            <w:sz w:val="24"/>
            <w:szCs w:val="24"/>
            <w:highlight w:val="white"/>
            <w:u w:val="single"/>
          </w:rPr>
          <w:t>https://books.google.co.in/books?hl=en&amp;lr=&amp;id=KCGKDwAAQBAJ&amp;oi=fnd&amp;pg=PR13&amp;dq=+What+Works+Centre+evidence+based+policing&amp;ots=ONws4t3A_u&amp;sig=KyuEdk2gZkQlD0ilNJswhDzuaaM&amp;redir_esc=y</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6C194918"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Brown, G.R., 2020. Police body-worn cameras in the Canadian context: Policing’s new visibility and today’s expectations for police accountability. In </w:t>
      </w:r>
      <w:r>
        <w:rPr>
          <w:rFonts w:ascii="Times New Roman" w:eastAsia="Times New Roman" w:hAnsi="Times New Roman" w:cs="Times New Roman"/>
          <w:i/>
          <w:color w:val="222222"/>
          <w:sz w:val="24"/>
          <w:szCs w:val="24"/>
          <w:highlight w:val="white"/>
        </w:rPr>
        <w:t>Police on Camera</w:t>
      </w:r>
      <w:r>
        <w:rPr>
          <w:rFonts w:ascii="Times New Roman" w:eastAsia="Times New Roman" w:hAnsi="Times New Roman" w:cs="Times New Roman"/>
          <w:color w:val="222222"/>
          <w:sz w:val="24"/>
          <w:szCs w:val="24"/>
          <w:highlight w:val="white"/>
        </w:rPr>
        <w:t xml:space="preserve"> (pp. 122-148). Routledge. Available at: </w:t>
      </w:r>
      <w:hyperlink r:id="rId11">
        <w:r>
          <w:rPr>
            <w:rFonts w:ascii="Times New Roman" w:eastAsia="Times New Roman" w:hAnsi="Times New Roman" w:cs="Times New Roman"/>
            <w:color w:val="0000FF"/>
            <w:sz w:val="24"/>
            <w:szCs w:val="24"/>
            <w:highlight w:val="white"/>
            <w:u w:val="single"/>
          </w:rPr>
          <w:t>https://www.taylorfrancis.com/chapters/edit/10.4324/9780429439759-8/police-body-worn-cameras-canadian-context-gregory-brown</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211608F1"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Demir, M., </w:t>
      </w:r>
      <w:proofErr w:type="spellStart"/>
      <w:r>
        <w:rPr>
          <w:rFonts w:ascii="Times New Roman" w:eastAsia="Times New Roman" w:hAnsi="Times New Roman" w:cs="Times New Roman"/>
          <w:color w:val="222222"/>
          <w:sz w:val="24"/>
          <w:szCs w:val="24"/>
          <w:highlight w:val="white"/>
        </w:rPr>
        <w:t>Apel</w:t>
      </w:r>
      <w:proofErr w:type="spellEnd"/>
      <w:r>
        <w:rPr>
          <w:rFonts w:ascii="Times New Roman" w:eastAsia="Times New Roman" w:hAnsi="Times New Roman" w:cs="Times New Roman"/>
          <w:color w:val="222222"/>
          <w:sz w:val="24"/>
          <w:szCs w:val="24"/>
          <w:highlight w:val="white"/>
        </w:rPr>
        <w:t xml:space="preserve">, R., Braga, A.A., Brunson, R.K. and Ariel, B., 2020. Body-worn cameras, procedural justice, and police legitimacy: A controlled experimental evaluation of traffic stops. </w:t>
      </w:r>
      <w:r>
        <w:rPr>
          <w:rFonts w:ascii="Times New Roman" w:eastAsia="Times New Roman" w:hAnsi="Times New Roman" w:cs="Times New Roman"/>
          <w:i/>
          <w:color w:val="222222"/>
          <w:sz w:val="24"/>
          <w:szCs w:val="24"/>
          <w:highlight w:val="white"/>
        </w:rPr>
        <w:t>Justice quarterly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 xml:space="preserve">(1), pp.53-84. Available at:  </w:t>
      </w:r>
      <w:hyperlink r:id="rId12">
        <w:r>
          <w:rPr>
            <w:rFonts w:ascii="Times New Roman" w:eastAsia="Times New Roman" w:hAnsi="Times New Roman" w:cs="Times New Roman"/>
            <w:color w:val="0000FF"/>
            <w:sz w:val="24"/>
            <w:szCs w:val="24"/>
            <w:highlight w:val="white"/>
            <w:u w:val="single"/>
          </w:rPr>
          <w:t>https://www.tandfonline.com/doi/abs/10.1080/07418825.2018.1495751</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6561DCB1"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den </w:t>
      </w:r>
      <w:proofErr w:type="spellStart"/>
      <w:r>
        <w:rPr>
          <w:rFonts w:ascii="Times New Roman" w:eastAsia="Times New Roman" w:hAnsi="Times New Roman" w:cs="Times New Roman"/>
          <w:color w:val="222222"/>
          <w:sz w:val="24"/>
          <w:szCs w:val="24"/>
          <w:highlight w:val="white"/>
        </w:rPr>
        <w:t>Heyer</w:t>
      </w:r>
      <w:proofErr w:type="spellEnd"/>
      <w:r>
        <w:rPr>
          <w:rFonts w:ascii="Times New Roman" w:eastAsia="Times New Roman" w:hAnsi="Times New Roman" w:cs="Times New Roman"/>
          <w:color w:val="222222"/>
          <w:sz w:val="24"/>
          <w:szCs w:val="24"/>
          <w:highlight w:val="white"/>
        </w:rPr>
        <w:t xml:space="preserve">, G., 2022. </w:t>
      </w:r>
      <w:proofErr w:type="gramStart"/>
      <w:r>
        <w:rPr>
          <w:rFonts w:ascii="Times New Roman" w:eastAsia="Times New Roman" w:hAnsi="Times New Roman" w:cs="Times New Roman"/>
          <w:color w:val="222222"/>
          <w:sz w:val="24"/>
          <w:szCs w:val="24"/>
          <w:highlight w:val="white"/>
        </w:rPr>
        <w:t>The Arguments</w:t>
      </w:r>
      <w:proofErr w:type="gramEnd"/>
      <w:r>
        <w:rPr>
          <w:rFonts w:ascii="Times New Roman" w:eastAsia="Times New Roman" w:hAnsi="Times New Roman" w:cs="Times New Roman"/>
          <w:color w:val="222222"/>
          <w:sz w:val="24"/>
          <w:szCs w:val="24"/>
          <w:highlight w:val="white"/>
        </w:rPr>
        <w:t xml:space="preserve"> for and Against Adopting Evidence-Based Policing. In </w:t>
      </w:r>
      <w:r>
        <w:rPr>
          <w:rFonts w:ascii="Times New Roman" w:eastAsia="Times New Roman" w:hAnsi="Times New Roman" w:cs="Times New Roman"/>
          <w:i/>
          <w:color w:val="222222"/>
          <w:sz w:val="24"/>
          <w:szCs w:val="24"/>
          <w:highlight w:val="white"/>
        </w:rPr>
        <w:t>Evidence-Based Policing: Uses, Benefits and Limitations</w:t>
      </w:r>
      <w:r>
        <w:rPr>
          <w:rFonts w:ascii="Times New Roman" w:eastAsia="Times New Roman" w:hAnsi="Times New Roman" w:cs="Times New Roman"/>
          <w:color w:val="222222"/>
          <w:sz w:val="24"/>
          <w:szCs w:val="24"/>
          <w:highlight w:val="white"/>
        </w:rPr>
        <w:t xml:space="preserve"> (pp. 117-156). Cham: Springer International Publishing. Available at: </w:t>
      </w:r>
      <w:hyperlink r:id="rId13">
        <w:r>
          <w:rPr>
            <w:rFonts w:ascii="Times New Roman" w:eastAsia="Times New Roman" w:hAnsi="Times New Roman" w:cs="Times New Roman"/>
            <w:color w:val="0000FF"/>
            <w:sz w:val="24"/>
            <w:szCs w:val="24"/>
            <w:highlight w:val="white"/>
            <w:u w:val="single"/>
          </w:rPr>
          <w:t>https://link.springer.com/chapter/10.1007/978-3-031-17101-7_5</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765C55A7"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Devi, T. and Fryer Jr, RG, 2020. </w:t>
      </w:r>
      <w:r>
        <w:rPr>
          <w:rFonts w:ascii="Times New Roman" w:eastAsia="Times New Roman" w:hAnsi="Times New Roman" w:cs="Times New Roman"/>
          <w:i/>
          <w:color w:val="222222"/>
          <w:sz w:val="24"/>
          <w:szCs w:val="24"/>
          <w:highlight w:val="white"/>
        </w:rPr>
        <w:t>Policing the police: The impact of" pattern-or-practice" investigations on crime</w:t>
      </w:r>
      <w:r>
        <w:rPr>
          <w:rFonts w:ascii="Times New Roman" w:eastAsia="Times New Roman" w:hAnsi="Times New Roman" w:cs="Times New Roman"/>
          <w:color w:val="222222"/>
          <w:sz w:val="24"/>
          <w:szCs w:val="24"/>
          <w:highlight w:val="white"/>
        </w:rPr>
        <w:t xml:space="preserve"> (No. w27324). National Bureau of Economic Research. Available at:  </w:t>
      </w:r>
      <w:hyperlink r:id="rId14">
        <w:r>
          <w:rPr>
            <w:rFonts w:ascii="Times New Roman" w:eastAsia="Times New Roman" w:hAnsi="Times New Roman" w:cs="Times New Roman"/>
            <w:color w:val="0000FF"/>
            <w:sz w:val="24"/>
            <w:szCs w:val="24"/>
            <w:highlight w:val="white"/>
            <w:u w:val="single"/>
          </w:rPr>
          <w:t>https://www.nber.org/papers/w27324</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4F4EE253"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Ellingwood</w:t>
      </w:r>
      <w:proofErr w:type="spellEnd"/>
      <w:r>
        <w:rPr>
          <w:rFonts w:ascii="Times New Roman" w:eastAsia="Times New Roman" w:hAnsi="Times New Roman" w:cs="Times New Roman"/>
          <w:color w:val="222222"/>
          <w:sz w:val="24"/>
          <w:szCs w:val="24"/>
          <w:highlight w:val="white"/>
        </w:rPr>
        <w:t>, H.A., 2019. </w:t>
      </w:r>
      <w:r>
        <w:rPr>
          <w:rFonts w:ascii="Times New Roman" w:eastAsia="Times New Roman" w:hAnsi="Times New Roman" w:cs="Times New Roman"/>
          <w:i/>
          <w:color w:val="222222"/>
          <w:sz w:val="24"/>
          <w:szCs w:val="24"/>
          <w:highlight w:val="white"/>
        </w:rPr>
        <w:t>Vantage points: Mock juror perception of body-worn camera video evidence in cases involving police use of force</w:t>
      </w:r>
      <w:r>
        <w:rPr>
          <w:rFonts w:ascii="Times New Roman" w:eastAsia="Times New Roman" w:hAnsi="Times New Roman" w:cs="Times New Roman"/>
          <w:color w:val="222222"/>
          <w:sz w:val="24"/>
          <w:szCs w:val="24"/>
          <w:highlight w:val="white"/>
        </w:rPr>
        <w:t xml:space="preserve"> (Doctoral dissertation, Carleton University). Available at: </w:t>
      </w:r>
      <w:hyperlink r:id="rId15">
        <w:r>
          <w:rPr>
            <w:rFonts w:ascii="Times New Roman" w:eastAsia="Times New Roman" w:hAnsi="Times New Roman" w:cs="Times New Roman"/>
            <w:color w:val="0000FF"/>
            <w:sz w:val="24"/>
            <w:szCs w:val="24"/>
            <w:highlight w:val="white"/>
            <w:u w:val="single"/>
          </w:rPr>
          <w:t>https://curve.carleton.ca/ce73223a-0c1e-4b8b-af5d-0ae668c36f2b</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204D7155"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Gayle, D. (2017). </w:t>
      </w:r>
      <w:r>
        <w:rPr>
          <w:rFonts w:ascii="Times New Roman" w:eastAsia="Times New Roman" w:hAnsi="Times New Roman" w:cs="Times New Roman"/>
          <w:i/>
          <w:color w:val="000000"/>
          <w:sz w:val="24"/>
          <w:szCs w:val="24"/>
        </w:rPr>
        <w:t>Police with body cameras receive 93% fewer complaints – study</w:t>
      </w:r>
      <w:r>
        <w:rPr>
          <w:rFonts w:ascii="Times New Roman" w:eastAsia="Times New Roman" w:hAnsi="Times New Roman" w:cs="Times New Roman"/>
          <w:color w:val="000000"/>
          <w:sz w:val="24"/>
          <w:szCs w:val="24"/>
        </w:rPr>
        <w:t xml:space="preserve">. [online] the Guardian. Available at: </w:t>
      </w:r>
      <w:hyperlink r:id="rId16">
        <w:r>
          <w:rPr>
            <w:rFonts w:ascii="Times New Roman" w:eastAsia="Times New Roman" w:hAnsi="Times New Roman" w:cs="Times New Roman"/>
            <w:color w:val="0000FF"/>
            <w:sz w:val="24"/>
            <w:szCs w:val="24"/>
            <w:u w:val="single"/>
          </w:rPr>
          <w:t>https://www.theguardian.com/uk-news/2016/sep/29/police-with-body-cameras-receive-93-fewer-complaints-study</w:t>
        </w:r>
      </w:hyperlink>
      <w:r>
        <w:rPr>
          <w:rFonts w:ascii="Times New Roman" w:eastAsia="Times New Roman" w:hAnsi="Times New Roman" w:cs="Times New Roman"/>
          <w:color w:val="000000"/>
          <w:sz w:val="24"/>
          <w:szCs w:val="24"/>
        </w:rPr>
        <w:t xml:space="preserve">  [Accessed 4 May 2023].</w:t>
      </w:r>
    </w:p>
    <w:p w14:paraId="560181ED"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Hevi</w:t>
      </w:r>
      <w:proofErr w:type="spellEnd"/>
      <w:r>
        <w:rPr>
          <w:rFonts w:ascii="Times New Roman" w:eastAsia="Times New Roman" w:hAnsi="Times New Roman" w:cs="Times New Roman"/>
          <w:color w:val="222222"/>
          <w:sz w:val="24"/>
          <w:szCs w:val="24"/>
          <w:highlight w:val="white"/>
        </w:rPr>
        <w:t xml:space="preserve">, S.S., </w:t>
      </w:r>
      <w:proofErr w:type="spellStart"/>
      <w:r>
        <w:rPr>
          <w:rFonts w:ascii="Times New Roman" w:eastAsia="Times New Roman" w:hAnsi="Times New Roman" w:cs="Times New Roman"/>
          <w:color w:val="222222"/>
          <w:sz w:val="24"/>
          <w:szCs w:val="24"/>
          <w:highlight w:val="white"/>
        </w:rPr>
        <w:t>Malcalm</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Ketemepi</w:t>
      </w:r>
      <w:proofErr w:type="spellEnd"/>
      <w:r>
        <w:rPr>
          <w:rFonts w:ascii="Times New Roman" w:eastAsia="Times New Roman" w:hAnsi="Times New Roman" w:cs="Times New Roman"/>
          <w:color w:val="222222"/>
          <w:sz w:val="24"/>
          <w:szCs w:val="24"/>
          <w:highlight w:val="white"/>
        </w:rPr>
        <w:t xml:space="preserve">, G.E., </w:t>
      </w:r>
      <w:proofErr w:type="spellStart"/>
      <w:r>
        <w:rPr>
          <w:rFonts w:ascii="Times New Roman" w:eastAsia="Times New Roman" w:hAnsi="Times New Roman" w:cs="Times New Roman"/>
          <w:color w:val="222222"/>
          <w:sz w:val="24"/>
          <w:szCs w:val="24"/>
          <w:highlight w:val="white"/>
        </w:rPr>
        <w:t>Wuttor</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Agbenorxevi</w:t>
      </w:r>
      <w:proofErr w:type="spellEnd"/>
      <w:r>
        <w:rPr>
          <w:rFonts w:ascii="Times New Roman" w:eastAsia="Times New Roman" w:hAnsi="Times New Roman" w:cs="Times New Roman"/>
          <w:color w:val="222222"/>
          <w:sz w:val="24"/>
          <w:szCs w:val="24"/>
          <w:highlight w:val="white"/>
        </w:rPr>
        <w:t xml:space="preserve">, C.D., 2022. Perceptions of police use of surveillance cameras in Ghana; does procedural justice </w:t>
      </w:r>
      <w:proofErr w:type="gramStart"/>
      <w:r>
        <w:rPr>
          <w:rFonts w:ascii="Times New Roman" w:eastAsia="Times New Roman" w:hAnsi="Times New Roman" w:cs="Times New Roman"/>
          <w:color w:val="222222"/>
          <w:sz w:val="24"/>
          <w:szCs w:val="24"/>
          <w:highlight w:val="white"/>
        </w:rPr>
        <w:t>matter?.</w:t>
      </w:r>
      <w:proofErr w:type="gram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Safer Communities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 xml:space="preserve">(4), pp.302-316. Available at:  </w:t>
      </w:r>
      <w:hyperlink r:id="rId17">
        <w:r>
          <w:rPr>
            <w:rFonts w:ascii="Times New Roman" w:eastAsia="Times New Roman" w:hAnsi="Times New Roman" w:cs="Times New Roman"/>
            <w:color w:val="0000FF"/>
            <w:sz w:val="24"/>
            <w:szCs w:val="24"/>
            <w:highlight w:val="white"/>
            <w:u w:val="single"/>
          </w:rPr>
          <w:t>https://www.emerald.com/insight/content/doi/10.1108/SC-04-2022-0015/full/html?utm_campaign=Emerald_Health_PPV_Dec22_RoN</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12E235D8"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Laming, E., 2019. Police </w:t>
      </w:r>
      <w:proofErr w:type="gramStart"/>
      <w:r>
        <w:rPr>
          <w:rFonts w:ascii="Times New Roman" w:eastAsia="Times New Roman" w:hAnsi="Times New Roman" w:cs="Times New Roman"/>
          <w:color w:val="222222"/>
          <w:sz w:val="24"/>
          <w:szCs w:val="24"/>
          <w:highlight w:val="white"/>
        </w:rPr>
        <w:t>use of</w:t>
      </w:r>
      <w:proofErr w:type="gramEnd"/>
      <w:r>
        <w:rPr>
          <w:rFonts w:ascii="Times New Roman" w:eastAsia="Times New Roman" w:hAnsi="Times New Roman" w:cs="Times New Roman"/>
          <w:color w:val="222222"/>
          <w:sz w:val="24"/>
          <w:szCs w:val="24"/>
          <w:highlight w:val="white"/>
        </w:rPr>
        <w:t xml:space="preserve"> body worn cameras. </w:t>
      </w:r>
      <w:r>
        <w:rPr>
          <w:rFonts w:ascii="Times New Roman" w:eastAsia="Times New Roman" w:hAnsi="Times New Roman" w:cs="Times New Roman"/>
          <w:i/>
          <w:color w:val="222222"/>
          <w:sz w:val="24"/>
          <w:szCs w:val="24"/>
          <w:highlight w:val="white"/>
        </w:rPr>
        <w:t>Police practice and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(2), pp.201-216.</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highlight w:val="white"/>
        </w:rPr>
        <w:t xml:space="preserve">Available at: </w:t>
      </w:r>
      <w:hyperlink r:id="rId18">
        <w:r>
          <w:rPr>
            <w:rFonts w:ascii="Times New Roman" w:eastAsia="Times New Roman" w:hAnsi="Times New Roman" w:cs="Times New Roman"/>
            <w:color w:val="0000FF"/>
            <w:sz w:val="24"/>
            <w:szCs w:val="24"/>
            <w:highlight w:val="white"/>
            <w:u w:val="single"/>
          </w:rPr>
          <w:t>https://www.tandfonline.com/doi/full/10.1080/15614263.2018.1558586?casa_token=feCEO3LwV3UAAAAA%3As6YpSpmS7VywXZV15vL2nQOHKl2VTChQXBakiaittOmBA98QLdj1rpK7Ab6k10flDAF-LH9KVB1rUQ</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0B3863A8"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Lum, C., Koper, C.S., Wilson, D.B., Stoltz, M., Goodier, M., </w:t>
      </w:r>
      <w:proofErr w:type="spellStart"/>
      <w:r>
        <w:rPr>
          <w:rFonts w:ascii="Times New Roman" w:eastAsia="Times New Roman" w:hAnsi="Times New Roman" w:cs="Times New Roman"/>
          <w:color w:val="222222"/>
          <w:sz w:val="24"/>
          <w:szCs w:val="24"/>
          <w:highlight w:val="white"/>
        </w:rPr>
        <w:t>Eggins</w:t>
      </w:r>
      <w:proofErr w:type="spellEnd"/>
      <w:r>
        <w:rPr>
          <w:rFonts w:ascii="Times New Roman" w:eastAsia="Times New Roman" w:hAnsi="Times New Roman" w:cs="Times New Roman"/>
          <w:color w:val="222222"/>
          <w:sz w:val="24"/>
          <w:szCs w:val="24"/>
          <w:highlight w:val="white"/>
        </w:rPr>
        <w:t>, E., Higginson, A. and Mazerolle, L., 2019. PROTOCOL: Body</w:t>
      </w:r>
      <w:r>
        <w:rPr>
          <w:rFonts w:ascii="Cambria Math" w:eastAsia="Cambria Math" w:hAnsi="Cambria Math" w:cs="Cambria Math"/>
          <w:color w:val="222222"/>
          <w:sz w:val="24"/>
          <w:szCs w:val="24"/>
          <w:highlight w:val="white"/>
        </w:rPr>
        <w:t>‐</w:t>
      </w:r>
      <w:r>
        <w:rPr>
          <w:rFonts w:ascii="Times New Roman" w:eastAsia="Times New Roman" w:hAnsi="Times New Roman" w:cs="Times New Roman"/>
          <w:color w:val="222222"/>
          <w:sz w:val="24"/>
          <w:szCs w:val="24"/>
          <w:highlight w:val="white"/>
        </w:rPr>
        <w:t>worn cameras’ effects on police officers and citizen behavior: A systematic review. </w:t>
      </w:r>
      <w:r>
        <w:rPr>
          <w:rFonts w:ascii="Times New Roman" w:eastAsia="Times New Roman" w:hAnsi="Times New Roman" w:cs="Times New Roman"/>
          <w:i/>
          <w:color w:val="222222"/>
          <w:sz w:val="24"/>
          <w:szCs w:val="24"/>
          <w:highlight w:val="white"/>
        </w:rPr>
        <w:t>Campbell Systematic Reviews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xml:space="preserve">(3), p.e1043.S. Available at: </w:t>
      </w:r>
      <w:hyperlink r:id="rId19">
        <w:r>
          <w:rPr>
            <w:rFonts w:ascii="Times New Roman" w:eastAsia="Times New Roman" w:hAnsi="Times New Roman" w:cs="Times New Roman"/>
            <w:color w:val="0000FF"/>
            <w:sz w:val="24"/>
            <w:szCs w:val="24"/>
            <w:highlight w:val="white"/>
            <w:u w:val="single"/>
          </w:rPr>
          <w:t>https://research-repository.griffith.edu.au/bitstream/handle/10072/415281/Eggins1268341-Published.pdf?sequence=2</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0D53E2C0"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Lum, C., Stoltz, M., Koper, C.S. and Scherer, J.A., 2019. Research on body</w:t>
      </w:r>
      <w:r>
        <w:rPr>
          <w:rFonts w:ascii="Cambria Math" w:eastAsia="Cambria Math" w:hAnsi="Cambria Math" w:cs="Cambria Math"/>
          <w:color w:val="222222"/>
          <w:sz w:val="24"/>
          <w:szCs w:val="24"/>
          <w:highlight w:val="white"/>
        </w:rPr>
        <w:t>‐</w:t>
      </w:r>
      <w:r>
        <w:rPr>
          <w:rFonts w:ascii="Times New Roman" w:eastAsia="Times New Roman" w:hAnsi="Times New Roman" w:cs="Times New Roman"/>
          <w:color w:val="222222"/>
          <w:sz w:val="24"/>
          <w:szCs w:val="24"/>
          <w:highlight w:val="white"/>
        </w:rPr>
        <w:t>worn cameras: What we know, what we need to know. </w:t>
      </w:r>
      <w:r>
        <w:rPr>
          <w:rFonts w:ascii="Times New Roman" w:eastAsia="Times New Roman" w:hAnsi="Times New Roman" w:cs="Times New Roman"/>
          <w:i/>
          <w:color w:val="222222"/>
          <w:sz w:val="24"/>
          <w:szCs w:val="24"/>
          <w:highlight w:val="white"/>
        </w:rPr>
        <w:t>Criminology &amp; public policy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 xml:space="preserve">(1), pp.93-118. </w:t>
      </w:r>
      <w:hyperlink r:id="rId20">
        <w:r>
          <w:rPr>
            <w:rFonts w:ascii="Times New Roman" w:eastAsia="Times New Roman" w:hAnsi="Times New Roman" w:cs="Times New Roman"/>
            <w:color w:val="0000FF"/>
            <w:sz w:val="24"/>
            <w:szCs w:val="24"/>
            <w:highlight w:val="white"/>
            <w:u w:val="single"/>
          </w:rPr>
          <w:t>https://onlinelibrary.wiley.com/doi/abs/10.1111/1745-9133.12412</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662E947F"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Owens, C., Mann, D. and Mckenna, R., 2014. The Essex body worn video trial. </w:t>
      </w:r>
      <w:r>
        <w:rPr>
          <w:rFonts w:ascii="Times New Roman" w:eastAsia="Times New Roman" w:hAnsi="Times New Roman" w:cs="Times New Roman"/>
          <w:i/>
          <w:color w:val="222222"/>
          <w:sz w:val="24"/>
          <w:szCs w:val="24"/>
          <w:highlight w:val="white"/>
        </w:rPr>
        <w:t>The impact of body worn video on criminal justice outcomes of domestic abuse incidents. College of Policing, Essex, United Kingdom</w:t>
      </w:r>
      <w:r>
        <w:rPr>
          <w:rFonts w:ascii="Times New Roman" w:eastAsia="Times New Roman" w:hAnsi="Times New Roman" w:cs="Times New Roman"/>
          <w:color w:val="222222"/>
          <w:sz w:val="24"/>
          <w:szCs w:val="24"/>
          <w:highlight w:val="white"/>
        </w:rPr>
        <w:t xml:space="preserve">. Available at:  </w:t>
      </w:r>
      <w:hyperlink r:id="rId21">
        <w:r>
          <w:rPr>
            <w:rFonts w:ascii="Times New Roman" w:eastAsia="Times New Roman" w:hAnsi="Times New Roman" w:cs="Times New Roman"/>
            <w:color w:val="0000FF"/>
            <w:sz w:val="24"/>
            <w:szCs w:val="24"/>
            <w:highlight w:val="white"/>
            <w:u w:val="single"/>
          </w:rPr>
          <w:t>https://www.bapcojournal.com/wp-content/themes/0czvmz76vrxmhp7oaz5few72299/files/wp-content/uploads/2013/07/BWV_ReportEssTrial.pdf</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2403C78C"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Santoro, J., 2022. Body-Worn Cameras (BWC): The Sword and Shield for Defense Attorneys. Available at: </w:t>
      </w:r>
      <w:hyperlink r:id="rId22">
        <w:r>
          <w:rPr>
            <w:rFonts w:ascii="Times New Roman" w:eastAsia="Times New Roman" w:hAnsi="Times New Roman" w:cs="Times New Roman"/>
            <w:color w:val="0000FF"/>
            <w:sz w:val="24"/>
            <w:szCs w:val="24"/>
            <w:highlight w:val="white"/>
            <w:u w:val="single"/>
          </w:rPr>
          <w:t>https://scholarworks.rit.edu/theses/11213/</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400AFF8E"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lastRenderedPageBreak/>
        <w:t xml:space="preserve">Webster, C.W., Miranda, D. and </w:t>
      </w:r>
      <w:proofErr w:type="spellStart"/>
      <w:r>
        <w:rPr>
          <w:rFonts w:ascii="Times New Roman" w:eastAsia="Times New Roman" w:hAnsi="Times New Roman" w:cs="Times New Roman"/>
          <w:color w:val="222222"/>
          <w:sz w:val="24"/>
          <w:szCs w:val="24"/>
          <w:highlight w:val="white"/>
        </w:rPr>
        <w:t>Leleux</w:t>
      </w:r>
      <w:proofErr w:type="spellEnd"/>
      <w:r>
        <w:rPr>
          <w:rFonts w:ascii="Times New Roman" w:eastAsia="Times New Roman" w:hAnsi="Times New Roman" w:cs="Times New Roman"/>
          <w:color w:val="222222"/>
          <w:sz w:val="24"/>
          <w:szCs w:val="24"/>
          <w:highlight w:val="white"/>
        </w:rPr>
        <w:t xml:space="preserve">, C., 2022. Evidence Review into Public Experience and Confidence of Body Worn Video in a Policing Context. Available at: </w:t>
      </w:r>
      <w:hyperlink r:id="rId23">
        <w:r>
          <w:rPr>
            <w:rFonts w:ascii="Times New Roman" w:eastAsia="Times New Roman" w:hAnsi="Times New Roman" w:cs="Times New Roman"/>
            <w:color w:val="0000FF"/>
            <w:sz w:val="24"/>
            <w:szCs w:val="24"/>
            <w:highlight w:val="white"/>
            <w:u w:val="single"/>
          </w:rPr>
          <w:t>https://dspace.stir.ac.uk/handle/1893/34460</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00FABF2F" w14:textId="77777777" w:rsidR="000143FB" w:rsidRDefault="00985DE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Wilson, K., Eaton, J., Foye, U., Ellis, M., Thomas, E. and Simpson, A., 2022. What evidence supports the use of Body Worn Cameras in mental health inpatient wards? A systematic review and narrative synthesis of the effects of Body Worn Cameras in public sector services. </w:t>
      </w:r>
      <w:r>
        <w:rPr>
          <w:rFonts w:ascii="Times New Roman" w:eastAsia="Times New Roman" w:hAnsi="Times New Roman" w:cs="Times New Roman"/>
          <w:i/>
          <w:color w:val="222222"/>
          <w:sz w:val="24"/>
          <w:szCs w:val="24"/>
          <w:highlight w:val="white"/>
        </w:rPr>
        <w:t>International journal of mental health nursing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 xml:space="preserve">(2), pp.260-277. Available at:  </w:t>
      </w:r>
      <w:hyperlink r:id="rId24">
        <w:r>
          <w:rPr>
            <w:rFonts w:ascii="Times New Roman" w:eastAsia="Times New Roman" w:hAnsi="Times New Roman" w:cs="Times New Roman"/>
            <w:color w:val="0000FF"/>
            <w:sz w:val="24"/>
            <w:szCs w:val="24"/>
            <w:highlight w:val="white"/>
            <w:u w:val="single"/>
          </w:rPr>
          <w:t>https://onlinelibrary.wiley.com/doi/full/10.1111/inm.12954</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[Accessed 4 May 2023].</w:t>
      </w:r>
    </w:p>
    <w:p w14:paraId="2E852453" w14:textId="77777777" w:rsidR="000143FB" w:rsidRDefault="000143FB">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44CF4B1C" w14:textId="77777777" w:rsidR="000143FB" w:rsidRDefault="000143FB">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5F815709" w14:textId="77777777" w:rsidR="000143FB" w:rsidRDefault="000143FB">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sectPr w:rsidR="000143FB" w:rsidSect="000143FB">
      <w:footerReference w:type="default" r:id="rId2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623E2" w14:textId="77777777" w:rsidR="00813913" w:rsidRDefault="00813913" w:rsidP="000143FB">
      <w:pPr>
        <w:spacing w:line="240" w:lineRule="auto"/>
      </w:pPr>
      <w:r>
        <w:separator/>
      </w:r>
    </w:p>
  </w:endnote>
  <w:endnote w:type="continuationSeparator" w:id="0">
    <w:p w14:paraId="004484D7" w14:textId="77777777" w:rsidR="00813913" w:rsidRDefault="00813913" w:rsidP="000143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E356C" w14:textId="77777777" w:rsidR="000143FB" w:rsidRDefault="00985DE6">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sidR="004B555C">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sidR="004B555C">
      <w:rPr>
        <w:rFonts w:ascii="Times New Roman" w:eastAsia="Times New Roman" w:hAnsi="Times New Roman" w:cs="Times New Roman"/>
        <w:b/>
        <w:color w:val="000000"/>
        <w:sz w:val="24"/>
        <w:szCs w:val="24"/>
      </w:rPr>
      <w:fldChar w:fldCharType="separate"/>
    </w:r>
    <w:r w:rsidR="00A16C51">
      <w:rPr>
        <w:rFonts w:ascii="Times New Roman" w:eastAsia="Times New Roman" w:hAnsi="Times New Roman" w:cs="Times New Roman"/>
        <w:b/>
        <w:noProof/>
        <w:color w:val="000000"/>
        <w:sz w:val="24"/>
        <w:szCs w:val="24"/>
      </w:rPr>
      <w:t>2</w:t>
    </w:r>
    <w:r w:rsidR="004B555C">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sidR="004B555C">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sidR="004B555C">
      <w:rPr>
        <w:rFonts w:ascii="Times New Roman" w:eastAsia="Times New Roman" w:hAnsi="Times New Roman" w:cs="Times New Roman"/>
        <w:b/>
        <w:color w:val="000000"/>
        <w:sz w:val="24"/>
        <w:szCs w:val="24"/>
      </w:rPr>
      <w:fldChar w:fldCharType="separate"/>
    </w:r>
    <w:r w:rsidR="00A16C51">
      <w:rPr>
        <w:rFonts w:ascii="Times New Roman" w:eastAsia="Times New Roman" w:hAnsi="Times New Roman" w:cs="Times New Roman"/>
        <w:b/>
        <w:noProof/>
        <w:color w:val="000000"/>
        <w:sz w:val="24"/>
        <w:szCs w:val="24"/>
      </w:rPr>
      <w:t>11</w:t>
    </w:r>
    <w:r w:rsidR="004B555C">
      <w:rPr>
        <w:rFonts w:ascii="Times New Roman" w:eastAsia="Times New Roman" w:hAnsi="Times New Roman" w:cs="Times New Roman"/>
        <w:b/>
        <w:color w:val="000000"/>
        <w:sz w:val="24"/>
        <w:szCs w:val="24"/>
      </w:rPr>
      <w:fldChar w:fldCharType="end"/>
    </w:r>
  </w:p>
  <w:p w14:paraId="2EB45C0F" w14:textId="77777777" w:rsidR="000143FB" w:rsidRDefault="000143FB">
    <w:pPr>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9E4CF" w14:textId="77777777" w:rsidR="00813913" w:rsidRDefault="00813913" w:rsidP="000143FB">
      <w:pPr>
        <w:spacing w:line="240" w:lineRule="auto"/>
      </w:pPr>
      <w:r>
        <w:separator/>
      </w:r>
    </w:p>
  </w:footnote>
  <w:footnote w:type="continuationSeparator" w:id="0">
    <w:p w14:paraId="128B86EC" w14:textId="77777777" w:rsidR="00813913" w:rsidRDefault="00813913" w:rsidP="000143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F094F"/>
    <w:multiLevelType w:val="multilevel"/>
    <w:tmpl w:val="BF8CF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847953"/>
    <w:multiLevelType w:val="multilevel"/>
    <w:tmpl w:val="65D06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454628"/>
    <w:multiLevelType w:val="multilevel"/>
    <w:tmpl w:val="655AA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5546230">
    <w:abstractNumId w:val="1"/>
  </w:num>
  <w:num w:numId="2" w16cid:durableId="1161852362">
    <w:abstractNumId w:val="0"/>
  </w:num>
  <w:num w:numId="3" w16cid:durableId="1005325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3FB"/>
    <w:rsid w:val="0000570B"/>
    <w:rsid w:val="000143FB"/>
    <w:rsid w:val="000A6704"/>
    <w:rsid w:val="000B7142"/>
    <w:rsid w:val="00137C61"/>
    <w:rsid w:val="00381E02"/>
    <w:rsid w:val="004B555C"/>
    <w:rsid w:val="00813913"/>
    <w:rsid w:val="008A36D6"/>
    <w:rsid w:val="00985DE6"/>
    <w:rsid w:val="009F6739"/>
    <w:rsid w:val="00A16C51"/>
    <w:rsid w:val="00C11ECF"/>
    <w:rsid w:val="00DB0D3E"/>
    <w:rsid w:val="00E51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8A5F9"/>
  <w15:docId w15:val="{CB78FB91-EA57-884A-83E5-24CE6B183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20B"/>
  </w:style>
  <w:style w:type="paragraph" w:styleId="Heading1">
    <w:name w:val="heading 1"/>
    <w:basedOn w:val="Normal2"/>
    <w:next w:val="Normal2"/>
    <w:rsid w:val="007124FF"/>
    <w:pPr>
      <w:keepNext/>
      <w:keepLines/>
      <w:spacing w:before="400" w:after="120"/>
      <w:outlineLvl w:val="0"/>
    </w:pPr>
    <w:rPr>
      <w:rFonts w:ascii="Times New Roman" w:hAnsi="Times New Roman"/>
      <w:b/>
      <w:sz w:val="28"/>
      <w:szCs w:val="40"/>
    </w:rPr>
  </w:style>
  <w:style w:type="paragraph" w:styleId="Heading2">
    <w:name w:val="heading 2"/>
    <w:basedOn w:val="Normal2"/>
    <w:next w:val="Normal2"/>
    <w:rsid w:val="005A448A"/>
    <w:pPr>
      <w:keepNext/>
      <w:keepLines/>
      <w:spacing w:before="360" w:after="120"/>
      <w:outlineLvl w:val="1"/>
    </w:pPr>
    <w:rPr>
      <w:sz w:val="32"/>
      <w:szCs w:val="32"/>
    </w:rPr>
  </w:style>
  <w:style w:type="paragraph" w:styleId="Heading3">
    <w:name w:val="heading 3"/>
    <w:basedOn w:val="Normal2"/>
    <w:next w:val="Normal2"/>
    <w:rsid w:val="005A448A"/>
    <w:pPr>
      <w:keepNext/>
      <w:keepLines/>
      <w:spacing w:before="320" w:after="80"/>
      <w:outlineLvl w:val="2"/>
    </w:pPr>
    <w:rPr>
      <w:color w:val="434343"/>
      <w:sz w:val="28"/>
      <w:szCs w:val="28"/>
    </w:rPr>
  </w:style>
  <w:style w:type="paragraph" w:styleId="Heading4">
    <w:name w:val="heading 4"/>
    <w:basedOn w:val="Normal2"/>
    <w:next w:val="Normal2"/>
    <w:rsid w:val="005A448A"/>
    <w:pPr>
      <w:keepNext/>
      <w:keepLines/>
      <w:spacing w:before="280" w:after="80"/>
      <w:outlineLvl w:val="3"/>
    </w:pPr>
    <w:rPr>
      <w:color w:val="666666"/>
      <w:sz w:val="24"/>
      <w:szCs w:val="24"/>
    </w:rPr>
  </w:style>
  <w:style w:type="paragraph" w:styleId="Heading5">
    <w:name w:val="heading 5"/>
    <w:basedOn w:val="Normal2"/>
    <w:next w:val="Normal2"/>
    <w:rsid w:val="005A448A"/>
    <w:pPr>
      <w:keepNext/>
      <w:keepLines/>
      <w:spacing w:before="240" w:after="80"/>
      <w:outlineLvl w:val="4"/>
    </w:pPr>
    <w:rPr>
      <w:color w:val="666666"/>
    </w:rPr>
  </w:style>
  <w:style w:type="paragraph" w:styleId="Heading6">
    <w:name w:val="heading 6"/>
    <w:basedOn w:val="Normal2"/>
    <w:next w:val="Normal2"/>
    <w:rsid w:val="005A448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43FB"/>
  </w:style>
  <w:style w:type="paragraph" w:styleId="Title">
    <w:name w:val="Title"/>
    <w:basedOn w:val="Normal2"/>
    <w:next w:val="Normal2"/>
    <w:rsid w:val="005A448A"/>
    <w:pPr>
      <w:keepNext/>
      <w:keepLines/>
      <w:spacing w:after="60"/>
    </w:pPr>
    <w:rPr>
      <w:sz w:val="52"/>
      <w:szCs w:val="52"/>
    </w:rPr>
  </w:style>
  <w:style w:type="paragraph" w:customStyle="1" w:styleId="Normal2">
    <w:name w:val="Normal2"/>
    <w:rsid w:val="005A448A"/>
  </w:style>
  <w:style w:type="paragraph" w:styleId="Subtitle">
    <w:name w:val="Subtitle"/>
    <w:basedOn w:val="Normal"/>
    <w:next w:val="Normal"/>
    <w:rsid w:val="000143FB"/>
    <w:pPr>
      <w:keepNext/>
      <w:keepLines/>
      <w:pBdr>
        <w:top w:val="nil"/>
        <w:left w:val="nil"/>
        <w:bottom w:val="nil"/>
        <w:right w:val="nil"/>
        <w:between w:val="nil"/>
      </w:pBdr>
      <w:spacing w:after="320"/>
    </w:pPr>
    <w:rPr>
      <w:color w:val="666666"/>
      <w:sz w:val="30"/>
      <w:szCs w:val="30"/>
    </w:rPr>
  </w:style>
  <w:style w:type="character" w:styleId="Hyperlink">
    <w:name w:val="Hyperlink"/>
    <w:basedOn w:val="DefaultParagraphFont"/>
    <w:uiPriority w:val="99"/>
    <w:unhideWhenUsed/>
    <w:rsid w:val="007124FF"/>
    <w:rPr>
      <w:color w:val="0000FF" w:themeColor="hyperlink"/>
      <w:u w:val="single"/>
    </w:rPr>
  </w:style>
  <w:style w:type="paragraph" w:styleId="NormalWeb">
    <w:name w:val="Normal (Web)"/>
    <w:basedOn w:val="Normal"/>
    <w:uiPriority w:val="99"/>
    <w:unhideWhenUsed/>
    <w:rsid w:val="007124FF"/>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124FF"/>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124FF"/>
    <w:pPr>
      <w:spacing w:after="100"/>
    </w:pPr>
  </w:style>
  <w:style w:type="paragraph" w:styleId="BalloonText">
    <w:name w:val="Balloon Text"/>
    <w:basedOn w:val="Normal"/>
    <w:link w:val="BalloonTextChar"/>
    <w:uiPriority w:val="99"/>
    <w:semiHidden/>
    <w:unhideWhenUsed/>
    <w:rsid w:val="007124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4FF"/>
    <w:rPr>
      <w:rFonts w:ascii="Tahoma" w:hAnsi="Tahoma" w:cs="Tahoma"/>
      <w:sz w:val="16"/>
      <w:szCs w:val="16"/>
    </w:rPr>
  </w:style>
  <w:style w:type="paragraph" w:styleId="Header">
    <w:name w:val="header"/>
    <w:basedOn w:val="Normal"/>
    <w:link w:val="HeaderChar"/>
    <w:uiPriority w:val="99"/>
    <w:semiHidden/>
    <w:unhideWhenUsed/>
    <w:rsid w:val="007124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124FF"/>
  </w:style>
  <w:style w:type="paragraph" w:styleId="Footer">
    <w:name w:val="footer"/>
    <w:basedOn w:val="Normal"/>
    <w:link w:val="FooterChar"/>
    <w:uiPriority w:val="99"/>
    <w:unhideWhenUsed/>
    <w:rsid w:val="007124FF"/>
    <w:pPr>
      <w:tabs>
        <w:tab w:val="center" w:pos="4680"/>
        <w:tab w:val="right" w:pos="9360"/>
      </w:tabs>
      <w:spacing w:line="240" w:lineRule="auto"/>
    </w:pPr>
  </w:style>
  <w:style w:type="character" w:customStyle="1" w:styleId="FooterChar">
    <w:name w:val="Footer Char"/>
    <w:basedOn w:val="DefaultParagraphFont"/>
    <w:link w:val="Footer"/>
    <w:uiPriority w:val="99"/>
    <w:rsid w:val="00712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hapter/10.1007/978-3-031-17101-7_5" TargetMode="External"/><Relationship Id="rId18" Type="http://schemas.openxmlformats.org/officeDocument/2006/relationships/hyperlink" Target="https://www.tandfonline.com/doi/full/10.1080/15614263.2018.1558586?casa_token=feCEO3LwV3UAAAAA%3As6YpSpmS7VywXZV15vL2nQOHKl2VTChQXBakiaittOmBA98QLdj1rpK7Ab6k10flDAF-LH9KVB1rUQ"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apcojournal.com/wp-content/themes/0czvmz76vrxmhp7oaz5few72299/files/wp-content/uploads/2013/07/BWV_ReportEssTrial.pdf" TargetMode="External"/><Relationship Id="rId7" Type="http://schemas.openxmlformats.org/officeDocument/2006/relationships/endnotes" Target="endnotes.xml"/><Relationship Id="rId12" Type="http://schemas.openxmlformats.org/officeDocument/2006/relationships/hyperlink" Target="https://www.tandfonline.com/doi/abs/10.1080/07418825.2018.1495751" TargetMode="External"/><Relationship Id="rId17" Type="http://schemas.openxmlformats.org/officeDocument/2006/relationships/hyperlink" Target="https://www.emerald.com/insight/content/doi/10.1108/SC-04-2022-0015/full/html?utm_campaign=Emerald_Health_PPV_Dec22_Ro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guardian.com/uk-news/2016/sep/29/police-with-body-cameras-receive-93-fewer-complaints-study" TargetMode="External"/><Relationship Id="rId20" Type="http://schemas.openxmlformats.org/officeDocument/2006/relationships/hyperlink" Target="https://onlinelibrary.wiley.com/doi/abs/10.1111/1745-9133.124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chapters/edit/10.4324/9780429439759-8/police-body-worn-cameras-canadian-context-gregory-brown" TargetMode="External"/><Relationship Id="rId24" Type="http://schemas.openxmlformats.org/officeDocument/2006/relationships/hyperlink" Target="https://onlinelibrary.wiley.com/doi/full/10.1111/inm.12954" TargetMode="External"/><Relationship Id="rId5" Type="http://schemas.openxmlformats.org/officeDocument/2006/relationships/webSettings" Target="webSettings.xml"/><Relationship Id="rId15" Type="http://schemas.openxmlformats.org/officeDocument/2006/relationships/hyperlink" Target="https://curve.carleton.ca/ce73223a-0c1e-4b8b-af5d-0ae668c36f2b" TargetMode="External"/><Relationship Id="rId23" Type="http://schemas.openxmlformats.org/officeDocument/2006/relationships/hyperlink" Target="https://dspace.stir.ac.uk/handle/1893/34460" TargetMode="External"/><Relationship Id="rId10" Type="http://schemas.openxmlformats.org/officeDocument/2006/relationships/hyperlink" Target="https://books.google.co.in/books?hl=en&amp;lr=&amp;id=KCGKDwAAQBAJ&amp;oi=fnd&amp;pg=PR13&amp;dq=+What+Works+Centre+evidence+based+policing&amp;ots=ONws4t3A_u&amp;sig=KyuEdk2gZkQlD0ilNJswhDzuaaM&amp;redir_esc=y" TargetMode="External"/><Relationship Id="rId19" Type="http://schemas.openxmlformats.org/officeDocument/2006/relationships/hyperlink" Target="https://research-repository.griffith.edu.au/bitstream/handle/10072/415281/Eggins1268341-Published.pdf?sequence=2" TargetMode="External"/><Relationship Id="rId4" Type="http://schemas.openxmlformats.org/officeDocument/2006/relationships/settings" Target="settings.xml"/><Relationship Id="rId9" Type="http://schemas.openxmlformats.org/officeDocument/2006/relationships/hyperlink" Target="https://etheses.bham.ac.uk/id/eprint/11342/" TargetMode="External"/><Relationship Id="rId14" Type="http://schemas.openxmlformats.org/officeDocument/2006/relationships/hyperlink" Target="https://www.nber.org/papers/w27324" TargetMode="External"/><Relationship Id="rId22" Type="http://schemas.openxmlformats.org/officeDocument/2006/relationships/hyperlink" Target="https://scholarworks.rit.edu/theses/1121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JT9+3uh09PHHRbKFUSVvvg30Ytg==">AMUW2mVgf5PztVaShLyGWkn8bR3C0asVqZ2Fo3cBnDNJ9qbf+qJtNhLBw0DZKigkaDx0MmiLIjh/RF94d6jN9lLPsDkDbgztQ4Od5lVni+WS7d7zhTBTpYAwASBeo5fyv1/tEDkkFV11MrG2VZDeCLccKu6XYA7gEvDkYtVOllMjpdWZzyIeSllxTHLmOyt+jtITa1AxSoDVjGBHDWbu24jud2I2ws5ivgRB6Ty2/rY61LbZ36gx+LY=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2973</Words>
  <Characters>16951</Characters>
  <Application>Microsoft Office Word</Application>
  <DocSecurity>0</DocSecurity>
  <Lines>141</Lines>
  <Paragraphs>39</Paragraphs>
  <ScaleCrop>false</ScaleCrop>
  <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2</cp:revision>
  <dcterms:created xsi:type="dcterms:W3CDTF">2023-05-04T20:35:00Z</dcterms:created>
  <dcterms:modified xsi:type="dcterms:W3CDTF">2023-05-04T20:35:00Z</dcterms:modified>
</cp:coreProperties>
</file>