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387C" w:rsidRPr="00232E22" w:rsidRDefault="00C2387C" w:rsidP="00232E22">
      <w:pPr>
        <w:spacing w:line="360" w:lineRule="auto"/>
        <w:ind w:firstLine="709"/>
        <w:jc w:val="center"/>
        <w:rPr>
          <w:rFonts w:ascii="Times New Roman" w:hAnsi="Times New Roman" w:cs="Times New Roman"/>
          <w:sz w:val="32"/>
          <w:szCs w:val="32"/>
          <w:lang w:val="en-US"/>
        </w:rPr>
      </w:pPr>
      <w:r w:rsidRPr="00232E22">
        <w:rPr>
          <w:rFonts w:ascii="Times New Roman" w:hAnsi="Times New Roman" w:cs="Times New Roman"/>
          <w:sz w:val="32"/>
          <w:szCs w:val="32"/>
          <w:lang w:val="en-US"/>
        </w:rPr>
        <w:t xml:space="preserve">Name: Georgi Ivanov </w:t>
      </w:r>
    </w:p>
    <w:p w:rsidR="0069003B" w:rsidRPr="00232E22" w:rsidRDefault="0069003B" w:rsidP="00232E22">
      <w:pPr>
        <w:spacing w:line="360" w:lineRule="auto"/>
        <w:ind w:firstLine="709"/>
        <w:jc w:val="center"/>
        <w:rPr>
          <w:rFonts w:ascii="Times New Roman" w:hAnsi="Times New Roman" w:cs="Times New Roman"/>
          <w:sz w:val="32"/>
          <w:szCs w:val="32"/>
          <w:lang w:val="en-US"/>
        </w:rPr>
      </w:pPr>
    </w:p>
    <w:p w:rsidR="0069003B" w:rsidRPr="00232E22" w:rsidRDefault="0069003B" w:rsidP="00232E22">
      <w:pPr>
        <w:spacing w:line="360" w:lineRule="auto"/>
        <w:ind w:firstLine="709"/>
        <w:jc w:val="center"/>
        <w:rPr>
          <w:rFonts w:ascii="Times New Roman" w:hAnsi="Times New Roman" w:cs="Times New Roman"/>
          <w:sz w:val="32"/>
          <w:szCs w:val="32"/>
          <w:lang w:val="en-US"/>
        </w:rPr>
      </w:pPr>
    </w:p>
    <w:p w:rsidR="00C2387C" w:rsidRPr="00232E22" w:rsidRDefault="00C2387C" w:rsidP="00232E22">
      <w:pPr>
        <w:spacing w:line="360" w:lineRule="auto"/>
        <w:ind w:firstLine="709"/>
        <w:jc w:val="center"/>
        <w:rPr>
          <w:rFonts w:ascii="Times New Roman" w:hAnsi="Times New Roman" w:cs="Times New Roman"/>
          <w:b/>
          <w:sz w:val="32"/>
          <w:szCs w:val="32"/>
          <w:u w:val="single"/>
          <w:lang w:val="en-US"/>
        </w:rPr>
      </w:pPr>
      <w:r w:rsidRPr="00232E22">
        <w:rPr>
          <w:rFonts w:ascii="Times New Roman" w:hAnsi="Times New Roman" w:cs="Times New Roman"/>
          <w:sz w:val="32"/>
          <w:szCs w:val="32"/>
          <w:lang w:val="en-US"/>
        </w:rPr>
        <w:t xml:space="preserve">ID: 1814701 </w:t>
      </w:r>
    </w:p>
    <w:p w:rsidR="00C2387C" w:rsidRPr="00232E22" w:rsidRDefault="00C2387C" w:rsidP="00232E22">
      <w:pPr>
        <w:spacing w:line="360" w:lineRule="auto"/>
        <w:ind w:firstLine="709"/>
        <w:jc w:val="center"/>
        <w:rPr>
          <w:rFonts w:ascii="Times New Roman" w:hAnsi="Times New Roman" w:cs="Times New Roman"/>
          <w:b/>
          <w:sz w:val="32"/>
          <w:szCs w:val="32"/>
          <w:lang w:val="en-US"/>
        </w:rPr>
      </w:pPr>
    </w:p>
    <w:p w:rsidR="00C2387C" w:rsidRPr="00232E22" w:rsidRDefault="00C2387C" w:rsidP="00232E22">
      <w:pPr>
        <w:spacing w:line="360" w:lineRule="auto"/>
        <w:ind w:firstLine="709"/>
        <w:jc w:val="center"/>
        <w:rPr>
          <w:rFonts w:ascii="Times New Roman" w:hAnsi="Times New Roman" w:cs="Times New Roman"/>
          <w:b/>
          <w:sz w:val="32"/>
          <w:szCs w:val="32"/>
          <w:lang w:val="en-US"/>
        </w:rPr>
      </w:pPr>
    </w:p>
    <w:p w:rsidR="00C2387C" w:rsidRPr="00232E22" w:rsidRDefault="00C2387C" w:rsidP="00232E22">
      <w:pPr>
        <w:spacing w:line="360" w:lineRule="auto"/>
        <w:ind w:firstLine="709"/>
        <w:jc w:val="center"/>
        <w:rPr>
          <w:rFonts w:ascii="Times New Roman" w:hAnsi="Times New Roman" w:cs="Times New Roman"/>
          <w:sz w:val="32"/>
          <w:szCs w:val="32"/>
        </w:rPr>
      </w:pPr>
      <w:r w:rsidRPr="00232E22">
        <w:rPr>
          <w:rFonts w:ascii="Times New Roman" w:hAnsi="Times New Roman" w:cs="Times New Roman"/>
          <w:sz w:val="32"/>
          <w:szCs w:val="32"/>
          <w:lang w:val="en-US"/>
        </w:rPr>
        <w:t xml:space="preserve">Topic: </w:t>
      </w:r>
      <w:r w:rsidR="00ED2CFD" w:rsidRPr="00232E22">
        <w:rPr>
          <w:rFonts w:ascii="Times New Roman" w:hAnsi="Times New Roman" w:cs="Times New Roman"/>
          <w:sz w:val="32"/>
          <w:szCs w:val="32"/>
          <w:lang w:val="en-US"/>
        </w:rPr>
        <w:t>Shell</w:t>
      </w:r>
    </w:p>
    <w:p w:rsidR="00C2387C" w:rsidRPr="00232E22" w:rsidRDefault="00C2387C" w:rsidP="00232E22">
      <w:pPr>
        <w:spacing w:line="360" w:lineRule="auto"/>
        <w:ind w:firstLine="709"/>
        <w:jc w:val="center"/>
        <w:rPr>
          <w:rFonts w:ascii="Times New Roman" w:hAnsi="Times New Roman" w:cs="Times New Roman"/>
          <w:b/>
          <w:sz w:val="32"/>
          <w:szCs w:val="32"/>
          <w:lang w:val="en-US"/>
        </w:rPr>
      </w:pPr>
    </w:p>
    <w:p w:rsidR="00C2387C" w:rsidRPr="00232E22" w:rsidRDefault="00C2387C" w:rsidP="00232E22">
      <w:pPr>
        <w:spacing w:line="360" w:lineRule="auto"/>
        <w:ind w:firstLine="709"/>
        <w:jc w:val="center"/>
        <w:rPr>
          <w:rFonts w:ascii="Times New Roman" w:hAnsi="Times New Roman" w:cs="Times New Roman"/>
          <w:sz w:val="32"/>
          <w:szCs w:val="32"/>
          <w:lang w:val="en-US"/>
        </w:rPr>
      </w:pPr>
    </w:p>
    <w:p w:rsidR="00C2387C" w:rsidRPr="00232E22" w:rsidRDefault="00C2387C" w:rsidP="00232E22">
      <w:pPr>
        <w:spacing w:line="360" w:lineRule="auto"/>
        <w:ind w:firstLine="709"/>
        <w:jc w:val="center"/>
        <w:rPr>
          <w:rFonts w:ascii="Times New Roman" w:hAnsi="Times New Roman" w:cs="Times New Roman"/>
          <w:sz w:val="32"/>
          <w:szCs w:val="32"/>
          <w:lang w:val="en-US"/>
        </w:rPr>
      </w:pPr>
      <w:r w:rsidRPr="00232E22">
        <w:rPr>
          <w:rFonts w:ascii="Times New Roman" w:hAnsi="Times New Roman" w:cs="Times New Roman"/>
          <w:sz w:val="32"/>
          <w:szCs w:val="32"/>
          <w:lang w:val="en-US"/>
        </w:rPr>
        <w:t xml:space="preserve">Lecturers name: </w:t>
      </w:r>
      <w:r w:rsidR="0069003B" w:rsidRPr="00232E22">
        <w:rPr>
          <w:rFonts w:ascii="Times New Roman" w:hAnsi="Times New Roman" w:cs="Times New Roman"/>
          <w:sz w:val="32"/>
          <w:szCs w:val="32"/>
          <w:lang w:val="en-US"/>
        </w:rPr>
        <w:t>Dr. Kenny Tang</w:t>
      </w:r>
    </w:p>
    <w:p w:rsidR="00C2387C" w:rsidRPr="00232E22" w:rsidRDefault="00C2387C" w:rsidP="00232E22">
      <w:pPr>
        <w:spacing w:line="360" w:lineRule="auto"/>
        <w:ind w:firstLine="709"/>
        <w:jc w:val="center"/>
        <w:rPr>
          <w:rFonts w:ascii="Times New Roman" w:hAnsi="Times New Roman" w:cs="Times New Roman"/>
          <w:sz w:val="32"/>
          <w:szCs w:val="32"/>
          <w:lang w:val="en-US"/>
        </w:rPr>
      </w:pPr>
    </w:p>
    <w:p w:rsidR="00C2387C" w:rsidRPr="00232E22" w:rsidRDefault="00C2387C" w:rsidP="00232E22">
      <w:pPr>
        <w:spacing w:line="360" w:lineRule="auto"/>
        <w:ind w:firstLine="709"/>
        <w:jc w:val="center"/>
        <w:rPr>
          <w:rFonts w:ascii="Times New Roman" w:hAnsi="Times New Roman" w:cs="Times New Roman"/>
          <w:sz w:val="32"/>
          <w:szCs w:val="32"/>
          <w:lang w:val="en-US"/>
        </w:rPr>
      </w:pPr>
    </w:p>
    <w:p w:rsidR="00C2387C" w:rsidRPr="00232E22" w:rsidRDefault="00C2387C" w:rsidP="00232E22">
      <w:pPr>
        <w:spacing w:line="360" w:lineRule="auto"/>
        <w:ind w:firstLine="709"/>
        <w:jc w:val="center"/>
        <w:rPr>
          <w:rFonts w:ascii="Times New Roman" w:hAnsi="Times New Roman" w:cs="Times New Roman"/>
          <w:sz w:val="32"/>
          <w:szCs w:val="32"/>
          <w:lang w:val="en-US"/>
        </w:rPr>
      </w:pPr>
      <w:r w:rsidRPr="00232E22">
        <w:rPr>
          <w:rFonts w:ascii="Times New Roman" w:hAnsi="Times New Roman" w:cs="Times New Roman"/>
          <w:sz w:val="32"/>
          <w:szCs w:val="32"/>
          <w:lang w:val="en-US"/>
        </w:rPr>
        <w:t>Module: Introducing the Modern Workplace</w:t>
      </w:r>
    </w:p>
    <w:p w:rsidR="00C2387C" w:rsidRPr="00232E22" w:rsidRDefault="00C2387C" w:rsidP="00232E22">
      <w:pPr>
        <w:spacing w:line="360" w:lineRule="auto"/>
        <w:ind w:firstLine="709"/>
        <w:jc w:val="center"/>
        <w:rPr>
          <w:rFonts w:ascii="Times New Roman" w:hAnsi="Times New Roman" w:cs="Times New Roman"/>
          <w:sz w:val="32"/>
          <w:szCs w:val="32"/>
          <w:lang w:val="en-US"/>
        </w:rPr>
      </w:pPr>
    </w:p>
    <w:p w:rsidR="00C2387C" w:rsidRPr="00232E22" w:rsidRDefault="00C2387C" w:rsidP="00232E22">
      <w:pPr>
        <w:spacing w:line="360" w:lineRule="auto"/>
        <w:ind w:firstLine="709"/>
        <w:jc w:val="center"/>
        <w:rPr>
          <w:rFonts w:ascii="Times New Roman" w:hAnsi="Times New Roman" w:cs="Times New Roman"/>
          <w:sz w:val="32"/>
          <w:szCs w:val="32"/>
          <w:lang w:val="en-US"/>
        </w:rPr>
      </w:pPr>
    </w:p>
    <w:p w:rsidR="00C2387C" w:rsidRPr="00232E22" w:rsidRDefault="00C2387C" w:rsidP="00232E22">
      <w:pPr>
        <w:spacing w:line="360" w:lineRule="auto"/>
        <w:ind w:firstLine="709"/>
        <w:jc w:val="center"/>
        <w:rPr>
          <w:rFonts w:ascii="Times New Roman" w:hAnsi="Times New Roman" w:cs="Times New Roman"/>
          <w:sz w:val="32"/>
          <w:szCs w:val="32"/>
          <w:lang w:val="en-US"/>
        </w:rPr>
      </w:pPr>
      <w:r w:rsidRPr="00232E22">
        <w:rPr>
          <w:rFonts w:ascii="Times New Roman" w:hAnsi="Times New Roman" w:cs="Times New Roman"/>
          <w:sz w:val="32"/>
          <w:szCs w:val="32"/>
          <w:lang w:val="en-US"/>
        </w:rPr>
        <w:t xml:space="preserve">Module </w:t>
      </w:r>
      <w:r w:rsidRPr="00232E22">
        <w:rPr>
          <w:rFonts w:ascii="Times New Roman" w:hAnsi="Times New Roman" w:cs="Times New Roman"/>
          <w:sz w:val="32"/>
          <w:szCs w:val="32"/>
        </w:rPr>
        <w:t>№</w:t>
      </w:r>
      <w:r w:rsidRPr="00232E22">
        <w:rPr>
          <w:rFonts w:ascii="Times New Roman" w:hAnsi="Times New Roman" w:cs="Times New Roman"/>
          <w:sz w:val="32"/>
          <w:szCs w:val="32"/>
          <w:lang w:val="en-US"/>
        </w:rPr>
        <w:t xml:space="preserve"> LCBB 4003</w:t>
      </w:r>
    </w:p>
    <w:p w:rsidR="0059294E" w:rsidRPr="00232E22" w:rsidRDefault="0059294E" w:rsidP="00232E22">
      <w:pPr>
        <w:spacing w:line="360" w:lineRule="auto"/>
        <w:ind w:firstLine="709"/>
        <w:jc w:val="center"/>
        <w:rPr>
          <w:rFonts w:ascii="Times New Roman" w:hAnsi="Times New Roman" w:cs="Times New Roman"/>
          <w:sz w:val="24"/>
          <w:szCs w:val="24"/>
          <w:lang w:val="en-US"/>
        </w:rPr>
      </w:pPr>
    </w:p>
    <w:p w:rsidR="0059294E" w:rsidRPr="00232E22" w:rsidRDefault="0059294E" w:rsidP="00232E22">
      <w:pPr>
        <w:spacing w:line="360" w:lineRule="auto"/>
        <w:ind w:firstLine="709"/>
        <w:jc w:val="center"/>
        <w:rPr>
          <w:rFonts w:ascii="Times New Roman" w:hAnsi="Times New Roman" w:cs="Times New Roman"/>
          <w:sz w:val="24"/>
          <w:szCs w:val="24"/>
          <w:lang w:val="en-US"/>
        </w:rPr>
      </w:pPr>
    </w:p>
    <w:p w:rsidR="00CF1AB0" w:rsidRPr="00232E22" w:rsidRDefault="00CF1AB0" w:rsidP="00232E22">
      <w:pPr>
        <w:spacing w:line="360" w:lineRule="auto"/>
        <w:ind w:firstLine="709"/>
        <w:rPr>
          <w:rFonts w:ascii="Times New Roman" w:hAnsi="Times New Roman" w:cs="Times New Roman"/>
          <w:b/>
          <w:bCs/>
          <w:sz w:val="28"/>
          <w:szCs w:val="28"/>
          <w:lang w:val="en-US"/>
        </w:rPr>
      </w:pPr>
    </w:p>
    <w:p w:rsidR="00CF1AB0" w:rsidRPr="00232E22" w:rsidRDefault="00CF1AB0" w:rsidP="00232E22">
      <w:pPr>
        <w:spacing w:line="360" w:lineRule="auto"/>
        <w:ind w:firstLine="709"/>
        <w:rPr>
          <w:rFonts w:ascii="Times New Roman" w:hAnsi="Times New Roman" w:cs="Times New Roman"/>
          <w:b/>
          <w:bCs/>
          <w:sz w:val="28"/>
          <w:szCs w:val="28"/>
          <w:lang w:val="en-US"/>
        </w:rPr>
      </w:pPr>
    </w:p>
    <w:p w:rsidR="0059294E" w:rsidRPr="00232E22" w:rsidRDefault="00EC4801" w:rsidP="00232E22">
      <w:pPr>
        <w:spacing w:line="360" w:lineRule="auto"/>
        <w:ind w:firstLine="709"/>
        <w:rPr>
          <w:rFonts w:ascii="Times New Roman" w:hAnsi="Times New Roman" w:cs="Times New Roman"/>
          <w:b/>
          <w:bCs/>
          <w:sz w:val="28"/>
          <w:szCs w:val="28"/>
          <w:lang w:val="en-US"/>
        </w:rPr>
      </w:pPr>
      <w:r w:rsidRPr="00232E22">
        <w:rPr>
          <w:rFonts w:ascii="Times New Roman" w:hAnsi="Times New Roman" w:cs="Times New Roman"/>
          <w:b/>
          <w:bCs/>
          <w:sz w:val="28"/>
          <w:szCs w:val="28"/>
          <w:lang w:val="en-US"/>
        </w:rPr>
        <w:lastRenderedPageBreak/>
        <w:t>Introduction</w:t>
      </w:r>
      <w:r w:rsidR="001C021C" w:rsidRPr="00232E22">
        <w:rPr>
          <w:rFonts w:ascii="Times New Roman" w:hAnsi="Times New Roman" w:cs="Times New Roman"/>
          <w:b/>
          <w:bCs/>
          <w:sz w:val="28"/>
          <w:szCs w:val="28"/>
          <w:lang w:val="en-US"/>
        </w:rPr>
        <w:t xml:space="preserve"> of the report.</w:t>
      </w:r>
    </w:p>
    <w:p w:rsidR="001C021C" w:rsidRPr="00CF5AE1" w:rsidRDefault="00CF5AE1" w:rsidP="00232E22">
      <w:pPr>
        <w:tabs>
          <w:tab w:val="left" w:pos="1851"/>
        </w:tabs>
        <w:spacing w:line="360" w:lineRule="auto"/>
        <w:ind w:firstLine="709"/>
        <w:rPr>
          <w:rFonts w:ascii="Times New Roman" w:hAnsi="Times New Roman" w:cs="Times New Roman"/>
          <w:sz w:val="24"/>
          <w:szCs w:val="24"/>
          <w:lang w:val="en-US"/>
        </w:rPr>
      </w:pPr>
      <w:r>
        <w:rPr>
          <w:rFonts w:ascii="Times New Roman" w:hAnsi="Times New Roman" w:cs="Times New Roman"/>
          <w:sz w:val="24"/>
          <w:szCs w:val="24"/>
          <w:lang w:val="en-US"/>
        </w:rPr>
        <w:t>T</w:t>
      </w:r>
      <w:r w:rsidR="001C021C" w:rsidRPr="00CF5AE1">
        <w:rPr>
          <w:rFonts w:ascii="Times New Roman" w:hAnsi="Times New Roman" w:cs="Times New Roman"/>
          <w:sz w:val="24"/>
          <w:szCs w:val="24"/>
          <w:lang w:val="en-US"/>
        </w:rPr>
        <w:t>his report</w:t>
      </w:r>
      <w:r>
        <w:rPr>
          <w:rFonts w:ascii="Times New Roman" w:hAnsi="Times New Roman" w:cs="Times New Roman"/>
          <w:sz w:val="24"/>
          <w:szCs w:val="24"/>
          <w:lang w:val="en-US"/>
        </w:rPr>
        <w:t xml:space="preserve"> is</w:t>
      </w:r>
      <w:r w:rsidR="001C021C" w:rsidRPr="00CF5AE1">
        <w:rPr>
          <w:rFonts w:ascii="Times New Roman" w:hAnsi="Times New Roman" w:cs="Times New Roman"/>
          <w:sz w:val="24"/>
          <w:szCs w:val="24"/>
          <w:lang w:val="en-US"/>
        </w:rPr>
        <w:t xml:space="preserve"> a research on Royal Dutch Shell Group. </w:t>
      </w:r>
      <w:r>
        <w:rPr>
          <w:rFonts w:ascii="Times New Roman" w:hAnsi="Times New Roman" w:cs="Times New Roman"/>
          <w:sz w:val="24"/>
          <w:szCs w:val="24"/>
          <w:lang w:val="en-US"/>
        </w:rPr>
        <w:t>It is</w:t>
      </w:r>
      <w:r w:rsidR="001C021C" w:rsidRPr="00CF5AE1">
        <w:rPr>
          <w:rFonts w:ascii="Times New Roman" w:hAnsi="Times New Roman" w:cs="Times New Roman"/>
          <w:sz w:val="24"/>
          <w:szCs w:val="24"/>
          <w:lang w:val="en-US"/>
        </w:rPr>
        <w:t xml:space="preserve"> anal</w:t>
      </w:r>
      <w:r>
        <w:rPr>
          <w:rFonts w:ascii="Times New Roman" w:hAnsi="Times New Roman" w:cs="Times New Roman"/>
          <w:sz w:val="24"/>
          <w:szCs w:val="24"/>
          <w:lang w:val="en-US"/>
        </w:rPr>
        <w:t>ysis of the</w:t>
      </w:r>
      <w:r w:rsidR="001C021C" w:rsidRPr="00CF5AE1">
        <w:rPr>
          <w:rFonts w:ascii="Times New Roman" w:hAnsi="Times New Roman" w:cs="Times New Roman"/>
          <w:sz w:val="24"/>
          <w:szCs w:val="24"/>
          <w:lang w:val="en-US"/>
        </w:rPr>
        <w:t xml:space="preserve"> key areas of the company’s structure and culture using the methods and theory based on authors like Fatehi, Hofstede and others. I will include diagrams, graphs which will show what is the structure of the company and </w:t>
      </w:r>
      <w:r>
        <w:rPr>
          <w:rFonts w:ascii="Times New Roman" w:hAnsi="Times New Roman" w:cs="Times New Roman"/>
          <w:sz w:val="24"/>
          <w:szCs w:val="24"/>
          <w:lang w:val="en-US"/>
        </w:rPr>
        <w:t>there are comparisons of</w:t>
      </w:r>
      <w:r w:rsidR="001C021C" w:rsidRPr="00CF5AE1">
        <w:rPr>
          <w:rFonts w:ascii="Times New Roman" w:hAnsi="Times New Roman" w:cs="Times New Roman"/>
          <w:sz w:val="24"/>
          <w:szCs w:val="24"/>
          <w:lang w:val="en-US"/>
        </w:rPr>
        <w:t xml:space="preserve"> the </w:t>
      </w:r>
      <w:r>
        <w:rPr>
          <w:rFonts w:ascii="Times New Roman" w:hAnsi="Times New Roman" w:cs="Times New Roman"/>
          <w:sz w:val="24"/>
          <w:szCs w:val="24"/>
          <w:lang w:val="en-US"/>
        </w:rPr>
        <w:t xml:space="preserve">national </w:t>
      </w:r>
      <w:r w:rsidR="001C021C" w:rsidRPr="00CF5AE1">
        <w:rPr>
          <w:rFonts w:ascii="Times New Roman" w:hAnsi="Times New Roman" w:cs="Times New Roman"/>
          <w:sz w:val="24"/>
          <w:szCs w:val="24"/>
          <w:lang w:val="en-US"/>
        </w:rPr>
        <w:t>culture in the UK, Netherlands and Shell as an organization.</w:t>
      </w:r>
    </w:p>
    <w:p w:rsidR="001C021C" w:rsidRPr="00232E22" w:rsidRDefault="001C021C" w:rsidP="00232E22">
      <w:pPr>
        <w:spacing w:line="360" w:lineRule="auto"/>
        <w:ind w:firstLine="709"/>
        <w:rPr>
          <w:rFonts w:ascii="Times New Roman" w:hAnsi="Times New Roman" w:cs="Times New Roman"/>
          <w:sz w:val="24"/>
          <w:szCs w:val="24"/>
          <w:lang w:val="en-US"/>
        </w:rPr>
      </w:pPr>
      <w:r w:rsidRPr="00232E22">
        <w:rPr>
          <w:rFonts w:ascii="Times New Roman" w:hAnsi="Times New Roman" w:cs="Times New Roman"/>
          <w:b/>
          <w:bCs/>
          <w:sz w:val="28"/>
          <w:szCs w:val="28"/>
          <w:lang w:val="en-US"/>
        </w:rPr>
        <w:t>Introduction</w:t>
      </w:r>
      <w:r w:rsidRPr="00232E22">
        <w:rPr>
          <w:rFonts w:ascii="Times New Roman" w:hAnsi="Times New Roman" w:cs="Times New Roman"/>
          <w:b/>
          <w:bCs/>
          <w:sz w:val="28"/>
          <w:szCs w:val="28"/>
          <w:lang w:val="en-US"/>
        </w:rPr>
        <w:t xml:space="preserve"> of the company.</w:t>
      </w:r>
    </w:p>
    <w:p w:rsidR="00E64286" w:rsidRPr="00232E22" w:rsidRDefault="00ED2CFD" w:rsidP="00232E22">
      <w:pPr>
        <w:spacing w:line="360" w:lineRule="auto"/>
        <w:ind w:firstLine="709"/>
        <w:rPr>
          <w:rFonts w:ascii="Times New Roman" w:hAnsi="Times New Roman" w:cs="Times New Roman"/>
          <w:sz w:val="24"/>
          <w:szCs w:val="24"/>
          <w:lang w:val="en-US"/>
        </w:rPr>
      </w:pPr>
      <w:r w:rsidRPr="00232E22">
        <w:rPr>
          <w:rFonts w:ascii="Times New Roman" w:hAnsi="Times New Roman" w:cs="Times New Roman"/>
          <w:sz w:val="24"/>
          <w:szCs w:val="24"/>
          <w:lang w:val="en-US"/>
        </w:rPr>
        <w:t>The history of the brand could be traced back to the late 19</w:t>
      </w:r>
      <w:r w:rsidRPr="00232E22">
        <w:rPr>
          <w:rFonts w:ascii="Times New Roman" w:hAnsi="Times New Roman" w:cs="Times New Roman"/>
          <w:sz w:val="24"/>
          <w:szCs w:val="24"/>
          <w:vertAlign w:val="superscript"/>
          <w:lang w:val="en-US"/>
        </w:rPr>
        <w:t>th</w:t>
      </w:r>
      <w:r w:rsidRPr="00232E22">
        <w:rPr>
          <w:rFonts w:ascii="Times New Roman" w:hAnsi="Times New Roman" w:cs="Times New Roman"/>
          <w:sz w:val="24"/>
          <w:szCs w:val="24"/>
          <w:lang w:val="en-US"/>
        </w:rPr>
        <w:t xml:space="preserve"> Century when the creator of the company Marcus Samuel senior imported seashells from the Far East. </w:t>
      </w:r>
      <w:r w:rsidR="00F80637" w:rsidRPr="00232E22">
        <w:rPr>
          <w:rFonts w:ascii="Times New Roman" w:hAnsi="Times New Roman" w:cs="Times New Roman"/>
          <w:sz w:val="24"/>
          <w:szCs w:val="24"/>
          <w:lang w:val="en-US"/>
        </w:rPr>
        <w:t xml:space="preserve">When his sons inherited the company, they have expanded the family business to kerosene export to Asia and they have decided to use Shell as a name of their company. </w:t>
      </w:r>
      <w:r w:rsidR="00E64286" w:rsidRPr="00232E22">
        <w:rPr>
          <w:rFonts w:ascii="Times New Roman" w:hAnsi="Times New Roman" w:cs="Times New Roman"/>
          <w:sz w:val="24"/>
          <w:szCs w:val="24"/>
          <w:lang w:val="en-US"/>
        </w:rPr>
        <w:t xml:space="preserve"> </w:t>
      </w:r>
    </w:p>
    <w:p w:rsidR="00596648" w:rsidRPr="00232E22" w:rsidRDefault="00F80637" w:rsidP="00CF5AE1">
      <w:pPr>
        <w:spacing w:line="360" w:lineRule="auto"/>
        <w:ind w:firstLine="709"/>
        <w:rPr>
          <w:rFonts w:ascii="Times New Roman" w:hAnsi="Times New Roman" w:cs="Times New Roman"/>
          <w:sz w:val="24"/>
          <w:szCs w:val="24"/>
          <w:lang w:val="en-US"/>
        </w:rPr>
      </w:pPr>
      <w:r w:rsidRPr="00232E22">
        <w:rPr>
          <w:rFonts w:ascii="Times New Roman" w:hAnsi="Times New Roman" w:cs="Times New Roman"/>
          <w:sz w:val="24"/>
          <w:szCs w:val="24"/>
          <w:lang w:val="en-US"/>
        </w:rPr>
        <w:t xml:space="preserve">In 1897 the kerosene sales were dominating the business’s turnover and the name Shell was chosen for the new </w:t>
      </w:r>
      <w:r w:rsidR="00596648" w:rsidRPr="00232E22">
        <w:rPr>
          <w:rFonts w:ascii="Times New Roman" w:hAnsi="Times New Roman" w:cs="Times New Roman"/>
          <w:sz w:val="24"/>
          <w:szCs w:val="24"/>
          <w:lang w:val="en-US"/>
        </w:rPr>
        <w:t>organization for import and export – the Shell Transporting and Trading Company.</w:t>
      </w:r>
      <w:r w:rsidR="00E64286" w:rsidRPr="00232E22">
        <w:rPr>
          <w:rFonts w:ascii="Times New Roman" w:hAnsi="Times New Roman" w:cs="Times New Roman"/>
          <w:sz w:val="24"/>
          <w:szCs w:val="24"/>
          <w:lang w:val="en-US"/>
        </w:rPr>
        <w:t xml:space="preserve"> </w:t>
      </w:r>
      <w:r w:rsidR="00596648" w:rsidRPr="00232E22">
        <w:rPr>
          <w:rFonts w:ascii="Times New Roman" w:hAnsi="Times New Roman" w:cs="Times New Roman"/>
          <w:sz w:val="24"/>
          <w:szCs w:val="24"/>
          <w:lang w:val="en-US"/>
        </w:rPr>
        <w:t xml:space="preserve">In 1907 the company merged with Royal Dutch and formed the Royal Dutch Shell Group, but the new company became known very quickly as Shell for short </w:t>
      </w:r>
      <w:r w:rsidR="00AF11AC" w:rsidRPr="00232E22">
        <w:rPr>
          <w:rFonts w:ascii="Times New Roman" w:hAnsi="Times New Roman" w:cs="Times New Roman"/>
          <w:sz w:val="24"/>
          <w:szCs w:val="24"/>
          <w:lang w:val="en-US"/>
        </w:rPr>
        <w:t>(Shell</w:t>
      </w:r>
      <w:r w:rsidR="00CA4C92" w:rsidRPr="00232E22">
        <w:rPr>
          <w:rFonts w:ascii="Times New Roman" w:hAnsi="Times New Roman" w:cs="Times New Roman"/>
          <w:sz w:val="24"/>
          <w:szCs w:val="24"/>
          <w:lang w:val="en-US"/>
        </w:rPr>
        <w:t>.com</w:t>
      </w:r>
      <w:r w:rsidR="00AF11AC" w:rsidRPr="00232E22">
        <w:rPr>
          <w:rFonts w:ascii="Times New Roman" w:hAnsi="Times New Roman" w:cs="Times New Roman"/>
          <w:sz w:val="24"/>
          <w:szCs w:val="24"/>
          <w:lang w:val="en-US"/>
        </w:rPr>
        <w:t xml:space="preserve">, 2019). </w:t>
      </w:r>
      <w:r w:rsidR="00596648" w:rsidRPr="00232E22">
        <w:rPr>
          <w:rFonts w:ascii="Times New Roman" w:hAnsi="Times New Roman" w:cs="Times New Roman"/>
          <w:sz w:val="24"/>
          <w:szCs w:val="24"/>
          <w:lang w:val="en-US"/>
        </w:rPr>
        <w:t xml:space="preserve">In </w:t>
      </w:r>
      <w:r w:rsidR="001C654A" w:rsidRPr="00232E22">
        <w:rPr>
          <w:rFonts w:ascii="Times New Roman" w:hAnsi="Times New Roman" w:cs="Times New Roman"/>
          <w:sz w:val="24"/>
          <w:szCs w:val="24"/>
          <w:lang w:val="en-US"/>
        </w:rPr>
        <w:t>2018 Shell operates in more than 70 countries, has more than 82,000 employees and has a revenue of $388.4 billion (</w:t>
      </w:r>
      <w:r w:rsidR="00E64286" w:rsidRPr="00232E22">
        <w:rPr>
          <w:rFonts w:ascii="Times New Roman" w:hAnsi="Times New Roman" w:cs="Times New Roman"/>
          <w:sz w:val="24"/>
          <w:szCs w:val="24"/>
          <w:lang w:val="en-US"/>
        </w:rPr>
        <w:t>Shell</w:t>
      </w:r>
      <w:r w:rsidR="00CA4C92" w:rsidRPr="00232E22">
        <w:rPr>
          <w:rFonts w:ascii="Times New Roman" w:hAnsi="Times New Roman" w:cs="Times New Roman"/>
          <w:sz w:val="24"/>
          <w:szCs w:val="24"/>
          <w:lang w:val="en-US"/>
        </w:rPr>
        <w:t>.com</w:t>
      </w:r>
      <w:r w:rsidR="00E64286" w:rsidRPr="00232E22">
        <w:rPr>
          <w:rFonts w:ascii="Times New Roman" w:hAnsi="Times New Roman" w:cs="Times New Roman"/>
          <w:sz w:val="24"/>
          <w:szCs w:val="24"/>
          <w:lang w:val="en-US"/>
        </w:rPr>
        <w:t>, 2019).</w:t>
      </w:r>
    </w:p>
    <w:p w:rsidR="0034615D" w:rsidRPr="00232E22" w:rsidRDefault="0034615D" w:rsidP="00232E22">
      <w:pPr>
        <w:spacing w:line="360" w:lineRule="auto"/>
        <w:ind w:firstLine="709"/>
        <w:rPr>
          <w:rFonts w:ascii="Times New Roman" w:hAnsi="Times New Roman" w:cs="Times New Roman"/>
          <w:b/>
          <w:bCs/>
          <w:sz w:val="28"/>
          <w:szCs w:val="28"/>
          <w:lang w:val="en-US"/>
        </w:rPr>
      </w:pPr>
      <w:r w:rsidRPr="00232E22">
        <w:rPr>
          <w:rFonts w:ascii="Times New Roman" w:hAnsi="Times New Roman" w:cs="Times New Roman"/>
          <w:b/>
          <w:bCs/>
          <w:sz w:val="28"/>
          <w:szCs w:val="28"/>
          <w:lang w:val="en-US"/>
        </w:rPr>
        <w:t>Structure.</w:t>
      </w:r>
    </w:p>
    <w:p w:rsidR="0052130D" w:rsidRPr="00232E22" w:rsidRDefault="0052130D" w:rsidP="00232E22">
      <w:pPr>
        <w:spacing w:line="360" w:lineRule="auto"/>
        <w:ind w:firstLine="709"/>
        <w:rPr>
          <w:rFonts w:ascii="Times New Roman" w:hAnsi="Times New Roman" w:cs="Times New Roman"/>
          <w:sz w:val="24"/>
          <w:szCs w:val="24"/>
          <w:lang w:val="en-US"/>
        </w:rPr>
      </w:pPr>
      <w:r w:rsidRPr="00232E22">
        <w:rPr>
          <w:rFonts w:ascii="Times New Roman" w:hAnsi="Times New Roman" w:cs="Times New Roman"/>
          <w:sz w:val="24"/>
          <w:szCs w:val="24"/>
          <w:lang w:val="en-US"/>
        </w:rPr>
        <w:t>The structure of an organization has been established in order to coordinate the work within that organization which was divided into smaller tasks. The way that coordination was achieved, by who and with what is crucial for the way the organization look</w:t>
      </w:r>
      <w:r w:rsidR="00CF5AE1">
        <w:rPr>
          <w:rFonts w:ascii="Times New Roman" w:hAnsi="Times New Roman" w:cs="Times New Roman"/>
          <w:sz w:val="24"/>
          <w:szCs w:val="24"/>
          <w:lang w:val="en-US"/>
        </w:rPr>
        <w:t>s</w:t>
      </w:r>
      <w:r w:rsidRPr="00232E22">
        <w:rPr>
          <w:rFonts w:ascii="Times New Roman" w:hAnsi="Times New Roman" w:cs="Times New Roman"/>
          <w:sz w:val="24"/>
          <w:szCs w:val="24"/>
          <w:lang w:val="en-US"/>
        </w:rPr>
        <w:t xml:space="preserve"> like (Olson, 2005). </w:t>
      </w:r>
    </w:p>
    <w:p w:rsidR="007810BC" w:rsidRPr="00232E22" w:rsidRDefault="00103780" w:rsidP="00232E22">
      <w:pPr>
        <w:spacing w:line="360" w:lineRule="auto"/>
        <w:ind w:firstLine="709"/>
        <w:rPr>
          <w:rFonts w:ascii="Times New Roman" w:hAnsi="Times New Roman" w:cs="Times New Roman"/>
          <w:sz w:val="24"/>
          <w:szCs w:val="24"/>
          <w:lang w:val="en-US"/>
        </w:rPr>
      </w:pPr>
      <w:r w:rsidRPr="00232E22">
        <w:rPr>
          <w:rFonts w:ascii="Times New Roman" w:hAnsi="Times New Roman" w:cs="Times New Roman"/>
          <w:sz w:val="24"/>
          <w:szCs w:val="24"/>
          <w:lang w:val="en-US"/>
        </w:rPr>
        <w:t>According to Fatehi (1996</w:t>
      </w:r>
      <w:r w:rsidR="00B130AA" w:rsidRPr="00232E22">
        <w:rPr>
          <w:rFonts w:ascii="Times New Roman" w:hAnsi="Times New Roman" w:cs="Times New Roman"/>
          <w:sz w:val="24"/>
          <w:szCs w:val="24"/>
          <w:lang w:val="en-US"/>
        </w:rPr>
        <w:t xml:space="preserve">), there are three main models of organizational structures which are basic: </w:t>
      </w:r>
    </w:p>
    <w:p w:rsidR="007810BC" w:rsidRPr="00232E22" w:rsidRDefault="007810BC" w:rsidP="00232E22">
      <w:pPr>
        <w:pStyle w:val="a6"/>
        <w:numPr>
          <w:ilvl w:val="0"/>
          <w:numId w:val="3"/>
        </w:numPr>
        <w:spacing w:line="360" w:lineRule="auto"/>
        <w:ind w:left="851" w:firstLine="709"/>
        <w:jc w:val="both"/>
        <w:rPr>
          <w:rFonts w:ascii="Times New Roman" w:hAnsi="Times New Roman" w:cs="Times New Roman"/>
          <w:sz w:val="24"/>
          <w:szCs w:val="24"/>
          <w:lang w:val="en-US"/>
        </w:rPr>
      </w:pPr>
      <w:r w:rsidRPr="00232E22">
        <w:rPr>
          <w:rFonts w:ascii="Times New Roman" w:hAnsi="Times New Roman" w:cs="Times New Roman"/>
          <w:sz w:val="24"/>
          <w:szCs w:val="24"/>
          <w:lang w:val="en-US"/>
        </w:rPr>
        <w:t>F</w:t>
      </w:r>
      <w:r w:rsidR="00B130AA" w:rsidRPr="00232E22">
        <w:rPr>
          <w:rFonts w:ascii="Times New Roman" w:hAnsi="Times New Roman" w:cs="Times New Roman"/>
          <w:sz w:val="24"/>
          <w:szCs w:val="24"/>
          <w:lang w:val="en-US"/>
        </w:rPr>
        <w:t>unctional</w:t>
      </w:r>
      <w:r w:rsidRPr="00232E22">
        <w:rPr>
          <w:rFonts w:ascii="Times New Roman" w:hAnsi="Times New Roman" w:cs="Times New Roman"/>
          <w:sz w:val="24"/>
          <w:szCs w:val="24"/>
          <w:lang w:val="en-US"/>
        </w:rPr>
        <w:t>;</w:t>
      </w:r>
    </w:p>
    <w:p w:rsidR="007810BC" w:rsidRPr="00232E22" w:rsidRDefault="007810BC" w:rsidP="00232E22">
      <w:pPr>
        <w:pStyle w:val="a6"/>
        <w:numPr>
          <w:ilvl w:val="0"/>
          <w:numId w:val="3"/>
        </w:numPr>
        <w:spacing w:line="360" w:lineRule="auto"/>
        <w:ind w:left="851" w:firstLine="709"/>
        <w:jc w:val="both"/>
        <w:rPr>
          <w:rFonts w:ascii="Times New Roman" w:hAnsi="Times New Roman" w:cs="Times New Roman"/>
          <w:sz w:val="24"/>
          <w:szCs w:val="24"/>
          <w:lang w:val="en-US"/>
        </w:rPr>
      </w:pPr>
      <w:r w:rsidRPr="00232E22">
        <w:rPr>
          <w:rFonts w:ascii="Times New Roman" w:hAnsi="Times New Roman" w:cs="Times New Roman"/>
          <w:sz w:val="24"/>
          <w:szCs w:val="24"/>
          <w:lang w:val="en-US"/>
        </w:rPr>
        <w:t>G</w:t>
      </w:r>
      <w:r w:rsidR="00B130AA" w:rsidRPr="00232E22">
        <w:rPr>
          <w:rFonts w:ascii="Times New Roman" w:hAnsi="Times New Roman" w:cs="Times New Roman"/>
          <w:sz w:val="24"/>
          <w:szCs w:val="24"/>
          <w:lang w:val="en-US"/>
        </w:rPr>
        <w:t>eographical</w:t>
      </w:r>
      <w:r w:rsidRPr="00232E22">
        <w:rPr>
          <w:rFonts w:ascii="Times New Roman" w:hAnsi="Times New Roman" w:cs="Times New Roman"/>
          <w:sz w:val="24"/>
          <w:szCs w:val="24"/>
          <w:lang w:val="en-US"/>
        </w:rPr>
        <w:t>;</w:t>
      </w:r>
    </w:p>
    <w:p w:rsidR="000E4135" w:rsidRPr="00232E22" w:rsidRDefault="007810BC" w:rsidP="00232E22">
      <w:pPr>
        <w:pStyle w:val="a6"/>
        <w:numPr>
          <w:ilvl w:val="0"/>
          <w:numId w:val="3"/>
        </w:numPr>
        <w:spacing w:line="360" w:lineRule="auto"/>
        <w:ind w:left="851" w:firstLine="709"/>
        <w:jc w:val="both"/>
        <w:rPr>
          <w:rFonts w:ascii="Times New Roman" w:hAnsi="Times New Roman" w:cs="Times New Roman"/>
          <w:sz w:val="24"/>
          <w:szCs w:val="24"/>
          <w:lang w:val="en-US"/>
        </w:rPr>
      </w:pPr>
      <w:r w:rsidRPr="00232E22">
        <w:rPr>
          <w:rFonts w:ascii="Times New Roman" w:hAnsi="Times New Roman" w:cs="Times New Roman"/>
          <w:sz w:val="24"/>
          <w:szCs w:val="24"/>
          <w:lang w:val="en-US"/>
        </w:rPr>
        <w:t>P</w:t>
      </w:r>
      <w:r w:rsidR="00B130AA" w:rsidRPr="00232E22">
        <w:rPr>
          <w:rFonts w:ascii="Times New Roman" w:hAnsi="Times New Roman" w:cs="Times New Roman"/>
          <w:sz w:val="24"/>
          <w:szCs w:val="24"/>
          <w:lang w:val="en-US"/>
        </w:rPr>
        <w:t>roduct</w:t>
      </w:r>
      <w:r w:rsidRPr="00232E22">
        <w:rPr>
          <w:rFonts w:ascii="Times New Roman" w:hAnsi="Times New Roman" w:cs="Times New Roman"/>
          <w:sz w:val="24"/>
          <w:szCs w:val="24"/>
          <w:lang w:val="en-US"/>
        </w:rPr>
        <w:t>;</w:t>
      </w:r>
    </w:p>
    <w:p w:rsidR="00EC4853" w:rsidRPr="00232E22" w:rsidRDefault="00CF5AE1" w:rsidP="00CF5AE1">
      <w:pPr>
        <w:shd w:val="clear" w:color="auto" w:fill="FFFFFF"/>
        <w:tabs>
          <w:tab w:val="left" w:pos="2347"/>
        </w:tabs>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EC4853" w:rsidRPr="00232E22">
        <w:rPr>
          <w:rFonts w:ascii="Times New Roman" w:hAnsi="Times New Roman" w:cs="Times New Roman"/>
          <w:sz w:val="24"/>
          <w:szCs w:val="24"/>
          <w:lang w:val="en-US"/>
        </w:rPr>
        <w:t>One of the ways to</w:t>
      </w:r>
      <w:r w:rsidR="00EC4853" w:rsidRPr="00232E22">
        <w:rPr>
          <w:rFonts w:ascii="Times New Roman" w:hAnsi="Times New Roman" w:cs="Times New Roman"/>
          <w:sz w:val="24"/>
          <w:szCs w:val="24"/>
          <w:lang w:val="en-US"/>
        </w:rPr>
        <w:t xml:space="preserve"> organize a business structure is by a specific product type. In this way each product group is a part of a reporting structure which is being managed by an </w:t>
      </w:r>
      <w:r w:rsidR="00EC4853" w:rsidRPr="00232E22">
        <w:rPr>
          <w:rFonts w:ascii="Times New Roman" w:hAnsi="Times New Roman" w:cs="Times New Roman"/>
          <w:sz w:val="24"/>
          <w:szCs w:val="24"/>
          <w:lang w:val="en-US"/>
        </w:rPr>
        <w:lastRenderedPageBreak/>
        <w:t>executive who is responsible for everything that is related to that product line (pingeboard.com, 2019).</w:t>
      </w:r>
    </w:p>
    <w:p w:rsidR="006258E8" w:rsidRPr="00232E22" w:rsidRDefault="006258E8" w:rsidP="00232E22">
      <w:pPr>
        <w:shd w:val="clear" w:color="auto" w:fill="FFFFFF"/>
        <w:spacing w:after="0" w:line="360" w:lineRule="auto"/>
        <w:ind w:firstLine="709"/>
        <w:rPr>
          <w:rFonts w:ascii="Times New Roman" w:eastAsia="Times New Roman" w:hAnsi="Times New Roman" w:cs="Times New Roman"/>
          <w:sz w:val="24"/>
          <w:szCs w:val="24"/>
          <w:lang w:val="en-US" w:eastAsia="bg-BG"/>
        </w:rPr>
      </w:pPr>
      <w:r w:rsidRPr="00232E22">
        <w:rPr>
          <w:rFonts w:ascii="Times New Roman" w:eastAsia="Times New Roman" w:hAnsi="Times New Roman" w:cs="Times New Roman"/>
          <w:sz w:val="24"/>
          <w:szCs w:val="24"/>
          <w:lang w:val="en-US" w:eastAsia="bg-BG"/>
        </w:rPr>
        <w:t xml:space="preserve">The organizational structure of Shell </w:t>
      </w:r>
      <w:r w:rsidR="001C021C" w:rsidRPr="00232E22">
        <w:rPr>
          <w:rFonts w:ascii="Times New Roman" w:eastAsia="Times New Roman" w:hAnsi="Times New Roman" w:cs="Times New Roman"/>
          <w:sz w:val="24"/>
          <w:szCs w:val="24"/>
          <w:lang w:val="en-US" w:eastAsia="bg-BG"/>
        </w:rPr>
        <w:t>has many levels</w:t>
      </w:r>
      <w:r w:rsidRPr="00232E22">
        <w:rPr>
          <w:rFonts w:ascii="Times New Roman" w:eastAsia="Times New Roman" w:hAnsi="Times New Roman" w:cs="Times New Roman"/>
          <w:sz w:val="24"/>
          <w:szCs w:val="24"/>
          <w:lang w:val="en-US" w:eastAsia="bg-BG"/>
        </w:rPr>
        <w:t>, and it is divided on different basis such as functions, goods, services and geographical regions. The organization is very centralized and follows a collaborative hierarchical structure. The five different departments</w:t>
      </w:r>
      <w:r w:rsidR="002B7EA7" w:rsidRPr="00232E22">
        <w:rPr>
          <w:rFonts w:ascii="Times New Roman" w:eastAsia="Times New Roman" w:hAnsi="Times New Roman" w:cs="Times New Roman"/>
          <w:sz w:val="24"/>
          <w:szCs w:val="24"/>
          <w:lang w:val="en-US" w:eastAsia="bg-BG"/>
        </w:rPr>
        <w:t xml:space="preserve"> of Shell organization are:</w:t>
      </w:r>
    </w:p>
    <w:p w:rsidR="002B7EA7" w:rsidRPr="00232E22" w:rsidRDefault="002B7EA7" w:rsidP="00232E22">
      <w:pPr>
        <w:pStyle w:val="a6"/>
        <w:numPr>
          <w:ilvl w:val="0"/>
          <w:numId w:val="2"/>
        </w:numPr>
        <w:shd w:val="clear" w:color="auto" w:fill="FFFFFF"/>
        <w:spacing w:after="0" w:line="360" w:lineRule="auto"/>
        <w:ind w:firstLine="709"/>
        <w:rPr>
          <w:rFonts w:ascii="Times New Roman" w:eastAsia="Times New Roman" w:hAnsi="Times New Roman" w:cs="Times New Roman"/>
          <w:sz w:val="24"/>
          <w:szCs w:val="24"/>
          <w:lang w:val="en-US" w:eastAsia="bg-BG"/>
        </w:rPr>
      </w:pPr>
      <w:r w:rsidRPr="00232E22">
        <w:rPr>
          <w:rFonts w:ascii="Times New Roman" w:eastAsia="Times New Roman" w:hAnsi="Times New Roman" w:cs="Times New Roman"/>
          <w:sz w:val="24"/>
          <w:szCs w:val="24"/>
          <w:lang w:val="en-US" w:eastAsia="bg-BG"/>
        </w:rPr>
        <w:t>Exploration and production;</w:t>
      </w:r>
    </w:p>
    <w:p w:rsidR="002B7EA7" w:rsidRPr="00232E22" w:rsidRDefault="002B7EA7" w:rsidP="00232E22">
      <w:pPr>
        <w:pStyle w:val="a6"/>
        <w:numPr>
          <w:ilvl w:val="0"/>
          <w:numId w:val="2"/>
        </w:numPr>
        <w:shd w:val="clear" w:color="auto" w:fill="FFFFFF"/>
        <w:spacing w:after="0" w:line="360" w:lineRule="auto"/>
        <w:ind w:firstLine="709"/>
        <w:rPr>
          <w:rFonts w:ascii="Times New Roman" w:eastAsia="Times New Roman" w:hAnsi="Times New Roman" w:cs="Times New Roman"/>
          <w:sz w:val="24"/>
          <w:szCs w:val="24"/>
          <w:lang w:val="en-US" w:eastAsia="bg-BG"/>
        </w:rPr>
      </w:pPr>
      <w:r w:rsidRPr="00232E22">
        <w:rPr>
          <w:rFonts w:ascii="Times New Roman" w:eastAsia="Times New Roman" w:hAnsi="Times New Roman" w:cs="Times New Roman"/>
          <w:sz w:val="24"/>
          <w:szCs w:val="24"/>
          <w:lang w:val="en-US" w:eastAsia="bg-BG"/>
        </w:rPr>
        <w:t>Gas and power;</w:t>
      </w:r>
    </w:p>
    <w:p w:rsidR="002B7EA7" w:rsidRPr="00232E22" w:rsidRDefault="002B7EA7" w:rsidP="00232E22">
      <w:pPr>
        <w:pStyle w:val="a6"/>
        <w:numPr>
          <w:ilvl w:val="0"/>
          <w:numId w:val="2"/>
        </w:numPr>
        <w:shd w:val="clear" w:color="auto" w:fill="FFFFFF"/>
        <w:spacing w:after="0" w:line="360" w:lineRule="auto"/>
        <w:ind w:firstLine="709"/>
        <w:rPr>
          <w:rFonts w:ascii="Times New Roman" w:eastAsia="Times New Roman" w:hAnsi="Times New Roman" w:cs="Times New Roman"/>
          <w:sz w:val="24"/>
          <w:szCs w:val="24"/>
          <w:lang w:val="en-US" w:eastAsia="bg-BG"/>
        </w:rPr>
      </w:pPr>
      <w:r w:rsidRPr="00232E22">
        <w:rPr>
          <w:rFonts w:ascii="Times New Roman" w:eastAsia="Times New Roman" w:hAnsi="Times New Roman" w:cs="Times New Roman"/>
          <w:sz w:val="24"/>
          <w:szCs w:val="24"/>
          <w:lang w:val="en-US" w:eastAsia="bg-BG"/>
        </w:rPr>
        <w:t>Refining and marketing;</w:t>
      </w:r>
    </w:p>
    <w:p w:rsidR="002B7EA7" w:rsidRPr="00232E22" w:rsidRDefault="002B7EA7" w:rsidP="00232E22">
      <w:pPr>
        <w:pStyle w:val="a6"/>
        <w:numPr>
          <w:ilvl w:val="0"/>
          <w:numId w:val="2"/>
        </w:numPr>
        <w:shd w:val="clear" w:color="auto" w:fill="FFFFFF"/>
        <w:spacing w:after="0" w:line="360" w:lineRule="auto"/>
        <w:ind w:firstLine="709"/>
        <w:rPr>
          <w:rFonts w:ascii="Times New Roman" w:eastAsia="Times New Roman" w:hAnsi="Times New Roman" w:cs="Times New Roman"/>
          <w:sz w:val="24"/>
          <w:szCs w:val="24"/>
          <w:lang w:val="en-US" w:eastAsia="bg-BG"/>
        </w:rPr>
      </w:pPr>
      <w:r w:rsidRPr="00232E22">
        <w:rPr>
          <w:rFonts w:ascii="Times New Roman" w:eastAsia="Times New Roman" w:hAnsi="Times New Roman" w:cs="Times New Roman"/>
          <w:sz w:val="24"/>
          <w:szCs w:val="24"/>
          <w:lang w:val="en-US" w:eastAsia="bg-BG"/>
        </w:rPr>
        <w:t>Chemical production;</w:t>
      </w:r>
    </w:p>
    <w:p w:rsidR="002B7EA7" w:rsidRPr="00232E22" w:rsidRDefault="002B7EA7" w:rsidP="00232E22">
      <w:pPr>
        <w:pStyle w:val="a6"/>
        <w:numPr>
          <w:ilvl w:val="0"/>
          <w:numId w:val="2"/>
        </w:numPr>
        <w:shd w:val="clear" w:color="auto" w:fill="FFFFFF"/>
        <w:spacing w:after="0" w:line="360" w:lineRule="auto"/>
        <w:ind w:firstLine="709"/>
        <w:rPr>
          <w:rFonts w:ascii="Times New Roman" w:eastAsia="Times New Roman" w:hAnsi="Times New Roman" w:cs="Times New Roman"/>
          <w:sz w:val="24"/>
          <w:szCs w:val="24"/>
          <w:lang w:val="en-US" w:eastAsia="bg-BG"/>
        </w:rPr>
      </w:pPr>
      <w:r w:rsidRPr="00232E22">
        <w:rPr>
          <w:rFonts w:ascii="Times New Roman" w:eastAsia="Times New Roman" w:hAnsi="Times New Roman" w:cs="Times New Roman"/>
          <w:sz w:val="24"/>
          <w:szCs w:val="24"/>
          <w:lang w:val="en-US" w:eastAsia="bg-BG"/>
        </w:rPr>
        <w:t>Trading and shipping;</w:t>
      </w:r>
    </w:p>
    <w:p w:rsidR="00B72D0F" w:rsidRPr="00232E22" w:rsidRDefault="009D6341" w:rsidP="00232E22">
      <w:pPr>
        <w:shd w:val="clear" w:color="auto" w:fill="FFFFFF"/>
        <w:spacing w:after="0" w:line="360" w:lineRule="auto"/>
        <w:ind w:firstLine="709"/>
        <w:rPr>
          <w:rFonts w:ascii="Times New Roman" w:hAnsi="Times New Roman" w:cs="Times New Roman"/>
          <w:sz w:val="24"/>
          <w:szCs w:val="24"/>
          <w:lang w:val="en-US"/>
        </w:rPr>
      </w:pPr>
      <w:r w:rsidRPr="00232E22">
        <w:rPr>
          <w:rFonts w:ascii="Times New Roman" w:hAnsi="Times New Roman" w:cs="Times New Roman"/>
          <w:sz w:val="24"/>
          <w:szCs w:val="24"/>
          <w:lang w:val="en-US"/>
        </w:rPr>
        <w:t>(</w:t>
      </w:r>
      <w:bookmarkStart w:id="0" w:name="_Hlk16166195"/>
      <w:r w:rsidRPr="00232E22">
        <w:rPr>
          <w:rFonts w:ascii="Times New Roman" w:hAnsi="Times New Roman" w:cs="Times New Roman"/>
          <w:sz w:val="24"/>
          <w:szCs w:val="24"/>
          <w:lang w:val="en-US"/>
        </w:rPr>
        <w:t>theshowgoesonsite</w:t>
      </w:r>
      <w:r w:rsidR="00CA4C92" w:rsidRPr="00232E22">
        <w:rPr>
          <w:rFonts w:ascii="Times New Roman" w:hAnsi="Times New Roman" w:cs="Times New Roman"/>
          <w:sz w:val="24"/>
          <w:szCs w:val="24"/>
          <w:lang w:val="en-US"/>
        </w:rPr>
        <w:t>.wordpress.com</w:t>
      </w:r>
      <w:r w:rsidRPr="00232E22">
        <w:rPr>
          <w:rFonts w:ascii="Times New Roman" w:hAnsi="Times New Roman" w:cs="Times New Roman"/>
          <w:sz w:val="24"/>
          <w:szCs w:val="24"/>
          <w:lang w:val="en-US"/>
        </w:rPr>
        <w:t>, 2016</w:t>
      </w:r>
      <w:bookmarkEnd w:id="0"/>
      <w:r w:rsidRPr="00232E22">
        <w:rPr>
          <w:rFonts w:ascii="Times New Roman" w:hAnsi="Times New Roman" w:cs="Times New Roman"/>
          <w:sz w:val="24"/>
          <w:szCs w:val="24"/>
          <w:lang w:val="en-US"/>
        </w:rPr>
        <w:t xml:space="preserve">). </w:t>
      </w:r>
    </w:p>
    <w:p w:rsidR="00B72D0F" w:rsidRPr="00232E22" w:rsidRDefault="00B72D0F" w:rsidP="00232E22">
      <w:pPr>
        <w:shd w:val="clear" w:color="auto" w:fill="FFFFFF"/>
        <w:spacing w:after="0" w:line="360" w:lineRule="auto"/>
        <w:ind w:firstLine="709"/>
        <w:rPr>
          <w:rFonts w:ascii="Times New Roman" w:hAnsi="Times New Roman" w:cs="Times New Roman"/>
          <w:sz w:val="24"/>
          <w:szCs w:val="24"/>
          <w:lang w:val="en-US"/>
        </w:rPr>
      </w:pPr>
    </w:p>
    <w:p w:rsidR="00B03DF6" w:rsidRPr="00232E22" w:rsidRDefault="00B03DF6" w:rsidP="00232E22">
      <w:pPr>
        <w:shd w:val="clear" w:color="auto" w:fill="FFFFFF"/>
        <w:spacing w:after="0" w:line="360" w:lineRule="auto"/>
        <w:ind w:firstLine="709"/>
        <w:rPr>
          <w:rFonts w:ascii="Times New Roman" w:hAnsi="Times New Roman" w:cs="Times New Roman"/>
          <w:sz w:val="24"/>
          <w:szCs w:val="24"/>
          <w:lang w:val="en-US"/>
        </w:rPr>
      </w:pPr>
    </w:p>
    <w:p w:rsidR="005A1B1D" w:rsidRPr="00232E22" w:rsidRDefault="005A1B1D" w:rsidP="00232E22">
      <w:pPr>
        <w:shd w:val="clear" w:color="auto" w:fill="FFFFFF"/>
        <w:spacing w:after="0" w:line="360" w:lineRule="auto"/>
        <w:ind w:firstLine="709"/>
        <w:rPr>
          <w:rFonts w:ascii="Times New Roman" w:hAnsi="Times New Roman" w:cs="Times New Roman"/>
          <w:sz w:val="24"/>
          <w:szCs w:val="24"/>
          <w:lang w:val="en-US"/>
        </w:rPr>
      </w:pPr>
    </w:p>
    <w:p w:rsidR="00BF7974" w:rsidRPr="00232E22" w:rsidRDefault="005A1B1D" w:rsidP="00232E22">
      <w:pPr>
        <w:pStyle w:val="a4"/>
        <w:keepNext/>
        <w:shd w:val="clear" w:color="auto" w:fill="FFFFFF"/>
        <w:spacing w:before="0" w:beforeAutospacing="0" w:after="0" w:afterAutospacing="0" w:line="360" w:lineRule="auto"/>
        <w:ind w:firstLine="709"/>
      </w:pPr>
      <w:r w:rsidRPr="00232E22">
        <w:rPr>
          <w:noProof/>
          <w:color w:val="6A6C6E"/>
        </w:rPr>
        <w:drawing>
          <wp:inline distT="0" distB="0" distL="0" distR="0">
            <wp:extent cx="4353560" cy="2914015"/>
            <wp:effectExtent l="0" t="0" r="8890" b="635"/>
            <wp:docPr id="1" name="Картина 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53560" cy="2914015"/>
                    </a:xfrm>
                    <a:prstGeom prst="rect">
                      <a:avLst/>
                    </a:prstGeom>
                    <a:noFill/>
                    <a:ln>
                      <a:noFill/>
                    </a:ln>
                  </pic:spPr>
                </pic:pic>
              </a:graphicData>
            </a:graphic>
          </wp:inline>
        </w:drawing>
      </w:r>
    </w:p>
    <w:p w:rsidR="005A1B1D" w:rsidRPr="00232E22" w:rsidRDefault="009F7C29" w:rsidP="00232E22">
      <w:pPr>
        <w:pStyle w:val="a8"/>
        <w:spacing w:line="360" w:lineRule="auto"/>
        <w:ind w:firstLine="709"/>
        <w:rPr>
          <w:rFonts w:ascii="Times New Roman" w:hAnsi="Times New Roman" w:cs="Times New Roman"/>
          <w:i w:val="0"/>
          <w:iCs w:val="0"/>
          <w:color w:val="6A6C6E"/>
          <w:sz w:val="24"/>
          <w:szCs w:val="24"/>
        </w:rPr>
      </w:pPr>
      <w:r w:rsidRPr="00232E22">
        <w:rPr>
          <w:rFonts w:ascii="Times New Roman" w:hAnsi="Times New Roman" w:cs="Times New Roman"/>
          <w:i w:val="0"/>
          <w:iCs w:val="0"/>
          <w:sz w:val="24"/>
          <w:szCs w:val="24"/>
          <w:lang w:val="en-US"/>
        </w:rPr>
        <w:t>Source</w:t>
      </w:r>
      <w:r w:rsidR="00640352" w:rsidRPr="00232E22">
        <w:rPr>
          <w:rFonts w:ascii="Times New Roman" w:hAnsi="Times New Roman" w:cs="Times New Roman"/>
          <w:i w:val="0"/>
          <w:iCs w:val="0"/>
          <w:sz w:val="24"/>
          <w:szCs w:val="24"/>
          <w:lang w:val="en-US"/>
        </w:rPr>
        <w:t xml:space="preserve">: </w:t>
      </w:r>
      <w:r w:rsidR="00BF7974" w:rsidRPr="00232E22">
        <w:rPr>
          <w:rFonts w:ascii="Times New Roman" w:hAnsi="Times New Roman" w:cs="Times New Roman"/>
          <w:i w:val="0"/>
          <w:iCs w:val="0"/>
          <w:sz w:val="24"/>
          <w:szCs w:val="24"/>
        </w:rPr>
        <w:t>theshowgoesonsite.wordpress.com</w:t>
      </w:r>
    </w:p>
    <w:p w:rsidR="005A1B1D" w:rsidRPr="00232E22" w:rsidRDefault="005A1B1D" w:rsidP="00232E22">
      <w:pPr>
        <w:shd w:val="clear" w:color="auto" w:fill="FFFFFF"/>
        <w:spacing w:after="0" w:line="360" w:lineRule="auto"/>
        <w:ind w:firstLine="709"/>
        <w:rPr>
          <w:rFonts w:ascii="Times New Roman" w:eastAsia="Times New Roman" w:hAnsi="Times New Roman" w:cs="Times New Roman"/>
          <w:color w:val="6A6C6E"/>
          <w:sz w:val="24"/>
          <w:szCs w:val="24"/>
          <w:lang w:val="en-US" w:eastAsia="bg-BG"/>
        </w:rPr>
      </w:pPr>
    </w:p>
    <w:p w:rsidR="00B72D0F" w:rsidRPr="00232E22" w:rsidRDefault="00B72D0F" w:rsidP="00232E22">
      <w:pPr>
        <w:shd w:val="clear" w:color="auto" w:fill="FFFFFF"/>
        <w:spacing w:after="0" w:line="360" w:lineRule="auto"/>
        <w:ind w:firstLine="709"/>
        <w:rPr>
          <w:rFonts w:ascii="Times New Roman" w:hAnsi="Times New Roman" w:cs="Times New Roman"/>
          <w:sz w:val="24"/>
          <w:szCs w:val="24"/>
          <w:lang w:val="en-US"/>
        </w:rPr>
      </w:pPr>
    </w:p>
    <w:p w:rsidR="00AC2848" w:rsidRPr="00232E22" w:rsidRDefault="00AC2848" w:rsidP="00232E22">
      <w:pPr>
        <w:shd w:val="clear" w:color="auto" w:fill="FFFFFF"/>
        <w:spacing w:after="0" w:line="360" w:lineRule="auto"/>
        <w:ind w:firstLine="709"/>
        <w:rPr>
          <w:rFonts w:ascii="Times New Roman" w:hAnsi="Times New Roman" w:cs="Times New Roman"/>
          <w:sz w:val="24"/>
          <w:szCs w:val="24"/>
          <w:lang w:val="en-US"/>
        </w:rPr>
      </w:pPr>
    </w:p>
    <w:p w:rsidR="00AC2848" w:rsidRPr="00232E22" w:rsidRDefault="00AC2848" w:rsidP="00232E22">
      <w:pPr>
        <w:shd w:val="clear" w:color="auto" w:fill="FFFFFF"/>
        <w:spacing w:after="0" w:line="360" w:lineRule="auto"/>
        <w:ind w:firstLine="709"/>
        <w:rPr>
          <w:rFonts w:ascii="Times New Roman" w:hAnsi="Times New Roman" w:cs="Times New Roman"/>
          <w:sz w:val="24"/>
          <w:szCs w:val="24"/>
          <w:lang w:val="en-US"/>
        </w:rPr>
      </w:pPr>
    </w:p>
    <w:p w:rsidR="002A691A" w:rsidRPr="00232E22" w:rsidRDefault="002A691A" w:rsidP="00232E22">
      <w:pPr>
        <w:shd w:val="clear" w:color="auto" w:fill="FFFFFF"/>
        <w:spacing w:after="0" w:line="360" w:lineRule="auto"/>
        <w:ind w:firstLine="709"/>
        <w:rPr>
          <w:rFonts w:ascii="Times New Roman" w:hAnsi="Times New Roman" w:cs="Times New Roman"/>
          <w:sz w:val="24"/>
          <w:szCs w:val="24"/>
          <w:lang w:val="en-US"/>
        </w:rPr>
      </w:pPr>
    </w:p>
    <w:p w:rsidR="00AC6DD9" w:rsidRPr="00232E22" w:rsidRDefault="002A691A" w:rsidP="00232E22">
      <w:pPr>
        <w:shd w:val="clear" w:color="auto" w:fill="FFFFFF"/>
        <w:spacing w:after="0" w:line="360" w:lineRule="auto"/>
        <w:ind w:firstLine="709"/>
        <w:rPr>
          <w:rFonts w:ascii="Times New Roman" w:hAnsi="Times New Roman" w:cs="Times New Roman"/>
          <w:sz w:val="24"/>
          <w:szCs w:val="24"/>
          <w:lang w:val="en-US"/>
        </w:rPr>
      </w:pPr>
      <w:r w:rsidRPr="00232E22">
        <w:rPr>
          <w:rFonts w:ascii="Times New Roman" w:hAnsi="Times New Roman" w:cs="Times New Roman"/>
          <w:sz w:val="24"/>
          <w:szCs w:val="24"/>
          <w:lang w:val="en-US"/>
        </w:rPr>
        <w:lastRenderedPageBreak/>
        <w:t>The functional structure is a structure which is based on an organization that has been divided up into smaller groups which have specified roles or tasks. Each of the groups is formed as a department which has a manager or director who is reporting to an executive one level up in the hierarchy</w:t>
      </w:r>
      <w:r w:rsidR="00D63B8E" w:rsidRPr="00232E22">
        <w:rPr>
          <w:rFonts w:ascii="Times New Roman" w:hAnsi="Times New Roman" w:cs="Times New Roman"/>
          <w:sz w:val="24"/>
          <w:szCs w:val="24"/>
          <w:lang w:val="en-US"/>
        </w:rPr>
        <w:t>.</w:t>
      </w:r>
    </w:p>
    <w:p w:rsidR="00982269" w:rsidRPr="00232E22" w:rsidRDefault="00AC6DD9" w:rsidP="00232E22">
      <w:pPr>
        <w:shd w:val="clear" w:color="auto" w:fill="FFFFFF"/>
        <w:spacing w:after="0" w:line="360" w:lineRule="auto"/>
        <w:ind w:firstLine="709"/>
        <w:rPr>
          <w:rFonts w:ascii="Times New Roman" w:hAnsi="Times New Roman" w:cs="Times New Roman"/>
          <w:sz w:val="24"/>
          <w:szCs w:val="24"/>
          <w:lang w:val="en-US"/>
        </w:rPr>
      </w:pPr>
      <w:r w:rsidRPr="00232E22">
        <w:rPr>
          <w:rFonts w:ascii="Times New Roman" w:hAnsi="Times New Roman" w:cs="Times New Roman"/>
          <w:sz w:val="24"/>
          <w:szCs w:val="24"/>
          <w:lang w:val="en-US"/>
        </w:rPr>
        <w:t xml:space="preserve">Shell has 11 service companies in total which are sharing the management service functions given by the headquarters. The company has a very complex structure and a wide outlet network which allows it to function perfect under an organic matrix structure. It means that the employees are grouped on a </w:t>
      </w:r>
      <w:r w:rsidR="00C151AA" w:rsidRPr="00232E22">
        <w:rPr>
          <w:rFonts w:ascii="Times New Roman" w:hAnsi="Times New Roman" w:cs="Times New Roman"/>
          <w:sz w:val="24"/>
          <w:szCs w:val="24"/>
          <w:lang w:val="en-US"/>
        </w:rPr>
        <w:t xml:space="preserve">product simultaneously and </w:t>
      </w:r>
      <w:r w:rsidRPr="00232E22">
        <w:rPr>
          <w:rFonts w:ascii="Times New Roman" w:hAnsi="Times New Roman" w:cs="Times New Roman"/>
          <w:sz w:val="24"/>
          <w:szCs w:val="24"/>
          <w:lang w:val="en-US"/>
        </w:rPr>
        <w:t>function basis</w:t>
      </w:r>
      <w:r w:rsidR="00C151AA" w:rsidRPr="00232E22">
        <w:rPr>
          <w:rFonts w:ascii="Times New Roman" w:hAnsi="Times New Roman" w:cs="Times New Roman"/>
          <w:sz w:val="24"/>
          <w:szCs w:val="24"/>
          <w:lang w:val="en-US"/>
        </w:rPr>
        <w:t>, relying greatly on collaboration and communication for solving objectives</w:t>
      </w:r>
      <w:r w:rsidR="00B66B2C" w:rsidRPr="00232E22">
        <w:rPr>
          <w:rFonts w:ascii="Times New Roman" w:hAnsi="Times New Roman" w:cs="Times New Roman"/>
          <w:sz w:val="24"/>
          <w:szCs w:val="24"/>
          <w:lang w:val="en-US"/>
        </w:rPr>
        <w:t xml:space="preserve"> (theshowgoesonsite.wordpress.com, 2016).</w:t>
      </w:r>
    </w:p>
    <w:p w:rsidR="00982269" w:rsidRPr="00232E22" w:rsidRDefault="0068150F" w:rsidP="00232E22">
      <w:pPr>
        <w:spacing w:line="360" w:lineRule="auto"/>
        <w:ind w:firstLine="709"/>
        <w:rPr>
          <w:rFonts w:ascii="Times New Roman" w:hAnsi="Times New Roman" w:cs="Times New Roman"/>
          <w:sz w:val="24"/>
          <w:szCs w:val="24"/>
          <w:lang w:val="en-US"/>
        </w:rPr>
      </w:pPr>
      <w:r w:rsidRPr="00232E22">
        <w:rPr>
          <w:rFonts w:ascii="Times New Roman" w:hAnsi="Times New Roman" w:cs="Times New Roman"/>
          <w:sz w:val="24"/>
          <w:szCs w:val="24"/>
          <w:lang w:val="en-US"/>
        </w:rPr>
        <w:t xml:space="preserve">The tasks within business organization can be divided </w:t>
      </w:r>
      <w:r w:rsidR="006F3384" w:rsidRPr="00232E22">
        <w:rPr>
          <w:rFonts w:ascii="Times New Roman" w:hAnsi="Times New Roman" w:cs="Times New Roman"/>
          <w:sz w:val="24"/>
          <w:szCs w:val="24"/>
          <w:lang w:val="en-US"/>
        </w:rPr>
        <w:t>geographical</w:t>
      </w:r>
      <w:r w:rsidRPr="00232E22">
        <w:rPr>
          <w:rFonts w:ascii="Times New Roman" w:hAnsi="Times New Roman" w:cs="Times New Roman"/>
          <w:sz w:val="24"/>
          <w:szCs w:val="24"/>
          <w:lang w:val="en-US"/>
        </w:rPr>
        <w:t>ly</w:t>
      </w:r>
      <w:r w:rsidR="006F3384" w:rsidRPr="00232E22">
        <w:rPr>
          <w:rFonts w:ascii="Times New Roman" w:hAnsi="Times New Roman" w:cs="Times New Roman"/>
          <w:sz w:val="24"/>
          <w:szCs w:val="24"/>
          <w:lang w:val="en-US"/>
        </w:rPr>
        <w:t xml:space="preserve">. It involves grouping of the activities in accordance to geographical or regional locations. The territorial divisions are becoming a whole administrative unit in order to cater to the need of the localities. In this way the Regional Manager practically becomes the chief controller of his region. </w:t>
      </w:r>
      <w:r w:rsidR="000802C5" w:rsidRPr="00232E22">
        <w:rPr>
          <w:rFonts w:ascii="Times New Roman" w:hAnsi="Times New Roman" w:cs="Times New Roman"/>
          <w:sz w:val="24"/>
          <w:szCs w:val="24"/>
          <w:lang w:val="en-US"/>
        </w:rPr>
        <w:t>The divisions of a geographical structure can include districts, territories or regions (Devaney, 2019).</w:t>
      </w:r>
    </w:p>
    <w:p w:rsidR="00C151AA" w:rsidRPr="00232E22" w:rsidRDefault="006646B6" w:rsidP="00144CBA">
      <w:pPr>
        <w:spacing w:line="360" w:lineRule="auto"/>
        <w:ind w:firstLine="709"/>
        <w:rPr>
          <w:rFonts w:ascii="Times New Roman" w:hAnsi="Times New Roman" w:cs="Times New Roman"/>
          <w:sz w:val="24"/>
          <w:szCs w:val="24"/>
        </w:rPr>
      </w:pPr>
      <w:r w:rsidRPr="00232E22">
        <w:rPr>
          <w:rFonts w:ascii="Times New Roman" w:hAnsi="Times New Roman" w:cs="Times New Roman"/>
          <w:sz w:val="24"/>
          <w:szCs w:val="24"/>
          <w:lang w:val="en-US"/>
        </w:rPr>
        <w:t xml:space="preserve">The following diagram demonstrates </w:t>
      </w:r>
      <w:r w:rsidR="00AC2848" w:rsidRPr="00232E22">
        <w:rPr>
          <w:rFonts w:ascii="Times New Roman" w:hAnsi="Times New Roman" w:cs="Times New Roman"/>
          <w:sz w:val="24"/>
          <w:szCs w:val="24"/>
          <w:lang w:val="en-US"/>
        </w:rPr>
        <w:t>all three structural methods of Fatehi</w:t>
      </w:r>
      <w:r w:rsidRPr="00232E22">
        <w:rPr>
          <w:rFonts w:ascii="Times New Roman" w:hAnsi="Times New Roman" w:cs="Times New Roman"/>
          <w:sz w:val="24"/>
          <w:szCs w:val="24"/>
          <w:lang w:val="en-US"/>
        </w:rPr>
        <w:t xml:space="preserve"> geographically</w:t>
      </w:r>
      <w:r w:rsidR="00AC2848" w:rsidRPr="00232E22">
        <w:rPr>
          <w:rFonts w:ascii="Times New Roman" w:hAnsi="Times New Roman" w:cs="Times New Roman"/>
          <w:sz w:val="24"/>
          <w:szCs w:val="24"/>
          <w:lang w:val="en-US"/>
        </w:rPr>
        <w:t>, function</w:t>
      </w:r>
      <w:r w:rsidRPr="00232E22">
        <w:rPr>
          <w:rFonts w:ascii="Times New Roman" w:hAnsi="Times New Roman" w:cs="Times New Roman"/>
          <w:sz w:val="24"/>
          <w:szCs w:val="24"/>
          <w:lang w:val="en-US"/>
        </w:rPr>
        <w:t xml:space="preserve"> </w:t>
      </w:r>
      <w:r w:rsidR="00AC2848" w:rsidRPr="00232E22">
        <w:rPr>
          <w:rFonts w:ascii="Times New Roman" w:hAnsi="Times New Roman" w:cs="Times New Roman"/>
          <w:sz w:val="24"/>
          <w:szCs w:val="24"/>
          <w:lang w:val="en-US"/>
        </w:rPr>
        <w:t xml:space="preserve">and </w:t>
      </w:r>
      <w:r w:rsidRPr="00232E22">
        <w:rPr>
          <w:rFonts w:ascii="Times New Roman" w:hAnsi="Times New Roman" w:cs="Times New Roman"/>
          <w:sz w:val="24"/>
          <w:szCs w:val="24"/>
          <w:lang w:val="en-US"/>
        </w:rPr>
        <w:t>product within Shell Group:</w:t>
      </w:r>
      <w:r w:rsidRPr="00232E22">
        <w:rPr>
          <w:rFonts w:ascii="Times New Roman" w:hAnsi="Times New Roman" w:cs="Times New Roman"/>
          <w:noProof/>
          <w:sz w:val="24"/>
          <w:szCs w:val="24"/>
        </w:rPr>
        <w:drawing>
          <wp:inline distT="0" distB="0" distL="0" distR="0">
            <wp:extent cx="4132613" cy="2707471"/>
            <wp:effectExtent l="0" t="0" r="1270" b="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55116" cy="2722214"/>
                    </a:xfrm>
                    <a:prstGeom prst="rect">
                      <a:avLst/>
                    </a:prstGeom>
                    <a:noFill/>
                    <a:ln>
                      <a:noFill/>
                    </a:ln>
                  </pic:spPr>
                </pic:pic>
              </a:graphicData>
            </a:graphic>
          </wp:inline>
        </w:drawing>
      </w:r>
    </w:p>
    <w:p w:rsidR="00C151AA" w:rsidRPr="00232E22" w:rsidRDefault="00C151AA" w:rsidP="00232E22">
      <w:pPr>
        <w:pStyle w:val="a8"/>
        <w:spacing w:line="360" w:lineRule="auto"/>
        <w:ind w:firstLine="709"/>
        <w:rPr>
          <w:rFonts w:ascii="Times New Roman" w:hAnsi="Times New Roman" w:cs="Times New Roman"/>
          <w:i w:val="0"/>
          <w:iCs w:val="0"/>
          <w:sz w:val="24"/>
          <w:szCs w:val="24"/>
          <w:lang w:val="en-US"/>
        </w:rPr>
      </w:pPr>
      <w:r w:rsidRPr="00232E22">
        <w:rPr>
          <w:rFonts w:ascii="Times New Roman" w:hAnsi="Times New Roman" w:cs="Times New Roman"/>
          <w:i w:val="0"/>
          <w:iCs w:val="0"/>
          <w:sz w:val="24"/>
          <w:szCs w:val="24"/>
          <w:lang w:val="en-US"/>
        </w:rPr>
        <w:t xml:space="preserve">Source: </w:t>
      </w:r>
      <w:r w:rsidR="00FE7122" w:rsidRPr="00232E22">
        <w:rPr>
          <w:rFonts w:ascii="Times New Roman" w:hAnsi="Times New Roman" w:cs="Times New Roman"/>
          <w:i w:val="0"/>
          <w:iCs w:val="0"/>
          <w:sz w:val="24"/>
          <w:szCs w:val="24"/>
          <w:lang w:val="en-US"/>
        </w:rPr>
        <w:t>theshowgoesonsite.wordpress.com, 2016</w:t>
      </w:r>
    </w:p>
    <w:p w:rsidR="006646B6" w:rsidRPr="00232E22" w:rsidRDefault="006646B6" w:rsidP="00232E22">
      <w:pPr>
        <w:pStyle w:val="a8"/>
        <w:spacing w:line="360" w:lineRule="auto"/>
        <w:ind w:firstLine="709"/>
        <w:rPr>
          <w:rFonts w:ascii="Times New Roman" w:hAnsi="Times New Roman" w:cs="Times New Roman"/>
          <w:sz w:val="24"/>
          <w:szCs w:val="24"/>
          <w:lang w:val="en-US"/>
        </w:rPr>
      </w:pPr>
    </w:p>
    <w:p w:rsidR="00AC2848" w:rsidRPr="00232E22" w:rsidRDefault="00AC2848" w:rsidP="00232E22">
      <w:pPr>
        <w:spacing w:line="360" w:lineRule="auto"/>
        <w:ind w:firstLine="709"/>
        <w:rPr>
          <w:rFonts w:ascii="Times New Roman" w:hAnsi="Times New Roman" w:cs="Times New Roman"/>
          <w:sz w:val="24"/>
          <w:szCs w:val="24"/>
          <w:lang w:val="en-US"/>
        </w:rPr>
      </w:pPr>
      <w:r w:rsidRPr="00232E22">
        <w:rPr>
          <w:rFonts w:ascii="Times New Roman" w:hAnsi="Times New Roman" w:cs="Times New Roman"/>
          <w:sz w:val="24"/>
          <w:szCs w:val="24"/>
          <w:lang w:val="en-US"/>
        </w:rPr>
        <w:lastRenderedPageBreak/>
        <w:t>As it could be seen from the diagram Shell has very complicated structure. The geographical structure of the company has many branches around the world. Shell has branches representing the company in North America, Middle East, CIS, Europe, Africa, South America, Asia, Australia and South Africa. Having all these branches around the world makes Shell one of the leaders in the industry and shows that they are very well organized and represented around the globe.</w:t>
      </w:r>
    </w:p>
    <w:p w:rsidR="00AC2848" w:rsidRDefault="00CF5AE1" w:rsidP="00232E22">
      <w:pPr>
        <w:spacing w:line="360" w:lineRule="auto"/>
        <w:ind w:firstLine="709"/>
        <w:rPr>
          <w:rFonts w:ascii="Times New Roman" w:hAnsi="Times New Roman" w:cs="Times New Roman"/>
          <w:sz w:val="24"/>
          <w:szCs w:val="24"/>
          <w:lang w:val="en-US"/>
        </w:rPr>
      </w:pPr>
      <w:r>
        <w:rPr>
          <w:rFonts w:ascii="Times New Roman" w:hAnsi="Times New Roman" w:cs="Times New Roman"/>
          <w:sz w:val="24"/>
          <w:szCs w:val="24"/>
          <w:lang w:val="en-US"/>
        </w:rPr>
        <w:t>It could be</w:t>
      </w:r>
      <w:r w:rsidR="00982269" w:rsidRPr="00232E22">
        <w:rPr>
          <w:rFonts w:ascii="Times New Roman" w:hAnsi="Times New Roman" w:cs="Times New Roman"/>
          <w:sz w:val="24"/>
          <w:szCs w:val="24"/>
          <w:lang w:val="en-US"/>
        </w:rPr>
        <w:t xml:space="preserve"> conclu</w:t>
      </w:r>
      <w:r>
        <w:rPr>
          <w:rFonts w:ascii="Times New Roman" w:hAnsi="Times New Roman" w:cs="Times New Roman"/>
          <w:sz w:val="24"/>
          <w:szCs w:val="24"/>
          <w:lang w:val="en-US"/>
        </w:rPr>
        <w:t>ded</w:t>
      </w:r>
      <w:r w:rsidR="00982269" w:rsidRPr="00232E22">
        <w:rPr>
          <w:rFonts w:ascii="Times New Roman" w:hAnsi="Times New Roman" w:cs="Times New Roman"/>
          <w:sz w:val="24"/>
          <w:szCs w:val="24"/>
          <w:lang w:val="en-US"/>
        </w:rPr>
        <w:t xml:space="preserve"> from the </w:t>
      </w:r>
      <w:r w:rsidR="00AC2848" w:rsidRPr="00232E22">
        <w:rPr>
          <w:rFonts w:ascii="Times New Roman" w:hAnsi="Times New Roman" w:cs="Times New Roman"/>
          <w:sz w:val="24"/>
          <w:szCs w:val="24"/>
          <w:lang w:val="en-US"/>
        </w:rPr>
        <w:t>diagram above</w:t>
      </w:r>
      <w:r>
        <w:rPr>
          <w:rFonts w:ascii="Times New Roman" w:hAnsi="Times New Roman" w:cs="Times New Roman"/>
          <w:sz w:val="24"/>
          <w:szCs w:val="24"/>
          <w:lang w:val="en-US"/>
        </w:rPr>
        <w:t xml:space="preserve"> that t</w:t>
      </w:r>
      <w:r w:rsidR="00AC2848" w:rsidRPr="00232E22">
        <w:rPr>
          <w:rFonts w:ascii="Times New Roman" w:hAnsi="Times New Roman" w:cs="Times New Roman"/>
          <w:sz w:val="24"/>
          <w:szCs w:val="24"/>
          <w:lang w:val="en-US"/>
        </w:rPr>
        <w:t>he functional structure of Shell is</w:t>
      </w:r>
      <w:r>
        <w:rPr>
          <w:rFonts w:ascii="Times New Roman" w:hAnsi="Times New Roman" w:cs="Times New Roman"/>
          <w:sz w:val="24"/>
          <w:szCs w:val="24"/>
          <w:lang w:val="en-US"/>
        </w:rPr>
        <w:t xml:space="preserve"> </w:t>
      </w:r>
      <w:r w:rsidR="00AC2848" w:rsidRPr="00232E22">
        <w:rPr>
          <w:rFonts w:ascii="Times New Roman" w:hAnsi="Times New Roman" w:cs="Times New Roman"/>
          <w:sz w:val="24"/>
          <w:szCs w:val="24"/>
          <w:lang w:val="en-US"/>
        </w:rPr>
        <w:t>very complex, but well organized. The different functional responsibilities within Shell are divided in Legal, Finance, Planning, Human Resources, Research, Exploration and production (E &amp; P), Gas &amp; Power Services, Health, Safety and Environment (HSE), International Oil Products, Trading.</w:t>
      </w:r>
    </w:p>
    <w:p w:rsidR="00946B72" w:rsidRDefault="00CF5AE1" w:rsidP="00946B72">
      <w:pPr>
        <w:spacing w:line="360" w:lineRule="auto"/>
        <w:ind w:firstLine="709"/>
        <w:rPr>
          <w:rFonts w:ascii="Times New Roman" w:hAnsi="Times New Roman" w:cs="Times New Roman"/>
          <w:b/>
          <w:bCs/>
          <w:sz w:val="28"/>
          <w:szCs w:val="28"/>
          <w:lang w:val="en-US"/>
        </w:rPr>
      </w:pPr>
      <w:r w:rsidRPr="00CF5AE1">
        <w:rPr>
          <w:rFonts w:ascii="Times New Roman" w:hAnsi="Times New Roman" w:cs="Times New Roman"/>
          <w:b/>
          <w:bCs/>
          <w:sz w:val="28"/>
          <w:szCs w:val="28"/>
          <w:lang w:val="en-US"/>
        </w:rPr>
        <w:t>Chain of command.</w:t>
      </w:r>
    </w:p>
    <w:p w:rsidR="001344BA" w:rsidRDefault="00AC2848" w:rsidP="00946B72">
      <w:pPr>
        <w:spacing w:line="360" w:lineRule="auto"/>
        <w:ind w:firstLine="709"/>
        <w:rPr>
          <w:rFonts w:ascii="Times New Roman" w:hAnsi="Times New Roman" w:cs="Times New Roman"/>
          <w:sz w:val="24"/>
          <w:szCs w:val="24"/>
          <w:lang w:val="en-US"/>
        </w:rPr>
      </w:pPr>
      <w:r w:rsidRPr="00232E22">
        <w:rPr>
          <w:rFonts w:ascii="Times New Roman" w:hAnsi="Times New Roman" w:cs="Times New Roman"/>
          <w:sz w:val="24"/>
          <w:szCs w:val="24"/>
          <w:lang w:val="en-US"/>
        </w:rPr>
        <w:t>The chain of command in the business structures is borrowed from the military. Traditionally within a business organization, each employee is responsible to one supervisor, and the supervisor reports to a higher-level supervisor or manager and the chain continues to the very top of the organization. Within this type of structures, the lines of authority are very clear (Dobson, 1999, p104-109).</w:t>
      </w:r>
    </w:p>
    <w:p w:rsidR="00946B72" w:rsidRDefault="00946B72" w:rsidP="00232E22">
      <w:pPr>
        <w:shd w:val="clear" w:color="auto" w:fill="FFFFFF"/>
        <w:spacing w:after="0" w:line="360" w:lineRule="auto"/>
        <w:ind w:firstLine="709"/>
        <w:rPr>
          <w:rFonts w:ascii="Times New Roman" w:hAnsi="Times New Roman" w:cs="Times New Roman"/>
          <w:sz w:val="24"/>
          <w:szCs w:val="24"/>
          <w:lang w:val="en-US"/>
        </w:rPr>
      </w:pPr>
    </w:p>
    <w:p w:rsidR="00946B72" w:rsidRPr="00946B72" w:rsidRDefault="00946B72" w:rsidP="00232E22">
      <w:pPr>
        <w:shd w:val="clear" w:color="auto" w:fill="FFFFFF"/>
        <w:spacing w:after="0" w:line="360" w:lineRule="auto"/>
        <w:ind w:firstLine="709"/>
        <w:rPr>
          <w:rFonts w:ascii="Times New Roman" w:hAnsi="Times New Roman" w:cs="Times New Roman"/>
          <w:b/>
          <w:bCs/>
          <w:sz w:val="28"/>
          <w:szCs w:val="28"/>
          <w:lang w:val="en-US"/>
        </w:rPr>
      </w:pPr>
      <w:r w:rsidRPr="00946B72">
        <w:rPr>
          <w:rFonts w:ascii="Times New Roman" w:hAnsi="Times New Roman" w:cs="Times New Roman"/>
          <w:b/>
          <w:bCs/>
          <w:sz w:val="28"/>
          <w:szCs w:val="28"/>
          <w:lang w:val="en-US"/>
        </w:rPr>
        <w:t>Span of control.</w:t>
      </w:r>
    </w:p>
    <w:p w:rsidR="00AC2848" w:rsidRPr="00232E22" w:rsidRDefault="00AC2848" w:rsidP="00232E22">
      <w:pPr>
        <w:shd w:val="clear" w:color="auto" w:fill="FFFFFF"/>
        <w:spacing w:after="0" w:line="360" w:lineRule="auto"/>
        <w:ind w:firstLine="709"/>
        <w:rPr>
          <w:rFonts w:ascii="Times New Roman" w:hAnsi="Times New Roman" w:cs="Times New Roman"/>
          <w:sz w:val="24"/>
          <w:szCs w:val="24"/>
          <w:lang w:val="en-US"/>
        </w:rPr>
      </w:pPr>
      <w:r w:rsidRPr="00232E22">
        <w:rPr>
          <w:rFonts w:ascii="Times New Roman" w:hAnsi="Times New Roman" w:cs="Times New Roman"/>
          <w:sz w:val="24"/>
          <w:szCs w:val="24"/>
          <w:lang w:val="en-US"/>
        </w:rPr>
        <w:t xml:space="preserve">In 1922, in the UK, Sir Ian Hamilton has developed the concept of ‘span of control’. The concept is referring to the number of subordinates that are controlled by a supervisor directly. Hamilton studied the British military leaders and found that they were not capable to control directly more than three to six people. These findings were accepted to be called the “rule of the thumb’ ever since (Inc, 2018). </w:t>
      </w:r>
    </w:p>
    <w:p w:rsidR="00AC2848" w:rsidRDefault="00AC2848" w:rsidP="00232E22">
      <w:pPr>
        <w:spacing w:line="360" w:lineRule="auto"/>
        <w:ind w:firstLine="709"/>
        <w:rPr>
          <w:rFonts w:ascii="Times New Roman" w:hAnsi="Times New Roman" w:cs="Times New Roman"/>
          <w:sz w:val="24"/>
          <w:szCs w:val="24"/>
          <w:lang w:val="en-US"/>
        </w:rPr>
      </w:pPr>
    </w:p>
    <w:p w:rsidR="001344BA" w:rsidRPr="00232E22" w:rsidRDefault="001344BA" w:rsidP="00232E22">
      <w:pPr>
        <w:spacing w:line="360" w:lineRule="auto"/>
        <w:ind w:firstLine="709"/>
        <w:rPr>
          <w:rFonts w:ascii="Times New Roman" w:hAnsi="Times New Roman" w:cs="Times New Roman"/>
          <w:sz w:val="24"/>
          <w:szCs w:val="24"/>
          <w:lang w:val="en-US"/>
        </w:rPr>
      </w:pPr>
      <w:r>
        <w:rPr>
          <w:rFonts w:ascii="Times New Roman" w:hAnsi="Times New Roman" w:cs="Times New Roman"/>
          <w:sz w:val="24"/>
          <w:szCs w:val="24"/>
          <w:lang w:val="en-US"/>
        </w:rPr>
        <w:t>In the diagram bellow it could be seen that despite the fact that Shell has a very complex hierarchical structure the tasks are divided very well by the different departments. Every level of management is responding to its superiors which creates order within the organization.</w:t>
      </w:r>
    </w:p>
    <w:p w:rsidR="00AC2848" w:rsidRPr="00232E22" w:rsidRDefault="00AC2848" w:rsidP="00232E22">
      <w:pPr>
        <w:spacing w:line="360" w:lineRule="auto"/>
        <w:ind w:firstLine="709"/>
        <w:rPr>
          <w:rFonts w:ascii="Times New Roman" w:hAnsi="Times New Roman" w:cs="Times New Roman"/>
          <w:sz w:val="24"/>
          <w:szCs w:val="24"/>
          <w:lang w:val="en-US"/>
        </w:rPr>
      </w:pPr>
      <w:r w:rsidRPr="00232E22">
        <w:rPr>
          <w:rFonts w:ascii="Times New Roman" w:hAnsi="Times New Roman" w:cs="Times New Roman"/>
          <w:noProof/>
          <w:sz w:val="24"/>
          <w:szCs w:val="24"/>
        </w:rPr>
        <w:lastRenderedPageBreak/>
        <w:drawing>
          <wp:inline distT="0" distB="0" distL="0" distR="0" wp14:anchorId="552E9026" wp14:editId="765CE8D4">
            <wp:extent cx="5760720" cy="4632960"/>
            <wp:effectExtent l="0" t="0" r="0" b="0"/>
            <wp:docPr id="4" name="Картина 4" descr="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s.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4632960"/>
                    </a:xfrm>
                    <a:prstGeom prst="rect">
                      <a:avLst/>
                    </a:prstGeom>
                    <a:noFill/>
                    <a:ln>
                      <a:noFill/>
                    </a:ln>
                  </pic:spPr>
                </pic:pic>
              </a:graphicData>
            </a:graphic>
          </wp:inline>
        </w:drawing>
      </w:r>
    </w:p>
    <w:p w:rsidR="00AC2848" w:rsidRPr="00232E22" w:rsidRDefault="00AC2848" w:rsidP="00232E22">
      <w:pPr>
        <w:pStyle w:val="a8"/>
        <w:spacing w:line="360" w:lineRule="auto"/>
        <w:ind w:firstLine="709"/>
        <w:rPr>
          <w:rFonts w:ascii="Times New Roman" w:hAnsi="Times New Roman" w:cs="Times New Roman"/>
          <w:i w:val="0"/>
          <w:iCs w:val="0"/>
          <w:sz w:val="24"/>
          <w:szCs w:val="24"/>
          <w:lang w:val="en-US"/>
        </w:rPr>
      </w:pPr>
      <w:r w:rsidRPr="00232E22">
        <w:rPr>
          <w:rFonts w:ascii="Times New Roman" w:hAnsi="Times New Roman" w:cs="Times New Roman"/>
          <w:i w:val="0"/>
          <w:iCs w:val="0"/>
          <w:sz w:val="24"/>
          <w:szCs w:val="24"/>
          <w:lang w:val="en-US"/>
        </w:rPr>
        <w:t>Source: theshowgoesonsite.wordpress.com, 2016</w:t>
      </w:r>
    </w:p>
    <w:p w:rsidR="00AC2848" w:rsidRPr="00232E22" w:rsidRDefault="00AC2848" w:rsidP="00232E22">
      <w:pPr>
        <w:spacing w:line="360" w:lineRule="auto"/>
        <w:ind w:firstLine="709"/>
        <w:rPr>
          <w:rFonts w:ascii="Times New Roman" w:hAnsi="Times New Roman" w:cs="Times New Roman"/>
          <w:sz w:val="24"/>
          <w:szCs w:val="24"/>
          <w:shd w:val="clear" w:color="auto" w:fill="FFFFFF"/>
          <w:lang w:val="en-US"/>
        </w:rPr>
      </w:pPr>
    </w:p>
    <w:p w:rsidR="00C82E2B" w:rsidRPr="00232E22" w:rsidRDefault="00C82E2B" w:rsidP="00232E22">
      <w:pPr>
        <w:spacing w:line="360" w:lineRule="auto"/>
        <w:ind w:firstLine="709"/>
        <w:rPr>
          <w:rFonts w:ascii="Times New Roman" w:hAnsi="Times New Roman" w:cs="Times New Roman"/>
          <w:sz w:val="28"/>
          <w:szCs w:val="28"/>
          <w:lang w:val="en-US"/>
        </w:rPr>
      </w:pPr>
      <w:r w:rsidRPr="00232E22">
        <w:rPr>
          <w:rFonts w:ascii="Times New Roman" w:hAnsi="Times New Roman" w:cs="Times New Roman"/>
          <w:b/>
          <w:bCs/>
          <w:sz w:val="28"/>
          <w:szCs w:val="28"/>
          <w:lang w:val="en-US"/>
        </w:rPr>
        <w:t>Culture</w:t>
      </w:r>
      <w:r w:rsidRPr="00232E22">
        <w:rPr>
          <w:rFonts w:ascii="Times New Roman" w:hAnsi="Times New Roman" w:cs="Times New Roman"/>
          <w:sz w:val="28"/>
          <w:szCs w:val="28"/>
          <w:lang w:val="en-US"/>
        </w:rPr>
        <w:t>.</w:t>
      </w:r>
    </w:p>
    <w:p w:rsidR="009D1429" w:rsidRPr="00232E22" w:rsidRDefault="009D1429" w:rsidP="00232E22">
      <w:pPr>
        <w:spacing w:line="360" w:lineRule="auto"/>
        <w:ind w:firstLine="709"/>
        <w:rPr>
          <w:rFonts w:ascii="Times New Roman" w:hAnsi="Times New Roman" w:cs="Times New Roman"/>
          <w:sz w:val="24"/>
          <w:szCs w:val="24"/>
          <w:lang w:val="en-US"/>
        </w:rPr>
      </w:pPr>
      <w:r w:rsidRPr="00232E22">
        <w:rPr>
          <w:rFonts w:ascii="Times New Roman" w:hAnsi="Times New Roman" w:cs="Times New Roman"/>
          <w:sz w:val="24"/>
          <w:szCs w:val="24"/>
          <w:lang w:val="en-US"/>
        </w:rPr>
        <w:t>Organizational culture can be explained as a combination of different values which are emphasized by an organization. The performance is higher when organizations are following certain value and sustainability, but an organization’s results and performance can vary depending on the culture of that organization (</w:t>
      </w:r>
      <w:r w:rsidR="00C918A1" w:rsidRPr="00232E22">
        <w:rPr>
          <w:rFonts w:ascii="Times New Roman" w:hAnsi="Times New Roman" w:cs="Times New Roman"/>
          <w:sz w:val="24"/>
          <w:szCs w:val="24"/>
          <w:lang w:val="en-US"/>
        </w:rPr>
        <w:t>Cho et al., 2013)</w:t>
      </w:r>
      <w:r w:rsidRPr="00232E22">
        <w:rPr>
          <w:rFonts w:ascii="Times New Roman" w:hAnsi="Times New Roman" w:cs="Times New Roman"/>
          <w:sz w:val="24"/>
          <w:szCs w:val="24"/>
          <w:lang w:val="en-US"/>
        </w:rPr>
        <w:t xml:space="preserve">. </w:t>
      </w:r>
    </w:p>
    <w:p w:rsidR="001975FB" w:rsidRPr="00232E22" w:rsidRDefault="001975FB" w:rsidP="00232E22">
      <w:pPr>
        <w:spacing w:line="360" w:lineRule="auto"/>
        <w:ind w:firstLine="709"/>
        <w:rPr>
          <w:rFonts w:ascii="Times New Roman" w:hAnsi="Times New Roman" w:cs="Times New Roman"/>
          <w:sz w:val="24"/>
          <w:szCs w:val="24"/>
          <w:lang w:val="en-US"/>
        </w:rPr>
      </w:pPr>
      <w:r w:rsidRPr="00232E22">
        <w:rPr>
          <w:rFonts w:ascii="Times New Roman" w:hAnsi="Times New Roman" w:cs="Times New Roman"/>
          <w:sz w:val="24"/>
          <w:szCs w:val="24"/>
          <w:lang w:val="en-US"/>
        </w:rPr>
        <w:t xml:space="preserve">One theory used to evaluate company culture is Hofstede’s five dimensions. In his studies, Hofstede us evaluating country culture, but his model could be applied for studying the organizational culture as well. </w:t>
      </w:r>
    </w:p>
    <w:p w:rsidR="00C151AA" w:rsidRPr="00232E22" w:rsidRDefault="00C151AA" w:rsidP="00232E22">
      <w:pPr>
        <w:spacing w:line="360" w:lineRule="auto"/>
        <w:ind w:firstLine="709"/>
        <w:rPr>
          <w:rFonts w:ascii="Times New Roman" w:hAnsi="Times New Roman" w:cs="Times New Roman"/>
          <w:sz w:val="24"/>
          <w:szCs w:val="24"/>
          <w:u w:val="single"/>
          <w:lang w:val="en-US"/>
        </w:rPr>
      </w:pPr>
      <w:r w:rsidRPr="00232E22">
        <w:rPr>
          <w:rFonts w:ascii="Times New Roman" w:hAnsi="Times New Roman" w:cs="Times New Roman"/>
          <w:sz w:val="24"/>
          <w:szCs w:val="24"/>
          <w:u w:val="single"/>
          <w:lang w:val="en-US"/>
        </w:rPr>
        <w:t>Hofstede</w:t>
      </w:r>
      <w:r w:rsidR="001975FB" w:rsidRPr="00232E22">
        <w:rPr>
          <w:rFonts w:ascii="Times New Roman" w:hAnsi="Times New Roman" w:cs="Times New Roman"/>
          <w:sz w:val="24"/>
          <w:szCs w:val="24"/>
          <w:u w:val="single"/>
          <w:lang w:val="en-US"/>
        </w:rPr>
        <w:t>’s</w:t>
      </w:r>
      <w:r w:rsidR="00B66B2C" w:rsidRPr="00232E22">
        <w:rPr>
          <w:rFonts w:ascii="Times New Roman" w:hAnsi="Times New Roman" w:cs="Times New Roman"/>
          <w:sz w:val="24"/>
          <w:szCs w:val="24"/>
          <w:u w:val="single"/>
          <w:lang w:val="en-US"/>
        </w:rPr>
        <w:t xml:space="preserve"> five dimensions:</w:t>
      </w:r>
    </w:p>
    <w:p w:rsidR="00B66B2C" w:rsidRPr="00232E22" w:rsidRDefault="00B66B2C" w:rsidP="00232E22">
      <w:pPr>
        <w:pStyle w:val="a6"/>
        <w:numPr>
          <w:ilvl w:val="0"/>
          <w:numId w:val="4"/>
        </w:numPr>
        <w:spacing w:line="360" w:lineRule="auto"/>
        <w:ind w:left="851" w:firstLine="709"/>
        <w:rPr>
          <w:rFonts w:ascii="Times New Roman" w:hAnsi="Times New Roman" w:cs="Times New Roman"/>
          <w:sz w:val="24"/>
          <w:szCs w:val="24"/>
          <w:lang w:val="en-US"/>
        </w:rPr>
      </w:pPr>
      <w:r w:rsidRPr="00232E22">
        <w:rPr>
          <w:rFonts w:ascii="Times New Roman" w:hAnsi="Times New Roman" w:cs="Times New Roman"/>
          <w:sz w:val="24"/>
          <w:szCs w:val="24"/>
          <w:lang w:val="en-US"/>
        </w:rPr>
        <w:t>Power distance.</w:t>
      </w:r>
    </w:p>
    <w:p w:rsidR="00B66B2C" w:rsidRPr="00232E22" w:rsidRDefault="00B66B2C" w:rsidP="00232E22">
      <w:pPr>
        <w:spacing w:line="360" w:lineRule="auto"/>
        <w:ind w:firstLine="709"/>
        <w:rPr>
          <w:rFonts w:ascii="Times New Roman" w:hAnsi="Times New Roman" w:cs="Times New Roman"/>
          <w:lang w:val="en-US"/>
        </w:rPr>
      </w:pPr>
      <w:r w:rsidRPr="00232E22">
        <w:rPr>
          <w:rFonts w:ascii="Times New Roman" w:hAnsi="Times New Roman" w:cs="Times New Roman"/>
          <w:lang w:val="en-US"/>
        </w:rPr>
        <w:lastRenderedPageBreak/>
        <w:t>It could be defined as the extent to which the people involved in institutions and organizations with less power accept and expect that the power is distributed unequally. In this way it could be concluded that inequality is represented – more versus less – but defined from the bottom, not from the top</w:t>
      </w:r>
      <w:r w:rsidR="00946B72">
        <w:rPr>
          <w:rFonts w:ascii="Times New Roman" w:hAnsi="Times New Roman" w:cs="Times New Roman"/>
          <w:lang w:val="en-US"/>
        </w:rPr>
        <w:t xml:space="preserve"> </w:t>
      </w:r>
      <w:r w:rsidRPr="00232E22">
        <w:rPr>
          <w:rFonts w:ascii="Times New Roman" w:hAnsi="Times New Roman" w:cs="Times New Roman"/>
          <w:lang w:val="en-US"/>
        </w:rPr>
        <w:t xml:space="preserve">(Hofstede, 2011). </w:t>
      </w:r>
    </w:p>
    <w:p w:rsidR="009321A5" w:rsidRPr="00232E22" w:rsidRDefault="009321A5" w:rsidP="00946B72">
      <w:pPr>
        <w:spacing w:line="360" w:lineRule="auto"/>
        <w:ind w:firstLine="851"/>
        <w:rPr>
          <w:rFonts w:ascii="Times New Roman" w:hAnsi="Times New Roman" w:cs="Times New Roman"/>
          <w:lang w:val="en-US"/>
        </w:rPr>
      </w:pPr>
      <w:r w:rsidRPr="00232E22">
        <w:rPr>
          <w:rFonts w:ascii="Times New Roman" w:hAnsi="Times New Roman" w:cs="Times New Roman"/>
          <w:lang w:val="en-US"/>
        </w:rPr>
        <w:t>The power distance index within Shell is quite low - 39 from 100 if we apply that index for the headquarters of the company which is in Netherlands and consider the fact that the company is incorporated in England and Wales. Another fact which should be considered is that Shell operates on nearly every continent and the national culture may affect the organizational culture of the company in the different countries.</w:t>
      </w:r>
    </w:p>
    <w:p w:rsidR="00B66B2C" w:rsidRPr="00232E22" w:rsidRDefault="00B66B2C" w:rsidP="00232E22">
      <w:pPr>
        <w:pStyle w:val="a6"/>
        <w:numPr>
          <w:ilvl w:val="0"/>
          <w:numId w:val="4"/>
        </w:numPr>
        <w:spacing w:line="360" w:lineRule="auto"/>
        <w:ind w:left="851" w:firstLine="709"/>
        <w:rPr>
          <w:rFonts w:ascii="Times New Roman" w:hAnsi="Times New Roman" w:cs="Times New Roman"/>
          <w:sz w:val="24"/>
          <w:szCs w:val="24"/>
          <w:lang w:val="en-US"/>
        </w:rPr>
      </w:pPr>
      <w:r w:rsidRPr="00232E22">
        <w:rPr>
          <w:rFonts w:ascii="Times New Roman" w:hAnsi="Times New Roman" w:cs="Times New Roman"/>
          <w:sz w:val="24"/>
          <w:szCs w:val="24"/>
          <w:lang w:val="en-US"/>
        </w:rPr>
        <w:t>Uncertainty Avoidance.</w:t>
      </w:r>
    </w:p>
    <w:p w:rsidR="00B66B2C" w:rsidRPr="00232E22" w:rsidRDefault="00B66B2C" w:rsidP="00F80DBF">
      <w:pPr>
        <w:spacing w:line="360" w:lineRule="auto"/>
        <w:ind w:firstLine="851"/>
        <w:rPr>
          <w:rFonts w:ascii="Times New Roman" w:hAnsi="Times New Roman" w:cs="Times New Roman"/>
          <w:lang w:val="en-US"/>
        </w:rPr>
      </w:pPr>
      <w:r w:rsidRPr="00232E22">
        <w:rPr>
          <w:rFonts w:ascii="Times New Roman" w:hAnsi="Times New Roman" w:cs="Times New Roman"/>
          <w:lang w:val="en-US"/>
        </w:rPr>
        <w:t>Risk avoidance and uncertainty avoidance are not the same. Uncertainty avoidance is dealing</w:t>
      </w:r>
      <w:r w:rsidR="00946B72">
        <w:rPr>
          <w:rFonts w:ascii="Times New Roman" w:hAnsi="Times New Roman" w:cs="Times New Roman"/>
          <w:lang w:val="en-US"/>
        </w:rPr>
        <w:t xml:space="preserve"> </w:t>
      </w:r>
      <w:r w:rsidRPr="00232E22">
        <w:rPr>
          <w:rFonts w:ascii="Times New Roman" w:hAnsi="Times New Roman" w:cs="Times New Roman"/>
          <w:lang w:val="en-US"/>
        </w:rPr>
        <w:t>with the society tolerance for uncertainty. It indicates to what extent a certain culture is programing its members to feel either comfortable or uncomfortable in certain situations which are unstructured (Hofstede, 2011).</w:t>
      </w:r>
    </w:p>
    <w:p w:rsidR="009321A5" w:rsidRPr="00232E22" w:rsidRDefault="00395200" w:rsidP="00946B72">
      <w:pPr>
        <w:spacing w:line="360" w:lineRule="auto"/>
        <w:ind w:firstLine="851"/>
        <w:rPr>
          <w:rFonts w:ascii="Times New Roman" w:hAnsi="Times New Roman" w:cs="Times New Roman"/>
          <w:lang w:val="en-US"/>
        </w:rPr>
      </w:pPr>
      <w:r w:rsidRPr="00232E22">
        <w:rPr>
          <w:rFonts w:ascii="Times New Roman" w:hAnsi="Times New Roman" w:cs="Times New Roman"/>
          <w:lang w:val="en-US"/>
        </w:rPr>
        <w:t>The uncertainty avoidance index within Shell is almost in the middle 45/100. Again, if it is considered that Shell is linked mainly with the UK and Netherlands where its headquarters are it shouldn’t be a surprise that the index for Shell is quite balanced. For example, the index for UK is 35 and Netherlands 53 which means that company is in balance between the results of the index for those countries. If there is a research what would that index be in the different countries in which Shell operates, the final data for national culture might differ from the data Shell has as a company and the data which shows the same index for UK and Netherlands.</w:t>
      </w:r>
    </w:p>
    <w:p w:rsidR="00B66B2C" w:rsidRPr="00232E22" w:rsidRDefault="00B66B2C" w:rsidP="00232E22">
      <w:pPr>
        <w:pStyle w:val="a6"/>
        <w:numPr>
          <w:ilvl w:val="0"/>
          <w:numId w:val="4"/>
        </w:numPr>
        <w:spacing w:line="360" w:lineRule="auto"/>
        <w:ind w:left="851" w:firstLine="709"/>
        <w:rPr>
          <w:rFonts w:ascii="Times New Roman" w:hAnsi="Times New Roman" w:cs="Times New Roman"/>
          <w:sz w:val="24"/>
          <w:szCs w:val="24"/>
          <w:lang w:val="en-US"/>
        </w:rPr>
      </w:pPr>
      <w:r w:rsidRPr="00232E22">
        <w:rPr>
          <w:rFonts w:ascii="Times New Roman" w:hAnsi="Times New Roman" w:cs="Times New Roman"/>
          <w:sz w:val="24"/>
          <w:szCs w:val="24"/>
          <w:lang w:val="en-US"/>
        </w:rPr>
        <w:t xml:space="preserve">Individualism versus Collectivism. </w:t>
      </w:r>
    </w:p>
    <w:p w:rsidR="00B66B2C" w:rsidRPr="00232E22" w:rsidRDefault="00B66B2C" w:rsidP="00946B72">
      <w:pPr>
        <w:spacing w:line="360" w:lineRule="auto"/>
        <w:ind w:firstLine="851"/>
        <w:rPr>
          <w:rFonts w:ascii="Times New Roman" w:hAnsi="Times New Roman" w:cs="Times New Roman"/>
          <w:lang w:val="en-US"/>
        </w:rPr>
      </w:pPr>
      <w:r w:rsidRPr="00232E22">
        <w:rPr>
          <w:rFonts w:ascii="Times New Roman" w:hAnsi="Times New Roman" w:cs="Times New Roman"/>
          <w:lang w:val="en-US"/>
        </w:rPr>
        <w:t>The collision between Individualism and Collectivism can be defined as the degree to which people in a society are unified into groups. On the side of the individualists it could be discovered that there are cultures in which the connections between individuals are not strong: everyone is supposed to look after her/himself and her/his family. On the side of the collectivist it could be discovered that there are cultures in which people from their birth are strongly connected into groups, very often these groups are the families</w:t>
      </w:r>
      <w:r w:rsidR="00395200" w:rsidRPr="00232E22">
        <w:rPr>
          <w:rFonts w:ascii="Times New Roman" w:hAnsi="Times New Roman" w:cs="Times New Roman"/>
          <w:lang w:val="en-US"/>
        </w:rPr>
        <w:t xml:space="preserve"> </w:t>
      </w:r>
      <w:r w:rsidRPr="00232E22">
        <w:rPr>
          <w:rFonts w:ascii="Times New Roman" w:hAnsi="Times New Roman" w:cs="Times New Roman"/>
          <w:lang w:val="en-US"/>
        </w:rPr>
        <w:t>(Hofstede, 2011).</w:t>
      </w:r>
    </w:p>
    <w:p w:rsidR="00395200" w:rsidRPr="00232E22" w:rsidRDefault="002A7834" w:rsidP="00946B72">
      <w:pPr>
        <w:spacing w:line="360" w:lineRule="auto"/>
        <w:ind w:firstLine="851"/>
        <w:rPr>
          <w:rFonts w:ascii="Times New Roman" w:hAnsi="Times New Roman" w:cs="Times New Roman"/>
          <w:lang w:val="en-US"/>
        </w:rPr>
      </w:pPr>
      <w:r w:rsidRPr="00232E22">
        <w:rPr>
          <w:rFonts w:ascii="Times New Roman" w:hAnsi="Times New Roman" w:cs="Times New Roman"/>
          <w:lang w:val="en-US"/>
        </w:rPr>
        <w:t xml:space="preserve">The individualism index for Shell is quite high – 80/100 which is not a surprise at all. Shell is a typical representative of the western countries and culture which is considered as mainly individual. As a comparison with the countries in which the headquarters of the company are located, in UK it is 80/100 and in Netherlands 89/100. This means that the population in these countries is mainly consisted with people who consider themselves as individualists and they are more self-sufficient and independent.  </w:t>
      </w:r>
    </w:p>
    <w:p w:rsidR="002D5D63" w:rsidRPr="00232E22" w:rsidRDefault="002D5D63" w:rsidP="00232E22">
      <w:pPr>
        <w:pStyle w:val="a6"/>
        <w:numPr>
          <w:ilvl w:val="0"/>
          <w:numId w:val="4"/>
        </w:numPr>
        <w:spacing w:line="360" w:lineRule="auto"/>
        <w:ind w:left="851" w:firstLine="709"/>
        <w:rPr>
          <w:rFonts w:ascii="Times New Roman" w:hAnsi="Times New Roman" w:cs="Times New Roman"/>
          <w:sz w:val="24"/>
          <w:szCs w:val="24"/>
          <w:lang w:val="en-US"/>
        </w:rPr>
      </w:pPr>
      <w:r w:rsidRPr="00232E22">
        <w:rPr>
          <w:rFonts w:ascii="Times New Roman" w:hAnsi="Times New Roman" w:cs="Times New Roman"/>
          <w:sz w:val="24"/>
          <w:szCs w:val="24"/>
          <w:lang w:val="en-US"/>
        </w:rPr>
        <w:lastRenderedPageBreak/>
        <w:t xml:space="preserve">Masculinity </w:t>
      </w:r>
      <w:r w:rsidR="00667EDC" w:rsidRPr="00232E22">
        <w:rPr>
          <w:rFonts w:ascii="Times New Roman" w:hAnsi="Times New Roman" w:cs="Times New Roman"/>
          <w:sz w:val="24"/>
          <w:szCs w:val="24"/>
          <w:lang w:val="en-US"/>
        </w:rPr>
        <w:t>-</w:t>
      </w:r>
      <w:r w:rsidRPr="00232E22">
        <w:rPr>
          <w:rFonts w:ascii="Times New Roman" w:hAnsi="Times New Roman" w:cs="Times New Roman"/>
          <w:sz w:val="24"/>
          <w:szCs w:val="24"/>
          <w:lang w:val="en-US"/>
        </w:rPr>
        <w:t xml:space="preserve"> Femininity.</w:t>
      </w:r>
    </w:p>
    <w:p w:rsidR="002D5D63" w:rsidRPr="00232E22" w:rsidRDefault="00552154" w:rsidP="00946B72">
      <w:pPr>
        <w:spacing w:line="360" w:lineRule="auto"/>
        <w:ind w:firstLine="851"/>
        <w:rPr>
          <w:rFonts w:ascii="Times New Roman" w:hAnsi="Times New Roman" w:cs="Times New Roman"/>
          <w:lang w:val="en-US"/>
        </w:rPr>
      </w:pPr>
      <w:r w:rsidRPr="00232E22">
        <w:rPr>
          <w:rFonts w:ascii="Times New Roman" w:hAnsi="Times New Roman" w:cs="Times New Roman"/>
          <w:lang w:val="en-US"/>
        </w:rPr>
        <w:t xml:space="preserve">Fundamental issue for any society in the world is the </w:t>
      </w:r>
      <w:r w:rsidR="00230B4D" w:rsidRPr="00232E22">
        <w:rPr>
          <w:rFonts w:ascii="Times New Roman" w:hAnsi="Times New Roman" w:cs="Times New Roman"/>
          <w:lang w:val="en-US"/>
        </w:rPr>
        <w:t>M</w:t>
      </w:r>
      <w:r w:rsidRPr="00232E22">
        <w:rPr>
          <w:rFonts w:ascii="Times New Roman" w:hAnsi="Times New Roman" w:cs="Times New Roman"/>
          <w:lang w:val="en-US"/>
        </w:rPr>
        <w:t xml:space="preserve">asculinity versus </w:t>
      </w:r>
      <w:r w:rsidR="00230B4D" w:rsidRPr="00232E22">
        <w:rPr>
          <w:rFonts w:ascii="Times New Roman" w:hAnsi="Times New Roman" w:cs="Times New Roman"/>
          <w:lang w:val="en-US"/>
        </w:rPr>
        <w:t>its opposite, Femininity, as a societal characteristic and not as an individual which refers to the distribution of values between the different genders</w:t>
      </w:r>
      <w:r w:rsidR="00DA37F5" w:rsidRPr="00232E22">
        <w:rPr>
          <w:rFonts w:ascii="Times New Roman" w:hAnsi="Times New Roman" w:cs="Times New Roman"/>
          <w:lang w:val="en-US"/>
        </w:rPr>
        <w:t xml:space="preserve">. ‘Masculine’ is the term used for the assertive pole and </w:t>
      </w:r>
      <w:r w:rsidR="00CC60AB" w:rsidRPr="00232E22">
        <w:rPr>
          <w:rFonts w:ascii="Times New Roman" w:hAnsi="Times New Roman" w:cs="Times New Roman"/>
          <w:lang w:val="en-US"/>
        </w:rPr>
        <w:t xml:space="preserve">the </w:t>
      </w:r>
      <w:r w:rsidR="00DA37F5" w:rsidRPr="00232E22">
        <w:rPr>
          <w:rFonts w:ascii="Times New Roman" w:hAnsi="Times New Roman" w:cs="Times New Roman"/>
          <w:lang w:val="en-US"/>
        </w:rPr>
        <w:t xml:space="preserve">modest and caring </w:t>
      </w:r>
      <w:r w:rsidR="00CC60AB" w:rsidRPr="00232E22">
        <w:rPr>
          <w:rFonts w:ascii="Times New Roman" w:hAnsi="Times New Roman" w:cs="Times New Roman"/>
          <w:lang w:val="en-US"/>
        </w:rPr>
        <w:t>pole is called ‘feminine’</w:t>
      </w:r>
      <w:r w:rsidR="00FE0CC2" w:rsidRPr="00232E22">
        <w:rPr>
          <w:rFonts w:ascii="Times New Roman" w:hAnsi="Times New Roman" w:cs="Times New Roman"/>
          <w:lang w:val="en-US"/>
        </w:rPr>
        <w:t xml:space="preserve"> </w:t>
      </w:r>
      <w:r w:rsidR="00667EDC" w:rsidRPr="00232E22">
        <w:rPr>
          <w:rFonts w:ascii="Times New Roman" w:hAnsi="Times New Roman" w:cs="Times New Roman"/>
          <w:lang w:val="en-US"/>
        </w:rPr>
        <w:t>(Hofstede, 2011).</w:t>
      </w:r>
    </w:p>
    <w:p w:rsidR="002A7834" w:rsidRPr="00232E22" w:rsidRDefault="002A7834" w:rsidP="00946B72">
      <w:pPr>
        <w:spacing w:line="360" w:lineRule="auto"/>
        <w:ind w:firstLine="851"/>
        <w:rPr>
          <w:rFonts w:ascii="Times New Roman" w:hAnsi="Times New Roman" w:cs="Times New Roman"/>
          <w:lang w:val="en-US"/>
        </w:rPr>
      </w:pPr>
      <w:r w:rsidRPr="00232E22">
        <w:rPr>
          <w:rFonts w:ascii="Times New Roman" w:hAnsi="Times New Roman" w:cs="Times New Roman"/>
          <w:lang w:val="en-US"/>
        </w:rPr>
        <w:t xml:space="preserve">The Masculinity index of Shell is </w:t>
      </w:r>
      <w:r w:rsidR="00232E22" w:rsidRPr="00232E22">
        <w:rPr>
          <w:rFonts w:ascii="Times New Roman" w:hAnsi="Times New Roman" w:cs="Times New Roman"/>
          <w:lang w:val="en-US"/>
        </w:rPr>
        <w:t>50</w:t>
      </w:r>
      <w:r w:rsidRPr="00232E22">
        <w:rPr>
          <w:rFonts w:ascii="Times New Roman" w:hAnsi="Times New Roman" w:cs="Times New Roman"/>
          <w:lang w:val="en-US"/>
        </w:rPr>
        <w:t xml:space="preserve">/100 which means that the company is driven by competition, achievement and success which means </w:t>
      </w:r>
      <w:r w:rsidR="00232E22" w:rsidRPr="00232E22">
        <w:rPr>
          <w:rFonts w:ascii="Times New Roman" w:hAnsi="Times New Roman" w:cs="Times New Roman"/>
          <w:lang w:val="en-US"/>
        </w:rPr>
        <w:t xml:space="preserve">they are motivated by success and are trying to be always first and the best. </w:t>
      </w:r>
    </w:p>
    <w:p w:rsidR="00F65539" w:rsidRPr="00232E22" w:rsidRDefault="00232E22" w:rsidP="00946B72">
      <w:pPr>
        <w:spacing w:line="360" w:lineRule="auto"/>
        <w:ind w:firstLine="851"/>
        <w:rPr>
          <w:rFonts w:ascii="Times New Roman" w:hAnsi="Times New Roman" w:cs="Times New Roman"/>
          <w:sz w:val="24"/>
          <w:szCs w:val="24"/>
          <w:lang w:val="en-US"/>
        </w:rPr>
      </w:pPr>
      <w:r w:rsidRPr="00232E22">
        <w:rPr>
          <w:rFonts w:ascii="Times New Roman" w:hAnsi="Times New Roman" w:cs="Times New Roman"/>
          <w:lang w:val="en-US"/>
        </w:rPr>
        <w:t xml:space="preserve">As a comparison with UK and Netherlands, where the headquarters of the companies are there is a big difference in the index for Netherlands which is 14. The Dutch are famous with their patience and long conversations until they reach a compromise and agreement. The situation in UK is the opposite. The UK society is very masculine, and they are the opposite of the Dutch. British people will try to win and to be the best. </w:t>
      </w:r>
    </w:p>
    <w:p w:rsidR="00667EDC" w:rsidRPr="00232E22" w:rsidRDefault="00667EDC" w:rsidP="00232E22">
      <w:pPr>
        <w:pStyle w:val="a6"/>
        <w:numPr>
          <w:ilvl w:val="0"/>
          <w:numId w:val="4"/>
        </w:numPr>
        <w:spacing w:line="360" w:lineRule="auto"/>
        <w:ind w:left="851" w:firstLine="709"/>
        <w:rPr>
          <w:rFonts w:ascii="Times New Roman" w:hAnsi="Times New Roman" w:cs="Times New Roman"/>
          <w:sz w:val="24"/>
          <w:szCs w:val="24"/>
          <w:lang w:val="en-US"/>
        </w:rPr>
      </w:pPr>
      <w:r w:rsidRPr="00232E22">
        <w:rPr>
          <w:rFonts w:ascii="Times New Roman" w:hAnsi="Times New Roman" w:cs="Times New Roman"/>
          <w:sz w:val="24"/>
          <w:szCs w:val="24"/>
          <w:lang w:val="en-US"/>
        </w:rPr>
        <w:t>Long-term versus short-term orientation.</w:t>
      </w:r>
    </w:p>
    <w:p w:rsidR="00322B6C" w:rsidRPr="00232E22" w:rsidRDefault="00A91871" w:rsidP="00946B72">
      <w:pPr>
        <w:spacing w:line="360" w:lineRule="auto"/>
        <w:ind w:firstLine="851"/>
        <w:rPr>
          <w:rFonts w:ascii="Times New Roman" w:hAnsi="Times New Roman" w:cs="Times New Roman"/>
          <w:lang w:val="en-US"/>
        </w:rPr>
      </w:pPr>
      <w:r w:rsidRPr="00232E22">
        <w:rPr>
          <w:rFonts w:ascii="Times New Roman" w:hAnsi="Times New Roman" w:cs="Times New Roman"/>
          <w:lang w:val="en-US"/>
        </w:rPr>
        <w:t xml:space="preserve">It is considered that this dimension is strongly correlated with the growth of the economy recently. </w:t>
      </w:r>
      <w:r w:rsidR="0054435B" w:rsidRPr="00232E22">
        <w:rPr>
          <w:rFonts w:ascii="Times New Roman" w:hAnsi="Times New Roman" w:cs="Times New Roman"/>
          <w:lang w:val="en-US"/>
        </w:rPr>
        <w:t xml:space="preserve"> </w:t>
      </w:r>
      <w:r w:rsidR="00322B6C" w:rsidRPr="00232E22">
        <w:rPr>
          <w:rFonts w:ascii="Times New Roman" w:hAnsi="Times New Roman" w:cs="Times New Roman"/>
          <w:lang w:val="en-US"/>
        </w:rPr>
        <w:t xml:space="preserve">The corresponds of the long – term pole were sharing values as having a sense of shame, thrift, relationships by status while values shared by the opposite side – the short-term pole, were respect of traditions stability and personal steadiness (Hofstede, 2011). </w:t>
      </w:r>
    </w:p>
    <w:p w:rsidR="00F65539" w:rsidRPr="00232E22" w:rsidRDefault="00F65539" w:rsidP="00946B72">
      <w:pPr>
        <w:spacing w:line="360" w:lineRule="auto"/>
        <w:ind w:firstLine="851"/>
        <w:rPr>
          <w:rFonts w:ascii="Times New Roman" w:hAnsi="Times New Roman" w:cs="Times New Roman"/>
          <w:lang w:val="en-US"/>
        </w:rPr>
      </w:pPr>
      <w:r w:rsidRPr="00232E22">
        <w:rPr>
          <w:rFonts w:ascii="Times New Roman" w:hAnsi="Times New Roman" w:cs="Times New Roman"/>
          <w:lang w:val="en-US"/>
        </w:rPr>
        <w:t>The organizational culture within Shell should be considered as long-term orientated. Usually the oil companies are setting long-term goals and missions which they follow very strictly and consecutively. For example</w:t>
      </w:r>
      <w:r w:rsidR="00BC66A9" w:rsidRPr="00232E22">
        <w:rPr>
          <w:rFonts w:ascii="Times New Roman" w:hAnsi="Times New Roman" w:cs="Times New Roman"/>
          <w:lang w:val="en-US"/>
        </w:rPr>
        <w:t>,</w:t>
      </w:r>
      <w:r w:rsidRPr="00232E22">
        <w:rPr>
          <w:rFonts w:ascii="Times New Roman" w:hAnsi="Times New Roman" w:cs="Times New Roman"/>
          <w:lang w:val="en-US"/>
        </w:rPr>
        <w:t xml:space="preserve"> Shell has set a very ambitious goal of reaching </w:t>
      </w:r>
      <w:r w:rsidR="00BC66A9" w:rsidRPr="00232E22">
        <w:rPr>
          <w:rFonts w:ascii="Times New Roman" w:hAnsi="Times New Roman" w:cs="Times New Roman"/>
          <w:lang w:val="en-US"/>
        </w:rPr>
        <w:t xml:space="preserve">net-zero global emissions by 2070, </w:t>
      </w:r>
      <w:r w:rsidRPr="00232E22">
        <w:rPr>
          <w:rFonts w:ascii="Times New Roman" w:hAnsi="Times New Roman" w:cs="Times New Roman"/>
          <w:lang w:val="en-US"/>
        </w:rPr>
        <w:t>which will be beneficial not only for the company, but for the humanity as well</w:t>
      </w:r>
      <w:r w:rsidR="00BC66A9" w:rsidRPr="00232E22">
        <w:rPr>
          <w:rFonts w:ascii="Times New Roman" w:hAnsi="Times New Roman" w:cs="Times New Roman"/>
          <w:lang w:val="en-US"/>
        </w:rPr>
        <w:t xml:space="preserve"> (Shell.com, 2019)</w:t>
      </w:r>
      <w:r w:rsidRPr="00232E22">
        <w:rPr>
          <w:rFonts w:ascii="Times New Roman" w:hAnsi="Times New Roman" w:cs="Times New Roman"/>
          <w:lang w:val="en-US"/>
        </w:rPr>
        <w:t xml:space="preserve">. </w:t>
      </w:r>
    </w:p>
    <w:p w:rsidR="002841F7" w:rsidRPr="00232E22" w:rsidRDefault="002841F7" w:rsidP="00946B72">
      <w:pPr>
        <w:spacing w:line="360" w:lineRule="auto"/>
        <w:ind w:firstLine="851"/>
        <w:rPr>
          <w:rFonts w:ascii="Times New Roman" w:hAnsi="Times New Roman" w:cs="Times New Roman"/>
          <w:lang w:val="en-US"/>
        </w:rPr>
      </w:pPr>
      <w:r w:rsidRPr="00232E22">
        <w:rPr>
          <w:rFonts w:ascii="Times New Roman" w:hAnsi="Times New Roman" w:cs="Times New Roman"/>
          <w:lang w:val="en-US"/>
        </w:rPr>
        <w:t xml:space="preserve">In the following diagram there is a comparison </w:t>
      </w:r>
      <w:r w:rsidR="00144CBA">
        <w:rPr>
          <w:rFonts w:ascii="Times New Roman" w:hAnsi="Times New Roman" w:cs="Times New Roman"/>
          <w:lang w:val="en-US"/>
        </w:rPr>
        <w:t>using</w:t>
      </w:r>
      <w:r w:rsidRPr="00232E22">
        <w:rPr>
          <w:rFonts w:ascii="Times New Roman" w:hAnsi="Times New Roman" w:cs="Times New Roman"/>
          <w:lang w:val="en-US"/>
        </w:rPr>
        <w:t xml:space="preserve"> Hofstede’s five dimensions between Shell and the countries in which the company’s headquarters are located.</w:t>
      </w:r>
    </w:p>
    <w:p w:rsidR="002841F7" w:rsidRPr="00232E22" w:rsidRDefault="002841F7" w:rsidP="00232E22">
      <w:pPr>
        <w:spacing w:line="360" w:lineRule="auto"/>
        <w:ind w:left="709" w:firstLine="709"/>
        <w:rPr>
          <w:rFonts w:ascii="Times New Roman" w:hAnsi="Times New Roman" w:cs="Times New Roman"/>
          <w:lang w:val="en-US"/>
        </w:rPr>
      </w:pPr>
      <w:r w:rsidRPr="00232E22">
        <w:rPr>
          <w:rFonts w:ascii="Times New Roman" w:hAnsi="Times New Roman" w:cs="Times New Roman"/>
          <w:lang w:val="en-US"/>
        </w:rPr>
        <w:t xml:space="preserve"> </w:t>
      </w:r>
    </w:p>
    <w:p w:rsidR="002841F7" w:rsidRPr="00232E22" w:rsidRDefault="002841F7" w:rsidP="00232E22">
      <w:pPr>
        <w:spacing w:line="360" w:lineRule="auto"/>
        <w:ind w:left="709" w:firstLine="709"/>
        <w:rPr>
          <w:rFonts w:ascii="Times New Roman" w:hAnsi="Times New Roman" w:cs="Times New Roman"/>
          <w:lang w:val="en-US"/>
        </w:rPr>
      </w:pPr>
      <w:r w:rsidRPr="00232E22">
        <w:rPr>
          <w:rFonts w:ascii="Times New Roman" w:hAnsi="Times New Roman" w:cs="Times New Roman"/>
          <w:noProof/>
        </w:rPr>
        <w:lastRenderedPageBreak/>
        <w:drawing>
          <wp:inline distT="0" distB="0" distL="0" distR="0" wp14:anchorId="6EC69C6E" wp14:editId="546C082B">
            <wp:extent cx="4572000" cy="2743200"/>
            <wp:effectExtent l="0" t="0" r="0" b="0"/>
            <wp:docPr id="5" name="Диаграма 5">
              <a:extLst xmlns:a="http://schemas.openxmlformats.org/drawingml/2006/main">
                <a:ext uri="{FF2B5EF4-FFF2-40B4-BE49-F238E27FC236}">
                  <a16:creationId xmlns:a16="http://schemas.microsoft.com/office/drawing/2014/main" id="{DAE4E4E6-538B-4E98-875C-8B98F23C2A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841F7" w:rsidRPr="00232E22" w:rsidRDefault="002841F7" w:rsidP="00232E22">
      <w:pPr>
        <w:spacing w:line="360" w:lineRule="auto"/>
        <w:ind w:left="709" w:firstLine="709"/>
        <w:rPr>
          <w:rFonts w:ascii="Times New Roman" w:hAnsi="Times New Roman" w:cs="Times New Roman"/>
          <w:lang w:val="en-US"/>
        </w:rPr>
      </w:pPr>
      <w:r w:rsidRPr="00232E22">
        <w:rPr>
          <w:rFonts w:ascii="Times New Roman" w:hAnsi="Times New Roman" w:cs="Times New Roman"/>
          <w:lang w:val="en-US"/>
        </w:rPr>
        <w:t>Source: (Hofstede-insights.com, 2019).</w:t>
      </w:r>
    </w:p>
    <w:p w:rsidR="002841F7" w:rsidRPr="00232E22" w:rsidRDefault="002841F7" w:rsidP="00232E22">
      <w:pPr>
        <w:spacing w:line="360" w:lineRule="auto"/>
        <w:ind w:left="709" w:firstLine="709"/>
        <w:rPr>
          <w:rFonts w:ascii="Times New Roman" w:hAnsi="Times New Roman" w:cs="Times New Roman"/>
          <w:lang w:val="en-US"/>
        </w:rPr>
      </w:pPr>
    </w:p>
    <w:p w:rsidR="00C151AA" w:rsidRPr="00232E22" w:rsidRDefault="00232E22" w:rsidP="00946B72">
      <w:pPr>
        <w:tabs>
          <w:tab w:val="left" w:pos="0"/>
        </w:tabs>
        <w:spacing w:line="360" w:lineRule="auto"/>
        <w:ind w:firstLine="851"/>
        <w:rPr>
          <w:rFonts w:ascii="Times New Roman" w:hAnsi="Times New Roman" w:cs="Times New Roman"/>
          <w:b/>
          <w:bCs/>
          <w:sz w:val="24"/>
          <w:szCs w:val="24"/>
          <w:lang w:val="en-US"/>
        </w:rPr>
      </w:pPr>
      <w:r>
        <w:rPr>
          <w:rFonts w:ascii="Times New Roman" w:hAnsi="Times New Roman" w:cs="Times New Roman"/>
          <w:b/>
          <w:bCs/>
          <w:lang w:val="en-US"/>
        </w:rPr>
        <w:t xml:space="preserve"> </w:t>
      </w:r>
      <w:r w:rsidR="002841F7" w:rsidRPr="00232E22">
        <w:rPr>
          <w:rFonts w:ascii="Times New Roman" w:hAnsi="Times New Roman" w:cs="Times New Roman"/>
          <w:b/>
          <w:bCs/>
          <w:lang w:val="en-US"/>
        </w:rPr>
        <w:t>Or</w:t>
      </w:r>
      <w:r w:rsidR="005843CA" w:rsidRPr="00232E22">
        <w:rPr>
          <w:rFonts w:ascii="Times New Roman" w:hAnsi="Times New Roman" w:cs="Times New Roman"/>
          <w:b/>
          <w:bCs/>
          <w:sz w:val="24"/>
          <w:szCs w:val="24"/>
          <w:lang w:val="en-US"/>
        </w:rPr>
        <w:t xml:space="preserve">ganizational Culture and Leadership. </w:t>
      </w:r>
    </w:p>
    <w:p w:rsidR="00A85CE3" w:rsidRPr="00232E22" w:rsidRDefault="00066FE1" w:rsidP="00946B72">
      <w:pPr>
        <w:spacing w:line="360" w:lineRule="auto"/>
        <w:ind w:firstLine="851"/>
        <w:rPr>
          <w:rFonts w:ascii="Times New Roman" w:hAnsi="Times New Roman" w:cs="Times New Roman"/>
          <w:sz w:val="24"/>
          <w:szCs w:val="24"/>
          <w:lang w:val="en-US"/>
        </w:rPr>
      </w:pPr>
      <w:r w:rsidRPr="00232E22">
        <w:rPr>
          <w:rFonts w:ascii="Times New Roman" w:hAnsi="Times New Roman" w:cs="Times New Roman"/>
          <w:sz w:val="24"/>
          <w:szCs w:val="24"/>
          <w:lang w:val="en-US"/>
        </w:rPr>
        <w:t>The organizational cultures and microcultures</w:t>
      </w:r>
      <w:r w:rsidR="00A85CE3" w:rsidRPr="00232E22">
        <w:rPr>
          <w:rFonts w:ascii="Times New Roman" w:hAnsi="Times New Roman" w:cs="Times New Roman"/>
          <w:sz w:val="24"/>
          <w:szCs w:val="24"/>
          <w:lang w:val="en-US"/>
        </w:rPr>
        <w:t xml:space="preserve"> are</w:t>
      </w:r>
      <w:r w:rsidRPr="00232E22">
        <w:rPr>
          <w:rFonts w:ascii="Times New Roman" w:hAnsi="Times New Roman" w:cs="Times New Roman"/>
          <w:sz w:val="24"/>
          <w:szCs w:val="24"/>
          <w:lang w:val="en-US"/>
        </w:rPr>
        <w:t xml:space="preserve"> mak</w:t>
      </w:r>
      <w:r w:rsidR="00A85CE3" w:rsidRPr="00232E22">
        <w:rPr>
          <w:rFonts w:ascii="Times New Roman" w:hAnsi="Times New Roman" w:cs="Times New Roman"/>
          <w:sz w:val="24"/>
          <w:szCs w:val="24"/>
          <w:lang w:val="en-US"/>
        </w:rPr>
        <w:t>ing</w:t>
      </w:r>
      <w:r w:rsidRPr="00232E22">
        <w:rPr>
          <w:rFonts w:ascii="Times New Roman" w:hAnsi="Times New Roman" w:cs="Times New Roman"/>
          <w:sz w:val="24"/>
          <w:szCs w:val="24"/>
          <w:lang w:val="en-US"/>
        </w:rPr>
        <w:t xml:space="preserve"> the connection between culture and leadership clearer. When people end up calling a culture in such system, usually it is a result of the implanting of what a leader has forced on a certain group that has worked out. In this sense, culture is ultimately embedded, ultimately manipulated and created by leaders.</w:t>
      </w:r>
      <w:r w:rsidR="00A85CE3" w:rsidRPr="00232E22">
        <w:rPr>
          <w:rFonts w:ascii="Times New Roman" w:hAnsi="Times New Roman" w:cs="Times New Roman"/>
          <w:sz w:val="24"/>
          <w:szCs w:val="24"/>
          <w:lang w:val="en-US"/>
        </w:rPr>
        <w:t xml:space="preserve"> Such dynamic processes of management and cultural creation are the essence of leadership and they make people realize that leadership and culture are two sides of the same coin</w:t>
      </w:r>
      <w:r w:rsidR="00DD75AF" w:rsidRPr="00232E22">
        <w:rPr>
          <w:rFonts w:ascii="Times New Roman" w:hAnsi="Times New Roman" w:cs="Times New Roman"/>
          <w:sz w:val="24"/>
          <w:szCs w:val="24"/>
          <w:lang w:val="en-US"/>
        </w:rPr>
        <w:t xml:space="preserve"> (Schein, 2010)</w:t>
      </w:r>
      <w:r w:rsidR="00A85CE3" w:rsidRPr="00232E22">
        <w:rPr>
          <w:rFonts w:ascii="Times New Roman" w:hAnsi="Times New Roman" w:cs="Times New Roman"/>
          <w:sz w:val="24"/>
          <w:szCs w:val="24"/>
          <w:lang w:val="en-US"/>
        </w:rPr>
        <w:t xml:space="preserve">. </w:t>
      </w:r>
    </w:p>
    <w:p w:rsidR="00144CBA" w:rsidRDefault="00144CBA" w:rsidP="00232E22">
      <w:pPr>
        <w:spacing w:line="360" w:lineRule="auto"/>
        <w:ind w:firstLine="709"/>
        <w:rPr>
          <w:rFonts w:ascii="Times New Roman" w:hAnsi="Times New Roman" w:cs="Times New Roman"/>
          <w:b/>
          <w:bCs/>
          <w:sz w:val="28"/>
          <w:szCs w:val="28"/>
          <w:lang w:val="en-US"/>
        </w:rPr>
      </w:pPr>
    </w:p>
    <w:p w:rsidR="00C151AA" w:rsidRDefault="00C151AA" w:rsidP="00946B72">
      <w:pPr>
        <w:spacing w:line="360" w:lineRule="auto"/>
        <w:ind w:firstLine="851"/>
        <w:rPr>
          <w:rFonts w:ascii="Times New Roman" w:hAnsi="Times New Roman" w:cs="Times New Roman"/>
          <w:b/>
          <w:bCs/>
          <w:sz w:val="28"/>
          <w:szCs w:val="28"/>
          <w:lang w:val="en-US"/>
        </w:rPr>
      </w:pPr>
      <w:r w:rsidRPr="00232E22">
        <w:rPr>
          <w:rFonts w:ascii="Times New Roman" w:hAnsi="Times New Roman" w:cs="Times New Roman"/>
          <w:b/>
          <w:bCs/>
          <w:sz w:val="28"/>
          <w:szCs w:val="28"/>
          <w:lang w:val="en-US"/>
        </w:rPr>
        <w:t>Conclusion.</w:t>
      </w:r>
    </w:p>
    <w:p w:rsidR="00144CBA" w:rsidRPr="00144CBA" w:rsidRDefault="00144CBA" w:rsidP="00946B72">
      <w:pPr>
        <w:spacing w:line="360" w:lineRule="auto"/>
        <w:ind w:firstLine="851"/>
        <w:rPr>
          <w:rFonts w:ascii="Times New Roman" w:hAnsi="Times New Roman" w:cs="Times New Roman"/>
          <w:sz w:val="24"/>
          <w:szCs w:val="24"/>
          <w:lang w:val="en-US"/>
        </w:rPr>
      </w:pPr>
      <w:r w:rsidRPr="00144CBA">
        <w:rPr>
          <w:rFonts w:ascii="Times New Roman" w:hAnsi="Times New Roman" w:cs="Times New Roman"/>
          <w:sz w:val="24"/>
          <w:szCs w:val="24"/>
          <w:lang w:val="en-US"/>
        </w:rPr>
        <w:t xml:space="preserve">Royal Dutch Shell Group </w:t>
      </w:r>
      <w:r>
        <w:rPr>
          <w:rFonts w:ascii="Times New Roman" w:hAnsi="Times New Roman" w:cs="Times New Roman"/>
          <w:sz w:val="24"/>
          <w:szCs w:val="24"/>
          <w:lang w:val="en-US"/>
        </w:rPr>
        <w:t>has positioned itself as one of the global leaders in the oil production. It operates on almost every continent which can be considered as a big success, but it could be a great burden as well. Being a global leader is not</w:t>
      </w:r>
      <w:r w:rsidR="00F80DBF">
        <w:rPr>
          <w:rFonts w:ascii="Times New Roman" w:hAnsi="Times New Roman" w:cs="Times New Roman"/>
          <w:sz w:val="24"/>
          <w:szCs w:val="24"/>
          <w:lang w:val="en-US"/>
        </w:rPr>
        <w:t xml:space="preserve"> only</w:t>
      </w:r>
      <w:r>
        <w:rPr>
          <w:rFonts w:ascii="Times New Roman" w:hAnsi="Times New Roman" w:cs="Times New Roman"/>
          <w:sz w:val="24"/>
          <w:szCs w:val="24"/>
          <w:lang w:val="en-US"/>
        </w:rPr>
        <w:t xml:space="preserve"> a great achievement, but a great responsibility as well. In nowadays the human race has so many challenges that it needs to face. Organizations like Shell needs to take the risk and the responsibility to lead humanity to a new era and find sustainable and ecological friendly solutions for the prosperity of the whole planet.</w:t>
      </w:r>
    </w:p>
    <w:p w:rsidR="00C82E2B" w:rsidRPr="00232E22" w:rsidRDefault="00C82E2B" w:rsidP="00232E22">
      <w:pPr>
        <w:spacing w:line="360" w:lineRule="auto"/>
        <w:ind w:firstLine="709"/>
        <w:rPr>
          <w:rFonts w:ascii="Times New Roman" w:hAnsi="Times New Roman" w:cs="Times New Roman"/>
          <w:sz w:val="28"/>
          <w:szCs w:val="28"/>
          <w:lang w:val="en-US"/>
        </w:rPr>
      </w:pPr>
    </w:p>
    <w:p w:rsidR="00C2387C" w:rsidRPr="00232E22" w:rsidRDefault="006E1FCC" w:rsidP="00232E22">
      <w:pPr>
        <w:spacing w:line="360" w:lineRule="auto"/>
        <w:ind w:firstLine="709"/>
        <w:rPr>
          <w:rFonts w:ascii="Times New Roman" w:hAnsi="Times New Roman" w:cs="Times New Roman"/>
          <w:b/>
          <w:bCs/>
          <w:sz w:val="28"/>
          <w:szCs w:val="28"/>
          <w:lang w:val="en-US"/>
        </w:rPr>
      </w:pPr>
      <w:r w:rsidRPr="00232E22">
        <w:rPr>
          <w:rFonts w:ascii="Times New Roman" w:hAnsi="Times New Roman" w:cs="Times New Roman"/>
          <w:b/>
          <w:bCs/>
          <w:sz w:val="28"/>
          <w:szCs w:val="28"/>
          <w:lang w:val="en-US"/>
        </w:rPr>
        <w:lastRenderedPageBreak/>
        <w:t>References:</w:t>
      </w:r>
    </w:p>
    <w:p w:rsidR="00C918A1" w:rsidRPr="00232E22" w:rsidRDefault="00C918A1" w:rsidP="00232E22">
      <w:pPr>
        <w:spacing w:line="360" w:lineRule="auto"/>
        <w:ind w:firstLine="709"/>
        <w:rPr>
          <w:rFonts w:ascii="Times New Roman" w:hAnsi="Times New Roman" w:cs="Times New Roman"/>
          <w:sz w:val="24"/>
          <w:szCs w:val="24"/>
          <w:lang w:val="en-US"/>
        </w:rPr>
      </w:pPr>
      <w:r w:rsidRPr="00232E22">
        <w:rPr>
          <w:rFonts w:ascii="Times New Roman" w:hAnsi="Times New Roman" w:cs="Times New Roman"/>
          <w:sz w:val="24"/>
          <w:szCs w:val="24"/>
          <w:lang w:val="en-US"/>
        </w:rPr>
        <w:t xml:space="preserve">Cho, I. et al. (2013) ‘The relationship between Organisational Culture and Service Quality through Organisational Learning Framework’. </w:t>
      </w:r>
      <w:r w:rsidRPr="00232E22">
        <w:rPr>
          <w:rFonts w:ascii="Times New Roman" w:hAnsi="Times New Roman" w:cs="Times New Roman"/>
          <w:i/>
          <w:iCs/>
          <w:sz w:val="24"/>
          <w:szCs w:val="24"/>
          <w:lang w:val="en-US"/>
        </w:rPr>
        <w:t xml:space="preserve">Total Quality Management &amp; Business Excellence, </w:t>
      </w:r>
      <w:r w:rsidRPr="00232E22">
        <w:rPr>
          <w:rFonts w:ascii="Times New Roman" w:hAnsi="Times New Roman" w:cs="Times New Roman"/>
          <w:sz w:val="24"/>
          <w:szCs w:val="24"/>
          <w:lang w:val="en-US"/>
        </w:rPr>
        <w:t xml:space="preserve">24 (7/8), pp. 753-769. [Online]. Available at: </w:t>
      </w:r>
      <w:hyperlink r:id="rId10" w:history="1">
        <w:r w:rsidRPr="00232E22">
          <w:rPr>
            <w:rStyle w:val="a3"/>
            <w:rFonts w:ascii="Times New Roman" w:hAnsi="Times New Roman" w:cs="Times New Roman"/>
            <w:color w:val="auto"/>
          </w:rPr>
          <w:t>https://web-a-ebscohost-com.ezproxy.uwtsd.ac.uk/ehost/pdfviewer/pdfviewer?vid=1&amp;sid=993d2aa6-3472-44d4-8095-0ce0ff90bba4%40sessionmgr4008</w:t>
        </w:r>
      </w:hyperlink>
      <w:r w:rsidRPr="00232E22">
        <w:rPr>
          <w:rFonts w:ascii="Times New Roman" w:hAnsi="Times New Roman" w:cs="Times New Roman"/>
          <w:sz w:val="24"/>
          <w:szCs w:val="24"/>
          <w:lang w:val="en-US"/>
        </w:rPr>
        <w:t xml:space="preserve"> [Accessed on: 8</w:t>
      </w:r>
      <w:r w:rsidRPr="00232E22">
        <w:rPr>
          <w:rFonts w:ascii="Times New Roman" w:hAnsi="Times New Roman" w:cs="Times New Roman"/>
          <w:sz w:val="24"/>
          <w:szCs w:val="24"/>
          <w:vertAlign w:val="superscript"/>
          <w:lang w:val="en-US"/>
        </w:rPr>
        <w:t>th</w:t>
      </w:r>
      <w:r w:rsidRPr="00232E22">
        <w:rPr>
          <w:rFonts w:ascii="Times New Roman" w:hAnsi="Times New Roman" w:cs="Times New Roman"/>
          <w:sz w:val="24"/>
          <w:szCs w:val="24"/>
          <w:lang w:val="en-US"/>
        </w:rPr>
        <w:t xml:space="preserve"> </w:t>
      </w:r>
      <w:r w:rsidR="00A34659" w:rsidRPr="00232E22">
        <w:rPr>
          <w:rFonts w:ascii="Times New Roman" w:hAnsi="Times New Roman" w:cs="Times New Roman"/>
          <w:sz w:val="24"/>
          <w:szCs w:val="24"/>
          <w:lang w:val="en-US"/>
        </w:rPr>
        <w:t>August 2019].</w:t>
      </w:r>
      <w:r w:rsidRPr="00232E22">
        <w:rPr>
          <w:rFonts w:ascii="Times New Roman" w:hAnsi="Times New Roman" w:cs="Times New Roman"/>
          <w:sz w:val="24"/>
          <w:szCs w:val="24"/>
          <w:lang w:val="en-US"/>
        </w:rPr>
        <w:t xml:space="preserve">   </w:t>
      </w:r>
    </w:p>
    <w:p w:rsidR="009D6341" w:rsidRPr="00232E22" w:rsidRDefault="009D6341" w:rsidP="00232E22">
      <w:pPr>
        <w:spacing w:line="360" w:lineRule="auto"/>
        <w:ind w:firstLine="709"/>
        <w:rPr>
          <w:rFonts w:ascii="Times New Roman" w:hAnsi="Times New Roman" w:cs="Times New Roman"/>
          <w:sz w:val="24"/>
          <w:szCs w:val="24"/>
          <w:lang w:val="en-US"/>
        </w:rPr>
      </w:pPr>
      <w:r w:rsidRPr="00232E22">
        <w:rPr>
          <w:rFonts w:ascii="Times New Roman" w:hAnsi="Times New Roman" w:cs="Times New Roman"/>
          <w:sz w:val="24"/>
          <w:szCs w:val="24"/>
          <w:lang w:val="en-US"/>
        </w:rPr>
        <w:t>Dobson, M</w:t>
      </w:r>
      <w:r w:rsidR="00376291" w:rsidRPr="00232E22">
        <w:rPr>
          <w:rFonts w:ascii="Times New Roman" w:hAnsi="Times New Roman" w:cs="Times New Roman"/>
          <w:sz w:val="24"/>
          <w:szCs w:val="24"/>
          <w:lang w:val="en-US"/>
        </w:rPr>
        <w:t>.</w:t>
      </w:r>
      <w:r w:rsidRPr="00232E22">
        <w:rPr>
          <w:rFonts w:ascii="Times New Roman" w:hAnsi="Times New Roman" w:cs="Times New Roman"/>
          <w:sz w:val="24"/>
          <w:szCs w:val="24"/>
          <w:lang w:val="en-US"/>
        </w:rPr>
        <w:t xml:space="preserve"> S</w:t>
      </w:r>
      <w:r w:rsidR="00376291" w:rsidRPr="00232E22">
        <w:rPr>
          <w:rFonts w:ascii="Times New Roman" w:hAnsi="Times New Roman" w:cs="Times New Roman"/>
          <w:sz w:val="24"/>
          <w:szCs w:val="24"/>
          <w:lang w:val="en-US"/>
        </w:rPr>
        <w:t>. and Dobson, D. S. (1999)</w:t>
      </w:r>
      <w:r w:rsidRPr="00232E22">
        <w:rPr>
          <w:rFonts w:ascii="Times New Roman" w:hAnsi="Times New Roman" w:cs="Times New Roman"/>
          <w:sz w:val="24"/>
          <w:szCs w:val="24"/>
          <w:lang w:val="en-US"/>
        </w:rPr>
        <w:t xml:space="preserve">. </w:t>
      </w:r>
      <w:r w:rsidR="00376291" w:rsidRPr="00232E22">
        <w:rPr>
          <w:rFonts w:ascii="Times New Roman" w:hAnsi="Times New Roman" w:cs="Times New Roman"/>
          <w:i/>
          <w:iCs/>
          <w:sz w:val="24"/>
          <w:szCs w:val="24"/>
          <w:lang w:val="en-US"/>
        </w:rPr>
        <w:t xml:space="preserve">Managing up. </w:t>
      </w:r>
      <w:r w:rsidR="00376291" w:rsidRPr="00232E22">
        <w:rPr>
          <w:rFonts w:ascii="Times New Roman" w:hAnsi="Times New Roman" w:cs="Times New Roman"/>
          <w:sz w:val="24"/>
          <w:szCs w:val="24"/>
          <w:lang w:val="en-US"/>
        </w:rPr>
        <w:t>American Management Association International</w:t>
      </w:r>
      <w:r w:rsidR="000C7DA8" w:rsidRPr="00232E22">
        <w:rPr>
          <w:rFonts w:ascii="Times New Roman" w:hAnsi="Times New Roman" w:cs="Times New Roman"/>
          <w:sz w:val="24"/>
          <w:szCs w:val="24"/>
          <w:lang w:val="en-US"/>
        </w:rPr>
        <w:t>.</w:t>
      </w:r>
    </w:p>
    <w:p w:rsidR="000802C5" w:rsidRPr="00232E22" w:rsidRDefault="000802C5" w:rsidP="00232E22">
      <w:pPr>
        <w:spacing w:line="360" w:lineRule="auto"/>
        <w:ind w:firstLine="709"/>
        <w:rPr>
          <w:rFonts w:ascii="Times New Roman" w:hAnsi="Times New Roman" w:cs="Times New Roman"/>
          <w:sz w:val="24"/>
          <w:szCs w:val="24"/>
          <w:lang w:val="en-US"/>
        </w:rPr>
      </w:pPr>
      <w:r w:rsidRPr="00232E22">
        <w:rPr>
          <w:rFonts w:ascii="Times New Roman" w:hAnsi="Times New Roman" w:cs="Times New Roman"/>
          <w:sz w:val="24"/>
          <w:szCs w:val="24"/>
          <w:lang w:val="en-US"/>
        </w:rPr>
        <w:t xml:space="preserve">Devaney, Erik. (2019) ‘7 Types </w:t>
      </w:r>
      <w:r w:rsidR="006F423C" w:rsidRPr="00232E22">
        <w:rPr>
          <w:rFonts w:ascii="Times New Roman" w:hAnsi="Times New Roman" w:cs="Times New Roman"/>
          <w:sz w:val="24"/>
          <w:szCs w:val="24"/>
          <w:lang w:val="en-US"/>
        </w:rPr>
        <w:t>o</w:t>
      </w:r>
      <w:r w:rsidRPr="00232E22">
        <w:rPr>
          <w:rFonts w:ascii="Times New Roman" w:hAnsi="Times New Roman" w:cs="Times New Roman"/>
          <w:sz w:val="24"/>
          <w:szCs w:val="24"/>
          <w:lang w:val="en-US"/>
        </w:rPr>
        <w:t xml:space="preserve">f </w:t>
      </w:r>
      <w:r w:rsidR="0035696C" w:rsidRPr="00232E22">
        <w:rPr>
          <w:rFonts w:ascii="Times New Roman" w:hAnsi="Times New Roman" w:cs="Times New Roman"/>
          <w:sz w:val="24"/>
          <w:szCs w:val="24"/>
          <w:lang w:val="en-US"/>
        </w:rPr>
        <w:t>O</w:t>
      </w:r>
      <w:r w:rsidRPr="00232E22">
        <w:rPr>
          <w:rFonts w:ascii="Times New Roman" w:hAnsi="Times New Roman" w:cs="Times New Roman"/>
          <w:sz w:val="24"/>
          <w:szCs w:val="24"/>
          <w:lang w:val="en-US"/>
        </w:rPr>
        <w:t xml:space="preserve">rganizational </w:t>
      </w:r>
      <w:r w:rsidR="0035696C" w:rsidRPr="00232E22">
        <w:rPr>
          <w:rFonts w:ascii="Times New Roman" w:hAnsi="Times New Roman" w:cs="Times New Roman"/>
          <w:sz w:val="24"/>
          <w:szCs w:val="24"/>
          <w:lang w:val="en-US"/>
        </w:rPr>
        <w:t>S</w:t>
      </w:r>
      <w:r w:rsidRPr="00232E22">
        <w:rPr>
          <w:rFonts w:ascii="Times New Roman" w:hAnsi="Times New Roman" w:cs="Times New Roman"/>
          <w:sz w:val="24"/>
          <w:szCs w:val="24"/>
          <w:lang w:val="en-US"/>
        </w:rPr>
        <w:t xml:space="preserve">tructure </w:t>
      </w:r>
      <w:r w:rsidR="0035696C" w:rsidRPr="00232E22">
        <w:rPr>
          <w:rFonts w:ascii="Times New Roman" w:hAnsi="Times New Roman" w:cs="Times New Roman"/>
          <w:sz w:val="24"/>
          <w:szCs w:val="24"/>
          <w:lang w:val="en-US"/>
        </w:rPr>
        <w:t xml:space="preserve">&amp; Whom They Are Situated For’.  </w:t>
      </w:r>
      <w:hyperlink r:id="rId11" w:history="1">
        <w:r w:rsidR="0035696C" w:rsidRPr="00232E22">
          <w:rPr>
            <w:rStyle w:val="a3"/>
            <w:rFonts w:ascii="Times New Roman" w:hAnsi="Times New Roman" w:cs="Times New Roman"/>
            <w:color w:val="000000" w:themeColor="text1"/>
            <w:sz w:val="24"/>
            <w:szCs w:val="24"/>
          </w:rPr>
          <w:t>https://blog.hubspot.com/marketing/team-structure-diagrams</w:t>
        </w:r>
      </w:hyperlink>
      <w:r w:rsidR="0035696C" w:rsidRPr="00232E22">
        <w:rPr>
          <w:rFonts w:ascii="Times New Roman" w:hAnsi="Times New Roman" w:cs="Times New Roman"/>
          <w:sz w:val="24"/>
          <w:szCs w:val="24"/>
          <w:lang w:val="en-US"/>
        </w:rPr>
        <w:t xml:space="preserve"> [Accessed: 19</w:t>
      </w:r>
      <w:r w:rsidR="0035696C" w:rsidRPr="00232E22">
        <w:rPr>
          <w:rFonts w:ascii="Times New Roman" w:hAnsi="Times New Roman" w:cs="Times New Roman"/>
          <w:sz w:val="24"/>
          <w:szCs w:val="24"/>
          <w:vertAlign w:val="superscript"/>
          <w:lang w:val="en-US"/>
        </w:rPr>
        <w:t>th</w:t>
      </w:r>
      <w:r w:rsidR="0035696C" w:rsidRPr="00232E22">
        <w:rPr>
          <w:rFonts w:ascii="Times New Roman" w:hAnsi="Times New Roman" w:cs="Times New Roman"/>
          <w:sz w:val="24"/>
          <w:szCs w:val="24"/>
          <w:lang w:val="en-US"/>
        </w:rPr>
        <w:t xml:space="preserve"> July 2019]. </w:t>
      </w:r>
    </w:p>
    <w:p w:rsidR="0052130D" w:rsidRPr="00232E22" w:rsidRDefault="0052130D" w:rsidP="00232E22">
      <w:pPr>
        <w:spacing w:line="360" w:lineRule="auto"/>
        <w:ind w:firstLine="709"/>
        <w:rPr>
          <w:rFonts w:ascii="Times New Roman" w:hAnsi="Times New Roman" w:cs="Times New Roman"/>
          <w:sz w:val="24"/>
          <w:szCs w:val="24"/>
          <w:lang w:val="en-US"/>
        </w:rPr>
      </w:pPr>
      <w:r w:rsidRPr="00232E22">
        <w:rPr>
          <w:rFonts w:ascii="Times New Roman" w:hAnsi="Times New Roman" w:cs="Times New Roman"/>
          <w:sz w:val="24"/>
          <w:szCs w:val="24"/>
          <w:lang w:val="en-US"/>
        </w:rPr>
        <w:t>Fatehi, K. (1996)</w:t>
      </w:r>
      <w:r w:rsidR="007810BC" w:rsidRPr="00232E22">
        <w:rPr>
          <w:rFonts w:ascii="Times New Roman" w:hAnsi="Times New Roman" w:cs="Times New Roman"/>
          <w:sz w:val="24"/>
          <w:szCs w:val="24"/>
          <w:lang w:val="en-US"/>
        </w:rPr>
        <w:t xml:space="preserve">. </w:t>
      </w:r>
      <w:r w:rsidR="007810BC" w:rsidRPr="00232E22">
        <w:rPr>
          <w:rFonts w:ascii="Times New Roman" w:hAnsi="Times New Roman" w:cs="Times New Roman"/>
          <w:i/>
          <w:iCs/>
          <w:sz w:val="24"/>
          <w:szCs w:val="24"/>
          <w:lang w:val="en-US"/>
        </w:rPr>
        <w:t xml:space="preserve">International Management: A Cross – cultural and Functional Perspective. </w:t>
      </w:r>
      <w:r w:rsidR="007810BC" w:rsidRPr="00232E22">
        <w:rPr>
          <w:rFonts w:ascii="Times New Roman" w:hAnsi="Times New Roman" w:cs="Times New Roman"/>
          <w:sz w:val="24"/>
          <w:szCs w:val="24"/>
          <w:lang w:val="en-US"/>
        </w:rPr>
        <w:t>University of Indiana.</w:t>
      </w:r>
    </w:p>
    <w:p w:rsidR="00B66B2C" w:rsidRPr="00232E22" w:rsidRDefault="00B66B2C" w:rsidP="00232E22">
      <w:pPr>
        <w:spacing w:line="360" w:lineRule="auto"/>
        <w:ind w:firstLine="709"/>
        <w:rPr>
          <w:rFonts w:ascii="Times New Roman" w:hAnsi="Times New Roman" w:cs="Times New Roman"/>
          <w:lang w:val="en-US"/>
        </w:rPr>
      </w:pPr>
      <w:r w:rsidRPr="00232E22">
        <w:rPr>
          <w:rFonts w:ascii="Times New Roman" w:hAnsi="Times New Roman" w:cs="Times New Roman"/>
          <w:sz w:val="24"/>
          <w:szCs w:val="24"/>
          <w:lang w:val="en-US"/>
        </w:rPr>
        <w:t>Hofstede, G. (2011)</w:t>
      </w:r>
      <w:r w:rsidRPr="00232E22">
        <w:rPr>
          <w:rFonts w:ascii="Times New Roman" w:hAnsi="Times New Roman" w:cs="Times New Roman"/>
          <w:sz w:val="24"/>
          <w:szCs w:val="24"/>
        </w:rPr>
        <w:t xml:space="preserve"> </w:t>
      </w:r>
      <w:r w:rsidRPr="00232E22">
        <w:rPr>
          <w:rFonts w:ascii="Times New Roman" w:hAnsi="Times New Roman" w:cs="Times New Roman"/>
          <w:sz w:val="24"/>
          <w:szCs w:val="24"/>
          <w:lang w:val="en-US"/>
        </w:rPr>
        <w:t xml:space="preserve">‘Dimensionalizing Cultures: The Hofstede Model’, </w:t>
      </w:r>
      <w:r w:rsidRPr="00232E22">
        <w:rPr>
          <w:rFonts w:ascii="Times New Roman" w:hAnsi="Times New Roman" w:cs="Times New Roman"/>
          <w:i/>
          <w:iCs/>
          <w:sz w:val="24"/>
          <w:szCs w:val="24"/>
          <w:lang w:val="en-US"/>
        </w:rPr>
        <w:t>Online Readings in Psychology and Culture</w:t>
      </w:r>
      <w:r w:rsidRPr="00232E22">
        <w:rPr>
          <w:rFonts w:ascii="Times New Roman" w:hAnsi="Times New Roman" w:cs="Times New Roman"/>
          <w:sz w:val="24"/>
          <w:szCs w:val="24"/>
          <w:lang w:val="en-US"/>
        </w:rPr>
        <w:t xml:space="preserve">, 2(1). [Online]. Available at: </w:t>
      </w:r>
      <w:hyperlink r:id="rId12" w:history="1">
        <w:r w:rsidRPr="00232E22">
          <w:rPr>
            <w:rStyle w:val="a3"/>
            <w:rFonts w:ascii="Times New Roman" w:hAnsi="Times New Roman" w:cs="Times New Roman"/>
            <w:color w:val="auto"/>
          </w:rPr>
          <w:t>https://doi.org/10.9707/2307-0919.1014</w:t>
        </w:r>
      </w:hyperlink>
      <w:r w:rsidRPr="00232E22">
        <w:rPr>
          <w:rFonts w:ascii="Times New Roman" w:hAnsi="Times New Roman" w:cs="Times New Roman"/>
          <w:lang w:val="en-US"/>
        </w:rPr>
        <w:t xml:space="preserve"> [Accessed: 9</w:t>
      </w:r>
      <w:r w:rsidRPr="00232E22">
        <w:rPr>
          <w:rFonts w:ascii="Times New Roman" w:hAnsi="Times New Roman" w:cs="Times New Roman"/>
          <w:vertAlign w:val="superscript"/>
          <w:lang w:val="en-US"/>
        </w:rPr>
        <w:t>th</w:t>
      </w:r>
      <w:r w:rsidRPr="00232E22">
        <w:rPr>
          <w:rFonts w:ascii="Times New Roman" w:hAnsi="Times New Roman" w:cs="Times New Roman"/>
          <w:lang w:val="en-US"/>
        </w:rPr>
        <w:t xml:space="preserve"> August 2019].</w:t>
      </w:r>
    </w:p>
    <w:p w:rsidR="002841F7" w:rsidRPr="00232E22" w:rsidRDefault="002841F7" w:rsidP="00232E22">
      <w:pPr>
        <w:spacing w:line="360" w:lineRule="auto"/>
        <w:ind w:firstLine="709"/>
        <w:rPr>
          <w:rFonts w:ascii="Times New Roman" w:hAnsi="Times New Roman" w:cs="Times New Roman"/>
          <w:i/>
          <w:iCs/>
          <w:sz w:val="24"/>
          <w:szCs w:val="24"/>
          <w:lang w:val="en-US"/>
        </w:rPr>
      </w:pPr>
      <w:r w:rsidRPr="00232E22">
        <w:rPr>
          <w:rFonts w:ascii="Times New Roman" w:hAnsi="Times New Roman" w:cs="Times New Roman"/>
          <w:lang w:val="en-US"/>
        </w:rPr>
        <w:t xml:space="preserve">Hofstede-insights (2019) ‘Country comparison’ </w:t>
      </w:r>
      <w:hyperlink r:id="rId13" w:history="1">
        <w:r w:rsidRPr="00232E22">
          <w:rPr>
            <w:rStyle w:val="a3"/>
            <w:rFonts w:ascii="Times New Roman" w:hAnsi="Times New Roman" w:cs="Times New Roman"/>
            <w:color w:val="auto"/>
          </w:rPr>
          <w:t>https://www.hofstede-insights.com/country-comparison/the-netherlands,the-uk/</w:t>
        </w:r>
      </w:hyperlink>
      <w:r w:rsidRPr="00232E22">
        <w:rPr>
          <w:rFonts w:ascii="Times New Roman" w:hAnsi="Times New Roman" w:cs="Times New Roman"/>
          <w:lang w:val="en-US"/>
        </w:rPr>
        <w:t xml:space="preserve"> [Accessed: 14</w:t>
      </w:r>
      <w:r w:rsidRPr="00232E22">
        <w:rPr>
          <w:rFonts w:ascii="Times New Roman" w:hAnsi="Times New Roman" w:cs="Times New Roman"/>
          <w:vertAlign w:val="superscript"/>
          <w:lang w:val="en-US"/>
        </w:rPr>
        <w:t>th</w:t>
      </w:r>
      <w:r w:rsidRPr="00232E22">
        <w:rPr>
          <w:rFonts w:ascii="Times New Roman" w:hAnsi="Times New Roman" w:cs="Times New Roman"/>
          <w:lang w:val="en-US"/>
        </w:rPr>
        <w:t xml:space="preserve"> August 2019]. </w:t>
      </w:r>
    </w:p>
    <w:p w:rsidR="000C7DA8" w:rsidRPr="00232E22" w:rsidRDefault="000C7DA8" w:rsidP="00232E22">
      <w:pPr>
        <w:spacing w:line="360" w:lineRule="auto"/>
        <w:ind w:firstLine="709"/>
        <w:rPr>
          <w:rFonts w:ascii="Times New Roman" w:hAnsi="Times New Roman" w:cs="Times New Roman"/>
          <w:sz w:val="24"/>
          <w:szCs w:val="24"/>
          <w:lang w:val="en-US"/>
        </w:rPr>
      </w:pPr>
      <w:r w:rsidRPr="00232E22">
        <w:rPr>
          <w:rFonts w:ascii="Times New Roman" w:hAnsi="Times New Roman" w:cs="Times New Roman"/>
          <w:sz w:val="24"/>
          <w:szCs w:val="24"/>
          <w:lang w:val="en-US"/>
        </w:rPr>
        <w:t xml:space="preserve">Inc ‘Span of Control’ 2018. </w:t>
      </w:r>
      <w:hyperlink r:id="rId14" w:history="1">
        <w:r w:rsidRPr="00232E22">
          <w:rPr>
            <w:rStyle w:val="a3"/>
            <w:rFonts w:ascii="Times New Roman" w:hAnsi="Times New Roman" w:cs="Times New Roman"/>
            <w:color w:val="000000" w:themeColor="text1"/>
            <w:sz w:val="24"/>
            <w:szCs w:val="24"/>
          </w:rPr>
          <w:t>https://www.inc.com/encyclopedia/span-of-control.html</w:t>
        </w:r>
      </w:hyperlink>
      <w:r w:rsidRPr="00232E22">
        <w:rPr>
          <w:rFonts w:ascii="Times New Roman" w:hAnsi="Times New Roman" w:cs="Times New Roman"/>
          <w:sz w:val="24"/>
          <w:szCs w:val="24"/>
          <w:lang w:val="en-US"/>
        </w:rPr>
        <w:t xml:space="preserve"> [Accessed: 16</w:t>
      </w:r>
      <w:r w:rsidRPr="00232E22">
        <w:rPr>
          <w:rFonts w:ascii="Times New Roman" w:hAnsi="Times New Roman" w:cs="Times New Roman"/>
          <w:sz w:val="24"/>
          <w:szCs w:val="24"/>
          <w:vertAlign w:val="superscript"/>
          <w:lang w:val="en-US"/>
        </w:rPr>
        <w:t>th</w:t>
      </w:r>
      <w:r w:rsidRPr="00232E22">
        <w:rPr>
          <w:rFonts w:ascii="Times New Roman" w:hAnsi="Times New Roman" w:cs="Times New Roman"/>
          <w:sz w:val="24"/>
          <w:szCs w:val="24"/>
          <w:lang w:val="en-US"/>
        </w:rPr>
        <w:t xml:space="preserve"> July 2019].</w:t>
      </w:r>
    </w:p>
    <w:p w:rsidR="00E64286" w:rsidRPr="00232E22" w:rsidRDefault="00E64286" w:rsidP="00232E22">
      <w:pPr>
        <w:spacing w:line="360" w:lineRule="auto"/>
        <w:ind w:firstLine="709"/>
        <w:rPr>
          <w:rStyle w:val="a3"/>
          <w:rFonts w:ascii="Times New Roman" w:hAnsi="Times New Roman" w:cs="Times New Roman"/>
          <w:color w:val="auto"/>
          <w:sz w:val="24"/>
          <w:szCs w:val="24"/>
          <w:u w:val="none"/>
          <w:lang w:val="en-US"/>
        </w:rPr>
      </w:pPr>
      <w:bookmarkStart w:id="1" w:name="_GoBack"/>
      <w:bookmarkEnd w:id="1"/>
      <w:r w:rsidRPr="00232E22">
        <w:rPr>
          <w:rStyle w:val="a3"/>
          <w:rFonts w:ascii="Times New Roman" w:hAnsi="Times New Roman" w:cs="Times New Roman"/>
          <w:color w:val="000000" w:themeColor="text1"/>
          <w:sz w:val="24"/>
          <w:szCs w:val="24"/>
          <w:u w:val="none"/>
          <w:lang w:val="en-US"/>
        </w:rPr>
        <w:t>Olson, M. Eric</w:t>
      </w:r>
      <w:r w:rsidR="00610228" w:rsidRPr="00232E22">
        <w:rPr>
          <w:rStyle w:val="a3"/>
          <w:rFonts w:ascii="Times New Roman" w:hAnsi="Times New Roman" w:cs="Times New Roman"/>
          <w:color w:val="000000" w:themeColor="text1"/>
          <w:sz w:val="24"/>
          <w:szCs w:val="24"/>
          <w:u w:val="none"/>
          <w:lang w:val="en-US"/>
        </w:rPr>
        <w:t>, Slater, F. Stanley and Hult M. Tomas</w:t>
      </w:r>
      <w:r w:rsidRPr="00232E22">
        <w:rPr>
          <w:rStyle w:val="a3"/>
          <w:rFonts w:ascii="Times New Roman" w:hAnsi="Times New Roman" w:cs="Times New Roman"/>
          <w:color w:val="000000" w:themeColor="text1"/>
          <w:sz w:val="24"/>
          <w:szCs w:val="24"/>
          <w:u w:val="none"/>
          <w:lang w:val="en-US"/>
        </w:rPr>
        <w:t xml:space="preserve"> (2005)</w:t>
      </w:r>
      <w:r w:rsidR="000D7A6E" w:rsidRPr="00232E22">
        <w:rPr>
          <w:rStyle w:val="a3"/>
          <w:rFonts w:ascii="Times New Roman" w:hAnsi="Times New Roman" w:cs="Times New Roman"/>
          <w:color w:val="000000" w:themeColor="text1"/>
          <w:sz w:val="24"/>
          <w:szCs w:val="24"/>
          <w:u w:val="none"/>
          <w:lang w:val="en-US"/>
        </w:rPr>
        <w:t xml:space="preserve"> ‘The Performance Implications of Fit among Business Strategy, Marketing Organization Structure, and Strategic Behavior’, </w:t>
      </w:r>
      <w:r w:rsidR="000D7A6E" w:rsidRPr="00232E22">
        <w:rPr>
          <w:rStyle w:val="a3"/>
          <w:rFonts w:ascii="Times New Roman" w:hAnsi="Times New Roman" w:cs="Times New Roman"/>
          <w:i/>
          <w:iCs/>
          <w:color w:val="000000" w:themeColor="text1"/>
          <w:sz w:val="24"/>
          <w:szCs w:val="24"/>
          <w:u w:val="none"/>
          <w:lang w:val="en-US"/>
        </w:rPr>
        <w:t>Journal of Marketing</w:t>
      </w:r>
      <w:r w:rsidR="000D7A6E" w:rsidRPr="00232E22">
        <w:rPr>
          <w:rStyle w:val="a3"/>
          <w:rFonts w:ascii="Times New Roman" w:hAnsi="Times New Roman" w:cs="Times New Roman"/>
          <w:color w:val="000000" w:themeColor="text1"/>
          <w:sz w:val="24"/>
          <w:szCs w:val="24"/>
          <w:u w:val="none"/>
          <w:lang w:val="en-US"/>
        </w:rPr>
        <w:t>, 69 (3), pp. 49–65.</w:t>
      </w:r>
      <w:r w:rsidR="00610228" w:rsidRPr="00232E22">
        <w:rPr>
          <w:rStyle w:val="a3"/>
          <w:rFonts w:ascii="Times New Roman" w:hAnsi="Times New Roman" w:cs="Times New Roman"/>
          <w:color w:val="000000" w:themeColor="text1"/>
          <w:sz w:val="24"/>
          <w:szCs w:val="24"/>
          <w:u w:val="none"/>
          <w:lang w:val="en-US"/>
        </w:rPr>
        <w:t xml:space="preserve"> [Online]. Available at: </w:t>
      </w:r>
      <w:hyperlink r:id="rId15" w:history="1">
        <w:r w:rsidR="00610228" w:rsidRPr="00232E22">
          <w:rPr>
            <w:rStyle w:val="a3"/>
            <w:rFonts w:ascii="Times New Roman" w:hAnsi="Times New Roman" w:cs="Times New Roman"/>
            <w:color w:val="auto"/>
            <w:sz w:val="24"/>
            <w:szCs w:val="24"/>
          </w:rPr>
          <w:t>https://journals.sagepub.com/doi/pdf/10.1509/jmkg.69.3.49.66362</w:t>
        </w:r>
      </w:hyperlink>
      <w:r w:rsidR="00610228" w:rsidRPr="00232E22">
        <w:rPr>
          <w:rStyle w:val="a3"/>
          <w:rFonts w:ascii="Times New Roman" w:hAnsi="Times New Roman" w:cs="Times New Roman"/>
          <w:color w:val="auto"/>
          <w:sz w:val="24"/>
          <w:szCs w:val="24"/>
          <w:lang w:val="en-US"/>
        </w:rPr>
        <w:t xml:space="preserve"> </w:t>
      </w:r>
      <w:r w:rsidR="00610228" w:rsidRPr="00232E22">
        <w:rPr>
          <w:rStyle w:val="a3"/>
          <w:rFonts w:ascii="Times New Roman" w:hAnsi="Times New Roman" w:cs="Times New Roman"/>
          <w:color w:val="auto"/>
          <w:sz w:val="24"/>
          <w:szCs w:val="24"/>
          <w:u w:val="none"/>
          <w:lang w:val="en-US"/>
        </w:rPr>
        <w:t>[Accessed: 15</w:t>
      </w:r>
      <w:r w:rsidR="00610228" w:rsidRPr="00232E22">
        <w:rPr>
          <w:rStyle w:val="a3"/>
          <w:rFonts w:ascii="Times New Roman" w:hAnsi="Times New Roman" w:cs="Times New Roman"/>
          <w:color w:val="auto"/>
          <w:sz w:val="24"/>
          <w:szCs w:val="24"/>
          <w:u w:val="none"/>
          <w:vertAlign w:val="superscript"/>
          <w:lang w:val="en-US"/>
        </w:rPr>
        <w:t>th</w:t>
      </w:r>
      <w:r w:rsidR="00610228" w:rsidRPr="00232E22">
        <w:rPr>
          <w:rStyle w:val="a3"/>
          <w:rFonts w:ascii="Times New Roman" w:hAnsi="Times New Roman" w:cs="Times New Roman"/>
          <w:color w:val="auto"/>
          <w:sz w:val="24"/>
          <w:szCs w:val="24"/>
          <w:u w:val="none"/>
          <w:lang w:val="en-US"/>
        </w:rPr>
        <w:t xml:space="preserve">  July 2019].</w:t>
      </w:r>
    </w:p>
    <w:p w:rsidR="002C418F" w:rsidRPr="00232E22" w:rsidRDefault="002C418F" w:rsidP="00232E22">
      <w:pPr>
        <w:spacing w:line="360" w:lineRule="auto"/>
        <w:ind w:firstLine="709"/>
        <w:rPr>
          <w:rStyle w:val="a3"/>
          <w:rFonts w:ascii="Times New Roman" w:hAnsi="Times New Roman" w:cs="Times New Roman"/>
          <w:color w:val="auto"/>
          <w:sz w:val="24"/>
          <w:szCs w:val="24"/>
          <w:u w:val="none"/>
          <w:lang w:val="en-US"/>
        </w:rPr>
      </w:pPr>
      <w:r w:rsidRPr="00232E22">
        <w:rPr>
          <w:rStyle w:val="a3"/>
          <w:rFonts w:ascii="Times New Roman" w:hAnsi="Times New Roman" w:cs="Times New Roman"/>
          <w:color w:val="auto"/>
          <w:sz w:val="24"/>
          <w:szCs w:val="24"/>
          <w:u w:val="none"/>
          <w:lang w:val="en-US"/>
        </w:rPr>
        <w:t>Pingboard ‘Types business organizational structure’ 2019</w:t>
      </w:r>
      <w:r w:rsidRPr="00232E22">
        <w:rPr>
          <w:rStyle w:val="a3"/>
          <w:rFonts w:ascii="Times New Roman" w:hAnsi="Times New Roman" w:cs="Times New Roman"/>
          <w:color w:val="000000" w:themeColor="text1"/>
          <w:sz w:val="24"/>
          <w:szCs w:val="24"/>
          <w:u w:val="none"/>
          <w:lang w:val="en-US"/>
        </w:rPr>
        <w:t xml:space="preserve">. </w:t>
      </w:r>
      <w:hyperlink r:id="rId16" w:history="1">
        <w:r w:rsidRPr="00232E22">
          <w:rPr>
            <w:rStyle w:val="a3"/>
            <w:rFonts w:ascii="Times New Roman" w:hAnsi="Times New Roman" w:cs="Times New Roman"/>
            <w:color w:val="000000" w:themeColor="text1"/>
            <w:sz w:val="24"/>
            <w:szCs w:val="24"/>
          </w:rPr>
          <w:t>https://pingboard.com/blog/types-business-organizational-structures/</w:t>
        </w:r>
      </w:hyperlink>
      <w:r w:rsidRPr="00232E22">
        <w:rPr>
          <w:rFonts w:ascii="Times New Roman" w:hAnsi="Times New Roman" w:cs="Times New Roman"/>
          <w:sz w:val="24"/>
          <w:szCs w:val="24"/>
          <w:lang w:val="en-US"/>
        </w:rPr>
        <w:t xml:space="preserve"> [Accessed 19</w:t>
      </w:r>
      <w:r w:rsidRPr="00232E22">
        <w:rPr>
          <w:rFonts w:ascii="Times New Roman" w:hAnsi="Times New Roman" w:cs="Times New Roman"/>
          <w:sz w:val="24"/>
          <w:szCs w:val="24"/>
          <w:vertAlign w:val="superscript"/>
          <w:lang w:val="en-US"/>
        </w:rPr>
        <w:t>th</w:t>
      </w:r>
      <w:r w:rsidRPr="00232E22">
        <w:rPr>
          <w:rFonts w:ascii="Times New Roman" w:hAnsi="Times New Roman" w:cs="Times New Roman"/>
          <w:sz w:val="24"/>
          <w:szCs w:val="24"/>
          <w:lang w:val="en-US"/>
        </w:rPr>
        <w:t xml:space="preserve"> July 2019].</w:t>
      </w:r>
    </w:p>
    <w:p w:rsidR="002A691A" w:rsidRPr="00232E22" w:rsidRDefault="002A691A" w:rsidP="00232E22">
      <w:pPr>
        <w:spacing w:line="360" w:lineRule="auto"/>
        <w:ind w:firstLine="709"/>
        <w:rPr>
          <w:rFonts w:ascii="Times New Roman" w:hAnsi="Times New Roman" w:cs="Times New Roman"/>
          <w:color w:val="000000" w:themeColor="text1"/>
          <w:sz w:val="24"/>
          <w:szCs w:val="24"/>
          <w:lang w:val="en-US"/>
        </w:rPr>
      </w:pPr>
      <w:r w:rsidRPr="00232E22">
        <w:rPr>
          <w:rStyle w:val="a3"/>
          <w:rFonts w:ascii="Times New Roman" w:hAnsi="Times New Roman" w:cs="Times New Roman"/>
          <w:color w:val="000000" w:themeColor="text1"/>
          <w:sz w:val="24"/>
          <w:szCs w:val="24"/>
          <w:u w:val="none"/>
          <w:lang w:val="en-US"/>
        </w:rPr>
        <w:lastRenderedPageBreak/>
        <w:t xml:space="preserve">Pointpark ‘4 types of organizational structures’ 2019. </w:t>
      </w:r>
      <w:hyperlink r:id="rId17" w:history="1">
        <w:r w:rsidRPr="00232E22">
          <w:rPr>
            <w:rStyle w:val="a3"/>
            <w:rFonts w:ascii="Times New Roman" w:hAnsi="Times New Roman" w:cs="Times New Roman"/>
            <w:color w:val="000000" w:themeColor="text1"/>
            <w:sz w:val="24"/>
            <w:szCs w:val="24"/>
          </w:rPr>
          <w:t>https://online.pointpark.edu/business/types-of-organizational-structures/</w:t>
        </w:r>
      </w:hyperlink>
      <w:r w:rsidRPr="00232E22">
        <w:rPr>
          <w:rFonts w:ascii="Times New Roman" w:hAnsi="Times New Roman" w:cs="Times New Roman"/>
          <w:sz w:val="24"/>
          <w:szCs w:val="24"/>
          <w:lang w:val="en-US"/>
        </w:rPr>
        <w:t xml:space="preserve"> [Accessed 19</w:t>
      </w:r>
      <w:r w:rsidRPr="00232E22">
        <w:rPr>
          <w:rFonts w:ascii="Times New Roman" w:hAnsi="Times New Roman" w:cs="Times New Roman"/>
          <w:sz w:val="24"/>
          <w:szCs w:val="24"/>
          <w:vertAlign w:val="superscript"/>
          <w:lang w:val="en-US"/>
        </w:rPr>
        <w:t>th</w:t>
      </w:r>
      <w:r w:rsidRPr="00232E22">
        <w:rPr>
          <w:rFonts w:ascii="Times New Roman" w:hAnsi="Times New Roman" w:cs="Times New Roman"/>
          <w:sz w:val="24"/>
          <w:szCs w:val="24"/>
          <w:lang w:val="en-US"/>
        </w:rPr>
        <w:t xml:space="preserve"> July 2019].</w:t>
      </w:r>
    </w:p>
    <w:p w:rsidR="00DD75AF" w:rsidRPr="00232E22" w:rsidRDefault="00DD75AF" w:rsidP="00232E22">
      <w:pPr>
        <w:spacing w:line="360" w:lineRule="auto"/>
        <w:ind w:firstLine="709"/>
        <w:rPr>
          <w:rFonts w:ascii="Times New Roman" w:hAnsi="Times New Roman" w:cs="Times New Roman"/>
          <w:sz w:val="24"/>
          <w:szCs w:val="24"/>
          <w:lang w:val="en-US"/>
        </w:rPr>
      </w:pPr>
      <w:r w:rsidRPr="00232E22">
        <w:rPr>
          <w:rFonts w:ascii="Times New Roman" w:hAnsi="Times New Roman" w:cs="Times New Roman"/>
          <w:sz w:val="24"/>
          <w:szCs w:val="24"/>
          <w:lang w:val="en-US"/>
        </w:rPr>
        <w:t xml:space="preserve">Schein, H. E. (2010) </w:t>
      </w:r>
      <w:r w:rsidRPr="00232E22">
        <w:rPr>
          <w:rFonts w:ascii="Times New Roman" w:hAnsi="Times New Roman" w:cs="Times New Roman"/>
          <w:i/>
          <w:iCs/>
          <w:sz w:val="24"/>
          <w:szCs w:val="24"/>
          <w:lang w:val="en-US"/>
        </w:rPr>
        <w:t xml:space="preserve">Organizational Culture and Leadership. </w:t>
      </w:r>
      <w:r w:rsidRPr="00232E22">
        <w:rPr>
          <w:rFonts w:ascii="Times New Roman" w:hAnsi="Times New Roman" w:cs="Times New Roman"/>
          <w:sz w:val="24"/>
          <w:szCs w:val="24"/>
          <w:lang w:val="en-US"/>
        </w:rPr>
        <w:t>4</w:t>
      </w:r>
      <w:r w:rsidRPr="00232E22">
        <w:rPr>
          <w:rFonts w:ascii="Times New Roman" w:hAnsi="Times New Roman" w:cs="Times New Roman"/>
          <w:sz w:val="24"/>
          <w:szCs w:val="24"/>
          <w:vertAlign w:val="superscript"/>
          <w:lang w:val="en-US"/>
        </w:rPr>
        <w:t>th</w:t>
      </w:r>
      <w:r w:rsidRPr="00232E22">
        <w:rPr>
          <w:rFonts w:ascii="Times New Roman" w:hAnsi="Times New Roman" w:cs="Times New Roman"/>
          <w:sz w:val="24"/>
          <w:szCs w:val="24"/>
          <w:lang w:val="en-US"/>
        </w:rPr>
        <w:t xml:space="preserve"> edn. </w:t>
      </w:r>
      <w:r w:rsidR="00CA096C" w:rsidRPr="00232E22">
        <w:rPr>
          <w:rFonts w:ascii="Times New Roman" w:hAnsi="Times New Roman" w:cs="Times New Roman"/>
          <w:sz w:val="24"/>
          <w:szCs w:val="24"/>
          <w:lang w:val="en-US"/>
        </w:rPr>
        <w:t xml:space="preserve">San Francisco: John Wiley and Sons </w:t>
      </w:r>
    </w:p>
    <w:p w:rsidR="000C7DA8" w:rsidRPr="00232E22" w:rsidRDefault="000C7DA8" w:rsidP="00232E22">
      <w:pPr>
        <w:spacing w:line="360" w:lineRule="auto"/>
        <w:ind w:firstLine="709"/>
        <w:rPr>
          <w:rStyle w:val="a3"/>
          <w:rFonts w:ascii="Times New Roman" w:hAnsi="Times New Roman" w:cs="Times New Roman"/>
          <w:color w:val="000000" w:themeColor="text1"/>
          <w:sz w:val="24"/>
          <w:szCs w:val="24"/>
          <w:u w:val="none"/>
          <w:lang w:val="en-US"/>
        </w:rPr>
      </w:pPr>
      <w:r w:rsidRPr="00232E22">
        <w:rPr>
          <w:rFonts w:ascii="Times New Roman" w:hAnsi="Times New Roman" w:cs="Times New Roman"/>
          <w:sz w:val="24"/>
          <w:szCs w:val="24"/>
          <w:lang w:val="en-US"/>
        </w:rPr>
        <w:t>Shell ‘Brand history’ 2019</w:t>
      </w:r>
      <w:r w:rsidRPr="00232E22">
        <w:rPr>
          <w:rFonts w:ascii="Times New Roman" w:hAnsi="Times New Roman" w:cs="Times New Roman"/>
          <w:color w:val="000000" w:themeColor="text1"/>
          <w:sz w:val="24"/>
          <w:szCs w:val="24"/>
          <w:lang w:val="en-US"/>
        </w:rPr>
        <w:t xml:space="preserve">. </w:t>
      </w:r>
      <w:hyperlink r:id="rId18" w:history="1">
        <w:r w:rsidR="002A691A" w:rsidRPr="00232E22">
          <w:rPr>
            <w:rStyle w:val="a3"/>
            <w:rFonts w:ascii="Times New Roman" w:hAnsi="Times New Roman" w:cs="Times New Roman"/>
            <w:color w:val="000000" w:themeColor="text1"/>
            <w:sz w:val="24"/>
            <w:szCs w:val="24"/>
          </w:rPr>
          <w:t>https://www.shell.com/about-us/our-heritage/our-brand-history.html</w:t>
        </w:r>
      </w:hyperlink>
      <w:r w:rsidRPr="00232E22">
        <w:rPr>
          <w:rStyle w:val="a3"/>
          <w:rFonts w:ascii="Times New Roman" w:hAnsi="Times New Roman" w:cs="Times New Roman"/>
          <w:color w:val="000000" w:themeColor="text1"/>
          <w:sz w:val="24"/>
          <w:szCs w:val="24"/>
          <w:lang w:val="en-US"/>
        </w:rPr>
        <w:t xml:space="preserve"> </w:t>
      </w:r>
      <w:r w:rsidRPr="00232E22">
        <w:rPr>
          <w:rStyle w:val="a3"/>
          <w:rFonts w:ascii="Times New Roman" w:hAnsi="Times New Roman" w:cs="Times New Roman"/>
          <w:color w:val="000000" w:themeColor="text1"/>
          <w:sz w:val="24"/>
          <w:szCs w:val="24"/>
          <w:u w:val="none"/>
          <w:lang w:val="en-US"/>
        </w:rPr>
        <w:t>[Accessed: 15</w:t>
      </w:r>
      <w:r w:rsidRPr="00232E22">
        <w:rPr>
          <w:rStyle w:val="a3"/>
          <w:rFonts w:ascii="Times New Roman" w:hAnsi="Times New Roman" w:cs="Times New Roman"/>
          <w:color w:val="000000" w:themeColor="text1"/>
          <w:sz w:val="24"/>
          <w:szCs w:val="24"/>
          <w:u w:val="none"/>
          <w:vertAlign w:val="superscript"/>
          <w:lang w:val="en-US"/>
        </w:rPr>
        <w:t>th</w:t>
      </w:r>
      <w:r w:rsidRPr="00232E22">
        <w:rPr>
          <w:rStyle w:val="a3"/>
          <w:rFonts w:ascii="Times New Roman" w:hAnsi="Times New Roman" w:cs="Times New Roman"/>
          <w:color w:val="000000" w:themeColor="text1"/>
          <w:sz w:val="24"/>
          <w:szCs w:val="24"/>
          <w:u w:val="none"/>
          <w:lang w:val="en-US"/>
        </w:rPr>
        <w:t xml:space="preserve"> July 2019].</w:t>
      </w:r>
    </w:p>
    <w:p w:rsidR="00BC66A9" w:rsidRPr="00232E22" w:rsidRDefault="00BC66A9" w:rsidP="00232E22">
      <w:pPr>
        <w:spacing w:line="360" w:lineRule="auto"/>
        <w:ind w:firstLine="709"/>
        <w:rPr>
          <w:rStyle w:val="a3"/>
          <w:rFonts w:ascii="Times New Roman" w:hAnsi="Times New Roman" w:cs="Times New Roman"/>
          <w:color w:val="000000" w:themeColor="text1"/>
          <w:sz w:val="24"/>
          <w:szCs w:val="24"/>
          <w:u w:val="none"/>
          <w:lang w:val="en-US"/>
        </w:rPr>
      </w:pPr>
      <w:r w:rsidRPr="00232E22">
        <w:rPr>
          <w:rStyle w:val="a3"/>
          <w:rFonts w:ascii="Times New Roman" w:hAnsi="Times New Roman" w:cs="Times New Roman"/>
          <w:color w:val="000000" w:themeColor="text1"/>
          <w:sz w:val="24"/>
          <w:szCs w:val="24"/>
          <w:u w:val="none"/>
          <w:lang w:val="en-US"/>
        </w:rPr>
        <w:t xml:space="preserve">Shell ‘Sustainable energy future’ 2019  </w:t>
      </w:r>
      <w:hyperlink r:id="rId19" w:history="1">
        <w:r w:rsidRPr="00232E22">
          <w:rPr>
            <w:rStyle w:val="a3"/>
            <w:rFonts w:ascii="Times New Roman" w:hAnsi="Times New Roman" w:cs="Times New Roman"/>
            <w:color w:val="auto"/>
          </w:rPr>
          <w:t>https://reports.shell.com/sustainability-report/2018/sustainable-energy-future/climate-change-and-energy-transition.html</w:t>
        </w:r>
      </w:hyperlink>
      <w:r w:rsidRPr="00232E22">
        <w:rPr>
          <w:rFonts w:ascii="Times New Roman" w:hAnsi="Times New Roman" w:cs="Times New Roman"/>
          <w:lang w:val="en-US"/>
        </w:rPr>
        <w:t xml:space="preserve"> [Accessed 14</w:t>
      </w:r>
      <w:r w:rsidRPr="00232E22">
        <w:rPr>
          <w:rFonts w:ascii="Times New Roman" w:hAnsi="Times New Roman" w:cs="Times New Roman"/>
          <w:vertAlign w:val="superscript"/>
          <w:lang w:val="en-US"/>
        </w:rPr>
        <w:t>th</w:t>
      </w:r>
      <w:r w:rsidRPr="00232E22">
        <w:rPr>
          <w:rFonts w:ascii="Times New Roman" w:hAnsi="Times New Roman" w:cs="Times New Roman"/>
          <w:lang w:val="en-US"/>
        </w:rPr>
        <w:t xml:space="preserve"> August 2019].</w:t>
      </w:r>
    </w:p>
    <w:p w:rsidR="009D6341" w:rsidRPr="00232E22" w:rsidRDefault="009D6341" w:rsidP="00232E22">
      <w:pPr>
        <w:spacing w:line="360" w:lineRule="auto"/>
        <w:ind w:firstLine="709"/>
        <w:rPr>
          <w:rFonts w:ascii="Times New Roman" w:hAnsi="Times New Roman" w:cs="Times New Roman"/>
          <w:sz w:val="24"/>
          <w:szCs w:val="24"/>
          <w:lang w:val="en-US"/>
        </w:rPr>
      </w:pPr>
      <w:r w:rsidRPr="00232E22">
        <w:rPr>
          <w:rStyle w:val="a3"/>
          <w:rFonts w:ascii="Times New Roman" w:hAnsi="Times New Roman" w:cs="Times New Roman"/>
          <w:color w:val="auto"/>
          <w:sz w:val="24"/>
          <w:szCs w:val="24"/>
          <w:u w:val="none"/>
          <w:lang w:val="en-US"/>
        </w:rPr>
        <w:t xml:space="preserve">Theshowgoesonsite ‘Royal Dutch Shell: Pocket full of shells’ 2006. </w:t>
      </w:r>
      <w:hyperlink r:id="rId20" w:history="1">
        <w:r w:rsidRPr="00232E22">
          <w:rPr>
            <w:rStyle w:val="a3"/>
            <w:rFonts w:ascii="Times New Roman" w:hAnsi="Times New Roman" w:cs="Times New Roman"/>
            <w:color w:val="auto"/>
            <w:sz w:val="24"/>
            <w:szCs w:val="24"/>
          </w:rPr>
          <w:t>https://theshowgoesonsite.wordpress.com/2016/05/09/royal-dutch-shell/</w:t>
        </w:r>
      </w:hyperlink>
      <w:r w:rsidRPr="00232E22">
        <w:rPr>
          <w:rStyle w:val="a3"/>
          <w:rFonts w:ascii="Times New Roman" w:hAnsi="Times New Roman" w:cs="Times New Roman"/>
          <w:color w:val="auto"/>
          <w:sz w:val="24"/>
          <w:szCs w:val="24"/>
          <w:lang w:val="en-US"/>
        </w:rPr>
        <w:t xml:space="preserve"> </w:t>
      </w:r>
      <w:r w:rsidRPr="00232E22">
        <w:rPr>
          <w:rStyle w:val="a3"/>
          <w:rFonts w:ascii="Times New Roman" w:hAnsi="Times New Roman" w:cs="Times New Roman"/>
          <w:color w:val="auto"/>
          <w:sz w:val="24"/>
          <w:szCs w:val="24"/>
          <w:u w:val="none"/>
          <w:lang w:val="en-US"/>
        </w:rPr>
        <w:t>[Accessed: 16</w:t>
      </w:r>
      <w:r w:rsidRPr="00232E22">
        <w:rPr>
          <w:rStyle w:val="a3"/>
          <w:rFonts w:ascii="Times New Roman" w:hAnsi="Times New Roman" w:cs="Times New Roman"/>
          <w:color w:val="auto"/>
          <w:sz w:val="24"/>
          <w:szCs w:val="24"/>
          <w:u w:val="none"/>
          <w:vertAlign w:val="superscript"/>
          <w:lang w:val="en-US"/>
        </w:rPr>
        <w:t>th</w:t>
      </w:r>
      <w:r w:rsidRPr="00232E22">
        <w:rPr>
          <w:rStyle w:val="a3"/>
          <w:rFonts w:ascii="Times New Roman" w:hAnsi="Times New Roman" w:cs="Times New Roman"/>
          <w:color w:val="auto"/>
          <w:sz w:val="24"/>
          <w:szCs w:val="24"/>
          <w:u w:val="none"/>
          <w:lang w:val="en-US"/>
        </w:rPr>
        <w:t xml:space="preserve"> July 2019].</w:t>
      </w:r>
    </w:p>
    <w:sectPr w:rsidR="009D6341" w:rsidRPr="00232E2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A55A68"/>
    <w:multiLevelType w:val="hybridMultilevel"/>
    <w:tmpl w:val="0A6C3054"/>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 w15:restartNumberingAfterBreak="0">
    <w:nsid w:val="40011DCA"/>
    <w:multiLevelType w:val="hybridMultilevel"/>
    <w:tmpl w:val="FD345F66"/>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2" w15:restartNumberingAfterBreak="0">
    <w:nsid w:val="517B3147"/>
    <w:multiLevelType w:val="multilevel"/>
    <w:tmpl w:val="798EB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E5C35FD"/>
    <w:multiLevelType w:val="hybridMultilevel"/>
    <w:tmpl w:val="B14C54B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87C"/>
    <w:rsid w:val="0005602B"/>
    <w:rsid w:val="00066FE1"/>
    <w:rsid w:val="0007296C"/>
    <w:rsid w:val="000802C5"/>
    <w:rsid w:val="000C55BB"/>
    <w:rsid w:val="000C6D25"/>
    <w:rsid w:val="000C7DA8"/>
    <w:rsid w:val="000D7A6E"/>
    <w:rsid w:val="000E4135"/>
    <w:rsid w:val="00103780"/>
    <w:rsid w:val="001344BA"/>
    <w:rsid w:val="00144CBA"/>
    <w:rsid w:val="001975FB"/>
    <w:rsid w:val="001C021C"/>
    <w:rsid w:val="001C654A"/>
    <w:rsid w:val="00230B4D"/>
    <w:rsid w:val="00232E22"/>
    <w:rsid w:val="00266FEB"/>
    <w:rsid w:val="002841F7"/>
    <w:rsid w:val="002A691A"/>
    <w:rsid w:val="002A7834"/>
    <w:rsid w:val="002B7EA7"/>
    <w:rsid w:val="002C418F"/>
    <w:rsid w:val="002D5D63"/>
    <w:rsid w:val="00306EB8"/>
    <w:rsid w:val="00322B6C"/>
    <w:rsid w:val="0032764F"/>
    <w:rsid w:val="0034615D"/>
    <w:rsid w:val="0035696C"/>
    <w:rsid w:val="00376291"/>
    <w:rsid w:val="00395200"/>
    <w:rsid w:val="004C7243"/>
    <w:rsid w:val="0052130D"/>
    <w:rsid w:val="0054435B"/>
    <w:rsid w:val="00552154"/>
    <w:rsid w:val="00561D28"/>
    <w:rsid w:val="005843CA"/>
    <w:rsid w:val="0059294E"/>
    <w:rsid w:val="00596648"/>
    <w:rsid w:val="005A1B1D"/>
    <w:rsid w:val="005B7417"/>
    <w:rsid w:val="00610228"/>
    <w:rsid w:val="00624417"/>
    <w:rsid w:val="006258E8"/>
    <w:rsid w:val="00640352"/>
    <w:rsid w:val="006636E0"/>
    <w:rsid w:val="006646B6"/>
    <w:rsid w:val="00667EDC"/>
    <w:rsid w:val="00676A00"/>
    <w:rsid w:val="0068150F"/>
    <w:rsid w:val="0069003B"/>
    <w:rsid w:val="006E1FCC"/>
    <w:rsid w:val="006E6937"/>
    <w:rsid w:val="006F3384"/>
    <w:rsid w:val="006F423C"/>
    <w:rsid w:val="007624B6"/>
    <w:rsid w:val="007810BC"/>
    <w:rsid w:val="009321A5"/>
    <w:rsid w:val="0094694A"/>
    <w:rsid w:val="00946B72"/>
    <w:rsid w:val="00982269"/>
    <w:rsid w:val="009D1429"/>
    <w:rsid w:val="009D1B72"/>
    <w:rsid w:val="009D6341"/>
    <w:rsid w:val="009E5795"/>
    <w:rsid w:val="009F7C29"/>
    <w:rsid w:val="00A34659"/>
    <w:rsid w:val="00A55D5D"/>
    <w:rsid w:val="00A85CE3"/>
    <w:rsid w:val="00A91871"/>
    <w:rsid w:val="00AC2848"/>
    <w:rsid w:val="00AC6DD9"/>
    <w:rsid w:val="00AE58B3"/>
    <w:rsid w:val="00AF11AC"/>
    <w:rsid w:val="00B03DF6"/>
    <w:rsid w:val="00B130AA"/>
    <w:rsid w:val="00B22238"/>
    <w:rsid w:val="00B66B2C"/>
    <w:rsid w:val="00B72D0F"/>
    <w:rsid w:val="00BC2876"/>
    <w:rsid w:val="00BC66A9"/>
    <w:rsid w:val="00BF7974"/>
    <w:rsid w:val="00C151AA"/>
    <w:rsid w:val="00C2387C"/>
    <w:rsid w:val="00C82E2B"/>
    <w:rsid w:val="00C84001"/>
    <w:rsid w:val="00C918A1"/>
    <w:rsid w:val="00CA096C"/>
    <w:rsid w:val="00CA4C92"/>
    <w:rsid w:val="00CC60AB"/>
    <w:rsid w:val="00CE730D"/>
    <w:rsid w:val="00CF1AB0"/>
    <w:rsid w:val="00CF5AE1"/>
    <w:rsid w:val="00D41DE6"/>
    <w:rsid w:val="00D578A2"/>
    <w:rsid w:val="00D63B8E"/>
    <w:rsid w:val="00D6567E"/>
    <w:rsid w:val="00DA37F5"/>
    <w:rsid w:val="00DB57D6"/>
    <w:rsid w:val="00DD75AF"/>
    <w:rsid w:val="00E250D9"/>
    <w:rsid w:val="00E64286"/>
    <w:rsid w:val="00EC4801"/>
    <w:rsid w:val="00EC4853"/>
    <w:rsid w:val="00ED2CFD"/>
    <w:rsid w:val="00EF639C"/>
    <w:rsid w:val="00F476F4"/>
    <w:rsid w:val="00F65539"/>
    <w:rsid w:val="00F80637"/>
    <w:rsid w:val="00F80DBF"/>
    <w:rsid w:val="00FE0CC2"/>
    <w:rsid w:val="00FE712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48F4A"/>
  <w15:chartTrackingRefBased/>
  <w15:docId w15:val="{6C72D68E-29F7-4EBE-B6BB-609570819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2387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96648"/>
    <w:rPr>
      <w:color w:val="0000FF"/>
      <w:u w:val="single"/>
    </w:rPr>
  </w:style>
  <w:style w:type="paragraph" w:styleId="a4">
    <w:name w:val="Normal (Web)"/>
    <w:basedOn w:val="a"/>
    <w:uiPriority w:val="99"/>
    <w:semiHidden/>
    <w:unhideWhenUsed/>
    <w:rsid w:val="006258E8"/>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5">
    <w:name w:val="Strong"/>
    <w:basedOn w:val="a0"/>
    <w:uiPriority w:val="22"/>
    <w:qFormat/>
    <w:rsid w:val="006258E8"/>
    <w:rPr>
      <w:b/>
      <w:bCs/>
    </w:rPr>
  </w:style>
  <w:style w:type="paragraph" w:styleId="a6">
    <w:name w:val="List Paragraph"/>
    <w:basedOn w:val="a"/>
    <w:uiPriority w:val="34"/>
    <w:qFormat/>
    <w:rsid w:val="002B7EA7"/>
    <w:pPr>
      <w:ind w:left="720"/>
      <w:contextualSpacing/>
    </w:pPr>
  </w:style>
  <w:style w:type="character" w:styleId="a7">
    <w:name w:val="Unresolved Mention"/>
    <w:basedOn w:val="a0"/>
    <w:uiPriority w:val="99"/>
    <w:semiHidden/>
    <w:unhideWhenUsed/>
    <w:rsid w:val="002B7EA7"/>
    <w:rPr>
      <w:color w:val="605E5C"/>
      <w:shd w:val="clear" w:color="auto" w:fill="E1DFDD"/>
    </w:rPr>
  </w:style>
  <w:style w:type="paragraph" w:styleId="a8">
    <w:name w:val="caption"/>
    <w:basedOn w:val="a"/>
    <w:next w:val="a"/>
    <w:uiPriority w:val="35"/>
    <w:unhideWhenUsed/>
    <w:qFormat/>
    <w:rsid w:val="00C151AA"/>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740432">
      <w:bodyDiv w:val="1"/>
      <w:marLeft w:val="0"/>
      <w:marRight w:val="0"/>
      <w:marTop w:val="0"/>
      <w:marBottom w:val="0"/>
      <w:divBdr>
        <w:top w:val="none" w:sz="0" w:space="0" w:color="auto"/>
        <w:left w:val="none" w:sz="0" w:space="0" w:color="auto"/>
        <w:bottom w:val="none" w:sz="0" w:space="0" w:color="auto"/>
        <w:right w:val="none" w:sz="0" w:space="0" w:color="auto"/>
      </w:divBdr>
    </w:div>
    <w:div w:id="798182471">
      <w:bodyDiv w:val="1"/>
      <w:marLeft w:val="0"/>
      <w:marRight w:val="0"/>
      <w:marTop w:val="0"/>
      <w:marBottom w:val="0"/>
      <w:divBdr>
        <w:top w:val="none" w:sz="0" w:space="0" w:color="auto"/>
        <w:left w:val="none" w:sz="0" w:space="0" w:color="auto"/>
        <w:bottom w:val="none" w:sz="0" w:space="0" w:color="auto"/>
        <w:right w:val="none" w:sz="0" w:space="0" w:color="auto"/>
      </w:divBdr>
      <w:divsChild>
        <w:div w:id="589004146">
          <w:marLeft w:val="0"/>
          <w:marRight w:val="0"/>
          <w:marTop w:val="0"/>
          <w:marBottom w:val="0"/>
          <w:divBdr>
            <w:top w:val="none" w:sz="0" w:space="0" w:color="auto"/>
            <w:left w:val="none" w:sz="0" w:space="0" w:color="auto"/>
            <w:bottom w:val="none" w:sz="0" w:space="0" w:color="auto"/>
            <w:right w:val="none" w:sz="0" w:space="0" w:color="auto"/>
          </w:divBdr>
        </w:div>
        <w:div w:id="1390693949">
          <w:marLeft w:val="0"/>
          <w:marRight w:val="0"/>
          <w:marTop w:val="0"/>
          <w:marBottom w:val="0"/>
          <w:divBdr>
            <w:top w:val="none" w:sz="0" w:space="0" w:color="auto"/>
            <w:left w:val="none" w:sz="0" w:space="0" w:color="auto"/>
            <w:bottom w:val="none" w:sz="0" w:space="0" w:color="auto"/>
            <w:right w:val="none" w:sz="0" w:space="0" w:color="auto"/>
          </w:divBdr>
        </w:div>
      </w:divsChild>
    </w:div>
    <w:div w:id="867722482">
      <w:bodyDiv w:val="1"/>
      <w:marLeft w:val="0"/>
      <w:marRight w:val="0"/>
      <w:marTop w:val="0"/>
      <w:marBottom w:val="0"/>
      <w:divBdr>
        <w:top w:val="none" w:sz="0" w:space="0" w:color="auto"/>
        <w:left w:val="none" w:sz="0" w:space="0" w:color="auto"/>
        <w:bottom w:val="none" w:sz="0" w:space="0" w:color="auto"/>
        <w:right w:val="none" w:sz="0" w:space="0" w:color="auto"/>
      </w:divBdr>
    </w:div>
    <w:div w:id="1171287390">
      <w:bodyDiv w:val="1"/>
      <w:marLeft w:val="0"/>
      <w:marRight w:val="0"/>
      <w:marTop w:val="0"/>
      <w:marBottom w:val="0"/>
      <w:divBdr>
        <w:top w:val="none" w:sz="0" w:space="0" w:color="auto"/>
        <w:left w:val="none" w:sz="0" w:space="0" w:color="auto"/>
        <w:bottom w:val="none" w:sz="0" w:space="0" w:color="auto"/>
        <w:right w:val="none" w:sz="0" w:space="0" w:color="auto"/>
      </w:divBdr>
      <w:divsChild>
        <w:div w:id="48653543">
          <w:marLeft w:val="0"/>
          <w:marRight w:val="0"/>
          <w:marTop w:val="0"/>
          <w:marBottom w:val="0"/>
          <w:divBdr>
            <w:top w:val="none" w:sz="0" w:space="0" w:color="auto"/>
            <w:left w:val="none" w:sz="0" w:space="0" w:color="auto"/>
            <w:bottom w:val="none" w:sz="0" w:space="0" w:color="auto"/>
            <w:right w:val="none" w:sz="0" w:space="0" w:color="auto"/>
          </w:divBdr>
        </w:div>
        <w:div w:id="109933147">
          <w:marLeft w:val="0"/>
          <w:marRight w:val="0"/>
          <w:marTop w:val="0"/>
          <w:marBottom w:val="0"/>
          <w:divBdr>
            <w:top w:val="none" w:sz="0" w:space="0" w:color="auto"/>
            <w:left w:val="none" w:sz="0" w:space="0" w:color="auto"/>
            <w:bottom w:val="none" w:sz="0" w:space="0" w:color="auto"/>
            <w:right w:val="none" w:sz="0" w:space="0" w:color="auto"/>
          </w:divBdr>
        </w:div>
      </w:divsChild>
    </w:div>
    <w:div w:id="1265767858">
      <w:bodyDiv w:val="1"/>
      <w:marLeft w:val="0"/>
      <w:marRight w:val="0"/>
      <w:marTop w:val="0"/>
      <w:marBottom w:val="0"/>
      <w:divBdr>
        <w:top w:val="none" w:sz="0" w:space="0" w:color="auto"/>
        <w:left w:val="none" w:sz="0" w:space="0" w:color="auto"/>
        <w:bottom w:val="none" w:sz="0" w:space="0" w:color="auto"/>
        <w:right w:val="none" w:sz="0" w:space="0" w:color="auto"/>
      </w:divBdr>
    </w:div>
    <w:div w:id="1312517710">
      <w:bodyDiv w:val="1"/>
      <w:marLeft w:val="0"/>
      <w:marRight w:val="0"/>
      <w:marTop w:val="0"/>
      <w:marBottom w:val="0"/>
      <w:divBdr>
        <w:top w:val="none" w:sz="0" w:space="0" w:color="auto"/>
        <w:left w:val="none" w:sz="0" w:space="0" w:color="auto"/>
        <w:bottom w:val="none" w:sz="0" w:space="0" w:color="auto"/>
        <w:right w:val="none" w:sz="0" w:space="0" w:color="auto"/>
      </w:divBdr>
    </w:div>
    <w:div w:id="1630864374">
      <w:bodyDiv w:val="1"/>
      <w:marLeft w:val="0"/>
      <w:marRight w:val="0"/>
      <w:marTop w:val="0"/>
      <w:marBottom w:val="0"/>
      <w:divBdr>
        <w:top w:val="none" w:sz="0" w:space="0" w:color="auto"/>
        <w:left w:val="none" w:sz="0" w:space="0" w:color="auto"/>
        <w:bottom w:val="none" w:sz="0" w:space="0" w:color="auto"/>
        <w:right w:val="none" w:sz="0" w:space="0" w:color="auto"/>
      </w:divBdr>
    </w:div>
    <w:div w:id="1647009013">
      <w:bodyDiv w:val="1"/>
      <w:marLeft w:val="0"/>
      <w:marRight w:val="0"/>
      <w:marTop w:val="0"/>
      <w:marBottom w:val="0"/>
      <w:divBdr>
        <w:top w:val="none" w:sz="0" w:space="0" w:color="auto"/>
        <w:left w:val="none" w:sz="0" w:space="0" w:color="auto"/>
        <w:bottom w:val="none" w:sz="0" w:space="0" w:color="auto"/>
        <w:right w:val="none" w:sz="0" w:space="0" w:color="auto"/>
      </w:divBdr>
      <w:divsChild>
        <w:div w:id="126288353">
          <w:marLeft w:val="0"/>
          <w:marRight w:val="0"/>
          <w:marTop w:val="0"/>
          <w:marBottom w:val="0"/>
          <w:divBdr>
            <w:top w:val="none" w:sz="0" w:space="0" w:color="auto"/>
            <w:left w:val="none" w:sz="0" w:space="0" w:color="auto"/>
            <w:bottom w:val="none" w:sz="0" w:space="0" w:color="auto"/>
            <w:right w:val="none" w:sz="0" w:space="0" w:color="auto"/>
          </w:divBdr>
        </w:div>
        <w:div w:id="127093387">
          <w:marLeft w:val="0"/>
          <w:marRight w:val="0"/>
          <w:marTop w:val="0"/>
          <w:marBottom w:val="0"/>
          <w:divBdr>
            <w:top w:val="none" w:sz="0" w:space="0" w:color="auto"/>
            <w:left w:val="none" w:sz="0" w:space="0" w:color="auto"/>
            <w:bottom w:val="none" w:sz="0" w:space="0" w:color="auto"/>
            <w:right w:val="none" w:sz="0" w:space="0" w:color="auto"/>
          </w:divBdr>
        </w:div>
        <w:div w:id="145514127">
          <w:marLeft w:val="0"/>
          <w:marRight w:val="0"/>
          <w:marTop w:val="0"/>
          <w:marBottom w:val="0"/>
          <w:divBdr>
            <w:top w:val="none" w:sz="0" w:space="0" w:color="auto"/>
            <w:left w:val="none" w:sz="0" w:space="0" w:color="auto"/>
            <w:bottom w:val="none" w:sz="0" w:space="0" w:color="auto"/>
            <w:right w:val="none" w:sz="0" w:space="0" w:color="auto"/>
          </w:divBdr>
        </w:div>
        <w:div w:id="171460068">
          <w:marLeft w:val="0"/>
          <w:marRight w:val="0"/>
          <w:marTop w:val="0"/>
          <w:marBottom w:val="0"/>
          <w:divBdr>
            <w:top w:val="none" w:sz="0" w:space="0" w:color="auto"/>
            <w:left w:val="none" w:sz="0" w:space="0" w:color="auto"/>
            <w:bottom w:val="none" w:sz="0" w:space="0" w:color="auto"/>
            <w:right w:val="none" w:sz="0" w:space="0" w:color="auto"/>
          </w:divBdr>
        </w:div>
        <w:div w:id="194272962">
          <w:marLeft w:val="0"/>
          <w:marRight w:val="0"/>
          <w:marTop w:val="0"/>
          <w:marBottom w:val="0"/>
          <w:divBdr>
            <w:top w:val="none" w:sz="0" w:space="0" w:color="auto"/>
            <w:left w:val="none" w:sz="0" w:space="0" w:color="auto"/>
            <w:bottom w:val="none" w:sz="0" w:space="0" w:color="auto"/>
            <w:right w:val="none" w:sz="0" w:space="0" w:color="auto"/>
          </w:divBdr>
        </w:div>
        <w:div w:id="423650120">
          <w:marLeft w:val="0"/>
          <w:marRight w:val="0"/>
          <w:marTop w:val="0"/>
          <w:marBottom w:val="0"/>
          <w:divBdr>
            <w:top w:val="none" w:sz="0" w:space="0" w:color="auto"/>
            <w:left w:val="none" w:sz="0" w:space="0" w:color="auto"/>
            <w:bottom w:val="none" w:sz="0" w:space="0" w:color="auto"/>
            <w:right w:val="none" w:sz="0" w:space="0" w:color="auto"/>
          </w:divBdr>
        </w:div>
        <w:div w:id="591283159">
          <w:marLeft w:val="0"/>
          <w:marRight w:val="0"/>
          <w:marTop w:val="0"/>
          <w:marBottom w:val="0"/>
          <w:divBdr>
            <w:top w:val="none" w:sz="0" w:space="0" w:color="auto"/>
            <w:left w:val="none" w:sz="0" w:space="0" w:color="auto"/>
            <w:bottom w:val="none" w:sz="0" w:space="0" w:color="auto"/>
            <w:right w:val="none" w:sz="0" w:space="0" w:color="auto"/>
          </w:divBdr>
        </w:div>
        <w:div w:id="679895507">
          <w:marLeft w:val="0"/>
          <w:marRight w:val="0"/>
          <w:marTop w:val="0"/>
          <w:marBottom w:val="0"/>
          <w:divBdr>
            <w:top w:val="none" w:sz="0" w:space="0" w:color="auto"/>
            <w:left w:val="none" w:sz="0" w:space="0" w:color="auto"/>
            <w:bottom w:val="none" w:sz="0" w:space="0" w:color="auto"/>
            <w:right w:val="none" w:sz="0" w:space="0" w:color="auto"/>
          </w:divBdr>
        </w:div>
        <w:div w:id="702903084">
          <w:marLeft w:val="0"/>
          <w:marRight w:val="0"/>
          <w:marTop w:val="0"/>
          <w:marBottom w:val="0"/>
          <w:divBdr>
            <w:top w:val="none" w:sz="0" w:space="0" w:color="auto"/>
            <w:left w:val="none" w:sz="0" w:space="0" w:color="auto"/>
            <w:bottom w:val="none" w:sz="0" w:space="0" w:color="auto"/>
            <w:right w:val="none" w:sz="0" w:space="0" w:color="auto"/>
          </w:divBdr>
        </w:div>
        <w:div w:id="705444447">
          <w:marLeft w:val="0"/>
          <w:marRight w:val="0"/>
          <w:marTop w:val="0"/>
          <w:marBottom w:val="0"/>
          <w:divBdr>
            <w:top w:val="none" w:sz="0" w:space="0" w:color="auto"/>
            <w:left w:val="none" w:sz="0" w:space="0" w:color="auto"/>
            <w:bottom w:val="none" w:sz="0" w:space="0" w:color="auto"/>
            <w:right w:val="none" w:sz="0" w:space="0" w:color="auto"/>
          </w:divBdr>
        </w:div>
        <w:div w:id="766657888">
          <w:marLeft w:val="0"/>
          <w:marRight w:val="0"/>
          <w:marTop w:val="0"/>
          <w:marBottom w:val="0"/>
          <w:divBdr>
            <w:top w:val="none" w:sz="0" w:space="0" w:color="auto"/>
            <w:left w:val="none" w:sz="0" w:space="0" w:color="auto"/>
            <w:bottom w:val="none" w:sz="0" w:space="0" w:color="auto"/>
            <w:right w:val="none" w:sz="0" w:space="0" w:color="auto"/>
          </w:divBdr>
        </w:div>
        <w:div w:id="974719831">
          <w:marLeft w:val="0"/>
          <w:marRight w:val="0"/>
          <w:marTop w:val="0"/>
          <w:marBottom w:val="0"/>
          <w:divBdr>
            <w:top w:val="none" w:sz="0" w:space="0" w:color="auto"/>
            <w:left w:val="none" w:sz="0" w:space="0" w:color="auto"/>
            <w:bottom w:val="none" w:sz="0" w:space="0" w:color="auto"/>
            <w:right w:val="none" w:sz="0" w:space="0" w:color="auto"/>
          </w:divBdr>
        </w:div>
        <w:div w:id="1202746962">
          <w:marLeft w:val="0"/>
          <w:marRight w:val="0"/>
          <w:marTop w:val="0"/>
          <w:marBottom w:val="0"/>
          <w:divBdr>
            <w:top w:val="none" w:sz="0" w:space="0" w:color="auto"/>
            <w:left w:val="none" w:sz="0" w:space="0" w:color="auto"/>
            <w:bottom w:val="none" w:sz="0" w:space="0" w:color="auto"/>
            <w:right w:val="none" w:sz="0" w:space="0" w:color="auto"/>
          </w:divBdr>
        </w:div>
        <w:div w:id="1329207661">
          <w:marLeft w:val="0"/>
          <w:marRight w:val="0"/>
          <w:marTop w:val="0"/>
          <w:marBottom w:val="0"/>
          <w:divBdr>
            <w:top w:val="none" w:sz="0" w:space="0" w:color="auto"/>
            <w:left w:val="none" w:sz="0" w:space="0" w:color="auto"/>
            <w:bottom w:val="none" w:sz="0" w:space="0" w:color="auto"/>
            <w:right w:val="none" w:sz="0" w:space="0" w:color="auto"/>
          </w:divBdr>
        </w:div>
        <w:div w:id="1425030426">
          <w:marLeft w:val="0"/>
          <w:marRight w:val="0"/>
          <w:marTop w:val="0"/>
          <w:marBottom w:val="0"/>
          <w:divBdr>
            <w:top w:val="none" w:sz="0" w:space="0" w:color="auto"/>
            <w:left w:val="none" w:sz="0" w:space="0" w:color="auto"/>
            <w:bottom w:val="none" w:sz="0" w:space="0" w:color="auto"/>
            <w:right w:val="none" w:sz="0" w:space="0" w:color="auto"/>
          </w:divBdr>
        </w:div>
        <w:div w:id="1467504937">
          <w:marLeft w:val="0"/>
          <w:marRight w:val="0"/>
          <w:marTop w:val="0"/>
          <w:marBottom w:val="0"/>
          <w:divBdr>
            <w:top w:val="none" w:sz="0" w:space="0" w:color="auto"/>
            <w:left w:val="none" w:sz="0" w:space="0" w:color="auto"/>
            <w:bottom w:val="none" w:sz="0" w:space="0" w:color="auto"/>
            <w:right w:val="none" w:sz="0" w:space="0" w:color="auto"/>
          </w:divBdr>
        </w:div>
        <w:div w:id="1474565607">
          <w:marLeft w:val="0"/>
          <w:marRight w:val="0"/>
          <w:marTop w:val="0"/>
          <w:marBottom w:val="0"/>
          <w:divBdr>
            <w:top w:val="none" w:sz="0" w:space="0" w:color="auto"/>
            <w:left w:val="none" w:sz="0" w:space="0" w:color="auto"/>
            <w:bottom w:val="none" w:sz="0" w:space="0" w:color="auto"/>
            <w:right w:val="none" w:sz="0" w:space="0" w:color="auto"/>
          </w:divBdr>
        </w:div>
        <w:div w:id="1540321071">
          <w:marLeft w:val="0"/>
          <w:marRight w:val="0"/>
          <w:marTop w:val="0"/>
          <w:marBottom w:val="0"/>
          <w:divBdr>
            <w:top w:val="none" w:sz="0" w:space="0" w:color="auto"/>
            <w:left w:val="none" w:sz="0" w:space="0" w:color="auto"/>
            <w:bottom w:val="none" w:sz="0" w:space="0" w:color="auto"/>
            <w:right w:val="none" w:sz="0" w:space="0" w:color="auto"/>
          </w:divBdr>
        </w:div>
        <w:div w:id="1612200199">
          <w:marLeft w:val="0"/>
          <w:marRight w:val="0"/>
          <w:marTop w:val="0"/>
          <w:marBottom w:val="0"/>
          <w:divBdr>
            <w:top w:val="none" w:sz="0" w:space="0" w:color="auto"/>
            <w:left w:val="none" w:sz="0" w:space="0" w:color="auto"/>
            <w:bottom w:val="none" w:sz="0" w:space="0" w:color="auto"/>
            <w:right w:val="none" w:sz="0" w:space="0" w:color="auto"/>
          </w:divBdr>
        </w:div>
        <w:div w:id="1662080206">
          <w:marLeft w:val="0"/>
          <w:marRight w:val="0"/>
          <w:marTop w:val="0"/>
          <w:marBottom w:val="0"/>
          <w:divBdr>
            <w:top w:val="none" w:sz="0" w:space="0" w:color="auto"/>
            <w:left w:val="none" w:sz="0" w:space="0" w:color="auto"/>
            <w:bottom w:val="none" w:sz="0" w:space="0" w:color="auto"/>
            <w:right w:val="none" w:sz="0" w:space="0" w:color="auto"/>
          </w:divBdr>
        </w:div>
        <w:div w:id="1875387130">
          <w:marLeft w:val="0"/>
          <w:marRight w:val="0"/>
          <w:marTop w:val="0"/>
          <w:marBottom w:val="0"/>
          <w:divBdr>
            <w:top w:val="none" w:sz="0" w:space="0" w:color="auto"/>
            <w:left w:val="none" w:sz="0" w:space="0" w:color="auto"/>
            <w:bottom w:val="none" w:sz="0" w:space="0" w:color="auto"/>
            <w:right w:val="none" w:sz="0" w:space="0" w:color="auto"/>
          </w:divBdr>
        </w:div>
        <w:div w:id="2108034901">
          <w:marLeft w:val="0"/>
          <w:marRight w:val="0"/>
          <w:marTop w:val="0"/>
          <w:marBottom w:val="0"/>
          <w:divBdr>
            <w:top w:val="none" w:sz="0" w:space="0" w:color="auto"/>
            <w:left w:val="none" w:sz="0" w:space="0" w:color="auto"/>
            <w:bottom w:val="none" w:sz="0" w:space="0" w:color="auto"/>
            <w:right w:val="none" w:sz="0" w:space="0" w:color="auto"/>
          </w:divBdr>
        </w:div>
      </w:divsChild>
    </w:div>
    <w:div w:id="1858040269">
      <w:bodyDiv w:val="1"/>
      <w:marLeft w:val="0"/>
      <w:marRight w:val="0"/>
      <w:marTop w:val="0"/>
      <w:marBottom w:val="0"/>
      <w:divBdr>
        <w:top w:val="none" w:sz="0" w:space="0" w:color="auto"/>
        <w:left w:val="none" w:sz="0" w:space="0" w:color="auto"/>
        <w:bottom w:val="none" w:sz="0" w:space="0" w:color="auto"/>
        <w:right w:val="none" w:sz="0" w:space="0" w:color="auto"/>
      </w:divBdr>
    </w:div>
    <w:div w:id="201051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hofstede-insights.com/country-comparison/the-netherlands,the-uk/" TargetMode="External"/><Relationship Id="rId18" Type="http://schemas.openxmlformats.org/officeDocument/2006/relationships/hyperlink" Target="https://www.shell.com/about-us/our-heritage/our-brand-history.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doi.org/10.9707/2307-0919.1014" TargetMode="External"/><Relationship Id="rId17" Type="http://schemas.openxmlformats.org/officeDocument/2006/relationships/hyperlink" Target="https://online.pointpark.edu/business/types-of-organizational-structures/" TargetMode="External"/><Relationship Id="rId2" Type="http://schemas.openxmlformats.org/officeDocument/2006/relationships/numbering" Target="numbering.xml"/><Relationship Id="rId16" Type="http://schemas.openxmlformats.org/officeDocument/2006/relationships/hyperlink" Target="https://pingboard.com/blog/types-business-organizational-structures/" TargetMode="External"/><Relationship Id="rId20" Type="http://schemas.openxmlformats.org/officeDocument/2006/relationships/hyperlink" Target="https://theshowgoesonsite.wordpress.com/2016/05/09/royal-dutch-shel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blog.hubspot.com/marketing/team-structure-diagrams" TargetMode="External"/><Relationship Id="rId5" Type="http://schemas.openxmlformats.org/officeDocument/2006/relationships/webSettings" Target="webSettings.xml"/><Relationship Id="rId15" Type="http://schemas.openxmlformats.org/officeDocument/2006/relationships/hyperlink" Target="https://journals.sagepub.com/doi/pdf/10.1509/jmkg.69.3.49.66362" TargetMode="External"/><Relationship Id="rId10" Type="http://schemas.openxmlformats.org/officeDocument/2006/relationships/hyperlink" Target="https://web-a-ebscohost-com.ezproxy.uwtsd.ac.uk/ehost/pdfviewer/pdfviewer?vid=1&amp;sid=993d2aa6-3472-44d4-8095-0ce0ff90bba4%40sessionmgr4008" TargetMode="External"/><Relationship Id="rId19" Type="http://schemas.openxmlformats.org/officeDocument/2006/relationships/hyperlink" Target="https://reports.shell.com/sustainability-report/2018/sustainable-energy-future/climate-change-and-energy-transition.html"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inc.com/encyclopedia/span-of-control.html"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Hofstede's</a:t>
            </a:r>
            <a:r>
              <a:rPr lang="en-US" baseline="0"/>
              <a:t> Five Dimensions</a:t>
            </a:r>
            <a:endParaRPr lang="bg-BG"/>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bg-BG"/>
        </a:p>
      </c:txPr>
    </c:title>
    <c:autoTitleDeleted val="0"/>
    <c:plotArea>
      <c:layout/>
      <c:barChart>
        <c:barDir val="col"/>
        <c:grouping val="clustered"/>
        <c:varyColors val="0"/>
        <c:ser>
          <c:idx val="0"/>
          <c:order val="0"/>
          <c:tx>
            <c:strRef>
              <c:f>Лист1!$B$4</c:f>
              <c:strCache>
                <c:ptCount val="1"/>
                <c:pt idx="0">
                  <c:v>Netherlands</c:v>
                </c:pt>
              </c:strCache>
            </c:strRef>
          </c:tx>
          <c:spPr>
            <a:solidFill>
              <a:schemeClr val="accent1"/>
            </a:solidFill>
            <a:ln>
              <a:noFill/>
            </a:ln>
            <a:effectLst/>
          </c:spPr>
          <c:invertIfNegative val="0"/>
          <c:cat>
            <c:strRef>
              <c:f>Лист1!$C$3:$G$3</c:f>
              <c:strCache>
                <c:ptCount val="5"/>
                <c:pt idx="0">
                  <c:v>Power distance</c:v>
                </c:pt>
                <c:pt idx="1">
                  <c:v>Individualism</c:v>
                </c:pt>
                <c:pt idx="2">
                  <c:v>Masculinity</c:v>
                </c:pt>
                <c:pt idx="3">
                  <c:v>Uncertainty Avoidance</c:v>
                </c:pt>
                <c:pt idx="4">
                  <c:v>Long-term Orientation</c:v>
                </c:pt>
              </c:strCache>
            </c:strRef>
          </c:cat>
          <c:val>
            <c:numRef>
              <c:f>Лист1!$C$4:$G$4</c:f>
              <c:numCache>
                <c:formatCode>General</c:formatCode>
                <c:ptCount val="5"/>
                <c:pt idx="0">
                  <c:v>38</c:v>
                </c:pt>
                <c:pt idx="1">
                  <c:v>80</c:v>
                </c:pt>
                <c:pt idx="2">
                  <c:v>14</c:v>
                </c:pt>
                <c:pt idx="3">
                  <c:v>53</c:v>
                </c:pt>
                <c:pt idx="4">
                  <c:v>67</c:v>
                </c:pt>
              </c:numCache>
            </c:numRef>
          </c:val>
          <c:extLst>
            <c:ext xmlns:c16="http://schemas.microsoft.com/office/drawing/2014/chart" uri="{C3380CC4-5D6E-409C-BE32-E72D297353CC}">
              <c16:uniqueId val="{00000000-B866-478B-B29B-FB2B2672FCC6}"/>
            </c:ext>
          </c:extLst>
        </c:ser>
        <c:ser>
          <c:idx val="1"/>
          <c:order val="1"/>
          <c:tx>
            <c:strRef>
              <c:f>Лист1!$B$5</c:f>
              <c:strCache>
                <c:ptCount val="1"/>
                <c:pt idx="0">
                  <c:v>UK</c:v>
                </c:pt>
              </c:strCache>
            </c:strRef>
          </c:tx>
          <c:spPr>
            <a:solidFill>
              <a:schemeClr val="accent2"/>
            </a:solidFill>
            <a:ln>
              <a:noFill/>
            </a:ln>
            <a:effectLst/>
          </c:spPr>
          <c:invertIfNegative val="0"/>
          <c:cat>
            <c:strRef>
              <c:f>Лист1!$C$3:$G$3</c:f>
              <c:strCache>
                <c:ptCount val="5"/>
                <c:pt idx="0">
                  <c:v>Power distance</c:v>
                </c:pt>
                <c:pt idx="1">
                  <c:v>Individualism</c:v>
                </c:pt>
                <c:pt idx="2">
                  <c:v>Masculinity</c:v>
                </c:pt>
                <c:pt idx="3">
                  <c:v>Uncertainty Avoidance</c:v>
                </c:pt>
                <c:pt idx="4">
                  <c:v>Long-term Orientation</c:v>
                </c:pt>
              </c:strCache>
            </c:strRef>
          </c:cat>
          <c:val>
            <c:numRef>
              <c:f>Лист1!$C$5:$G$5</c:f>
              <c:numCache>
                <c:formatCode>General</c:formatCode>
                <c:ptCount val="5"/>
                <c:pt idx="0">
                  <c:v>35</c:v>
                </c:pt>
                <c:pt idx="1">
                  <c:v>89</c:v>
                </c:pt>
                <c:pt idx="2">
                  <c:v>66</c:v>
                </c:pt>
                <c:pt idx="3">
                  <c:v>35</c:v>
                </c:pt>
                <c:pt idx="4">
                  <c:v>51</c:v>
                </c:pt>
              </c:numCache>
            </c:numRef>
          </c:val>
          <c:extLst>
            <c:ext xmlns:c16="http://schemas.microsoft.com/office/drawing/2014/chart" uri="{C3380CC4-5D6E-409C-BE32-E72D297353CC}">
              <c16:uniqueId val="{00000001-B866-478B-B29B-FB2B2672FCC6}"/>
            </c:ext>
          </c:extLst>
        </c:ser>
        <c:ser>
          <c:idx val="2"/>
          <c:order val="2"/>
          <c:tx>
            <c:strRef>
              <c:f>Лист1!$B$6</c:f>
              <c:strCache>
                <c:ptCount val="1"/>
                <c:pt idx="0">
                  <c:v>Shell</c:v>
                </c:pt>
              </c:strCache>
            </c:strRef>
          </c:tx>
          <c:spPr>
            <a:solidFill>
              <a:schemeClr val="accent3"/>
            </a:solidFill>
            <a:ln>
              <a:noFill/>
            </a:ln>
            <a:effectLst/>
          </c:spPr>
          <c:invertIfNegative val="0"/>
          <c:cat>
            <c:strRef>
              <c:f>Лист1!$C$3:$G$3</c:f>
              <c:strCache>
                <c:ptCount val="5"/>
                <c:pt idx="0">
                  <c:v>Power distance</c:v>
                </c:pt>
                <c:pt idx="1">
                  <c:v>Individualism</c:v>
                </c:pt>
                <c:pt idx="2">
                  <c:v>Masculinity</c:v>
                </c:pt>
                <c:pt idx="3">
                  <c:v>Uncertainty Avoidance</c:v>
                </c:pt>
                <c:pt idx="4">
                  <c:v>Long-term Orientation</c:v>
                </c:pt>
              </c:strCache>
            </c:strRef>
          </c:cat>
          <c:val>
            <c:numRef>
              <c:f>Лист1!$C$6:$G$6</c:f>
              <c:numCache>
                <c:formatCode>General</c:formatCode>
                <c:ptCount val="5"/>
                <c:pt idx="0">
                  <c:v>39</c:v>
                </c:pt>
                <c:pt idx="1">
                  <c:v>80</c:v>
                </c:pt>
                <c:pt idx="2">
                  <c:v>60</c:v>
                </c:pt>
                <c:pt idx="3">
                  <c:v>45</c:v>
                </c:pt>
                <c:pt idx="4">
                  <c:v>60</c:v>
                </c:pt>
              </c:numCache>
            </c:numRef>
          </c:val>
          <c:extLst>
            <c:ext xmlns:c16="http://schemas.microsoft.com/office/drawing/2014/chart" uri="{C3380CC4-5D6E-409C-BE32-E72D297353CC}">
              <c16:uniqueId val="{00000002-B866-478B-B29B-FB2B2672FCC6}"/>
            </c:ext>
          </c:extLst>
        </c:ser>
        <c:dLbls>
          <c:showLegendKey val="0"/>
          <c:showVal val="0"/>
          <c:showCatName val="0"/>
          <c:showSerName val="0"/>
          <c:showPercent val="0"/>
          <c:showBubbleSize val="0"/>
        </c:dLbls>
        <c:gapWidth val="219"/>
        <c:overlap val="-27"/>
        <c:axId val="417915952"/>
        <c:axId val="417916936"/>
      </c:barChart>
      <c:catAx>
        <c:axId val="417915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417916936"/>
        <c:crosses val="autoZero"/>
        <c:auto val="1"/>
        <c:lblAlgn val="ctr"/>
        <c:lblOffset val="100"/>
        <c:noMultiLvlLbl val="0"/>
      </c:catAx>
      <c:valAx>
        <c:axId val="417916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417915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7F4442-6F6C-4B03-8CF8-F57671273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39454</TotalTime>
  <Pages>11</Pages>
  <Words>2424</Words>
  <Characters>13820</Characters>
  <Application>Microsoft Office Word</Application>
  <DocSecurity>0</DocSecurity>
  <Lines>115</Lines>
  <Paragraphs>32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Miroslava Tosheva</dc:creator>
  <cp:keywords/>
  <dc:description/>
  <cp:lastModifiedBy>Miroslava Tosheva</cp:lastModifiedBy>
  <cp:revision>4</cp:revision>
  <dcterms:created xsi:type="dcterms:W3CDTF">2019-07-04T09:31:00Z</dcterms:created>
  <dcterms:modified xsi:type="dcterms:W3CDTF">2019-08-14T17:34:00Z</dcterms:modified>
</cp:coreProperties>
</file>