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229B63" w14:textId="77777777" w:rsidR="004D7376" w:rsidRDefault="004D7376" w:rsidP="004D7376">
      <w:pPr>
        <w:jc w:val="center"/>
        <w:rPr>
          <w:rFonts w:ascii="Times New Roman" w:hAnsi="Times New Roman" w:cs="Times New Roman"/>
          <w:sz w:val="24"/>
          <w:szCs w:val="24"/>
          <w:lang/>
        </w:rPr>
      </w:pPr>
    </w:p>
    <w:p w14:paraId="4254E42C" w14:textId="77777777" w:rsidR="004D7376" w:rsidRDefault="004D7376" w:rsidP="004D7376">
      <w:pPr>
        <w:jc w:val="center"/>
        <w:rPr>
          <w:rFonts w:ascii="Times New Roman" w:hAnsi="Times New Roman" w:cs="Times New Roman"/>
          <w:sz w:val="24"/>
          <w:szCs w:val="24"/>
          <w:lang/>
        </w:rPr>
      </w:pPr>
    </w:p>
    <w:p w14:paraId="31D7F77F" w14:textId="77777777" w:rsidR="004D7376" w:rsidRDefault="004D7376" w:rsidP="004D7376">
      <w:pPr>
        <w:jc w:val="center"/>
        <w:rPr>
          <w:rFonts w:ascii="Times New Roman" w:hAnsi="Times New Roman" w:cs="Times New Roman"/>
          <w:sz w:val="24"/>
          <w:szCs w:val="24"/>
          <w:lang/>
        </w:rPr>
      </w:pPr>
    </w:p>
    <w:p w14:paraId="7E0168D5" w14:textId="77777777" w:rsidR="004D7376" w:rsidRDefault="004D7376" w:rsidP="004D7376">
      <w:pPr>
        <w:jc w:val="center"/>
        <w:rPr>
          <w:rFonts w:ascii="Times New Roman" w:hAnsi="Times New Roman" w:cs="Times New Roman"/>
          <w:sz w:val="24"/>
          <w:szCs w:val="24"/>
          <w:lang/>
        </w:rPr>
      </w:pPr>
    </w:p>
    <w:p w14:paraId="17ADC9EF" w14:textId="77777777" w:rsidR="004D7376" w:rsidRDefault="004D7376" w:rsidP="004D7376">
      <w:pPr>
        <w:jc w:val="center"/>
        <w:rPr>
          <w:rFonts w:ascii="Times New Roman" w:hAnsi="Times New Roman" w:cs="Times New Roman"/>
          <w:sz w:val="24"/>
          <w:szCs w:val="24"/>
          <w:lang/>
        </w:rPr>
      </w:pPr>
    </w:p>
    <w:p w14:paraId="6F02C132" w14:textId="67C8950C" w:rsidR="004D7376" w:rsidRPr="004D7376" w:rsidRDefault="004D7376" w:rsidP="004D7376">
      <w:pPr>
        <w:jc w:val="center"/>
        <w:rPr>
          <w:rFonts w:ascii="Times New Roman" w:hAnsi="Times New Roman" w:cs="Times New Roman"/>
          <w:b/>
          <w:bCs/>
          <w:sz w:val="24"/>
          <w:szCs w:val="24"/>
          <w:lang/>
        </w:rPr>
      </w:pPr>
      <w:r w:rsidRPr="004D7376">
        <w:rPr>
          <w:rFonts w:ascii="Times New Roman" w:hAnsi="Times New Roman" w:cs="Times New Roman"/>
          <w:b/>
          <w:bCs/>
          <w:sz w:val="24"/>
          <w:szCs w:val="24"/>
          <w:lang/>
        </w:rPr>
        <w:t>BMHP5014 – Component 1: Online Portfolio of Set Exercises</w:t>
      </w:r>
    </w:p>
    <w:p w14:paraId="57BAA10F" w14:textId="77777777" w:rsidR="004D7376" w:rsidRPr="005871A6" w:rsidRDefault="004D7376" w:rsidP="004D7376">
      <w:pPr>
        <w:spacing w:line="480" w:lineRule="auto"/>
        <w:rPr>
          <w:rFonts w:ascii="Times New Roman" w:hAnsi="Times New Roman" w:cs="Times New Roman"/>
        </w:rPr>
      </w:pPr>
    </w:p>
    <w:p w14:paraId="2DC1AD11" w14:textId="77777777" w:rsidR="004D7376" w:rsidRPr="005871A6" w:rsidRDefault="004D7376" w:rsidP="004D7376">
      <w:pPr>
        <w:spacing w:line="480" w:lineRule="auto"/>
        <w:rPr>
          <w:rFonts w:ascii="Times New Roman" w:hAnsi="Times New Roman" w:cs="Times New Roman"/>
        </w:rPr>
      </w:pPr>
    </w:p>
    <w:p w14:paraId="7A193F3D" w14:textId="77777777" w:rsidR="004D7376" w:rsidRPr="005871A6" w:rsidRDefault="004D7376" w:rsidP="004D7376">
      <w:pPr>
        <w:spacing w:line="480" w:lineRule="auto"/>
        <w:rPr>
          <w:rFonts w:ascii="Times New Roman" w:hAnsi="Times New Roman" w:cs="Times New Roman"/>
        </w:rPr>
      </w:pPr>
    </w:p>
    <w:p w14:paraId="359BEDBD" w14:textId="77777777" w:rsidR="004D7376" w:rsidRPr="005871A6" w:rsidRDefault="004D7376" w:rsidP="004D7376">
      <w:pPr>
        <w:spacing w:line="480" w:lineRule="auto"/>
        <w:rPr>
          <w:rFonts w:ascii="Times New Roman" w:hAnsi="Times New Roman" w:cs="Times New Roman"/>
        </w:rPr>
      </w:pPr>
    </w:p>
    <w:p w14:paraId="39FC38C3" w14:textId="77777777" w:rsidR="004D7376" w:rsidRPr="005871A6" w:rsidRDefault="004D7376" w:rsidP="004D7376">
      <w:pPr>
        <w:spacing w:line="480" w:lineRule="auto"/>
        <w:rPr>
          <w:rFonts w:ascii="Times New Roman" w:hAnsi="Times New Roman" w:cs="Times New Roman"/>
        </w:rPr>
      </w:pPr>
    </w:p>
    <w:p w14:paraId="1C1A6729" w14:textId="77777777" w:rsidR="004D7376" w:rsidRPr="005871A6" w:rsidRDefault="004D7376" w:rsidP="004D7376">
      <w:pPr>
        <w:spacing w:line="480" w:lineRule="auto"/>
        <w:rPr>
          <w:rFonts w:ascii="Times New Roman" w:hAnsi="Times New Roman" w:cs="Times New Roman"/>
        </w:rPr>
      </w:pPr>
    </w:p>
    <w:p w14:paraId="3BF44CF6" w14:textId="77777777" w:rsidR="004D7376" w:rsidRPr="005871A6" w:rsidRDefault="004D7376" w:rsidP="004D7376">
      <w:pPr>
        <w:spacing w:line="480" w:lineRule="auto"/>
        <w:rPr>
          <w:rFonts w:ascii="Times New Roman" w:hAnsi="Times New Roman" w:cs="Times New Roman"/>
        </w:rPr>
      </w:pPr>
    </w:p>
    <w:p w14:paraId="263954A2" w14:textId="77777777" w:rsidR="004D7376" w:rsidRPr="005871A6" w:rsidRDefault="004D7376" w:rsidP="004D7376">
      <w:pPr>
        <w:spacing w:line="480" w:lineRule="auto"/>
        <w:rPr>
          <w:rFonts w:ascii="Times New Roman" w:hAnsi="Times New Roman" w:cs="Times New Roman"/>
        </w:rPr>
      </w:pPr>
    </w:p>
    <w:p w14:paraId="00708779" w14:textId="77777777" w:rsidR="004D7376" w:rsidRPr="005871A6" w:rsidRDefault="004D7376" w:rsidP="004D7376">
      <w:pPr>
        <w:spacing w:line="480" w:lineRule="auto"/>
        <w:rPr>
          <w:rFonts w:ascii="Times New Roman" w:hAnsi="Times New Roman" w:cs="Times New Roman"/>
        </w:rPr>
      </w:pPr>
    </w:p>
    <w:p w14:paraId="7809DE68" w14:textId="6F46040F" w:rsidR="004D7376" w:rsidRDefault="004D7376" w:rsidP="004D7376">
      <w:pPr>
        <w:spacing w:line="480" w:lineRule="auto"/>
        <w:jc w:val="center"/>
        <w:rPr>
          <w:rFonts w:ascii="Times New Roman" w:hAnsi="Times New Roman" w:cs="Times New Roman"/>
        </w:rPr>
      </w:pPr>
      <w:r w:rsidRPr="005871A6">
        <w:rPr>
          <w:rFonts w:ascii="Times New Roman" w:hAnsi="Times New Roman" w:cs="Times New Roman"/>
        </w:rPr>
        <w:t>Student Name</w:t>
      </w:r>
      <w:r w:rsidR="004F5048">
        <w:rPr>
          <w:rFonts w:ascii="Times New Roman" w:hAnsi="Times New Roman" w:cs="Times New Roman"/>
        </w:rPr>
        <w:t>:</w:t>
      </w:r>
      <w:r w:rsidR="005615BF">
        <w:rPr>
          <w:rFonts w:ascii="Times New Roman" w:hAnsi="Times New Roman" w:cs="Times New Roman"/>
        </w:rPr>
        <w:t xml:space="preserve"> Georgiana Viorica Avramescu</w:t>
      </w:r>
    </w:p>
    <w:p w14:paraId="4B025BF7" w14:textId="53B92D13" w:rsidR="00F06848" w:rsidRPr="005871A6" w:rsidRDefault="00F06848" w:rsidP="004D7376">
      <w:pPr>
        <w:spacing w:line="480" w:lineRule="auto"/>
        <w:jc w:val="center"/>
        <w:rPr>
          <w:rFonts w:ascii="Times New Roman" w:hAnsi="Times New Roman" w:cs="Times New Roman"/>
        </w:rPr>
      </w:pPr>
      <w:r>
        <w:rPr>
          <w:rFonts w:ascii="Times New Roman" w:hAnsi="Times New Roman" w:cs="Times New Roman"/>
        </w:rPr>
        <w:t>Student number 2330904</w:t>
      </w:r>
    </w:p>
    <w:p w14:paraId="2DA6377E" w14:textId="0A310809" w:rsidR="004D7376" w:rsidRPr="005871A6" w:rsidRDefault="004D7376" w:rsidP="004D7376">
      <w:pPr>
        <w:spacing w:line="480" w:lineRule="auto"/>
        <w:jc w:val="center"/>
        <w:rPr>
          <w:rFonts w:ascii="Times New Roman" w:hAnsi="Times New Roman" w:cs="Times New Roman"/>
        </w:rPr>
      </w:pPr>
    </w:p>
    <w:p w14:paraId="5CAB9797" w14:textId="02F88845" w:rsidR="004D7376" w:rsidRPr="005871A6" w:rsidRDefault="004D7376" w:rsidP="004D7376">
      <w:pPr>
        <w:spacing w:line="480" w:lineRule="auto"/>
        <w:jc w:val="center"/>
        <w:rPr>
          <w:rFonts w:ascii="Times New Roman" w:hAnsi="Times New Roman" w:cs="Times New Roman"/>
        </w:rPr>
      </w:pPr>
    </w:p>
    <w:p w14:paraId="3DE36C40" w14:textId="61E34956" w:rsidR="004D7376" w:rsidRPr="005871A6" w:rsidRDefault="004D7376" w:rsidP="004D7376">
      <w:pPr>
        <w:spacing w:line="480" w:lineRule="auto"/>
        <w:jc w:val="center"/>
        <w:rPr>
          <w:rFonts w:ascii="Times New Roman" w:hAnsi="Times New Roman" w:cs="Times New Roman"/>
        </w:rPr>
      </w:pPr>
      <w:r w:rsidRPr="005871A6">
        <w:rPr>
          <w:rFonts w:ascii="Times New Roman" w:hAnsi="Times New Roman" w:cs="Times New Roman"/>
        </w:rPr>
        <w:t>Professor’s Full Name</w:t>
      </w:r>
      <w:r w:rsidR="00F06848">
        <w:rPr>
          <w:rFonts w:ascii="Times New Roman" w:hAnsi="Times New Roman" w:cs="Times New Roman"/>
        </w:rPr>
        <w:t>:</w:t>
      </w:r>
      <w:r w:rsidR="005D64BB">
        <w:rPr>
          <w:rFonts w:ascii="Times New Roman" w:hAnsi="Times New Roman" w:cs="Times New Roman"/>
        </w:rPr>
        <w:t>Carolinr Salami</w:t>
      </w:r>
    </w:p>
    <w:p w14:paraId="58BC9868" w14:textId="2EB0B7DE" w:rsidR="004D7376" w:rsidRPr="005871A6" w:rsidRDefault="004D7376" w:rsidP="004D7376">
      <w:pPr>
        <w:spacing w:line="480" w:lineRule="auto"/>
        <w:jc w:val="center"/>
        <w:rPr>
          <w:rFonts w:ascii="Times New Roman" w:hAnsi="Times New Roman" w:cs="Times New Roman"/>
        </w:rPr>
      </w:pPr>
      <w:r w:rsidRPr="005871A6">
        <w:rPr>
          <w:rFonts w:ascii="Times New Roman" w:hAnsi="Times New Roman" w:cs="Times New Roman"/>
        </w:rPr>
        <w:t>Submission Date</w:t>
      </w:r>
      <w:r w:rsidR="005D64BB">
        <w:rPr>
          <w:rFonts w:ascii="Times New Roman" w:hAnsi="Times New Roman" w:cs="Times New Roman"/>
        </w:rPr>
        <w:t>:</w:t>
      </w:r>
      <w:r w:rsidR="00281832">
        <w:rPr>
          <w:rFonts w:ascii="Times New Roman" w:hAnsi="Times New Roman" w:cs="Times New Roman"/>
        </w:rPr>
        <w:t xml:space="preserve"> 04/12/2025</w:t>
      </w:r>
    </w:p>
    <w:p w14:paraId="5655E4EB" w14:textId="77777777" w:rsidR="004D7376" w:rsidRPr="004D7376" w:rsidRDefault="004D7376" w:rsidP="004D7376">
      <w:pPr>
        <w:jc w:val="center"/>
        <w:rPr>
          <w:rFonts w:ascii="Times New Roman" w:hAnsi="Times New Roman" w:cs="Times New Roman"/>
          <w:sz w:val="24"/>
          <w:szCs w:val="24"/>
          <w:lang/>
        </w:rPr>
      </w:pPr>
    </w:p>
    <w:p w14:paraId="5D2097D0" w14:textId="77777777" w:rsidR="004D7376" w:rsidRDefault="004D7376">
      <w:pPr>
        <w:rPr>
          <w:rFonts w:ascii="Times New Roman" w:hAnsi="Times New Roman" w:cs="Times New Roman"/>
          <w:b/>
          <w:bCs/>
          <w:sz w:val="24"/>
          <w:szCs w:val="24"/>
          <w:lang/>
        </w:rPr>
      </w:pPr>
      <w:r>
        <w:rPr>
          <w:rFonts w:ascii="Times New Roman" w:hAnsi="Times New Roman" w:cs="Times New Roman"/>
          <w:b/>
          <w:bCs/>
          <w:sz w:val="24"/>
          <w:szCs w:val="24"/>
          <w:lang/>
        </w:rPr>
        <w:br w:type="page"/>
      </w:r>
    </w:p>
    <w:p w14:paraId="0D70A121" w14:textId="77777777" w:rsidR="006C2BE8" w:rsidRDefault="006C2BE8">
      <w:pPr>
        <w:rPr>
          <w:rFonts w:ascii="Times New Roman" w:hAnsi="Times New Roman" w:cs="Times New Roman"/>
          <w:b/>
          <w:bCs/>
          <w:sz w:val="24"/>
          <w:szCs w:val="24"/>
          <w:lang/>
        </w:rPr>
      </w:pPr>
    </w:p>
    <w:p w14:paraId="618D67D2" w14:textId="150ADF2E" w:rsidR="004D7376" w:rsidRPr="004D7376" w:rsidRDefault="004D7376" w:rsidP="004D7376">
      <w:pPr>
        <w:jc w:val="center"/>
        <w:rPr>
          <w:rFonts w:ascii="Times New Roman" w:hAnsi="Times New Roman" w:cs="Times New Roman"/>
          <w:b/>
          <w:bCs/>
          <w:sz w:val="24"/>
          <w:szCs w:val="24"/>
          <w:lang/>
        </w:rPr>
      </w:pPr>
      <w:r w:rsidRPr="004D7376">
        <w:rPr>
          <w:rFonts w:ascii="Times New Roman" w:hAnsi="Times New Roman" w:cs="Times New Roman"/>
          <w:b/>
          <w:bCs/>
          <w:sz w:val="24"/>
          <w:szCs w:val="24"/>
          <w:lang/>
        </w:rPr>
        <w:t>BMHP5014 – Component 1: Online Portfolio of Set Exercises</w:t>
      </w:r>
    </w:p>
    <w:p w14:paraId="08D4D1F6" w14:textId="22E6F271" w:rsidR="004D7376" w:rsidRPr="004D7376" w:rsidRDefault="004D7376" w:rsidP="004D7376">
      <w:pPr>
        <w:rPr>
          <w:rFonts w:ascii="Times New Roman" w:hAnsi="Times New Roman" w:cs="Times New Roman"/>
          <w:b/>
          <w:bCs/>
          <w:sz w:val="24"/>
          <w:szCs w:val="24"/>
          <w:lang/>
        </w:rPr>
      </w:pPr>
      <w:r w:rsidRPr="004D7376">
        <w:rPr>
          <w:rFonts w:ascii="Times New Roman" w:hAnsi="Times New Roman" w:cs="Times New Roman"/>
          <w:b/>
          <w:bCs/>
          <w:sz w:val="24"/>
          <w:szCs w:val="24"/>
          <w:lang/>
        </w:rPr>
        <w:t xml:space="preserve">Task 1: Defining Key Concepts in Practice </w:t>
      </w:r>
    </w:p>
    <w:p w14:paraId="5CD6FE38" w14:textId="7B196FD2" w:rsidR="002033F5" w:rsidRPr="0033211B" w:rsidRDefault="002033F5" w:rsidP="002033F5">
      <w:pPr>
        <w:spacing w:line="480" w:lineRule="auto"/>
        <w:ind w:left="60"/>
        <w:rPr>
          <w:rFonts w:ascii="Times New Roman" w:hAnsi="Times New Roman" w:cs="Times New Roman"/>
        </w:rPr>
      </w:pPr>
      <w:r w:rsidRPr="0033211B">
        <w:rPr>
          <w:rFonts w:ascii="Times New Roman" w:hAnsi="Times New Roman" w:cs="Times New Roman"/>
        </w:rPr>
        <w:t>Innovation refers to the act of coming up with new ideas, tools</w:t>
      </w:r>
      <w:r>
        <w:rPr>
          <w:rFonts w:ascii="Times New Roman" w:hAnsi="Times New Roman" w:cs="Times New Roman"/>
        </w:rPr>
        <w:t>,</w:t>
      </w:r>
      <w:r w:rsidRPr="0033211B">
        <w:rPr>
          <w:rFonts w:ascii="Times New Roman" w:hAnsi="Times New Roman" w:cs="Times New Roman"/>
        </w:rPr>
        <w:t xml:space="preserve"> or practices that enhance services or results. It is a process of generating solutions </w:t>
      </w:r>
      <w:r>
        <w:rPr>
          <w:rFonts w:ascii="Times New Roman" w:hAnsi="Times New Roman" w:cs="Times New Roman"/>
        </w:rPr>
        <w:t>that</w:t>
      </w:r>
      <w:r w:rsidRPr="0033211B">
        <w:rPr>
          <w:rFonts w:ascii="Times New Roman" w:hAnsi="Times New Roman" w:cs="Times New Roman"/>
        </w:rPr>
        <w:t xml:space="preserve"> </w:t>
      </w:r>
      <w:r>
        <w:rPr>
          <w:rFonts w:ascii="Times New Roman" w:hAnsi="Times New Roman" w:cs="Times New Roman"/>
        </w:rPr>
        <w:t>address</w:t>
      </w:r>
      <w:r w:rsidRPr="0033211B">
        <w:rPr>
          <w:rFonts w:ascii="Times New Roman" w:hAnsi="Times New Roman" w:cs="Times New Roman"/>
        </w:rPr>
        <w:t xml:space="preserve"> a definite requirement (Tidd and Bessant, 202</w:t>
      </w:r>
      <w:r w:rsidR="00306A85">
        <w:rPr>
          <w:rFonts w:ascii="Times New Roman" w:hAnsi="Times New Roman" w:cs="Times New Roman"/>
        </w:rPr>
        <w:t>3</w:t>
      </w:r>
      <w:r w:rsidRPr="0033211B">
        <w:rPr>
          <w:rFonts w:ascii="Times New Roman" w:hAnsi="Times New Roman" w:cs="Times New Roman"/>
        </w:rPr>
        <w:t xml:space="preserve">). Innovation in health and social care is vital since it aids organisations </w:t>
      </w:r>
      <w:r>
        <w:rPr>
          <w:rFonts w:ascii="Times New Roman" w:hAnsi="Times New Roman" w:cs="Times New Roman"/>
        </w:rPr>
        <w:t>in meeting</w:t>
      </w:r>
      <w:r w:rsidRPr="0033211B">
        <w:rPr>
          <w:rFonts w:ascii="Times New Roman" w:hAnsi="Times New Roman" w:cs="Times New Roman"/>
        </w:rPr>
        <w:t xml:space="preserve"> the increased requests and scarce resources. Indicatively, virtual consultations were introduced during the COVID-19 pandemic and enabled patients to obtain care in a safe and rapid manner. </w:t>
      </w:r>
    </w:p>
    <w:p w14:paraId="3EE390C5" w14:textId="69A925DE" w:rsidR="002033F5" w:rsidRPr="0033211B" w:rsidRDefault="002033F5" w:rsidP="002033F5">
      <w:pPr>
        <w:spacing w:line="480" w:lineRule="auto"/>
        <w:ind w:left="60"/>
        <w:rPr>
          <w:rFonts w:ascii="Times New Roman" w:hAnsi="Times New Roman" w:cs="Times New Roman"/>
        </w:rPr>
      </w:pPr>
      <w:r w:rsidRPr="0033211B">
        <w:rPr>
          <w:rFonts w:ascii="Times New Roman" w:hAnsi="Times New Roman" w:cs="Times New Roman"/>
        </w:rPr>
        <w:t>Creativity is the capacity to think differently and create original ideas (Runco, 2014). The issue of creativity in health and social care is due to the fact that professionals tend to encounter compound problems</w:t>
      </w:r>
      <w:r>
        <w:rPr>
          <w:rFonts w:ascii="Times New Roman" w:hAnsi="Times New Roman" w:cs="Times New Roman"/>
        </w:rPr>
        <w:t>,</w:t>
      </w:r>
      <w:r w:rsidRPr="0033211B">
        <w:rPr>
          <w:rFonts w:ascii="Times New Roman" w:hAnsi="Times New Roman" w:cs="Times New Roman"/>
        </w:rPr>
        <w:t xml:space="preserve"> whereby there are no elegant solutions. The use of creative thinking can assist the teams </w:t>
      </w:r>
      <w:r>
        <w:rPr>
          <w:rFonts w:ascii="Times New Roman" w:hAnsi="Times New Roman" w:cs="Times New Roman"/>
        </w:rPr>
        <w:t>in enhancing</w:t>
      </w:r>
      <w:r w:rsidRPr="0033211B">
        <w:rPr>
          <w:rFonts w:ascii="Times New Roman" w:hAnsi="Times New Roman" w:cs="Times New Roman"/>
        </w:rPr>
        <w:t xml:space="preserve"> patient experiences. For instance, dementia care teams also employ creative arts activities in working with patients and alleviating anxiety. </w:t>
      </w:r>
    </w:p>
    <w:p w14:paraId="3B35BB05" w14:textId="46206593" w:rsidR="002033F5" w:rsidRPr="0033211B" w:rsidRDefault="002033F5" w:rsidP="002033F5">
      <w:pPr>
        <w:spacing w:line="480" w:lineRule="auto"/>
        <w:ind w:left="60"/>
        <w:rPr>
          <w:rFonts w:ascii="Times New Roman" w:hAnsi="Times New Roman" w:cs="Times New Roman"/>
        </w:rPr>
      </w:pPr>
      <w:r w:rsidRPr="0033211B">
        <w:rPr>
          <w:rFonts w:ascii="Times New Roman" w:hAnsi="Times New Roman" w:cs="Times New Roman"/>
        </w:rPr>
        <w:t>Value creation refers to the process of creating significant benefits to patients, staff, or organisations. It is concerned with better quality, safety, and efficiency (</w:t>
      </w:r>
      <w:r w:rsidR="00306A85">
        <w:rPr>
          <w:rFonts w:ascii="Times New Roman" w:hAnsi="Times New Roman" w:cs="Times New Roman"/>
        </w:rPr>
        <w:t>Tsevat and Moriates</w:t>
      </w:r>
      <w:r w:rsidRPr="0033211B">
        <w:rPr>
          <w:rFonts w:ascii="Times New Roman" w:hAnsi="Times New Roman" w:cs="Times New Roman"/>
        </w:rPr>
        <w:t>, 201</w:t>
      </w:r>
      <w:r w:rsidR="00306A85">
        <w:rPr>
          <w:rFonts w:ascii="Times New Roman" w:hAnsi="Times New Roman" w:cs="Times New Roman"/>
        </w:rPr>
        <w:t>8</w:t>
      </w:r>
      <w:r w:rsidRPr="0033211B">
        <w:rPr>
          <w:rFonts w:ascii="Times New Roman" w:hAnsi="Times New Roman" w:cs="Times New Roman"/>
        </w:rPr>
        <w:t xml:space="preserve">). Value creation in health and social care is the affirmation that services produce positive results and </w:t>
      </w:r>
      <w:r>
        <w:rPr>
          <w:rFonts w:ascii="Times New Roman" w:hAnsi="Times New Roman" w:cs="Times New Roman"/>
        </w:rPr>
        <w:t>cause</w:t>
      </w:r>
      <w:r w:rsidRPr="0033211B">
        <w:rPr>
          <w:rFonts w:ascii="Times New Roman" w:hAnsi="Times New Roman" w:cs="Times New Roman"/>
        </w:rPr>
        <w:t xml:space="preserve"> </w:t>
      </w:r>
      <w:r>
        <w:rPr>
          <w:rFonts w:ascii="Times New Roman" w:hAnsi="Times New Roman" w:cs="Times New Roman"/>
        </w:rPr>
        <w:t>less</w:t>
      </w:r>
      <w:r w:rsidRPr="0033211B">
        <w:rPr>
          <w:rFonts w:ascii="Times New Roman" w:hAnsi="Times New Roman" w:cs="Times New Roman"/>
        </w:rPr>
        <w:t xml:space="preserve"> </w:t>
      </w:r>
      <w:r>
        <w:rPr>
          <w:rFonts w:ascii="Times New Roman" w:hAnsi="Times New Roman" w:cs="Times New Roman"/>
        </w:rPr>
        <w:t>waste</w:t>
      </w:r>
      <w:r w:rsidRPr="0033211B">
        <w:rPr>
          <w:rFonts w:ascii="Times New Roman" w:hAnsi="Times New Roman" w:cs="Times New Roman"/>
        </w:rPr>
        <w:t>. An example is the early intervention programmes used in mental health</w:t>
      </w:r>
      <w:r>
        <w:rPr>
          <w:rFonts w:ascii="Times New Roman" w:hAnsi="Times New Roman" w:cs="Times New Roman"/>
        </w:rPr>
        <w:t>,</w:t>
      </w:r>
      <w:r w:rsidRPr="0033211B">
        <w:rPr>
          <w:rFonts w:ascii="Times New Roman" w:hAnsi="Times New Roman" w:cs="Times New Roman"/>
        </w:rPr>
        <w:t xml:space="preserve"> which minimize </w:t>
      </w:r>
      <w:r>
        <w:rPr>
          <w:rFonts w:ascii="Times New Roman" w:hAnsi="Times New Roman" w:cs="Times New Roman"/>
        </w:rPr>
        <w:t>crisis</w:t>
      </w:r>
      <w:r w:rsidRPr="0033211B">
        <w:rPr>
          <w:rFonts w:ascii="Times New Roman" w:hAnsi="Times New Roman" w:cs="Times New Roman"/>
        </w:rPr>
        <w:t xml:space="preserve"> admissions and enhance long-term wellbeing.</w:t>
      </w:r>
    </w:p>
    <w:p w14:paraId="17548669" w14:textId="5B0483F0" w:rsidR="002033F5" w:rsidRPr="0033211B" w:rsidRDefault="002033F5" w:rsidP="002033F5">
      <w:pPr>
        <w:spacing w:line="480" w:lineRule="auto"/>
        <w:ind w:left="60"/>
        <w:rPr>
          <w:rFonts w:ascii="Times New Roman" w:hAnsi="Times New Roman" w:cs="Times New Roman"/>
        </w:rPr>
      </w:pPr>
      <w:r w:rsidRPr="0033211B">
        <w:rPr>
          <w:rFonts w:ascii="Times New Roman" w:hAnsi="Times New Roman" w:cs="Times New Roman"/>
        </w:rPr>
        <w:t xml:space="preserve"> Change defines the process of improving the current systems, behaviours, or practices (</w:t>
      </w:r>
      <w:r w:rsidR="00306A85">
        <w:rPr>
          <w:rFonts w:ascii="Times New Roman" w:hAnsi="Times New Roman" w:cs="Times New Roman"/>
        </w:rPr>
        <w:t>Barrow and Annamaraju</w:t>
      </w:r>
      <w:r w:rsidRPr="0033211B">
        <w:rPr>
          <w:rFonts w:ascii="Times New Roman" w:hAnsi="Times New Roman" w:cs="Times New Roman"/>
        </w:rPr>
        <w:t>, 20</w:t>
      </w:r>
      <w:r w:rsidR="00306A85">
        <w:rPr>
          <w:rFonts w:ascii="Times New Roman" w:hAnsi="Times New Roman" w:cs="Times New Roman"/>
        </w:rPr>
        <w:t>22</w:t>
      </w:r>
      <w:r w:rsidRPr="0033211B">
        <w:rPr>
          <w:rFonts w:ascii="Times New Roman" w:hAnsi="Times New Roman" w:cs="Times New Roman"/>
        </w:rPr>
        <w:t>). Health and social care is a sphere that requires change, as the services have to keep changing according to policy changes, technology, and the needs of the population. A case in point is the transition to integrated care systems in the UK, which tries to organize services and minimize duplication.</w:t>
      </w:r>
    </w:p>
    <w:p w14:paraId="18F1FB69" w14:textId="191EB2DB" w:rsidR="004D7376" w:rsidRDefault="002033F5" w:rsidP="002033F5">
      <w:pPr>
        <w:spacing w:line="480" w:lineRule="auto"/>
        <w:rPr>
          <w:rFonts w:ascii="Times New Roman" w:hAnsi="Times New Roman" w:cs="Times New Roman"/>
          <w:sz w:val="24"/>
          <w:szCs w:val="24"/>
          <w:lang/>
        </w:rPr>
      </w:pPr>
      <w:r w:rsidRPr="0033211B">
        <w:rPr>
          <w:rFonts w:ascii="Times New Roman" w:hAnsi="Times New Roman" w:cs="Times New Roman"/>
        </w:rPr>
        <w:t xml:space="preserve"> These four concepts combined assist professionals in providing high-quality and patient-centred care and contribute to the continuous improvement</w:t>
      </w:r>
      <w:r w:rsidR="004D7376" w:rsidRPr="004D7376">
        <w:rPr>
          <w:rFonts w:ascii="Times New Roman" w:hAnsi="Times New Roman" w:cs="Times New Roman"/>
          <w:sz w:val="24"/>
          <w:szCs w:val="24"/>
          <w:lang/>
        </w:rPr>
        <w:t>.</w:t>
      </w:r>
    </w:p>
    <w:p w14:paraId="0220846E" w14:textId="77777777" w:rsidR="00490490" w:rsidRPr="004D7376" w:rsidRDefault="00490490" w:rsidP="002033F5">
      <w:pPr>
        <w:spacing w:line="480" w:lineRule="auto"/>
        <w:rPr>
          <w:rFonts w:ascii="Times New Roman" w:hAnsi="Times New Roman" w:cs="Times New Roman"/>
          <w:sz w:val="24"/>
          <w:szCs w:val="24"/>
          <w:lang/>
        </w:rPr>
      </w:pPr>
    </w:p>
    <w:p w14:paraId="13867217" w14:textId="27D39454" w:rsidR="006C2BE8" w:rsidRDefault="004D7376" w:rsidP="004D7376">
      <w:pPr>
        <w:rPr>
          <w:rFonts w:ascii="Times New Roman" w:hAnsi="Times New Roman" w:cs="Times New Roman"/>
          <w:b/>
          <w:bCs/>
          <w:sz w:val="24"/>
          <w:szCs w:val="24"/>
          <w:lang/>
        </w:rPr>
      </w:pPr>
      <w:r w:rsidRPr="004D7376">
        <w:rPr>
          <w:rFonts w:ascii="Times New Roman" w:hAnsi="Times New Roman" w:cs="Times New Roman"/>
          <w:b/>
          <w:bCs/>
          <w:sz w:val="24"/>
          <w:szCs w:val="24"/>
          <w:lang/>
        </w:rPr>
        <w:lastRenderedPageBreak/>
        <w:t xml:space="preserve">Task 2: Mind Map </w:t>
      </w:r>
    </w:p>
    <w:p w14:paraId="45BB9A54" w14:textId="05018CB4" w:rsidR="006C2BE8" w:rsidRDefault="006C2BE8" w:rsidP="004D7376">
      <w:pPr>
        <w:rPr>
          <w:rFonts w:ascii="Times New Roman" w:hAnsi="Times New Roman" w:cs="Times New Roman"/>
          <w:b/>
          <w:bCs/>
          <w:sz w:val="24"/>
          <w:szCs w:val="24"/>
          <w:lang/>
        </w:rPr>
      </w:pPr>
    </w:p>
    <w:p w14:paraId="3349530C" w14:textId="015C3CAD" w:rsidR="006C2BE8" w:rsidRDefault="004052BB" w:rsidP="004D7376">
      <w:pPr>
        <w:rPr>
          <w:rFonts w:ascii="Times New Roman" w:hAnsi="Times New Roman" w:cs="Times New Roman"/>
          <w:b/>
          <w:bCs/>
          <w:sz w:val="24"/>
          <w:szCs w:val="24"/>
          <w:lang/>
        </w:rPr>
      </w:pPr>
      <w:r>
        <w:rPr>
          <w:rFonts w:ascii="Times New Roman" w:hAnsi="Times New Roman" w:cs="Times New Roman"/>
          <w:noProof/>
        </w:rPr>
        <mc:AlternateContent>
          <mc:Choice Requires="wps">
            <w:drawing>
              <wp:anchor distT="0" distB="0" distL="114300" distR="114300" simplePos="0" relativeHeight="251694080" behindDoc="0" locked="0" layoutInCell="1" allowOverlap="1" wp14:anchorId="7A512BB0" wp14:editId="02E5CAE9">
                <wp:simplePos x="0" y="0"/>
                <wp:positionH relativeFrom="margin">
                  <wp:posOffset>2275367</wp:posOffset>
                </wp:positionH>
                <wp:positionV relativeFrom="paragraph">
                  <wp:posOffset>113207</wp:posOffset>
                </wp:positionV>
                <wp:extent cx="1020239" cy="648483"/>
                <wp:effectExtent l="0" t="0" r="27940" b="18415"/>
                <wp:wrapNone/>
                <wp:docPr id="1264257117" name="Oval 4"/>
                <wp:cNvGraphicFramePr/>
                <a:graphic xmlns:a="http://schemas.openxmlformats.org/drawingml/2006/main">
                  <a:graphicData uri="http://schemas.microsoft.com/office/word/2010/wordprocessingShape">
                    <wps:wsp>
                      <wps:cNvSpPr/>
                      <wps:spPr>
                        <a:xfrm>
                          <a:off x="0" y="0"/>
                          <a:ext cx="1020239" cy="648483"/>
                        </a:xfrm>
                        <a:prstGeom prst="ellipse">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txbx>
                        <w:txbxContent>
                          <w:p w14:paraId="1A185271" w14:textId="5087FF61" w:rsidR="004052BB" w:rsidRDefault="00E336C7" w:rsidP="004052BB">
                            <w:pPr>
                              <w:jc w:val="center"/>
                            </w:pPr>
                            <w:r>
                              <w:t>Clear Records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A512BB0" id="Oval 4" o:spid="_x0000_s1026" style="position:absolute;margin-left:179.15pt;margin-top:8.9pt;width:80.35pt;height:51.0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" fillcolor="#e97132 [3205]" strokecolor="#030e13 [484]" strokeweight="1pt">
                <v:stroke joinstyle="miter"/>
                <v:textbox>
                  <w:txbxContent>
                    <w:p w14:paraId="1A185271" w14:textId="5087FF61" w:rsidR="004052BB" w:rsidRDefault="00E336C7" w:rsidP="004052BB">
                      <w:pPr>
                        <w:jc w:val="center"/>
                      </w:pPr>
                      <w:r>
                        <w:t>Clear Records</w:t>
                      </w:r>
                    </w:p>
                  </w:txbxContent>
                </v:textbox>
                <w10:wrap anchorx="margin"/>
              </v:oval>
            </w:pict>
          </mc:Fallback>
        </mc:AlternateContent>
      </w:r>
    </w:p>
    <w:p w14:paraId="63D7EF50" w14:textId="449A84A0" w:rsidR="006C2BE8" w:rsidRDefault="008620CB" w:rsidP="004D7376">
      <w:pPr>
        <w:rPr>
          <w:rFonts w:ascii="Times New Roman" w:hAnsi="Times New Roman" w:cs="Times New Roman"/>
          <w:b/>
          <w:bCs/>
          <w:sz w:val="24"/>
          <w:szCs w:val="24"/>
          <w:lang/>
        </w:rPr>
      </w:pPr>
      <w:r>
        <w:rPr>
          <w:rFonts w:ascii="Times New Roman" w:hAnsi="Times New Roman" w:cs="Times New Roman"/>
          <w:noProof/>
        </w:rPr>
        <mc:AlternateContent>
          <mc:Choice Requires="wps">
            <w:drawing>
              <wp:anchor distT="0" distB="0" distL="114300" distR="114300" simplePos="0" relativeHeight="251692032" behindDoc="0" locked="0" layoutInCell="1" allowOverlap="1" wp14:anchorId="5726F456" wp14:editId="49FC0933">
                <wp:simplePos x="0" y="0"/>
                <wp:positionH relativeFrom="column">
                  <wp:posOffset>3413051</wp:posOffset>
                </wp:positionH>
                <wp:positionV relativeFrom="paragraph">
                  <wp:posOffset>183884</wp:posOffset>
                </wp:positionV>
                <wp:extent cx="1105786" cy="739849"/>
                <wp:effectExtent l="0" t="0" r="18415" b="22225"/>
                <wp:wrapNone/>
                <wp:docPr id="1729658066" name="Oval 4"/>
                <wp:cNvGraphicFramePr/>
                <a:graphic xmlns:a="http://schemas.openxmlformats.org/drawingml/2006/main">
                  <a:graphicData uri="http://schemas.microsoft.com/office/word/2010/wordprocessingShape">
                    <wps:wsp>
                      <wps:cNvSpPr/>
                      <wps:spPr>
                        <a:xfrm>
                          <a:off x="0" y="0"/>
                          <a:ext cx="1105786" cy="739849"/>
                        </a:xfrm>
                        <a:prstGeom prst="ellipse">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txbx>
                        <w:txbxContent>
                          <w:p w14:paraId="425A7B39" w14:textId="1FFE2312" w:rsidR="004052BB" w:rsidRDefault="00E336C7" w:rsidP="004052BB">
                            <w:pPr>
                              <w:jc w:val="center"/>
                            </w:pPr>
                            <w:r>
                              <w:t>Open Channels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26F456" id="_x0000_s1027" style="position:absolute;margin-left:268.75pt;margin-top:14.5pt;width:87.05pt;height:58.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" fillcolor="#e97132 [3205]" strokecolor="#030e13 [484]" strokeweight="1pt">
                <v:stroke joinstyle="miter"/>
                <v:textbox>
                  <w:txbxContent>
                    <w:p w14:paraId="425A7B39" w14:textId="1FFE2312" w:rsidR="004052BB" w:rsidRDefault="00E336C7" w:rsidP="004052BB">
                      <w:pPr>
                        <w:jc w:val="center"/>
                      </w:pPr>
                      <w:r>
                        <w:t>Open Channels</w:t>
                      </w:r>
                    </w:p>
                  </w:txbxContent>
                </v:textbox>
              </v:oval>
            </w:pict>
          </mc:Fallback>
        </mc:AlternateContent>
      </w:r>
    </w:p>
    <w:p w14:paraId="46247B80" w14:textId="510A06C1" w:rsidR="006C2BE8" w:rsidRDefault="00E336C7" w:rsidP="004D7376">
      <w:pPr>
        <w:rPr>
          <w:rFonts w:ascii="Times New Roman" w:hAnsi="Times New Roman" w:cs="Times New Roman"/>
          <w:b/>
          <w:bCs/>
          <w:sz w:val="24"/>
          <w:szCs w:val="24"/>
          <w:lang/>
        </w:rPr>
      </w:pPr>
      <w:r>
        <w:rPr>
          <w:rFonts w:ascii="Times New Roman" w:hAnsi="Times New Roman" w:cs="Times New Roman"/>
          <w:noProof/>
        </w:rPr>
        <mc:AlternateContent>
          <mc:Choice Requires="wps">
            <w:drawing>
              <wp:anchor distT="0" distB="0" distL="114300" distR="114300" simplePos="0" relativeHeight="251696128" behindDoc="0" locked="0" layoutInCell="1" allowOverlap="1" wp14:anchorId="5864C3DD" wp14:editId="5DA73AA7">
                <wp:simplePos x="0" y="0"/>
                <wp:positionH relativeFrom="column">
                  <wp:posOffset>988828</wp:posOffset>
                </wp:positionH>
                <wp:positionV relativeFrom="paragraph">
                  <wp:posOffset>10647</wp:posOffset>
                </wp:positionV>
                <wp:extent cx="1201021" cy="637392"/>
                <wp:effectExtent l="0" t="0" r="18415" b="10795"/>
                <wp:wrapNone/>
                <wp:docPr id="545696066" name="Oval 4"/>
                <wp:cNvGraphicFramePr/>
                <a:graphic xmlns:a="http://schemas.openxmlformats.org/drawingml/2006/main">
                  <a:graphicData uri="http://schemas.microsoft.com/office/word/2010/wordprocessingShape">
                    <wps:wsp>
                      <wps:cNvSpPr/>
                      <wps:spPr>
                        <a:xfrm>
                          <a:off x="0" y="0"/>
                          <a:ext cx="1201021" cy="637392"/>
                        </a:xfrm>
                        <a:prstGeom prst="ellipse">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txbx>
                        <w:txbxContent>
                          <w:p w14:paraId="3B39B911" w14:textId="467DF557" w:rsidR="004052BB" w:rsidRDefault="00E336C7" w:rsidP="004052BB">
                            <w:pPr>
                              <w:jc w:val="center"/>
                            </w:pPr>
                            <w:r>
                              <w:t>Regular Updates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864C3DD" id="_x0000_s1028" style="position:absolute;margin-left:77.85pt;margin-top:.85pt;width:94.55pt;height:50.2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" fillcolor="#e97132 [3205]" strokecolor="#030e13 [484]" strokeweight="1pt">
                <v:stroke joinstyle="miter"/>
                <v:textbox>
                  <w:txbxContent>
                    <w:p w14:paraId="3B39B911" w14:textId="467DF557" w:rsidR="004052BB" w:rsidRDefault="00E336C7" w:rsidP="004052BB">
                      <w:pPr>
                        <w:jc w:val="center"/>
                      </w:pPr>
                      <w:r>
                        <w:t>Regular Updates</w:t>
                      </w:r>
                    </w:p>
                  </w:txbxContent>
                </v:textbox>
              </v:oval>
            </w:pict>
          </mc:Fallback>
        </mc:AlternateContent>
      </w:r>
      <w:r w:rsidR="008620CB">
        <w:rPr>
          <w:rFonts w:ascii="Times New Roman" w:hAnsi="Times New Roman" w:cs="Times New Roman"/>
          <w:noProof/>
        </w:rPr>
        <mc:AlternateContent>
          <mc:Choice Requires="wps">
            <w:drawing>
              <wp:anchor distT="0" distB="0" distL="114300" distR="114300" simplePos="0" relativeHeight="251718656" behindDoc="0" locked="0" layoutInCell="1" allowOverlap="1" wp14:anchorId="12829115" wp14:editId="1C332BDE">
                <wp:simplePos x="0" y="0"/>
                <wp:positionH relativeFrom="column">
                  <wp:posOffset>2762589</wp:posOffset>
                </wp:positionH>
                <wp:positionV relativeFrom="paragraph">
                  <wp:posOffset>202033</wp:posOffset>
                </wp:positionV>
                <wp:extent cx="45719" cy="404038"/>
                <wp:effectExtent l="38100" t="38100" r="50165" b="15240"/>
                <wp:wrapNone/>
                <wp:docPr id="1312772098" name="Straight Arrow Connector 3"/>
                <wp:cNvGraphicFramePr/>
                <a:graphic xmlns:a="http://schemas.openxmlformats.org/drawingml/2006/main">
                  <a:graphicData uri="http://schemas.microsoft.com/office/word/2010/wordprocessingShape">
                    <wps:wsp>
                      <wps:cNvCnPr/>
                      <wps:spPr>
                        <a:xfrm flipV="1">
                          <a:off x="0" y="0"/>
                          <a:ext cx="45719" cy="40403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E22FFBF" id="_x0000_t32" coordsize="21600,21600" o:spt="32" o:oned="t" path="m,l21600,21600e" filled="f">
                <v:path arrowok="t" fillok="f" o:connecttype="none"/>
                <o:lock v:ext="edit" shapetype="t"/>
              </v:shapetype>
              <v:shape id="Straight Arrow Connector 3" o:spid="_x0000_s1026" type="#_x0000_t32" style="position:absolute;margin-left:217.55pt;margin-top:15.9pt;width:3.6pt;height:31.8pt;flip: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" strokecolor="#156082 [3204]" strokeweight=".5pt">
                <v:stroke endarrow="block" joinstyle="miter"/>
              </v:shape>
            </w:pict>
          </mc:Fallback>
        </mc:AlternateContent>
      </w:r>
    </w:p>
    <w:p w14:paraId="1D8C8D8E" w14:textId="44307A19" w:rsidR="006C2BE8" w:rsidRPr="004D7376" w:rsidRDefault="008620CB" w:rsidP="004D7376">
      <w:pPr>
        <w:rPr>
          <w:rFonts w:ascii="Times New Roman" w:hAnsi="Times New Roman" w:cs="Times New Roman"/>
          <w:b/>
          <w:bCs/>
          <w:sz w:val="24"/>
          <w:szCs w:val="24"/>
          <w:lang/>
        </w:rPr>
      </w:pPr>
      <w:r>
        <w:rPr>
          <w:rFonts w:ascii="Times New Roman" w:hAnsi="Times New Roman" w:cs="Times New Roman"/>
          <w:noProof/>
        </w:rPr>
        <mc:AlternateContent>
          <mc:Choice Requires="wps">
            <w:drawing>
              <wp:anchor distT="0" distB="0" distL="114300" distR="114300" simplePos="0" relativeHeight="251714560" behindDoc="0" locked="0" layoutInCell="1" allowOverlap="1" wp14:anchorId="44F1D163" wp14:editId="42CEFB8D">
                <wp:simplePos x="0" y="0"/>
                <wp:positionH relativeFrom="column">
                  <wp:posOffset>3211033</wp:posOffset>
                </wp:positionH>
                <wp:positionV relativeFrom="paragraph">
                  <wp:posOffset>172587</wp:posOffset>
                </wp:positionV>
                <wp:extent cx="297327" cy="334040"/>
                <wp:effectExtent l="0" t="38100" r="64770" b="27940"/>
                <wp:wrapNone/>
                <wp:docPr id="1645499594" name="Straight Arrow Connector 3"/>
                <wp:cNvGraphicFramePr/>
                <a:graphic xmlns:a="http://schemas.openxmlformats.org/drawingml/2006/main">
                  <a:graphicData uri="http://schemas.microsoft.com/office/word/2010/wordprocessingShape">
                    <wps:wsp>
                      <wps:cNvCnPr/>
                      <wps:spPr>
                        <a:xfrm flipV="1">
                          <a:off x="0" y="0"/>
                          <a:ext cx="297327" cy="3340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9C1FFE" id="Straight Arrow Connector 3" o:spid="_x0000_s1026" type="#_x0000_t32" style="position:absolute;margin-left:252.85pt;margin-top:13.6pt;width:23.4pt;height:26.3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" strokecolor="#156082 [3204]" strokeweight=".5pt">
                <v:stroke endarrow="block" joinstyle="miter"/>
              </v:shape>
            </w:pict>
          </mc:Fallback>
        </mc:AlternateContent>
      </w:r>
    </w:p>
    <w:p w14:paraId="34270206" w14:textId="209F3972" w:rsidR="0049737F" w:rsidRDefault="00E336C7" w:rsidP="002033F5">
      <w:pPr>
        <w:spacing w:line="480" w:lineRule="auto"/>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708416" behindDoc="0" locked="0" layoutInCell="1" allowOverlap="1" wp14:anchorId="49171288" wp14:editId="12B6B345">
                <wp:simplePos x="0" y="0"/>
                <wp:positionH relativeFrom="column">
                  <wp:posOffset>3147237</wp:posOffset>
                </wp:positionH>
                <wp:positionV relativeFrom="paragraph">
                  <wp:posOffset>3086587</wp:posOffset>
                </wp:positionV>
                <wp:extent cx="574158" cy="467833"/>
                <wp:effectExtent l="0" t="0" r="73660" b="66040"/>
                <wp:wrapNone/>
                <wp:docPr id="1175318702" name="Straight Arrow Connector 3"/>
                <wp:cNvGraphicFramePr/>
                <a:graphic xmlns:a="http://schemas.openxmlformats.org/drawingml/2006/main">
                  <a:graphicData uri="http://schemas.microsoft.com/office/word/2010/wordprocessingShape">
                    <wps:wsp>
                      <wps:cNvCnPr/>
                      <wps:spPr>
                        <a:xfrm>
                          <a:off x="0" y="0"/>
                          <a:ext cx="574158" cy="46783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BCD027" id="Straight Arrow Connector 3" o:spid="_x0000_s1026" type="#_x0000_t32" style="position:absolute;margin-left:247.8pt;margin-top:243.05pt;width:45.2pt;height:36.8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" strokecolor="#156082 [3204]" strokeweight=".5pt">
                <v:stroke endarrow="block" joinstyle="miter"/>
              </v:shape>
            </w:pict>
          </mc:Fallback>
        </mc:AlternateContent>
      </w:r>
      <w:r>
        <w:rPr>
          <w:rFonts w:ascii="Times New Roman" w:hAnsi="Times New Roman" w:cs="Times New Roman"/>
          <w:noProof/>
        </w:rPr>
        <mc:AlternateContent>
          <mc:Choice Requires="wps">
            <w:drawing>
              <wp:anchor distT="0" distB="0" distL="114300" distR="114300" simplePos="0" relativeHeight="251670528" behindDoc="0" locked="0" layoutInCell="1" allowOverlap="1" wp14:anchorId="67A9E7CF" wp14:editId="1A2980F7">
                <wp:simplePos x="0" y="0"/>
                <wp:positionH relativeFrom="column">
                  <wp:posOffset>2709426</wp:posOffset>
                </wp:positionH>
                <wp:positionV relativeFrom="paragraph">
                  <wp:posOffset>3235443</wp:posOffset>
                </wp:positionV>
                <wp:extent cx="45719" cy="691116"/>
                <wp:effectExtent l="38100" t="0" r="69215" b="52070"/>
                <wp:wrapNone/>
                <wp:docPr id="2069020275" name="Straight Arrow Connector 3"/>
                <wp:cNvGraphicFramePr/>
                <a:graphic xmlns:a="http://schemas.openxmlformats.org/drawingml/2006/main">
                  <a:graphicData uri="http://schemas.microsoft.com/office/word/2010/wordprocessingShape">
                    <wps:wsp>
                      <wps:cNvCnPr/>
                      <wps:spPr>
                        <a:xfrm>
                          <a:off x="0" y="0"/>
                          <a:ext cx="45719" cy="69111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D13FBC" id="Straight Arrow Connector 3" o:spid="_x0000_s1026" type="#_x0000_t32" style="position:absolute;margin-left:213.35pt;margin-top:254.75pt;width:3.6pt;height:54.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" strokecolor="#156082 [3204]" strokeweight=".5pt">
                <v:stroke endarrow="block" joinstyle="miter"/>
              </v:shape>
            </w:pict>
          </mc:Fallback>
        </mc:AlternateContent>
      </w:r>
      <w:r>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515CC5B5" wp14:editId="6AADE59F">
                <wp:simplePos x="0" y="0"/>
                <wp:positionH relativeFrom="column">
                  <wp:posOffset>4263656</wp:posOffset>
                </wp:positionH>
                <wp:positionV relativeFrom="paragraph">
                  <wp:posOffset>2459266</wp:posOffset>
                </wp:positionV>
                <wp:extent cx="1190846" cy="818707"/>
                <wp:effectExtent l="0" t="0" r="28575" b="19685"/>
                <wp:wrapNone/>
                <wp:docPr id="761999677" name="Oval 4"/>
                <wp:cNvGraphicFramePr/>
                <a:graphic xmlns:a="http://schemas.openxmlformats.org/drawingml/2006/main">
                  <a:graphicData uri="http://schemas.microsoft.com/office/word/2010/wordprocessingShape">
                    <wps:wsp>
                      <wps:cNvSpPr/>
                      <wps:spPr>
                        <a:xfrm>
                          <a:off x="0" y="0"/>
                          <a:ext cx="1190846" cy="818707"/>
                        </a:xfrm>
                        <a:prstGeom prst="ellipse">
                          <a:avLst/>
                        </a:prstGeom>
                        <a:solidFill>
                          <a:schemeClr val="accent3"/>
                        </a:solidFill>
                      </wps:spPr>
                      <wps:style>
                        <a:lnRef idx="2">
                          <a:schemeClr val="accent1">
                            <a:shade val="15000"/>
                          </a:schemeClr>
                        </a:lnRef>
                        <a:fillRef idx="1">
                          <a:schemeClr val="accent1"/>
                        </a:fillRef>
                        <a:effectRef idx="0">
                          <a:schemeClr val="accent1"/>
                        </a:effectRef>
                        <a:fontRef idx="minor">
                          <a:schemeClr val="lt1"/>
                        </a:fontRef>
                      </wps:style>
                      <wps:txbx>
                        <w:txbxContent>
                          <w:p w14:paraId="57226359" w14:textId="7322F7C2" w:rsidR="00E336C7" w:rsidRDefault="00E336C7" w:rsidP="00E336C7">
                            <w:pPr>
                              <w:jc w:val="center"/>
                            </w:pPr>
                            <w:r>
                              <w:t>Shared Goals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15CC5B5" id="_x0000_s1029" style="position:absolute;margin-left:335.7pt;margin-top:193.65pt;width:93.75pt;height:64.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" fillcolor="#196b24 [3206]" strokecolor="#030e13 [484]" strokeweight="1pt">
                <v:stroke joinstyle="miter"/>
                <v:textbox>
                  <w:txbxContent>
                    <w:p w14:paraId="57226359" w14:textId="7322F7C2" w:rsidR="00E336C7" w:rsidRDefault="00E336C7" w:rsidP="00E336C7">
                      <w:pPr>
                        <w:jc w:val="center"/>
                      </w:pPr>
                      <w:r>
                        <w:t>Shared Goals</w:t>
                      </w:r>
                    </w:p>
                  </w:txbxContent>
                </v:textbox>
              </v:oval>
            </w:pict>
          </mc:Fallback>
        </mc:AlternateContent>
      </w:r>
      <w:r>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7641C489" wp14:editId="13F3B7A8">
                <wp:simplePos x="0" y="0"/>
                <wp:positionH relativeFrom="column">
                  <wp:posOffset>4859079</wp:posOffset>
                </wp:positionH>
                <wp:positionV relativeFrom="paragraph">
                  <wp:posOffset>1310950</wp:posOffset>
                </wp:positionV>
                <wp:extent cx="1732634" cy="1095006"/>
                <wp:effectExtent l="0" t="0" r="20320" b="10160"/>
                <wp:wrapNone/>
                <wp:docPr id="1234028820" name="Oval 4"/>
                <wp:cNvGraphicFramePr/>
                <a:graphic xmlns:a="http://schemas.openxmlformats.org/drawingml/2006/main">
                  <a:graphicData uri="http://schemas.microsoft.com/office/word/2010/wordprocessingShape">
                    <wps:wsp>
                      <wps:cNvSpPr/>
                      <wps:spPr>
                        <a:xfrm>
                          <a:off x="0" y="0"/>
                          <a:ext cx="1732634" cy="1095006"/>
                        </a:xfrm>
                        <a:prstGeom prst="ellipse">
                          <a:avLst/>
                        </a:prstGeom>
                        <a:solidFill>
                          <a:schemeClr val="accent3"/>
                        </a:solidFill>
                      </wps:spPr>
                      <wps:style>
                        <a:lnRef idx="2">
                          <a:schemeClr val="accent1">
                            <a:shade val="15000"/>
                          </a:schemeClr>
                        </a:lnRef>
                        <a:fillRef idx="1">
                          <a:schemeClr val="accent1"/>
                        </a:fillRef>
                        <a:effectRef idx="0">
                          <a:schemeClr val="accent1"/>
                        </a:effectRef>
                        <a:fontRef idx="minor">
                          <a:schemeClr val="lt1"/>
                        </a:fontRef>
                      </wps:style>
                      <wps:txbx>
                        <w:txbxContent>
                          <w:p w14:paraId="579A39E6" w14:textId="07D975F6" w:rsidR="00E336C7" w:rsidRDefault="00E336C7" w:rsidP="00E336C7">
                            <w:pPr>
                              <w:jc w:val="center"/>
                            </w:pPr>
                            <w:r>
                              <w:t>Interprofessional Collaboration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641C489" id="_x0000_s1030" style="position:absolute;margin-left:382.6pt;margin-top:103.2pt;width:136.45pt;height:86.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" fillcolor="#196b24 [3206]" strokecolor="#030e13 [484]" strokeweight="1pt">
                <v:stroke joinstyle="miter"/>
                <v:textbox>
                  <w:txbxContent>
                    <w:p w14:paraId="579A39E6" w14:textId="07D975F6" w:rsidR="00E336C7" w:rsidRDefault="00E336C7" w:rsidP="00E336C7">
                      <w:pPr>
                        <w:jc w:val="center"/>
                      </w:pPr>
                      <w:r>
                        <w:t>Interprofessional Collaboration</w:t>
                      </w:r>
                    </w:p>
                  </w:txbxContent>
                </v:textbox>
              </v:oval>
            </w:pict>
          </mc:Fallback>
        </mc:AlternateContent>
      </w:r>
      <w:r>
        <w:rPr>
          <w:rFonts w:ascii="Times New Roman" w:hAnsi="Times New Roman" w:cs="Times New Roman"/>
          <w:noProof/>
        </w:rPr>
        <mc:AlternateContent>
          <mc:Choice Requires="wps">
            <w:drawing>
              <wp:anchor distT="0" distB="0" distL="114300" distR="114300" simplePos="0" relativeHeight="251687936" behindDoc="0" locked="0" layoutInCell="1" allowOverlap="1" wp14:anchorId="3D225B3E" wp14:editId="2B611E96">
                <wp:simplePos x="0" y="0"/>
                <wp:positionH relativeFrom="margin">
                  <wp:posOffset>4646428</wp:posOffset>
                </wp:positionH>
                <wp:positionV relativeFrom="paragraph">
                  <wp:posOffset>109472</wp:posOffset>
                </wp:positionV>
                <wp:extent cx="1180214" cy="797442"/>
                <wp:effectExtent l="0" t="0" r="20320" b="22225"/>
                <wp:wrapNone/>
                <wp:docPr id="1436813844" name="Oval 4"/>
                <wp:cNvGraphicFramePr/>
                <a:graphic xmlns:a="http://schemas.openxmlformats.org/drawingml/2006/main">
                  <a:graphicData uri="http://schemas.microsoft.com/office/word/2010/wordprocessingShape">
                    <wps:wsp>
                      <wps:cNvSpPr/>
                      <wps:spPr>
                        <a:xfrm>
                          <a:off x="0" y="0"/>
                          <a:ext cx="1180214" cy="797442"/>
                        </a:xfrm>
                        <a:prstGeom prst="ellipse">
                          <a:avLst/>
                        </a:prstGeom>
                        <a:solidFill>
                          <a:schemeClr val="accent3"/>
                        </a:solidFill>
                      </wps:spPr>
                      <wps:style>
                        <a:lnRef idx="2">
                          <a:schemeClr val="accent1">
                            <a:shade val="15000"/>
                          </a:schemeClr>
                        </a:lnRef>
                        <a:fillRef idx="1">
                          <a:schemeClr val="accent1"/>
                        </a:fillRef>
                        <a:effectRef idx="0">
                          <a:schemeClr val="accent1"/>
                        </a:effectRef>
                        <a:fontRef idx="minor">
                          <a:schemeClr val="lt1"/>
                        </a:fontRef>
                      </wps:style>
                      <wps:txbx>
                        <w:txbxContent>
                          <w:p w14:paraId="38EBAC5F" w14:textId="5F2EF1DD" w:rsidR="00E336C7" w:rsidRDefault="00E336C7" w:rsidP="00E336C7">
                            <w:pPr>
                              <w:jc w:val="center"/>
                            </w:pPr>
                            <w:r>
                              <w:t>Shared Decisions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225B3E" id="_x0000_s1031" style="position:absolute;margin-left:365.85pt;margin-top:8.6pt;width:92.95pt;height:62.8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" fillcolor="#196b24 [3206]" strokecolor="#030e13 [484]" strokeweight="1pt">
                <v:stroke joinstyle="miter"/>
                <v:textbox>
                  <w:txbxContent>
                    <w:p w14:paraId="38EBAC5F" w14:textId="5F2EF1DD" w:rsidR="00E336C7" w:rsidRDefault="00E336C7" w:rsidP="00E336C7">
                      <w:pPr>
                        <w:jc w:val="center"/>
                      </w:pPr>
                      <w:r>
                        <w:t>Shared Decisions</w:t>
                      </w:r>
                    </w:p>
                  </w:txbxContent>
                </v:textbox>
                <w10:wrap anchorx="margin"/>
              </v:oval>
            </w:pict>
          </mc:Fallback>
        </mc:AlternateContent>
      </w:r>
      <w:r w:rsidR="008620CB">
        <w:rPr>
          <w:rFonts w:ascii="Times New Roman" w:hAnsi="Times New Roman" w:cs="Times New Roman"/>
          <w:noProof/>
        </w:rPr>
        <mc:AlternateContent>
          <mc:Choice Requires="wps">
            <w:drawing>
              <wp:anchor distT="0" distB="0" distL="114300" distR="114300" simplePos="0" relativeHeight="251726848" behindDoc="0" locked="0" layoutInCell="1" allowOverlap="1" wp14:anchorId="1F4BA817" wp14:editId="615DF2D3">
                <wp:simplePos x="0" y="0"/>
                <wp:positionH relativeFrom="column">
                  <wp:posOffset>488610</wp:posOffset>
                </wp:positionH>
                <wp:positionV relativeFrom="paragraph">
                  <wp:posOffset>1385378</wp:posOffset>
                </wp:positionV>
                <wp:extent cx="604668" cy="106326"/>
                <wp:effectExtent l="19050" t="57150" r="24130" b="27305"/>
                <wp:wrapNone/>
                <wp:docPr id="1365893365" name="Straight Arrow Connector 3"/>
                <wp:cNvGraphicFramePr/>
                <a:graphic xmlns:a="http://schemas.openxmlformats.org/drawingml/2006/main">
                  <a:graphicData uri="http://schemas.microsoft.com/office/word/2010/wordprocessingShape">
                    <wps:wsp>
                      <wps:cNvCnPr/>
                      <wps:spPr>
                        <a:xfrm flipH="1" flipV="1">
                          <a:off x="0" y="0"/>
                          <a:ext cx="604668" cy="10632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D0F5AD" id="Straight Arrow Connector 3" o:spid="_x0000_s1026" type="#_x0000_t32" style="position:absolute;margin-left:38.45pt;margin-top:109.1pt;width:47.6pt;height:8.35pt;flip:x 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" strokecolor="#156082 [3204]" strokeweight=".5pt">
                <v:stroke endarrow="block" joinstyle="miter"/>
              </v:shape>
            </w:pict>
          </mc:Fallback>
        </mc:AlternateContent>
      </w:r>
      <w:r w:rsidR="008620CB">
        <w:rPr>
          <w:rFonts w:ascii="Times New Roman" w:hAnsi="Times New Roman" w:cs="Times New Roman"/>
          <w:noProof/>
        </w:rPr>
        <mc:AlternateContent>
          <mc:Choice Requires="wps">
            <w:drawing>
              <wp:anchor distT="0" distB="0" distL="114300" distR="114300" simplePos="0" relativeHeight="251672576" behindDoc="0" locked="0" layoutInCell="1" allowOverlap="1" wp14:anchorId="4FE00C81" wp14:editId="0AF89100">
                <wp:simplePos x="0" y="0"/>
                <wp:positionH relativeFrom="column">
                  <wp:posOffset>505933</wp:posOffset>
                </wp:positionH>
                <wp:positionV relativeFrom="paragraph">
                  <wp:posOffset>1757518</wp:posOffset>
                </wp:positionV>
                <wp:extent cx="631751" cy="365479"/>
                <wp:effectExtent l="38100" t="0" r="16510" b="53975"/>
                <wp:wrapNone/>
                <wp:docPr id="216866622" name="Straight Arrow Connector 3"/>
                <wp:cNvGraphicFramePr/>
                <a:graphic xmlns:a="http://schemas.openxmlformats.org/drawingml/2006/main">
                  <a:graphicData uri="http://schemas.microsoft.com/office/word/2010/wordprocessingShape">
                    <wps:wsp>
                      <wps:cNvCnPr/>
                      <wps:spPr>
                        <a:xfrm flipH="1">
                          <a:off x="0" y="0"/>
                          <a:ext cx="631751" cy="36547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46F267" id="Straight Arrow Connector 3" o:spid="_x0000_s1026" type="#_x0000_t32" style="position:absolute;margin-left:39.85pt;margin-top:138.4pt;width:49.75pt;height:28.8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" strokecolor="#156082 [3204]" strokeweight=".5pt">
                <v:stroke endarrow="block" joinstyle="miter"/>
              </v:shape>
            </w:pict>
          </mc:Fallback>
        </mc:AlternateContent>
      </w:r>
      <w:r w:rsidR="008620CB">
        <w:rPr>
          <w:rFonts w:ascii="Times New Roman" w:hAnsi="Times New Roman" w:cs="Times New Roman"/>
          <w:noProof/>
        </w:rPr>
        <mc:AlternateContent>
          <mc:Choice Requires="wps">
            <w:drawing>
              <wp:anchor distT="0" distB="0" distL="114300" distR="114300" simplePos="0" relativeHeight="251724800" behindDoc="0" locked="0" layoutInCell="1" allowOverlap="1" wp14:anchorId="3C7B56DD" wp14:editId="4B650C80">
                <wp:simplePos x="0" y="0"/>
                <wp:positionH relativeFrom="column">
                  <wp:posOffset>1403497</wp:posOffset>
                </wp:positionH>
                <wp:positionV relativeFrom="paragraph">
                  <wp:posOffset>2044597</wp:posOffset>
                </wp:positionV>
                <wp:extent cx="83185" cy="414669"/>
                <wp:effectExtent l="57150" t="0" r="31115" b="61595"/>
                <wp:wrapNone/>
                <wp:docPr id="872939353" name="Straight Arrow Connector 3"/>
                <wp:cNvGraphicFramePr/>
                <a:graphic xmlns:a="http://schemas.openxmlformats.org/drawingml/2006/main">
                  <a:graphicData uri="http://schemas.microsoft.com/office/word/2010/wordprocessingShape">
                    <wps:wsp>
                      <wps:cNvCnPr/>
                      <wps:spPr>
                        <a:xfrm flipH="1">
                          <a:off x="0" y="0"/>
                          <a:ext cx="83185" cy="41466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679C90" id="Straight Arrow Connector 3" o:spid="_x0000_s1026" type="#_x0000_t32" style="position:absolute;margin-left:110.5pt;margin-top:161pt;width:6.55pt;height:32.65pt;flip:x;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" strokecolor="#156082 [3204]" strokeweight=".5pt">
                <v:stroke endarrow="block" joinstyle="miter"/>
              </v:shape>
            </w:pict>
          </mc:Fallback>
        </mc:AlternateContent>
      </w:r>
      <w:r w:rsidR="008620CB">
        <w:rPr>
          <w:rFonts w:ascii="Times New Roman" w:hAnsi="Times New Roman" w:cs="Times New Roman"/>
          <w:noProof/>
        </w:rPr>
        <mc:AlternateContent>
          <mc:Choice Requires="wps">
            <w:drawing>
              <wp:anchor distT="0" distB="0" distL="114300" distR="114300" simplePos="0" relativeHeight="251722752" behindDoc="0" locked="0" layoutInCell="1" allowOverlap="1" wp14:anchorId="465E7A7C" wp14:editId="3DE7BCC6">
                <wp:simplePos x="0" y="0"/>
                <wp:positionH relativeFrom="column">
                  <wp:posOffset>1063256</wp:posOffset>
                </wp:positionH>
                <wp:positionV relativeFrom="paragraph">
                  <wp:posOffset>806790</wp:posOffset>
                </wp:positionV>
                <wp:extent cx="263938" cy="408467"/>
                <wp:effectExtent l="38100" t="38100" r="22225" b="29845"/>
                <wp:wrapNone/>
                <wp:docPr id="1261867562" name="Straight Arrow Connector 3"/>
                <wp:cNvGraphicFramePr/>
                <a:graphic xmlns:a="http://schemas.openxmlformats.org/drawingml/2006/main">
                  <a:graphicData uri="http://schemas.microsoft.com/office/word/2010/wordprocessingShape">
                    <wps:wsp>
                      <wps:cNvCnPr/>
                      <wps:spPr>
                        <a:xfrm flipH="1" flipV="1">
                          <a:off x="0" y="0"/>
                          <a:ext cx="263938" cy="40846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E0A45A" id="Straight Arrow Connector 3" o:spid="_x0000_s1026" type="#_x0000_t32" style="position:absolute;margin-left:83.7pt;margin-top:63.55pt;width:20.8pt;height:32.15pt;flip:x 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" strokecolor="#156082 [3204]" strokeweight=".5pt">
                <v:stroke endarrow="block" joinstyle="miter"/>
              </v:shape>
            </w:pict>
          </mc:Fallback>
        </mc:AlternateContent>
      </w:r>
      <w:r w:rsidR="008620CB">
        <w:rPr>
          <w:rFonts w:ascii="Times New Roman" w:hAnsi="Times New Roman" w:cs="Times New Roman"/>
          <w:noProof/>
        </w:rPr>
        <mc:AlternateContent>
          <mc:Choice Requires="wps">
            <w:drawing>
              <wp:anchor distT="0" distB="0" distL="114300" distR="114300" simplePos="0" relativeHeight="251720704" behindDoc="0" locked="0" layoutInCell="1" allowOverlap="1" wp14:anchorId="023BB4F6" wp14:editId="1ABF52C9">
                <wp:simplePos x="0" y="0"/>
                <wp:positionH relativeFrom="column">
                  <wp:posOffset>1994490</wp:posOffset>
                </wp:positionH>
                <wp:positionV relativeFrom="paragraph">
                  <wp:posOffset>51878</wp:posOffset>
                </wp:positionV>
                <wp:extent cx="295718" cy="270244"/>
                <wp:effectExtent l="38100" t="38100" r="28575" b="34925"/>
                <wp:wrapNone/>
                <wp:docPr id="1992125121" name="Straight Arrow Connector 3"/>
                <wp:cNvGraphicFramePr/>
                <a:graphic xmlns:a="http://schemas.openxmlformats.org/drawingml/2006/main">
                  <a:graphicData uri="http://schemas.microsoft.com/office/word/2010/wordprocessingShape">
                    <wps:wsp>
                      <wps:cNvCnPr/>
                      <wps:spPr>
                        <a:xfrm flipH="1" flipV="1">
                          <a:off x="0" y="0"/>
                          <a:ext cx="295718" cy="27024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6AD292" id="Straight Arrow Connector 3" o:spid="_x0000_s1026" type="#_x0000_t32" style="position:absolute;margin-left:157.05pt;margin-top:4.1pt;width:23.3pt;height:21.3pt;flip:x y;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" strokecolor="#156082 [3204]" strokeweight=".5pt">
                <v:stroke endarrow="block" joinstyle="miter"/>
              </v:shape>
            </w:pict>
          </mc:Fallback>
        </mc:AlternateContent>
      </w:r>
      <w:r w:rsidR="008620CB">
        <w:rPr>
          <w:rFonts w:ascii="Times New Roman" w:hAnsi="Times New Roman" w:cs="Times New Roman"/>
          <w:noProof/>
        </w:rPr>
        <mc:AlternateContent>
          <mc:Choice Requires="wps">
            <w:drawing>
              <wp:anchor distT="0" distB="0" distL="114300" distR="114300" simplePos="0" relativeHeight="251716608" behindDoc="0" locked="0" layoutInCell="1" allowOverlap="1" wp14:anchorId="3536D481" wp14:editId="6B3515FD">
                <wp:simplePos x="0" y="0"/>
                <wp:positionH relativeFrom="column">
                  <wp:posOffset>4166086</wp:posOffset>
                </wp:positionH>
                <wp:positionV relativeFrom="paragraph">
                  <wp:posOffset>811220</wp:posOffset>
                </wp:positionV>
                <wp:extent cx="480341" cy="393405"/>
                <wp:effectExtent l="0" t="38100" r="53340" b="26035"/>
                <wp:wrapNone/>
                <wp:docPr id="343043267" name="Straight Arrow Connector 3"/>
                <wp:cNvGraphicFramePr/>
                <a:graphic xmlns:a="http://schemas.openxmlformats.org/drawingml/2006/main">
                  <a:graphicData uri="http://schemas.microsoft.com/office/word/2010/wordprocessingShape">
                    <wps:wsp>
                      <wps:cNvCnPr/>
                      <wps:spPr>
                        <a:xfrm flipV="1">
                          <a:off x="0" y="0"/>
                          <a:ext cx="480341" cy="3934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E6273E" id="Straight Arrow Connector 3" o:spid="_x0000_s1026" type="#_x0000_t32" style="position:absolute;margin-left:328.05pt;margin-top:63.9pt;width:37.8pt;height:31pt;flip: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" strokecolor="#156082 [3204]" strokeweight=".5pt">
                <v:stroke endarrow="block" joinstyle="miter"/>
              </v:shape>
            </w:pict>
          </mc:Fallback>
        </mc:AlternateContent>
      </w:r>
      <w:r w:rsidR="008620CB">
        <w:rPr>
          <w:rFonts w:ascii="Times New Roman" w:hAnsi="Times New Roman" w:cs="Times New Roman"/>
          <w:noProof/>
        </w:rPr>
        <mc:AlternateContent>
          <mc:Choice Requires="wps">
            <w:drawing>
              <wp:anchor distT="0" distB="0" distL="114300" distR="114300" simplePos="0" relativeHeight="251710464" behindDoc="0" locked="0" layoutInCell="1" allowOverlap="1" wp14:anchorId="247319B2" wp14:editId="1F43AE03">
                <wp:simplePos x="0" y="0"/>
                <wp:positionH relativeFrom="column">
                  <wp:posOffset>4093535</wp:posOffset>
                </wp:positionH>
                <wp:positionV relativeFrom="paragraph">
                  <wp:posOffset>2076494</wp:posOffset>
                </wp:positionV>
                <wp:extent cx="265814" cy="414567"/>
                <wp:effectExtent l="0" t="0" r="58420" b="62230"/>
                <wp:wrapNone/>
                <wp:docPr id="1707945668" name="Straight Arrow Connector 3"/>
                <wp:cNvGraphicFramePr/>
                <a:graphic xmlns:a="http://schemas.openxmlformats.org/drawingml/2006/main">
                  <a:graphicData uri="http://schemas.microsoft.com/office/word/2010/wordprocessingShape">
                    <wps:wsp>
                      <wps:cNvCnPr/>
                      <wps:spPr>
                        <a:xfrm>
                          <a:off x="0" y="0"/>
                          <a:ext cx="265814" cy="41456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2FDF5F" id="Straight Arrow Connector 3" o:spid="_x0000_s1026" type="#_x0000_t32" style="position:absolute;margin-left:322.35pt;margin-top:163.5pt;width:20.95pt;height:32.6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" strokecolor="#156082 [3204]" strokeweight=".5pt">
                <v:stroke endarrow="block" joinstyle="miter"/>
              </v:shape>
            </w:pict>
          </mc:Fallback>
        </mc:AlternateContent>
      </w:r>
      <w:r w:rsidR="008620CB">
        <w:rPr>
          <w:rFonts w:ascii="Times New Roman" w:hAnsi="Times New Roman" w:cs="Times New Roman"/>
          <w:noProof/>
        </w:rPr>
        <mc:AlternateContent>
          <mc:Choice Requires="wps">
            <w:drawing>
              <wp:anchor distT="0" distB="0" distL="114300" distR="114300" simplePos="0" relativeHeight="251706368" behindDoc="0" locked="0" layoutInCell="1" allowOverlap="1" wp14:anchorId="74F9CD5A" wp14:editId="67E515FA">
                <wp:simplePos x="0" y="0"/>
                <wp:positionH relativeFrom="column">
                  <wp:posOffset>1637413</wp:posOffset>
                </wp:positionH>
                <wp:positionV relativeFrom="paragraph">
                  <wp:posOffset>3012159</wp:posOffset>
                </wp:positionV>
                <wp:extent cx="657343" cy="467833"/>
                <wp:effectExtent l="38100" t="0" r="28575" b="66040"/>
                <wp:wrapNone/>
                <wp:docPr id="648282256" name="Straight Arrow Connector 3"/>
                <wp:cNvGraphicFramePr/>
                <a:graphic xmlns:a="http://schemas.openxmlformats.org/drawingml/2006/main">
                  <a:graphicData uri="http://schemas.microsoft.com/office/word/2010/wordprocessingShape">
                    <wps:wsp>
                      <wps:cNvCnPr/>
                      <wps:spPr>
                        <a:xfrm flipH="1">
                          <a:off x="0" y="0"/>
                          <a:ext cx="657343" cy="46783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8AA7EC" id="Straight Arrow Connector 3" o:spid="_x0000_s1026" type="#_x0000_t32" style="position:absolute;margin-left:128.95pt;margin-top:237.2pt;width:51.75pt;height:36.85pt;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" strokecolor="#156082 [3204]" strokeweight=".5pt">
                <v:stroke endarrow="block" joinstyle="miter"/>
              </v:shape>
            </w:pict>
          </mc:Fallback>
        </mc:AlternateContent>
      </w:r>
      <w:r w:rsidR="008620CB">
        <w:rPr>
          <w:rFonts w:ascii="Times New Roman" w:hAnsi="Times New Roman" w:cs="Times New Roman"/>
          <w:noProof/>
        </w:rPr>
        <mc:AlternateContent>
          <mc:Choice Requires="wps">
            <w:drawing>
              <wp:anchor distT="0" distB="0" distL="114300" distR="114300" simplePos="0" relativeHeight="251702272" behindDoc="0" locked="0" layoutInCell="1" allowOverlap="1" wp14:anchorId="78632325" wp14:editId="6FB45577">
                <wp:simplePos x="0" y="0"/>
                <wp:positionH relativeFrom="column">
                  <wp:posOffset>807927</wp:posOffset>
                </wp:positionH>
                <wp:positionV relativeFrom="paragraph">
                  <wp:posOffset>2508870</wp:posOffset>
                </wp:positionV>
                <wp:extent cx="882502" cy="616688"/>
                <wp:effectExtent l="0" t="0" r="13335" b="12065"/>
                <wp:wrapNone/>
                <wp:docPr id="82062840" name="Oval 4"/>
                <wp:cNvGraphicFramePr/>
                <a:graphic xmlns:a="http://schemas.openxmlformats.org/drawingml/2006/main">
                  <a:graphicData uri="http://schemas.microsoft.com/office/word/2010/wordprocessingShape">
                    <wps:wsp>
                      <wps:cNvSpPr/>
                      <wps:spPr>
                        <a:xfrm>
                          <a:off x="0" y="0"/>
                          <a:ext cx="882502" cy="616688"/>
                        </a:xfrm>
                        <a:prstGeom prst="ellipse">
                          <a:avLst/>
                        </a:prstGeom>
                        <a:solidFill>
                          <a:schemeClr val="accent5"/>
                        </a:solidFill>
                      </wps:spPr>
                      <wps:style>
                        <a:lnRef idx="2">
                          <a:schemeClr val="accent1">
                            <a:shade val="15000"/>
                          </a:schemeClr>
                        </a:lnRef>
                        <a:fillRef idx="1">
                          <a:schemeClr val="accent1"/>
                        </a:fillRef>
                        <a:effectRef idx="0">
                          <a:schemeClr val="accent1"/>
                        </a:effectRef>
                        <a:fontRef idx="minor">
                          <a:schemeClr val="lt1"/>
                        </a:fontRef>
                      </wps:style>
                      <wps:txbx>
                        <w:txbxContent>
                          <w:p w14:paraId="69432FAE" w14:textId="77777777" w:rsidR="004052BB" w:rsidRDefault="004052BB" w:rsidP="004052BB">
                            <w:pPr>
                              <w:jc w:val="center"/>
                            </w:pPr>
                            <w:r>
                              <w:t>fggfg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8632325" id="_x0000_s1032" style="position:absolute;margin-left:63.6pt;margin-top:197.55pt;width:69.5pt;height:48.5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" fillcolor="#a02b93 [3208]" strokecolor="#030e13 [484]" strokeweight="1pt">
                <v:stroke joinstyle="miter"/>
                <v:textbox>
                  <w:txbxContent>
                    <w:p w14:paraId="69432FAE" w14:textId="77777777" w:rsidR="004052BB" w:rsidRDefault="004052BB" w:rsidP="004052BB">
                      <w:pPr>
                        <w:jc w:val="center"/>
                      </w:pPr>
                      <w:r>
                        <w:t>fggfg</w:t>
                      </w:r>
                    </w:p>
                  </w:txbxContent>
                </v:textbox>
              </v:oval>
            </w:pict>
          </mc:Fallback>
        </mc:AlternateContent>
      </w:r>
      <w:r w:rsidR="008620CB">
        <w:rPr>
          <w:rFonts w:ascii="Times New Roman" w:hAnsi="Times New Roman" w:cs="Times New Roman"/>
          <w:noProof/>
        </w:rPr>
        <mc:AlternateContent>
          <mc:Choice Requires="wps">
            <w:drawing>
              <wp:anchor distT="0" distB="0" distL="114300" distR="114300" simplePos="0" relativeHeight="251700224" behindDoc="0" locked="0" layoutInCell="1" allowOverlap="1" wp14:anchorId="7437379B" wp14:editId="08886F1D">
                <wp:simplePos x="0" y="0"/>
                <wp:positionH relativeFrom="column">
                  <wp:posOffset>-392326</wp:posOffset>
                </wp:positionH>
                <wp:positionV relativeFrom="paragraph">
                  <wp:posOffset>1870858</wp:posOffset>
                </wp:positionV>
                <wp:extent cx="882502" cy="616688"/>
                <wp:effectExtent l="0" t="0" r="13335" b="12065"/>
                <wp:wrapNone/>
                <wp:docPr id="507884549" name="Oval 4"/>
                <wp:cNvGraphicFramePr/>
                <a:graphic xmlns:a="http://schemas.openxmlformats.org/drawingml/2006/main">
                  <a:graphicData uri="http://schemas.microsoft.com/office/word/2010/wordprocessingShape">
                    <wps:wsp>
                      <wps:cNvSpPr/>
                      <wps:spPr>
                        <a:xfrm>
                          <a:off x="0" y="0"/>
                          <a:ext cx="882502" cy="616688"/>
                        </a:xfrm>
                        <a:prstGeom prst="ellipse">
                          <a:avLst/>
                        </a:prstGeom>
                        <a:solidFill>
                          <a:schemeClr val="accent5"/>
                        </a:solidFill>
                      </wps:spPr>
                      <wps:style>
                        <a:lnRef idx="2">
                          <a:schemeClr val="accent1">
                            <a:shade val="15000"/>
                          </a:schemeClr>
                        </a:lnRef>
                        <a:fillRef idx="1">
                          <a:schemeClr val="accent1"/>
                        </a:fillRef>
                        <a:effectRef idx="0">
                          <a:schemeClr val="accent1"/>
                        </a:effectRef>
                        <a:fontRef idx="minor">
                          <a:schemeClr val="lt1"/>
                        </a:fontRef>
                      </wps:style>
                      <wps:txbx>
                        <w:txbxContent>
                          <w:p w14:paraId="0A18F2FD" w14:textId="77777777" w:rsidR="004052BB" w:rsidRDefault="004052BB" w:rsidP="004052BB">
                            <w:pPr>
                              <w:jc w:val="center"/>
                            </w:pPr>
                            <w:r>
                              <w:t>fggfg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437379B" id="_x0000_s1033" style="position:absolute;margin-left:-30.9pt;margin-top:147.3pt;width:69.5pt;height:48.5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" fillcolor="#a02b93 [3208]" strokecolor="#030e13 [484]" strokeweight="1pt">
                <v:stroke joinstyle="miter"/>
                <v:textbox>
                  <w:txbxContent>
                    <w:p w14:paraId="0A18F2FD" w14:textId="77777777" w:rsidR="004052BB" w:rsidRDefault="004052BB" w:rsidP="004052BB">
                      <w:pPr>
                        <w:jc w:val="center"/>
                      </w:pPr>
                      <w:r>
                        <w:t>fggfg</w:t>
                      </w:r>
                    </w:p>
                  </w:txbxContent>
                </v:textbox>
              </v:oval>
            </w:pict>
          </mc:Fallback>
        </mc:AlternateContent>
      </w:r>
      <w:r w:rsidR="008620CB">
        <w:rPr>
          <w:rFonts w:ascii="Times New Roman" w:hAnsi="Times New Roman" w:cs="Times New Roman"/>
          <w:noProof/>
        </w:rPr>
        <mc:AlternateContent>
          <mc:Choice Requires="wps">
            <w:drawing>
              <wp:anchor distT="0" distB="0" distL="114300" distR="114300" simplePos="0" relativeHeight="251704320" behindDoc="0" locked="0" layoutInCell="1" allowOverlap="1" wp14:anchorId="52AEF855" wp14:editId="1DAFBD38">
                <wp:simplePos x="0" y="0"/>
                <wp:positionH relativeFrom="column">
                  <wp:posOffset>319435</wp:posOffset>
                </wp:positionH>
                <wp:positionV relativeFrom="paragraph">
                  <wp:posOffset>211647</wp:posOffset>
                </wp:positionV>
                <wp:extent cx="882502" cy="616688"/>
                <wp:effectExtent l="0" t="0" r="13335" b="12065"/>
                <wp:wrapNone/>
                <wp:docPr id="1577957452" name="Oval 4"/>
                <wp:cNvGraphicFramePr/>
                <a:graphic xmlns:a="http://schemas.openxmlformats.org/drawingml/2006/main">
                  <a:graphicData uri="http://schemas.microsoft.com/office/word/2010/wordprocessingShape">
                    <wps:wsp>
                      <wps:cNvSpPr/>
                      <wps:spPr>
                        <a:xfrm>
                          <a:off x="0" y="0"/>
                          <a:ext cx="882502" cy="616688"/>
                        </a:xfrm>
                        <a:prstGeom prst="ellipse">
                          <a:avLst/>
                        </a:prstGeom>
                        <a:solidFill>
                          <a:schemeClr val="accent5"/>
                        </a:solidFill>
                      </wps:spPr>
                      <wps:style>
                        <a:lnRef idx="2">
                          <a:schemeClr val="accent1">
                            <a:shade val="15000"/>
                          </a:schemeClr>
                        </a:lnRef>
                        <a:fillRef idx="1">
                          <a:schemeClr val="accent1"/>
                        </a:fillRef>
                        <a:effectRef idx="0">
                          <a:schemeClr val="accent1"/>
                        </a:effectRef>
                        <a:fontRef idx="minor">
                          <a:schemeClr val="lt1"/>
                        </a:fontRef>
                      </wps:style>
                      <wps:txbx>
                        <w:txbxContent>
                          <w:p w14:paraId="17A6BA71" w14:textId="77777777" w:rsidR="004052BB" w:rsidRDefault="004052BB" w:rsidP="004052BB">
                            <w:pPr>
                              <w:jc w:val="center"/>
                            </w:pPr>
                            <w:r>
                              <w:t>fggfg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2AEF855" id="_x0000_s1034" style="position:absolute;margin-left:25.15pt;margin-top:16.65pt;width:69.5pt;height:48.5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" fillcolor="#a02b93 [3208]" strokecolor="#030e13 [484]" strokeweight="1pt">
                <v:stroke joinstyle="miter"/>
                <v:textbox>
                  <w:txbxContent>
                    <w:p w14:paraId="17A6BA71" w14:textId="77777777" w:rsidR="004052BB" w:rsidRDefault="004052BB" w:rsidP="004052BB">
                      <w:pPr>
                        <w:jc w:val="center"/>
                      </w:pPr>
                      <w:r>
                        <w:t>fggfg</w:t>
                      </w:r>
                    </w:p>
                  </w:txbxContent>
                </v:textbox>
              </v:oval>
            </w:pict>
          </mc:Fallback>
        </mc:AlternateContent>
      </w:r>
      <w:r w:rsidR="004052BB">
        <w:rPr>
          <w:rFonts w:ascii="Times New Roman" w:hAnsi="Times New Roman" w:cs="Times New Roman"/>
          <w:noProof/>
        </w:rPr>
        <mc:AlternateContent>
          <mc:Choice Requires="wps">
            <w:drawing>
              <wp:anchor distT="0" distB="0" distL="114300" distR="114300" simplePos="0" relativeHeight="251698176" behindDoc="0" locked="0" layoutInCell="1" allowOverlap="1" wp14:anchorId="60738B36" wp14:editId="67B53444">
                <wp:simplePos x="0" y="0"/>
                <wp:positionH relativeFrom="column">
                  <wp:posOffset>-478466</wp:posOffset>
                </wp:positionH>
                <wp:positionV relativeFrom="paragraph">
                  <wp:posOffset>1072117</wp:posOffset>
                </wp:positionV>
                <wp:extent cx="882502" cy="616688"/>
                <wp:effectExtent l="0" t="0" r="13335" b="12065"/>
                <wp:wrapNone/>
                <wp:docPr id="631058579" name="Oval 4"/>
                <wp:cNvGraphicFramePr/>
                <a:graphic xmlns:a="http://schemas.openxmlformats.org/drawingml/2006/main">
                  <a:graphicData uri="http://schemas.microsoft.com/office/word/2010/wordprocessingShape">
                    <wps:wsp>
                      <wps:cNvSpPr/>
                      <wps:spPr>
                        <a:xfrm>
                          <a:off x="0" y="0"/>
                          <a:ext cx="882502" cy="616688"/>
                        </a:xfrm>
                        <a:prstGeom prst="ellipse">
                          <a:avLst/>
                        </a:prstGeom>
                        <a:solidFill>
                          <a:schemeClr val="accent5"/>
                        </a:solidFill>
                      </wps:spPr>
                      <wps:style>
                        <a:lnRef idx="2">
                          <a:schemeClr val="accent1">
                            <a:shade val="15000"/>
                          </a:schemeClr>
                        </a:lnRef>
                        <a:fillRef idx="1">
                          <a:schemeClr val="accent1"/>
                        </a:fillRef>
                        <a:effectRef idx="0">
                          <a:schemeClr val="accent1"/>
                        </a:effectRef>
                        <a:fontRef idx="minor">
                          <a:schemeClr val="lt1"/>
                        </a:fontRef>
                      </wps:style>
                      <wps:txbx>
                        <w:txbxContent>
                          <w:p w14:paraId="11AE0220" w14:textId="77777777" w:rsidR="004052BB" w:rsidRDefault="004052BB" w:rsidP="004052BB">
                            <w:pPr>
                              <w:jc w:val="center"/>
                            </w:pPr>
                            <w:r>
                              <w:t>fggfg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0738B36" id="_x0000_s1035" style="position:absolute;margin-left:-37.65pt;margin-top:84.4pt;width:69.5pt;height:48.5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" fillcolor="#a02b93 [3208]" strokecolor="#030e13 [484]" strokeweight="1pt">
                <v:stroke joinstyle="miter"/>
                <v:textbox>
                  <w:txbxContent>
                    <w:p w14:paraId="11AE0220" w14:textId="77777777" w:rsidR="004052BB" w:rsidRDefault="004052BB" w:rsidP="004052BB">
                      <w:pPr>
                        <w:jc w:val="center"/>
                      </w:pPr>
                      <w:r>
                        <w:t>fggfg</w:t>
                      </w:r>
                    </w:p>
                  </w:txbxContent>
                </v:textbox>
              </v:oval>
            </w:pict>
          </mc:Fallback>
        </mc:AlternateContent>
      </w:r>
      <w:r w:rsidR="006C2BE8">
        <w:rPr>
          <w:rFonts w:ascii="Times New Roman" w:hAnsi="Times New Roman" w:cs="Times New Roman"/>
          <w:noProof/>
        </w:rPr>
        <mc:AlternateContent>
          <mc:Choice Requires="wps">
            <w:drawing>
              <wp:anchor distT="0" distB="0" distL="114300" distR="114300" simplePos="0" relativeHeight="251666432" behindDoc="0" locked="0" layoutInCell="1" allowOverlap="1" wp14:anchorId="638622ED" wp14:editId="3E52720D">
                <wp:simplePos x="0" y="0"/>
                <wp:positionH relativeFrom="column">
                  <wp:posOffset>4380615</wp:posOffset>
                </wp:positionH>
                <wp:positionV relativeFrom="paragraph">
                  <wp:posOffset>1594235</wp:posOffset>
                </wp:positionV>
                <wp:extent cx="552760" cy="45719"/>
                <wp:effectExtent l="0" t="38100" r="38100" b="88265"/>
                <wp:wrapNone/>
                <wp:docPr id="993499229" name="Straight Arrow Connector 3"/>
                <wp:cNvGraphicFramePr/>
                <a:graphic xmlns:a="http://schemas.openxmlformats.org/drawingml/2006/main">
                  <a:graphicData uri="http://schemas.microsoft.com/office/word/2010/wordprocessingShape">
                    <wps:wsp>
                      <wps:cNvCnPr/>
                      <wps:spPr>
                        <a:xfrm>
                          <a:off x="0" y="0"/>
                          <a:ext cx="55276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D7B49D" id="Straight Arrow Connector 3" o:spid="_x0000_s1026" type="#_x0000_t32" style="position:absolute;margin-left:344.95pt;margin-top:125.55pt;width:43.5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" strokecolor="#156082 [3204]" strokeweight=".5pt">
                <v:stroke endarrow="block" joinstyle="miter"/>
              </v:shape>
            </w:pict>
          </mc:Fallback>
        </mc:AlternateContent>
      </w:r>
      <w:r w:rsidR="0049737F">
        <w:rPr>
          <w:rFonts w:ascii="Times New Roman" w:hAnsi="Times New Roman" w:cs="Times New Roman"/>
          <w:noProof/>
        </w:rPr>
        <w:drawing>
          <wp:inline distT="0" distB="0" distL="0" distR="0" wp14:anchorId="29D792CD" wp14:editId="5C3EC507">
            <wp:extent cx="5486400" cy="3200400"/>
            <wp:effectExtent l="0" t="0" r="0" b="19050"/>
            <wp:docPr id="213984631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4F3DF8CC" w14:textId="5E6D2B96" w:rsidR="006C2BE8" w:rsidRDefault="00E336C7" w:rsidP="002033F5">
      <w:pPr>
        <w:spacing w:line="480" w:lineRule="auto"/>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75648" behindDoc="0" locked="0" layoutInCell="1" allowOverlap="1" wp14:anchorId="0678977A" wp14:editId="2DC1825A">
                <wp:simplePos x="0" y="0"/>
                <wp:positionH relativeFrom="column">
                  <wp:posOffset>871870</wp:posOffset>
                </wp:positionH>
                <wp:positionV relativeFrom="paragraph">
                  <wp:posOffset>8920</wp:posOffset>
                </wp:positionV>
                <wp:extent cx="1158949" cy="765544"/>
                <wp:effectExtent l="0" t="0" r="22225" b="15875"/>
                <wp:wrapNone/>
                <wp:docPr id="954176292" name="Oval 4"/>
                <wp:cNvGraphicFramePr/>
                <a:graphic xmlns:a="http://schemas.openxmlformats.org/drawingml/2006/main">
                  <a:graphicData uri="http://schemas.microsoft.com/office/word/2010/wordprocessingShape">
                    <wps:wsp>
                      <wps:cNvSpPr/>
                      <wps:spPr>
                        <a:xfrm>
                          <a:off x="0" y="0"/>
                          <a:ext cx="1158949" cy="765544"/>
                        </a:xfrm>
                        <a:prstGeom prst="ellipse">
                          <a:avLst/>
                        </a:prstGeom>
                        <a:solidFill>
                          <a:schemeClr val="accent4"/>
                        </a:solidFill>
                      </wps:spPr>
                      <wps:style>
                        <a:lnRef idx="2">
                          <a:schemeClr val="accent1">
                            <a:shade val="15000"/>
                          </a:schemeClr>
                        </a:lnRef>
                        <a:fillRef idx="1">
                          <a:schemeClr val="accent1"/>
                        </a:fillRef>
                        <a:effectRef idx="0">
                          <a:schemeClr val="accent1"/>
                        </a:effectRef>
                        <a:fontRef idx="minor">
                          <a:schemeClr val="lt1"/>
                        </a:fontRef>
                      </wps:style>
                      <wps:txbx>
                        <w:txbxContent>
                          <w:p w14:paraId="2F73478D" w14:textId="4C59DDC1" w:rsidR="004052BB" w:rsidRDefault="00E336C7" w:rsidP="004052BB">
                            <w:pPr>
                              <w:jc w:val="center"/>
                            </w:pPr>
                            <w:r>
                              <w:t>Improved Pathways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78977A" id="_x0000_s1036" style="position:absolute;margin-left:68.65pt;margin-top:.7pt;width:91.25pt;height:60.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" fillcolor="#0f9ed5 [3207]" strokecolor="#030e13 [484]" strokeweight="1pt">
                <v:stroke joinstyle="miter"/>
                <v:textbox>
                  <w:txbxContent>
                    <w:p w14:paraId="2F73478D" w14:textId="4C59DDC1" w:rsidR="004052BB" w:rsidRDefault="00E336C7" w:rsidP="004052BB">
                      <w:pPr>
                        <w:jc w:val="center"/>
                      </w:pPr>
                      <w:r>
                        <w:t>Improved Pathways</w:t>
                      </w:r>
                    </w:p>
                  </w:txbxContent>
                </v:textbox>
              </v:oval>
            </w:pict>
          </mc:Fallback>
        </mc:AlternateContent>
      </w:r>
      <w:r>
        <w:rPr>
          <w:rFonts w:ascii="Times New Roman" w:hAnsi="Times New Roman" w:cs="Times New Roman"/>
          <w:noProof/>
        </w:rPr>
        <mc:AlternateContent>
          <mc:Choice Requires="wps">
            <w:drawing>
              <wp:anchor distT="0" distB="0" distL="114300" distR="114300" simplePos="0" relativeHeight="251679744" behindDoc="0" locked="0" layoutInCell="1" allowOverlap="1" wp14:anchorId="7185F7CE" wp14:editId="57C3D65B">
                <wp:simplePos x="0" y="0"/>
                <wp:positionH relativeFrom="column">
                  <wp:posOffset>3530009</wp:posOffset>
                </wp:positionH>
                <wp:positionV relativeFrom="paragraph">
                  <wp:posOffset>8920</wp:posOffset>
                </wp:positionV>
                <wp:extent cx="1382233" cy="956930"/>
                <wp:effectExtent l="0" t="0" r="27940" b="15240"/>
                <wp:wrapNone/>
                <wp:docPr id="2060221565" name="Oval 4"/>
                <wp:cNvGraphicFramePr/>
                <a:graphic xmlns:a="http://schemas.openxmlformats.org/drawingml/2006/main">
                  <a:graphicData uri="http://schemas.microsoft.com/office/word/2010/wordprocessingShape">
                    <wps:wsp>
                      <wps:cNvSpPr/>
                      <wps:spPr>
                        <a:xfrm>
                          <a:off x="0" y="0"/>
                          <a:ext cx="1382233" cy="956930"/>
                        </a:xfrm>
                        <a:prstGeom prst="ellipse">
                          <a:avLst/>
                        </a:prstGeom>
                        <a:solidFill>
                          <a:schemeClr val="accent4"/>
                        </a:solidFill>
                        <a:ln>
                          <a:solidFill>
                            <a:schemeClr val="accent4"/>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26DF0A3" w14:textId="3D1291AD" w:rsidR="00E336C7" w:rsidRDefault="00E336C7" w:rsidP="00E336C7">
                            <w:pPr>
                              <w:jc w:val="center"/>
                            </w:pPr>
                            <w:r>
                              <w:t>Streamlined Processes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185F7CE" id="_x0000_s1037" style="position:absolute;margin-left:277.95pt;margin-top:.7pt;width:108.85pt;height:75.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" fillcolor="#0f9ed5 [3207]" strokecolor="#0f9ed5 [3207]" strokeweight="1pt">
                <v:stroke joinstyle="miter"/>
                <v:textbox>
                  <w:txbxContent>
                    <w:p w14:paraId="026DF0A3" w14:textId="3D1291AD" w:rsidR="00E336C7" w:rsidRDefault="00E336C7" w:rsidP="00E336C7">
                      <w:pPr>
                        <w:jc w:val="center"/>
                      </w:pPr>
                      <w:r>
                        <w:t>Streamlined Processes</w:t>
                      </w:r>
                    </w:p>
                  </w:txbxContent>
                </v:textbox>
              </v:oval>
            </w:pict>
          </mc:Fallback>
        </mc:AlternateContent>
      </w:r>
    </w:p>
    <w:p w14:paraId="6E6D325B" w14:textId="25063A9C" w:rsidR="006C2BE8" w:rsidRDefault="008620CB" w:rsidP="002033F5">
      <w:pPr>
        <w:spacing w:line="480" w:lineRule="auto"/>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6D6679FF" wp14:editId="013F21AF">
                <wp:simplePos x="0" y="0"/>
                <wp:positionH relativeFrom="margin">
                  <wp:posOffset>2264735</wp:posOffset>
                </wp:positionH>
                <wp:positionV relativeFrom="paragraph">
                  <wp:posOffset>75107</wp:posOffset>
                </wp:positionV>
                <wp:extent cx="1180214" cy="712382"/>
                <wp:effectExtent l="0" t="0" r="20320" b="12065"/>
                <wp:wrapNone/>
                <wp:docPr id="1787474268" name="Oval 4"/>
                <wp:cNvGraphicFramePr/>
                <a:graphic xmlns:a="http://schemas.openxmlformats.org/drawingml/2006/main">
                  <a:graphicData uri="http://schemas.microsoft.com/office/word/2010/wordprocessingShape">
                    <wps:wsp>
                      <wps:cNvSpPr/>
                      <wps:spPr>
                        <a:xfrm>
                          <a:off x="0" y="0"/>
                          <a:ext cx="1180214" cy="712382"/>
                        </a:xfrm>
                        <a:prstGeom prst="ellipse">
                          <a:avLst/>
                        </a:prstGeom>
                        <a:solidFill>
                          <a:schemeClr val="accent4"/>
                        </a:solidFill>
                        <a:ln>
                          <a:solidFill>
                            <a:schemeClr val="accent4"/>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97C252C" w14:textId="2D9663F0" w:rsidR="004052BB" w:rsidRDefault="00E336C7" w:rsidP="004052BB">
                            <w:pPr>
                              <w:jc w:val="center"/>
                            </w:pPr>
                            <w:r>
                              <w:t>Reduced Delays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D6679FF" id="_x0000_s1038" style="position:absolute;margin-left:178.35pt;margin-top:5.9pt;width:92.95pt;height:56.1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" fillcolor="#0f9ed5 [3207]" strokecolor="#0f9ed5 [3207]" strokeweight="1pt">
                <v:stroke joinstyle="miter"/>
                <v:textbox>
                  <w:txbxContent>
                    <w:p w14:paraId="197C252C" w14:textId="2D9663F0" w:rsidR="004052BB" w:rsidRDefault="00E336C7" w:rsidP="004052BB">
                      <w:pPr>
                        <w:jc w:val="center"/>
                      </w:pPr>
                      <w:r>
                        <w:t>Reduced Delays</w:t>
                      </w:r>
                    </w:p>
                  </w:txbxContent>
                </v:textbox>
                <w10:wrap anchorx="margin"/>
              </v:oval>
            </w:pict>
          </mc:Fallback>
        </mc:AlternateContent>
      </w:r>
    </w:p>
    <w:p w14:paraId="49057B4D" w14:textId="5D14A06D" w:rsidR="006C2BE8" w:rsidRDefault="006C2BE8" w:rsidP="002033F5">
      <w:pPr>
        <w:spacing w:line="480" w:lineRule="auto"/>
        <w:rPr>
          <w:rFonts w:ascii="Times New Roman" w:hAnsi="Times New Roman" w:cs="Times New Roman"/>
        </w:rPr>
      </w:pPr>
    </w:p>
    <w:p w14:paraId="56C3AC32" w14:textId="203C978C" w:rsidR="006C2BE8" w:rsidRDefault="00E336C7" w:rsidP="002033F5">
      <w:pPr>
        <w:spacing w:line="480" w:lineRule="auto"/>
        <w:rPr>
          <w:rFonts w:ascii="Times New Roman" w:hAnsi="Times New Roman" w:cs="Times New Roman"/>
        </w:rPr>
      </w:pPr>
      <w:r w:rsidRPr="00490490">
        <w:rPr>
          <w:rFonts w:ascii="Times New Roman" w:hAnsi="Times New Roman" w:cs="Times New Roman"/>
          <w:i/>
          <w:iCs/>
        </w:rPr>
        <w:t>Fig 1</w:t>
      </w:r>
      <w:r>
        <w:rPr>
          <w:rFonts w:ascii="Times New Roman" w:hAnsi="Times New Roman" w:cs="Times New Roman"/>
        </w:rPr>
        <w:t>: MindMap</w:t>
      </w:r>
    </w:p>
    <w:p w14:paraId="112551F5" w14:textId="177E96D5" w:rsidR="004D7376" w:rsidRPr="004D7376" w:rsidRDefault="002033F5" w:rsidP="002033F5">
      <w:pPr>
        <w:spacing w:line="480" w:lineRule="auto"/>
        <w:rPr>
          <w:rFonts w:ascii="Times New Roman" w:hAnsi="Times New Roman" w:cs="Times New Roman"/>
          <w:sz w:val="24"/>
          <w:szCs w:val="24"/>
          <w:lang/>
        </w:rPr>
      </w:pPr>
      <w:r w:rsidRPr="0033211B">
        <w:rPr>
          <w:rFonts w:ascii="Times New Roman" w:hAnsi="Times New Roman" w:cs="Times New Roman"/>
        </w:rPr>
        <w:t>This brain map is devoted to the health and social care issues problem solving. The main concept is the title</w:t>
      </w:r>
      <w:r>
        <w:rPr>
          <w:rFonts w:ascii="Times New Roman" w:hAnsi="Times New Roman" w:cs="Times New Roman"/>
        </w:rPr>
        <w:t>:</w:t>
      </w:r>
      <w:r w:rsidRPr="0033211B">
        <w:rPr>
          <w:rFonts w:ascii="Times New Roman" w:hAnsi="Times New Roman" w:cs="Times New Roman"/>
        </w:rPr>
        <w:t xml:space="preserve"> </w:t>
      </w:r>
      <w:r w:rsidRPr="002033F5">
        <w:rPr>
          <w:rFonts w:ascii="Times New Roman" w:hAnsi="Times New Roman" w:cs="Times New Roman"/>
          <w:i/>
          <w:iCs/>
        </w:rPr>
        <w:t>Improving Patient and Service Outcomes</w:t>
      </w:r>
      <w:r w:rsidRPr="0033211B">
        <w:rPr>
          <w:rFonts w:ascii="Times New Roman" w:hAnsi="Times New Roman" w:cs="Times New Roman"/>
        </w:rPr>
        <w:t xml:space="preserve">. The main branches are communication, teamwork, service redesign, digital tools, and patient involvement. Reporting systems and frequent updates of staff are among the ideas under communication. Teamwork involves decision sharing and interprofessional collaboration. Service redesign involves streamlining the processes as well as minimizing delays. Online resources are electronic dockets, telehealth, and data boards. Feedback </w:t>
      </w:r>
      <w:r w:rsidRPr="0033211B">
        <w:rPr>
          <w:rFonts w:ascii="Times New Roman" w:hAnsi="Times New Roman" w:cs="Times New Roman"/>
        </w:rPr>
        <w:lastRenderedPageBreak/>
        <w:t>surveys and co-design workshops are considered to be patient involvement. These interconnected zones assist groups to find basic reasons, come up with concepts</w:t>
      </w:r>
      <w:r>
        <w:rPr>
          <w:rFonts w:ascii="Times New Roman" w:hAnsi="Times New Roman" w:cs="Times New Roman"/>
        </w:rPr>
        <w:t>,</w:t>
      </w:r>
      <w:r w:rsidRPr="0033211B">
        <w:rPr>
          <w:rFonts w:ascii="Times New Roman" w:hAnsi="Times New Roman" w:cs="Times New Roman"/>
        </w:rPr>
        <w:t xml:space="preserve"> and design viable remedies that enhance safety, efficiency, and user experience</w:t>
      </w:r>
      <w:r w:rsidR="004D7376" w:rsidRPr="004D7376">
        <w:rPr>
          <w:rFonts w:ascii="Times New Roman" w:hAnsi="Times New Roman" w:cs="Times New Roman"/>
          <w:sz w:val="24"/>
          <w:szCs w:val="24"/>
          <w:lang/>
        </w:rPr>
        <w:t>.</w:t>
      </w:r>
    </w:p>
    <w:p w14:paraId="5FC5D814" w14:textId="23D99C7F" w:rsidR="004D7376" w:rsidRPr="004D7376" w:rsidRDefault="004D7376" w:rsidP="004D7376">
      <w:pPr>
        <w:rPr>
          <w:rFonts w:ascii="Times New Roman" w:hAnsi="Times New Roman" w:cs="Times New Roman"/>
          <w:b/>
          <w:bCs/>
          <w:sz w:val="24"/>
          <w:szCs w:val="24"/>
          <w:lang/>
        </w:rPr>
      </w:pPr>
      <w:r w:rsidRPr="004D7376">
        <w:rPr>
          <w:rFonts w:ascii="Times New Roman" w:hAnsi="Times New Roman" w:cs="Times New Roman"/>
          <w:b/>
          <w:bCs/>
          <w:sz w:val="24"/>
          <w:szCs w:val="24"/>
          <w:lang/>
        </w:rPr>
        <w:t xml:space="preserve">Task 3: Self-Reflection of Group Activity </w:t>
      </w:r>
    </w:p>
    <w:p w14:paraId="3DD3DB16" w14:textId="264F91D7" w:rsidR="002033F5" w:rsidRPr="0033211B" w:rsidRDefault="002033F5" w:rsidP="002033F5">
      <w:pPr>
        <w:spacing w:line="480" w:lineRule="auto"/>
        <w:ind w:left="60"/>
        <w:rPr>
          <w:rFonts w:ascii="Times New Roman" w:hAnsi="Times New Roman" w:cs="Times New Roman"/>
        </w:rPr>
      </w:pPr>
      <w:r w:rsidRPr="0033211B">
        <w:rPr>
          <w:rFonts w:ascii="Times New Roman" w:hAnsi="Times New Roman" w:cs="Times New Roman"/>
        </w:rPr>
        <w:t>I applied the Reflective Cycle by Gibbs in reflecting on the group activity. Divergent thinking entails coming up with numerous ideas. Convergent thinking entails choosing the most optimal out of such ideas (Cropley, 2006). Our group used divergent thinking first in the activity</w:t>
      </w:r>
      <w:r>
        <w:rPr>
          <w:rFonts w:ascii="Times New Roman" w:hAnsi="Times New Roman" w:cs="Times New Roman"/>
        </w:rPr>
        <w:t>,</w:t>
      </w:r>
      <w:r w:rsidRPr="0033211B">
        <w:rPr>
          <w:rFonts w:ascii="Times New Roman" w:hAnsi="Times New Roman" w:cs="Times New Roman"/>
        </w:rPr>
        <w:t xml:space="preserve"> as we thought of numerous possible solutions without evaluation. I also shared a number of ideas and asked others to contribute. In convergent thinking, we would have discussed all </w:t>
      </w:r>
      <w:r>
        <w:rPr>
          <w:rFonts w:ascii="Times New Roman" w:hAnsi="Times New Roman" w:cs="Times New Roman"/>
        </w:rPr>
        <w:t xml:space="preserve">the </w:t>
      </w:r>
      <w:r w:rsidRPr="0033211B">
        <w:rPr>
          <w:rFonts w:ascii="Times New Roman" w:hAnsi="Times New Roman" w:cs="Times New Roman"/>
        </w:rPr>
        <w:t>ideas and picked out the most realistic idea. To compare the ideas, I assisted in applying such simple criteria as time, cost, and impact.</w:t>
      </w:r>
    </w:p>
    <w:p w14:paraId="3E260AA0" w14:textId="559A9A74" w:rsidR="004D7376" w:rsidRPr="004D7376" w:rsidRDefault="002033F5" w:rsidP="002033F5">
      <w:pPr>
        <w:spacing w:line="480" w:lineRule="auto"/>
        <w:rPr>
          <w:rFonts w:ascii="Times New Roman" w:hAnsi="Times New Roman" w:cs="Times New Roman"/>
          <w:sz w:val="24"/>
          <w:szCs w:val="24"/>
          <w:lang/>
        </w:rPr>
      </w:pPr>
      <w:r w:rsidRPr="0033211B">
        <w:rPr>
          <w:rFonts w:ascii="Times New Roman" w:hAnsi="Times New Roman" w:cs="Times New Roman"/>
        </w:rPr>
        <w:t xml:space="preserve"> I discovered that I am sure in the exploration of ideas, but I should work on the process of their evaluation. I also observed that effective teamwork requires listening and the ability to give other members a chance to contribute. Such an exercise reinforced my belief in the fact that the two thinking styles contribute to problem-solving. Convergent thinking also assisted us in making a practical choice</w:t>
      </w:r>
      <w:r>
        <w:rPr>
          <w:rFonts w:ascii="Times New Roman" w:hAnsi="Times New Roman" w:cs="Times New Roman"/>
        </w:rPr>
        <w:t>,</w:t>
      </w:r>
      <w:r w:rsidRPr="0033211B">
        <w:rPr>
          <w:rFonts w:ascii="Times New Roman" w:hAnsi="Times New Roman" w:cs="Times New Roman"/>
        </w:rPr>
        <w:t xml:space="preserve"> and divergent thinking assisted us in being creative. In general, the exercise helped me become more confident in teamwork and </w:t>
      </w:r>
      <w:r>
        <w:rPr>
          <w:rFonts w:ascii="Times New Roman" w:hAnsi="Times New Roman" w:cs="Times New Roman"/>
        </w:rPr>
        <w:t>in formulating</w:t>
      </w:r>
      <w:r w:rsidRPr="0033211B">
        <w:rPr>
          <w:rFonts w:ascii="Times New Roman" w:hAnsi="Times New Roman" w:cs="Times New Roman"/>
        </w:rPr>
        <w:t xml:space="preserve"> </w:t>
      </w:r>
      <w:r>
        <w:rPr>
          <w:rFonts w:ascii="Times New Roman" w:hAnsi="Times New Roman" w:cs="Times New Roman"/>
        </w:rPr>
        <w:t>my thoughts</w:t>
      </w:r>
      <w:r w:rsidR="004D7376" w:rsidRPr="004D7376">
        <w:rPr>
          <w:rFonts w:ascii="Times New Roman" w:hAnsi="Times New Roman" w:cs="Times New Roman"/>
          <w:sz w:val="24"/>
          <w:szCs w:val="24"/>
          <w:lang/>
        </w:rPr>
        <w:t>.</w:t>
      </w:r>
    </w:p>
    <w:p w14:paraId="54727211" w14:textId="35D9D0F8" w:rsidR="004D7376" w:rsidRPr="004D7376" w:rsidRDefault="004D7376" w:rsidP="004D7376">
      <w:pPr>
        <w:rPr>
          <w:rFonts w:ascii="Times New Roman" w:hAnsi="Times New Roman" w:cs="Times New Roman"/>
          <w:b/>
          <w:bCs/>
          <w:sz w:val="24"/>
          <w:szCs w:val="24"/>
          <w:lang/>
        </w:rPr>
      </w:pPr>
      <w:r w:rsidRPr="004D7376">
        <w:rPr>
          <w:rFonts w:ascii="Times New Roman" w:hAnsi="Times New Roman" w:cs="Times New Roman"/>
          <w:b/>
          <w:bCs/>
          <w:sz w:val="24"/>
          <w:szCs w:val="24"/>
          <w:lang/>
        </w:rPr>
        <w:t xml:space="preserve">Task 4: Case Study Analysis of a UK Innovation </w:t>
      </w:r>
    </w:p>
    <w:p w14:paraId="4DD38CC9" w14:textId="5902C337" w:rsidR="002033F5" w:rsidRPr="0033211B" w:rsidRDefault="002033F5" w:rsidP="002033F5">
      <w:pPr>
        <w:spacing w:line="480" w:lineRule="auto"/>
        <w:ind w:left="60"/>
        <w:rPr>
          <w:rFonts w:ascii="Times New Roman" w:hAnsi="Times New Roman" w:cs="Times New Roman"/>
        </w:rPr>
      </w:pPr>
      <w:r w:rsidRPr="0033211B">
        <w:rPr>
          <w:rFonts w:ascii="Times New Roman" w:hAnsi="Times New Roman" w:cs="Times New Roman"/>
        </w:rPr>
        <w:t xml:space="preserve">The case study in question revolves around </w:t>
      </w:r>
      <w:r w:rsidR="00490490">
        <w:rPr>
          <w:rFonts w:ascii="Times New Roman" w:hAnsi="Times New Roman" w:cs="Times New Roman"/>
        </w:rPr>
        <w:t xml:space="preserve">the </w:t>
      </w:r>
      <w:r w:rsidRPr="0033211B">
        <w:rPr>
          <w:rFonts w:ascii="Times New Roman" w:hAnsi="Times New Roman" w:cs="Times New Roman"/>
        </w:rPr>
        <w:t>NHS Remote Monitoring Pathway that assists patients with long-term conditions. Creativity was also evident in the manner in which digital tools were integrated with home monitoring devices to minimize the necessity of having to visit the hospital. The main issue was how to care of surging demand of services and how to retain patients at home. The innovation helped patients document their vital signs, which were examined by the clinicians through a digital platform.</w:t>
      </w:r>
    </w:p>
    <w:p w14:paraId="0BA736E2" w14:textId="3437AFFE" w:rsidR="004D7376" w:rsidRPr="004D7376" w:rsidRDefault="002033F5" w:rsidP="0049737F">
      <w:pPr>
        <w:spacing w:line="480" w:lineRule="auto"/>
        <w:rPr>
          <w:rFonts w:ascii="Times New Roman" w:hAnsi="Times New Roman" w:cs="Times New Roman"/>
          <w:sz w:val="24"/>
          <w:szCs w:val="24"/>
          <w:lang/>
        </w:rPr>
      </w:pPr>
      <w:r w:rsidRPr="0033211B">
        <w:rPr>
          <w:rFonts w:ascii="Times New Roman" w:hAnsi="Times New Roman" w:cs="Times New Roman"/>
        </w:rPr>
        <w:t xml:space="preserve"> The project generated value through enhancing early detection of decay, fewer hospital admissions, and some confidence in patients. There were also better </w:t>
      </w:r>
      <w:r>
        <w:rPr>
          <w:rFonts w:ascii="Times New Roman" w:hAnsi="Times New Roman" w:cs="Times New Roman"/>
        </w:rPr>
        <w:t>workflows</w:t>
      </w:r>
      <w:r w:rsidRPr="0033211B">
        <w:rPr>
          <w:rFonts w:ascii="Times New Roman" w:hAnsi="Times New Roman" w:cs="Times New Roman"/>
        </w:rPr>
        <w:t xml:space="preserve"> and reduced </w:t>
      </w:r>
      <w:r>
        <w:rPr>
          <w:rFonts w:ascii="Times New Roman" w:hAnsi="Times New Roman" w:cs="Times New Roman"/>
        </w:rPr>
        <w:t xml:space="preserve">pressure when it </w:t>
      </w:r>
      <w:r>
        <w:rPr>
          <w:rFonts w:ascii="Times New Roman" w:hAnsi="Times New Roman" w:cs="Times New Roman"/>
        </w:rPr>
        <w:lastRenderedPageBreak/>
        <w:t>comes to emergencies, as</w:t>
      </w:r>
      <w:r w:rsidRPr="0033211B">
        <w:rPr>
          <w:rFonts w:ascii="Times New Roman" w:hAnsi="Times New Roman" w:cs="Times New Roman"/>
        </w:rPr>
        <w:t xml:space="preserve"> reported by staff. The NHS England evidence indicates that remote monitoring increased the outcomes of patients with heart failure and respiratory conditions, as well as assisted the team in responding faster to patients at risk (NHS England, 2023). This technology demonstrates that innovative digital solutions have the potential to enhance quality and efficiency within the UK healthcare (Greenhalgh et al., 2022</w:t>
      </w:r>
      <w:r>
        <w:rPr>
          <w:rFonts w:ascii="Times New Roman" w:hAnsi="Times New Roman" w:cs="Times New Roman"/>
        </w:rPr>
        <w:t>)</w:t>
      </w:r>
      <w:r w:rsidR="004D7376" w:rsidRPr="004D7376">
        <w:rPr>
          <w:rFonts w:ascii="Times New Roman" w:hAnsi="Times New Roman" w:cs="Times New Roman"/>
          <w:sz w:val="24"/>
          <w:szCs w:val="24"/>
          <w:lang/>
        </w:rPr>
        <w:t>.</w:t>
      </w:r>
    </w:p>
    <w:p w14:paraId="28F13F2A" w14:textId="06CE4DD2" w:rsidR="004D7376" w:rsidRPr="004D7376" w:rsidRDefault="004D7376" w:rsidP="004D7376">
      <w:pPr>
        <w:rPr>
          <w:rFonts w:ascii="Times New Roman" w:hAnsi="Times New Roman" w:cs="Times New Roman"/>
          <w:b/>
          <w:bCs/>
          <w:sz w:val="24"/>
          <w:szCs w:val="24"/>
          <w:lang/>
        </w:rPr>
      </w:pPr>
      <w:r w:rsidRPr="004D7376">
        <w:rPr>
          <w:rFonts w:ascii="Times New Roman" w:hAnsi="Times New Roman" w:cs="Times New Roman"/>
          <w:b/>
          <w:bCs/>
          <w:sz w:val="24"/>
          <w:szCs w:val="24"/>
          <w:lang/>
        </w:rPr>
        <w:t xml:space="preserve">Task 5: Research Task </w:t>
      </w:r>
    </w:p>
    <w:p w14:paraId="3E2C6FD6" w14:textId="77777777" w:rsidR="002033F5" w:rsidRPr="0033211B" w:rsidRDefault="002033F5" w:rsidP="002033F5">
      <w:pPr>
        <w:spacing w:line="480" w:lineRule="auto"/>
        <w:ind w:left="60"/>
        <w:rPr>
          <w:rFonts w:ascii="Times New Roman" w:hAnsi="Times New Roman" w:cs="Times New Roman"/>
        </w:rPr>
      </w:pPr>
      <w:r w:rsidRPr="0033211B">
        <w:rPr>
          <w:rFonts w:ascii="Times New Roman" w:hAnsi="Times New Roman" w:cs="Times New Roman"/>
        </w:rPr>
        <w:t xml:space="preserve">The problem chosen is burnout among the staff in health and social care. In the first article, West et al. (2020) describe that burnout is largely caused by high workload and emotional pressure. Their research has revealed that chronic stress is due to staffing shortages, excessive shifts, and a lack of control over day-to-day activities. According to the authors, burnout rises in cases where the organisations do not offer any psychological support or recovery opportunities. </w:t>
      </w:r>
    </w:p>
    <w:p w14:paraId="49CB44E0" w14:textId="1F5E3882" w:rsidR="002033F5" w:rsidRPr="0033211B" w:rsidRDefault="002033F5" w:rsidP="002033F5">
      <w:pPr>
        <w:spacing w:line="480" w:lineRule="auto"/>
        <w:ind w:left="60"/>
        <w:rPr>
          <w:rFonts w:ascii="Times New Roman" w:hAnsi="Times New Roman" w:cs="Times New Roman"/>
        </w:rPr>
      </w:pPr>
      <w:r>
        <w:rPr>
          <w:rFonts w:ascii="Times New Roman" w:hAnsi="Times New Roman" w:cs="Times New Roman"/>
        </w:rPr>
        <w:t xml:space="preserve">In another study, </w:t>
      </w:r>
      <w:r w:rsidR="00306A85">
        <w:rPr>
          <w:rFonts w:ascii="Times New Roman" w:hAnsi="Times New Roman" w:cs="Times New Roman"/>
        </w:rPr>
        <w:t>Whitcare and Wullert</w:t>
      </w:r>
      <w:r w:rsidRPr="0033211B">
        <w:rPr>
          <w:rFonts w:ascii="Times New Roman" w:hAnsi="Times New Roman" w:cs="Times New Roman"/>
        </w:rPr>
        <w:t xml:space="preserve"> (202</w:t>
      </w:r>
      <w:r w:rsidR="00306A85">
        <w:rPr>
          <w:rFonts w:ascii="Times New Roman" w:hAnsi="Times New Roman" w:cs="Times New Roman"/>
        </w:rPr>
        <w:t>5</w:t>
      </w:r>
      <w:r w:rsidRPr="0033211B">
        <w:rPr>
          <w:rFonts w:ascii="Times New Roman" w:hAnsi="Times New Roman" w:cs="Times New Roman"/>
        </w:rPr>
        <w:t>) suggest another cause, which is the organisational culture. In their findings, they indicate that limited recognition, bad leadership</w:t>
      </w:r>
      <w:r>
        <w:rPr>
          <w:rFonts w:ascii="Times New Roman" w:hAnsi="Times New Roman" w:cs="Times New Roman"/>
        </w:rPr>
        <w:t>,</w:t>
      </w:r>
      <w:r w:rsidRPr="0033211B">
        <w:rPr>
          <w:rFonts w:ascii="Times New Roman" w:hAnsi="Times New Roman" w:cs="Times New Roman"/>
        </w:rPr>
        <w:t xml:space="preserve"> and communication make emotional exhaustion high. Employees feel alone and unappreciated, which demoralizes performance. Another reason that the article states exacerbate burnout is the absence of career development since staff members are not able to identify progression or point.</w:t>
      </w:r>
    </w:p>
    <w:p w14:paraId="168FAF48" w14:textId="3BDBF77B" w:rsidR="004D7376" w:rsidRPr="004D7376" w:rsidRDefault="002033F5" w:rsidP="006A33C4">
      <w:pPr>
        <w:spacing w:line="480" w:lineRule="auto"/>
        <w:ind w:left="60"/>
        <w:rPr>
          <w:rFonts w:ascii="Times New Roman" w:hAnsi="Times New Roman" w:cs="Times New Roman"/>
        </w:rPr>
      </w:pPr>
      <w:r w:rsidRPr="0033211B">
        <w:rPr>
          <w:rFonts w:ascii="Times New Roman" w:hAnsi="Times New Roman" w:cs="Times New Roman"/>
        </w:rPr>
        <w:t xml:space="preserve"> </w:t>
      </w:r>
      <w:r>
        <w:rPr>
          <w:rFonts w:ascii="Times New Roman" w:hAnsi="Times New Roman" w:cs="Times New Roman"/>
        </w:rPr>
        <w:t>Notably, b</w:t>
      </w:r>
      <w:r w:rsidRPr="0033211B">
        <w:rPr>
          <w:rFonts w:ascii="Times New Roman" w:hAnsi="Times New Roman" w:cs="Times New Roman"/>
        </w:rPr>
        <w:t xml:space="preserve">oth articles demonstrate that burnout is associated with </w:t>
      </w:r>
      <w:r>
        <w:rPr>
          <w:rFonts w:ascii="Times New Roman" w:hAnsi="Times New Roman" w:cs="Times New Roman"/>
        </w:rPr>
        <w:t>workload</w:t>
      </w:r>
      <w:r w:rsidRPr="0033211B">
        <w:rPr>
          <w:rFonts w:ascii="Times New Roman" w:hAnsi="Times New Roman" w:cs="Times New Roman"/>
        </w:rPr>
        <w:t xml:space="preserve">, emotional burden, and poor organisational support. These impact on staff welfare and quality of services. To solve the problem of burnout, one needs improved staffing, positive leadership, and healthier workplace cultures. </w:t>
      </w:r>
    </w:p>
    <w:p w14:paraId="21440D90" w14:textId="75F17C86" w:rsidR="004D7376" w:rsidRPr="004D7376" w:rsidRDefault="004D7376" w:rsidP="004D7376">
      <w:pPr>
        <w:rPr>
          <w:rFonts w:ascii="Times New Roman" w:hAnsi="Times New Roman" w:cs="Times New Roman"/>
          <w:b/>
          <w:bCs/>
          <w:sz w:val="24"/>
          <w:szCs w:val="24"/>
          <w:lang/>
        </w:rPr>
      </w:pPr>
      <w:r w:rsidRPr="004D7376">
        <w:rPr>
          <w:rFonts w:ascii="Times New Roman" w:hAnsi="Times New Roman" w:cs="Times New Roman"/>
          <w:b/>
          <w:bCs/>
          <w:sz w:val="24"/>
          <w:szCs w:val="24"/>
          <w:lang/>
        </w:rPr>
        <w:t xml:space="preserve">Task 6: Digital Innovation in Health and Social Care </w:t>
      </w:r>
    </w:p>
    <w:p w14:paraId="4AC90DD3" w14:textId="77B1DED0" w:rsidR="004D7376" w:rsidRPr="004D7376" w:rsidRDefault="004D7376" w:rsidP="004D7376">
      <w:pPr>
        <w:rPr>
          <w:rFonts w:ascii="Times New Roman" w:hAnsi="Times New Roman" w:cs="Times New Roman"/>
          <w:b/>
          <w:bCs/>
          <w:sz w:val="24"/>
          <w:szCs w:val="24"/>
          <w:lang/>
        </w:rPr>
      </w:pPr>
      <w:r w:rsidRPr="004D7376">
        <w:rPr>
          <w:rFonts w:ascii="Times New Roman" w:hAnsi="Times New Roman" w:cs="Times New Roman"/>
          <w:b/>
          <w:bCs/>
          <w:sz w:val="24"/>
          <w:szCs w:val="24"/>
          <w:lang/>
        </w:rPr>
        <w:t xml:space="preserve">1. Benefit of Wearable Health Technologies </w:t>
      </w:r>
    </w:p>
    <w:p w14:paraId="1E24408E" w14:textId="5C8BF7A4" w:rsidR="004D7376" w:rsidRPr="004D7376" w:rsidRDefault="002033F5" w:rsidP="002033F5">
      <w:pPr>
        <w:spacing w:line="480" w:lineRule="auto"/>
        <w:rPr>
          <w:rFonts w:ascii="Times New Roman" w:hAnsi="Times New Roman" w:cs="Times New Roman"/>
          <w:sz w:val="24"/>
          <w:szCs w:val="24"/>
          <w:lang/>
        </w:rPr>
      </w:pPr>
      <w:r w:rsidRPr="0033211B">
        <w:rPr>
          <w:rFonts w:ascii="Times New Roman" w:hAnsi="Times New Roman" w:cs="Times New Roman"/>
        </w:rPr>
        <w:t>Smartwatches and fitness trackers are wearable health technologies that enable people to manage chronic conditions due to constant access to health information. It has the notable advantage of early identification of symptom changes. Wearables are able to monitor heart rate, blood pressure</w:t>
      </w:r>
      <w:r w:rsidR="00BD355F">
        <w:rPr>
          <w:rFonts w:ascii="Times New Roman" w:hAnsi="Times New Roman" w:cs="Times New Roman"/>
        </w:rPr>
        <w:t>,</w:t>
      </w:r>
      <w:r w:rsidRPr="0033211B">
        <w:rPr>
          <w:rFonts w:ascii="Times New Roman" w:hAnsi="Times New Roman" w:cs="Times New Roman"/>
        </w:rPr>
        <w:t xml:space="preserve"> or physical activity. This enables the patients to detect patterns and seek help at an earlier stage. The data can also be viewed by clinicians and altered by them. To illustrate, diabetic patients have continuous </w:t>
      </w:r>
      <w:r w:rsidRPr="0033211B">
        <w:rPr>
          <w:rFonts w:ascii="Times New Roman" w:hAnsi="Times New Roman" w:cs="Times New Roman"/>
        </w:rPr>
        <w:lastRenderedPageBreak/>
        <w:t xml:space="preserve">glucose monitors that help them to keep </w:t>
      </w:r>
      <w:r>
        <w:rPr>
          <w:rFonts w:ascii="Times New Roman" w:hAnsi="Times New Roman" w:cs="Times New Roman"/>
        </w:rPr>
        <w:t xml:space="preserve">their </w:t>
      </w:r>
      <w:r w:rsidRPr="0033211B">
        <w:rPr>
          <w:rFonts w:ascii="Times New Roman" w:hAnsi="Times New Roman" w:cs="Times New Roman"/>
        </w:rPr>
        <w:t>blood sugar levels more precise. Wearable devices have been found to enhance self-management and promote healthier behaviours (</w:t>
      </w:r>
      <w:r w:rsidR="00306A85">
        <w:rPr>
          <w:rFonts w:ascii="Times New Roman" w:hAnsi="Times New Roman" w:cs="Times New Roman"/>
        </w:rPr>
        <w:t>Adepoju</w:t>
      </w:r>
      <w:r w:rsidRPr="0033211B">
        <w:rPr>
          <w:rFonts w:ascii="Times New Roman" w:hAnsi="Times New Roman" w:cs="Times New Roman"/>
        </w:rPr>
        <w:t xml:space="preserve"> et al., 202</w:t>
      </w:r>
      <w:r w:rsidR="00306A85">
        <w:rPr>
          <w:rFonts w:ascii="Times New Roman" w:hAnsi="Times New Roman" w:cs="Times New Roman"/>
        </w:rPr>
        <w:t>4</w:t>
      </w:r>
      <w:r w:rsidRPr="0033211B">
        <w:rPr>
          <w:rFonts w:ascii="Times New Roman" w:hAnsi="Times New Roman" w:cs="Times New Roman"/>
        </w:rPr>
        <w:t>). All in all, wearables can assist patients in remaining active in care and lower the frequency of unneeded visits to the hospital</w:t>
      </w:r>
      <w:r w:rsidR="004D7376" w:rsidRPr="004D7376">
        <w:rPr>
          <w:rFonts w:ascii="Times New Roman" w:hAnsi="Times New Roman" w:cs="Times New Roman"/>
          <w:sz w:val="24"/>
          <w:szCs w:val="24"/>
          <w:lang/>
        </w:rPr>
        <w:t>.</w:t>
      </w:r>
    </w:p>
    <w:p w14:paraId="6FCD4673" w14:textId="12292FA9" w:rsidR="004D7376" w:rsidRPr="004D7376" w:rsidRDefault="004D7376" w:rsidP="004D7376">
      <w:pPr>
        <w:rPr>
          <w:rFonts w:ascii="Times New Roman" w:hAnsi="Times New Roman" w:cs="Times New Roman"/>
          <w:b/>
          <w:bCs/>
          <w:sz w:val="24"/>
          <w:szCs w:val="24"/>
          <w:lang/>
        </w:rPr>
      </w:pPr>
      <w:r w:rsidRPr="004D7376">
        <w:rPr>
          <w:rFonts w:ascii="Times New Roman" w:hAnsi="Times New Roman" w:cs="Times New Roman"/>
          <w:b/>
          <w:bCs/>
          <w:sz w:val="24"/>
          <w:szCs w:val="24"/>
          <w:lang/>
        </w:rPr>
        <w:t xml:space="preserve">2. Electronic Health Records and Communication </w:t>
      </w:r>
    </w:p>
    <w:p w14:paraId="311492D4" w14:textId="175E3C0D" w:rsidR="004D7376" w:rsidRPr="004D7376" w:rsidRDefault="00BD355F" w:rsidP="00BD355F">
      <w:pPr>
        <w:spacing w:line="480" w:lineRule="auto"/>
        <w:rPr>
          <w:rFonts w:ascii="Times New Roman" w:hAnsi="Times New Roman" w:cs="Times New Roman"/>
          <w:sz w:val="24"/>
          <w:szCs w:val="24"/>
          <w:lang/>
        </w:rPr>
      </w:pPr>
      <w:r w:rsidRPr="00160873">
        <w:rPr>
          <w:rFonts w:ascii="Times New Roman" w:hAnsi="Times New Roman" w:cs="Times New Roman"/>
        </w:rPr>
        <w:t>Electronic Health Records (EHRs) enhance communication since the various healthcare practitioners can easily access the right patient information instantly. This eliminates repetition and mistakes. EHRs simplify the process of sharing test results, drug prescriptions, care plans</w:t>
      </w:r>
      <w:r>
        <w:rPr>
          <w:rFonts w:ascii="Times New Roman" w:hAnsi="Times New Roman" w:cs="Times New Roman"/>
        </w:rPr>
        <w:t>,</w:t>
      </w:r>
      <w:r w:rsidRPr="00160873">
        <w:rPr>
          <w:rFonts w:ascii="Times New Roman" w:hAnsi="Times New Roman" w:cs="Times New Roman"/>
        </w:rPr>
        <w:t xml:space="preserve"> and appointment details with the staff. As an illustration, when a GP is </w:t>
      </w:r>
      <w:r>
        <w:rPr>
          <w:rFonts w:ascii="Times New Roman" w:hAnsi="Times New Roman" w:cs="Times New Roman"/>
        </w:rPr>
        <w:t>referring</w:t>
      </w:r>
      <w:r w:rsidRPr="00160873">
        <w:rPr>
          <w:rFonts w:ascii="Times New Roman" w:hAnsi="Times New Roman" w:cs="Times New Roman"/>
        </w:rPr>
        <w:t xml:space="preserve"> a patient to a specialist, the latter is able to assess the history of </w:t>
      </w:r>
      <w:r>
        <w:rPr>
          <w:rFonts w:ascii="Times New Roman" w:hAnsi="Times New Roman" w:cs="Times New Roman"/>
        </w:rPr>
        <w:t>the</w:t>
      </w:r>
      <w:r w:rsidRPr="00160873">
        <w:rPr>
          <w:rFonts w:ascii="Times New Roman" w:hAnsi="Times New Roman" w:cs="Times New Roman"/>
        </w:rPr>
        <w:t xml:space="preserve"> patient prior to the visit. This enhances faster and safer </w:t>
      </w:r>
      <w:r>
        <w:rPr>
          <w:rFonts w:ascii="Times New Roman" w:hAnsi="Times New Roman" w:cs="Times New Roman"/>
        </w:rPr>
        <w:t>decision-making</w:t>
      </w:r>
      <w:r w:rsidRPr="00160873">
        <w:rPr>
          <w:rFonts w:ascii="Times New Roman" w:hAnsi="Times New Roman" w:cs="Times New Roman"/>
        </w:rPr>
        <w:t xml:space="preserve">. Research indicates that EHRs </w:t>
      </w:r>
      <w:r>
        <w:rPr>
          <w:rFonts w:ascii="Times New Roman" w:hAnsi="Times New Roman" w:cs="Times New Roman"/>
        </w:rPr>
        <w:t>lead</w:t>
      </w:r>
      <w:r w:rsidRPr="00160873">
        <w:rPr>
          <w:rFonts w:ascii="Times New Roman" w:hAnsi="Times New Roman" w:cs="Times New Roman"/>
        </w:rPr>
        <w:t xml:space="preserve"> a better collaboration and lead to a decrease in treatment delays (</w:t>
      </w:r>
      <w:r w:rsidR="00306A85">
        <w:rPr>
          <w:rFonts w:ascii="Times New Roman" w:hAnsi="Times New Roman" w:cs="Times New Roman"/>
        </w:rPr>
        <w:t>Robertson et al.</w:t>
      </w:r>
      <w:r w:rsidRPr="00160873">
        <w:rPr>
          <w:rFonts w:ascii="Times New Roman" w:hAnsi="Times New Roman" w:cs="Times New Roman"/>
        </w:rPr>
        <w:t>, 202</w:t>
      </w:r>
      <w:r w:rsidR="00306A85">
        <w:rPr>
          <w:rFonts w:ascii="Times New Roman" w:hAnsi="Times New Roman" w:cs="Times New Roman"/>
        </w:rPr>
        <w:t>2</w:t>
      </w:r>
      <w:r w:rsidRPr="00160873">
        <w:rPr>
          <w:rFonts w:ascii="Times New Roman" w:hAnsi="Times New Roman" w:cs="Times New Roman"/>
        </w:rPr>
        <w:t>). They also streamline documentation and make it clear and standardised. In general, EHRs can facilitate coordinated care, enhance accuracy</w:t>
      </w:r>
      <w:r>
        <w:rPr>
          <w:rFonts w:ascii="Times New Roman" w:hAnsi="Times New Roman" w:cs="Times New Roman"/>
        </w:rPr>
        <w:t>,</w:t>
      </w:r>
      <w:r w:rsidRPr="00160873">
        <w:rPr>
          <w:rFonts w:ascii="Times New Roman" w:hAnsi="Times New Roman" w:cs="Times New Roman"/>
        </w:rPr>
        <w:t xml:space="preserve"> and assist professionals </w:t>
      </w:r>
      <w:r>
        <w:rPr>
          <w:rFonts w:ascii="Times New Roman" w:hAnsi="Times New Roman" w:cs="Times New Roman"/>
        </w:rPr>
        <w:t>in cooperating</w:t>
      </w:r>
      <w:r w:rsidRPr="00160873">
        <w:rPr>
          <w:rFonts w:ascii="Times New Roman" w:hAnsi="Times New Roman" w:cs="Times New Roman"/>
        </w:rPr>
        <w:t xml:space="preserve"> more efficiently</w:t>
      </w:r>
      <w:r w:rsidR="004D7376" w:rsidRPr="004D7376">
        <w:rPr>
          <w:rFonts w:ascii="Times New Roman" w:hAnsi="Times New Roman" w:cs="Times New Roman"/>
          <w:sz w:val="24"/>
          <w:szCs w:val="24"/>
          <w:lang/>
        </w:rPr>
        <w:t>.</w:t>
      </w:r>
    </w:p>
    <w:p w14:paraId="7D519BF7" w14:textId="39081867" w:rsidR="004D7376" w:rsidRPr="004D7376" w:rsidRDefault="004D7376" w:rsidP="004D7376">
      <w:pPr>
        <w:rPr>
          <w:rFonts w:ascii="Times New Roman" w:hAnsi="Times New Roman" w:cs="Times New Roman"/>
          <w:b/>
          <w:bCs/>
          <w:sz w:val="24"/>
          <w:szCs w:val="24"/>
          <w:lang/>
        </w:rPr>
      </w:pPr>
      <w:r w:rsidRPr="004D7376">
        <w:rPr>
          <w:rFonts w:ascii="Times New Roman" w:hAnsi="Times New Roman" w:cs="Times New Roman"/>
          <w:b/>
          <w:bCs/>
          <w:sz w:val="24"/>
          <w:szCs w:val="24"/>
          <w:lang/>
        </w:rPr>
        <w:t xml:space="preserve">3. Digital Technology in Preventative Care </w:t>
      </w:r>
    </w:p>
    <w:p w14:paraId="2FB1AAC8" w14:textId="52B2045E" w:rsidR="004D7376" w:rsidRDefault="00BD355F" w:rsidP="00BD355F">
      <w:pPr>
        <w:spacing w:line="480" w:lineRule="auto"/>
        <w:rPr>
          <w:rFonts w:ascii="Times New Roman" w:hAnsi="Times New Roman" w:cs="Times New Roman"/>
          <w:sz w:val="24"/>
          <w:szCs w:val="24"/>
          <w:lang/>
        </w:rPr>
      </w:pPr>
      <w:r w:rsidRPr="00160873">
        <w:rPr>
          <w:rFonts w:ascii="Times New Roman" w:hAnsi="Times New Roman" w:cs="Times New Roman"/>
        </w:rPr>
        <w:t xml:space="preserve"> Digital technology facilitates preventive medicine as it assists individuals in keeping track of their </w:t>
      </w:r>
      <w:r>
        <w:rPr>
          <w:rFonts w:ascii="Times New Roman" w:hAnsi="Times New Roman" w:cs="Times New Roman"/>
        </w:rPr>
        <w:t>well-being</w:t>
      </w:r>
      <w:r w:rsidRPr="00160873">
        <w:rPr>
          <w:rFonts w:ascii="Times New Roman" w:hAnsi="Times New Roman" w:cs="Times New Roman"/>
        </w:rPr>
        <w:t xml:space="preserve"> and </w:t>
      </w:r>
      <w:r>
        <w:rPr>
          <w:rFonts w:ascii="Times New Roman" w:hAnsi="Times New Roman" w:cs="Times New Roman"/>
        </w:rPr>
        <w:t>making</w:t>
      </w:r>
      <w:r w:rsidRPr="00160873">
        <w:rPr>
          <w:rFonts w:ascii="Times New Roman" w:hAnsi="Times New Roman" w:cs="Times New Roman"/>
        </w:rPr>
        <w:t xml:space="preserve"> sound lifestyle decisions. Healthier habits can be promoted by using apps, the Internet, and digital reminders. </w:t>
      </w:r>
      <w:r w:rsidR="00306A85">
        <w:rPr>
          <w:rFonts w:ascii="Times New Roman" w:hAnsi="Times New Roman" w:cs="Times New Roman"/>
        </w:rPr>
        <w:t>For instance</w:t>
      </w:r>
      <w:r w:rsidRPr="00160873">
        <w:rPr>
          <w:rFonts w:ascii="Times New Roman" w:hAnsi="Times New Roman" w:cs="Times New Roman"/>
        </w:rPr>
        <w:t xml:space="preserve">, smoking-cessation apps offer daily support messages and monitor the progress. Online public health campaigns have the advantage of reaching masses as well as creating awareness on </w:t>
      </w:r>
      <w:r>
        <w:rPr>
          <w:rFonts w:ascii="Times New Roman" w:hAnsi="Times New Roman" w:cs="Times New Roman"/>
        </w:rPr>
        <w:t>conditions such</w:t>
      </w:r>
      <w:r w:rsidRPr="00160873">
        <w:rPr>
          <w:rFonts w:ascii="Times New Roman" w:hAnsi="Times New Roman" w:cs="Times New Roman"/>
        </w:rPr>
        <w:t xml:space="preserve"> as diabetes or heart disease. There are systems where risk-assessment tools are applied to determine people who are likely to acquire long-term conditions. It is found that digital interventions may enhance physical activity, nutrition, and early help-seeking (</w:t>
      </w:r>
      <w:r w:rsidR="00306A85">
        <w:rPr>
          <w:rFonts w:ascii="Times New Roman" w:hAnsi="Times New Roman" w:cs="Times New Roman"/>
        </w:rPr>
        <w:t>De Latore</w:t>
      </w:r>
      <w:r w:rsidRPr="00160873">
        <w:rPr>
          <w:rFonts w:ascii="Times New Roman" w:hAnsi="Times New Roman" w:cs="Times New Roman"/>
        </w:rPr>
        <w:t xml:space="preserve"> et al., 202</w:t>
      </w:r>
      <w:r w:rsidR="00306A85">
        <w:rPr>
          <w:rFonts w:ascii="Times New Roman" w:hAnsi="Times New Roman" w:cs="Times New Roman"/>
        </w:rPr>
        <w:t>5</w:t>
      </w:r>
      <w:r w:rsidRPr="00160873">
        <w:rPr>
          <w:rFonts w:ascii="Times New Roman" w:hAnsi="Times New Roman" w:cs="Times New Roman"/>
        </w:rPr>
        <w:t>). These are economical and easily available tools. In general, prevention is empowered by digital technology, which pushes early response and promotes long-term behaviour change</w:t>
      </w:r>
      <w:r w:rsidR="004D7376" w:rsidRPr="004D7376">
        <w:rPr>
          <w:rFonts w:ascii="Times New Roman" w:hAnsi="Times New Roman" w:cs="Times New Roman"/>
          <w:sz w:val="24"/>
          <w:szCs w:val="24"/>
          <w:lang/>
        </w:rPr>
        <w:t>.</w:t>
      </w:r>
    </w:p>
    <w:p w14:paraId="73A1A65E" w14:textId="77777777" w:rsidR="00490490" w:rsidRPr="004D7376" w:rsidRDefault="00490490" w:rsidP="00BD355F">
      <w:pPr>
        <w:spacing w:line="480" w:lineRule="auto"/>
        <w:rPr>
          <w:rFonts w:ascii="Times New Roman" w:hAnsi="Times New Roman" w:cs="Times New Roman"/>
          <w:sz w:val="24"/>
          <w:szCs w:val="24"/>
          <w:lang/>
        </w:rPr>
      </w:pPr>
    </w:p>
    <w:p w14:paraId="4DF17CBE" w14:textId="34563234" w:rsidR="004D7376" w:rsidRPr="004D7376" w:rsidRDefault="004D7376" w:rsidP="004D7376">
      <w:pPr>
        <w:rPr>
          <w:rFonts w:ascii="Times New Roman" w:hAnsi="Times New Roman" w:cs="Times New Roman"/>
          <w:b/>
          <w:bCs/>
          <w:sz w:val="24"/>
          <w:szCs w:val="24"/>
          <w:lang/>
        </w:rPr>
      </w:pPr>
      <w:r w:rsidRPr="004D7376">
        <w:rPr>
          <w:rFonts w:ascii="Times New Roman" w:hAnsi="Times New Roman" w:cs="Times New Roman"/>
          <w:b/>
          <w:bCs/>
          <w:sz w:val="24"/>
          <w:szCs w:val="24"/>
          <w:lang/>
        </w:rPr>
        <w:lastRenderedPageBreak/>
        <w:t xml:space="preserve">Task 7: Understanding the NHS Leadership Framework </w:t>
      </w:r>
    </w:p>
    <w:p w14:paraId="444B66CE" w14:textId="5B197869" w:rsidR="004D7376" w:rsidRPr="004D7376" w:rsidRDefault="004D7376" w:rsidP="004D7376">
      <w:pPr>
        <w:rPr>
          <w:rFonts w:ascii="Times New Roman" w:hAnsi="Times New Roman" w:cs="Times New Roman"/>
          <w:b/>
          <w:bCs/>
          <w:sz w:val="24"/>
          <w:szCs w:val="24"/>
          <w:lang/>
        </w:rPr>
      </w:pPr>
      <w:r w:rsidRPr="004D7376">
        <w:rPr>
          <w:rFonts w:ascii="Times New Roman" w:hAnsi="Times New Roman" w:cs="Times New Roman"/>
          <w:b/>
          <w:bCs/>
          <w:sz w:val="24"/>
          <w:szCs w:val="24"/>
          <w:lang/>
        </w:rPr>
        <w:t xml:space="preserve">Summary of the NHS Leadership Framework </w:t>
      </w:r>
    </w:p>
    <w:p w14:paraId="1BB3C840" w14:textId="1F5D6BE0" w:rsidR="004D7376" w:rsidRPr="004D7376" w:rsidRDefault="00BD355F" w:rsidP="00BD355F">
      <w:pPr>
        <w:spacing w:line="480" w:lineRule="auto"/>
        <w:rPr>
          <w:rFonts w:ascii="Times New Roman" w:hAnsi="Times New Roman" w:cs="Times New Roman"/>
          <w:sz w:val="24"/>
          <w:szCs w:val="24"/>
          <w:lang/>
        </w:rPr>
      </w:pPr>
      <w:r w:rsidRPr="00160873">
        <w:rPr>
          <w:rFonts w:ascii="Times New Roman" w:hAnsi="Times New Roman" w:cs="Times New Roman"/>
        </w:rPr>
        <w:t>The NHS Leadership Framework provides the behaviours and attributes of a successful leader within the health and social care setting. It comprises some of the most important elements</w:t>
      </w:r>
      <w:r>
        <w:rPr>
          <w:rFonts w:ascii="Times New Roman" w:hAnsi="Times New Roman" w:cs="Times New Roman"/>
        </w:rPr>
        <w:t>,</w:t>
      </w:r>
      <w:r w:rsidRPr="00160873">
        <w:rPr>
          <w:rFonts w:ascii="Times New Roman" w:hAnsi="Times New Roman" w:cs="Times New Roman"/>
        </w:rPr>
        <w:t xml:space="preserve"> which include creating </w:t>
      </w:r>
      <w:r>
        <w:rPr>
          <w:rFonts w:ascii="Times New Roman" w:hAnsi="Times New Roman" w:cs="Times New Roman"/>
        </w:rPr>
        <w:t xml:space="preserve">an </w:t>
      </w:r>
      <w:r w:rsidRPr="00160873">
        <w:rPr>
          <w:rFonts w:ascii="Times New Roman" w:hAnsi="Times New Roman" w:cs="Times New Roman"/>
        </w:rPr>
        <w:t>inspirational collective cause, leading with concern, assessing information, linking services</w:t>
      </w:r>
      <w:r>
        <w:rPr>
          <w:rFonts w:ascii="Times New Roman" w:hAnsi="Times New Roman" w:cs="Times New Roman"/>
        </w:rPr>
        <w:t>,</w:t>
      </w:r>
      <w:r w:rsidRPr="00160873">
        <w:rPr>
          <w:rFonts w:ascii="Times New Roman" w:hAnsi="Times New Roman" w:cs="Times New Roman"/>
        </w:rPr>
        <w:t xml:space="preserve"> and facilitating enhancement. The framework assists the staff to learn how leadership can assist safe and caring care. It focuses on collaboration, </w:t>
      </w:r>
      <w:r>
        <w:rPr>
          <w:rFonts w:ascii="Times New Roman" w:hAnsi="Times New Roman" w:cs="Times New Roman"/>
        </w:rPr>
        <w:t>decision-making</w:t>
      </w:r>
      <w:r w:rsidRPr="00160873">
        <w:rPr>
          <w:rFonts w:ascii="Times New Roman" w:hAnsi="Times New Roman" w:cs="Times New Roman"/>
        </w:rPr>
        <w:t xml:space="preserve"> that is evidence-based</w:t>
      </w:r>
      <w:r>
        <w:rPr>
          <w:rFonts w:ascii="Times New Roman" w:hAnsi="Times New Roman" w:cs="Times New Roman"/>
        </w:rPr>
        <w:t>,</w:t>
      </w:r>
      <w:r w:rsidRPr="00160873">
        <w:rPr>
          <w:rFonts w:ascii="Times New Roman" w:hAnsi="Times New Roman" w:cs="Times New Roman"/>
        </w:rPr>
        <w:t xml:space="preserve"> and </w:t>
      </w:r>
      <w:r>
        <w:rPr>
          <w:rFonts w:ascii="Times New Roman" w:hAnsi="Times New Roman" w:cs="Times New Roman"/>
        </w:rPr>
        <w:t>ongoing</w:t>
      </w:r>
      <w:r w:rsidRPr="00160873">
        <w:rPr>
          <w:rFonts w:ascii="Times New Roman" w:hAnsi="Times New Roman" w:cs="Times New Roman"/>
        </w:rPr>
        <w:t xml:space="preserve"> learning. The framework is significant given that the NHS is a complicated organization that needs leaders to handle change, address the </w:t>
      </w:r>
      <w:r>
        <w:rPr>
          <w:rFonts w:ascii="Times New Roman" w:hAnsi="Times New Roman" w:cs="Times New Roman"/>
        </w:rPr>
        <w:t>well-being</w:t>
      </w:r>
      <w:r w:rsidRPr="00160873">
        <w:rPr>
          <w:rFonts w:ascii="Times New Roman" w:hAnsi="Times New Roman" w:cs="Times New Roman"/>
        </w:rPr>
        <w:t xml:space="preserve"> of the staff, and ensure high-quality services (NHS Leadership Academy, 2021). It offers a definite roadmap to the acquisition of leadership skills at all positions and tiers</w:t>
      </w:r>
      <w:r w:rsidR="004D7376" w:rsidRPr="004D7376">
        <w:rPr>
          <w:rFonts w:ascii="Times New Roman" w:hAnsi="Times New Roman" w:cs="Times New Roman"/>
          <w:sz w:val="24"/>
          <w:szCs w:val="24"/>
          <w:lang/>
        </w:rPr>
        <w:t>.</w:t>
      </w:r>
    </w:p>
    <w:p w14:paraId="5B1609CD" w14:textId="3AFA8FFE" w:rsidR="004D7376" w:rsidRPr="004D7376" w:rsidRDefault="004D7376" w:rsidP="004D7376">
      <w:pPr>
        <w:rPr>
          <w:rFonts w:ascii="Times New Roman" w:hAnsi="Times New Roman" w:cs="Times New Roman"/>
          <w:b/>
          <w:bCs/>
          <w:sz w:val="24"/>
          <w:szCs w:val="24"/>
          <w:lang/>
        </w:rPr>
      </w:pPr>
      <w:r w:rsidRPr="004D7376">
        <w:rPr>
          <w:rFonts w:ascii="Times New Roman" w:hAnsi="Times New Roman" w:cs="Times New Roman"/>
          <w:b/>
          <w:bCs/>
          <w:sz w:val="24"/>
          <w:szCs w:val="24"/>
          <w:lang/>
        </w:rPr>
        <w:t xml:space="preserve">Leadership Behaviour: Inspiring Shared Purpose </w:t>
      </w:r>
    </w:p>
    <w:p w14:paraId="75C0D93C" w14:textId="06E1E4BF" w:rsidR="004D7376" w:rsidRPr="004D7376" w:rsidRDefault="00BD355F" w:rsidP="00BD355F">
      <w:pPr>
        <w:spacing w:line="480" w:lineRule="auto"/>
        <w:rPr>
          <w:rFonts w:ascii="Times New Roman" w:hAnsi="Times New Roman" w:cs="Times New Roman"/>
          <w:sz w:val="24"/>
          <w:szCs w:val="24"/>
          <w:lang/>
        </w:rPr>
      </w:pPr>
      <w:r w:rsidRPr="00160873">
        <w:rPr>
          <w:rFonts w:ascii="Times New Roman" w:hAnsi="Times New Roman" w:cs="Times New Roman"/>
        </w:rPr>
        <w:t xml:space="preserve">An inspiring leader helps the staff to attach themselves to joint objectives and principles. This conduct is favourable to creativity because an atmosphere wherein ideas are encouraged is established. The leader justifies the necessity of change and makes staff realize what positive results are expected in relation to patients. They facilitate </w:t>
      </w:r>
      <w:r>
        <w:rPr>
          <w:rFonts w:ascii="Times New Roman" w:hAnsi="Times New Roman" w:cs="Times New Roman"/>
        </w:rPr>
        <w:t xml:space="preserve">the </w:t>
      </w:r>
      <w:r w:rsidRPr="00160873">
        <w:rPr>
          <w:rFonts w:ascii="Times New Roman" w:hAnsi="Times New Roman" w:cs="Times New Roman"/>
        </w:rPr>
        <w:t>free flow of information and value input. This creates inspiration and confidence. By making staff feel appreciated, there are high chances that they would share new ideas and enhance care. Motivating common cause enhances teamwork and results in improved patient experiences (West et al., 2015</w:t>
      </w:r>
      <w:r w:rsidR="004D7376" w:rsidRPr="004D7376">
        <w:rPr>
          <w:rFonts w:ascii="Times New Roman" w:hAnsi="Times New Roman" w:cs="Times New Roman"/>
          <w:sz w:val="24"/>
          <w:szCs w:val="24"/>
          <w:lang/>
        </w:rPr>
        <w:t>).</w:t>
      </w:r>
    </w:p>
    <w:p w14:paraId="025AC7C4" w14:textId="6E56D4D2" w:rsidR="004D7376" w:rsidRPr="004D7376" w:rsidRDefault="004D7376" w:rsidP="004D7376">
      <w:pPr>
        <w:rPr>
          <w:rFonts w:ascii="Times New Roman" w:hAnsi="Times New Roman" w:cs="Times New Roman"/>
          <w:b/>
          <w:bCs/>
          <w:sz w:val="24"/>
          <w:szCs w:val="24"/>
          <w:lang/>
        </w:rPr>
      </w:pPr>
      <w:r w:rsidRPr="004D7376">
        <w:rPr>
          <w:rFonts w:ascii="Times New Roman" w:hAnsi="Times New Roman" w:cs="Times New Roman"/>
          <w:b/>
          <w:bCs/>
          <w:sz w:val="24"/>
          <w:szCs w:val="24"/>
          <w:lang/>
        </w:rPr>
        <w:t xml:space="preserve">Reflective Journal Entry </w:t>
      </w:r>
    </w:p>
    <w:p w14:paraId="6FAE4C25" w14:textId="435306EF" w:rsidR="004D7376" w:rsidRPr="004D7376" w:rsidRDefault="00BD355F" w:rsidP="00BD355F">
      <w:pPr>
        <w:spacing w:line="480" w:lineRule="auto"/>
        <w:rPr>
          <w:rFonts w:ascii="Times New Roman" w:hAnsi="Times New Roman" w:cs="Times New Roman"/>
          <w:sz w:val="24"/>
          <w:szCs w:val="24"/>
          <w:lang/>
        </w:rPr>
      </w:pPr>
      <w:r w:rsidRPr="00160873">
        <w:rPr>
          <w:rFonts w:ascii="Times New Roman" w:hAnsi="Times New Roman" w:cs="Times New Roman"/>
        </w:rPr>
        <w:t xml:space="preserve">This module made me realize the idea of creativity and </w:t>
      </w:r>
      <w:r w:rsidR="0049737F">
        <w:rPr>
          <w:rFonts w:ascii="Times New Roman" w:hAnsi="Times New Roman" w:cs="Times New Roman"/>
        </w:rPr>
        <w:t xml:space="preserve">the </w:t>
      </w:r>
      <w:r w:rsidRPr="00160873">
        <w:rPr>
          <w:rFonts w:ascii="Times New Roman" w:hAnsi="Times New Roman" w:cs="Times New Roman"/>
        </w:rPr>
        <w:t>importance of creation when it comes to health and social care. I initially believed that creativity meant new things. Now, I understand that it also touches on solving problems, collaboration</w:t>
      </w:r>
      <w:r w:rsidR="0049737F">
        <w:rPr>
          <w:rFonts w:ascii="Times New Roman" w:hAnsi="Times New Roman" w:cs="Times New Roman"/>
        </w:rPr>
        <w:t>,</w:t>
      </w:r>
      <w:r w:rsidRPr="00160873">
        <w:rPr>
          <w:rFonts w:ascii="Times New Roman" w:hAnsi="Times New Roman" w:cs="Times New Roman"/>
        </w:rPr>
        <w:t xml:space="preserve"> and enhancing patient outcomes. </w:t>
      </w:r>
      <w:r w:rsidR="00490490">
        <w:rPr>
          <w:rFonts w:ascii="Times New Roman" w:hAnsi="Times New Roman" w:cs="Times New Roman"/>
        </w:rPr>
        <w:t>Divergent</w:t>
      </w:r>
      <w:r w:rsidRPr="00160873">
        <w:rPr>
          <w:rFonts w:ascii="Times New Roman" w:hAnsi="Times New Roman" w:cs="Times New Roman"/>
        </w:rPr>
        <w:t xml:space="preserve"> and convergent thinking are some of the activities </w:t>
      </w:r>
      <w:r w:rsidR="0049737F">
        <w:rPr>
          <w:rFonts w:ascii="Times New Roman" w:hAnsi="Times New Roman" w:cs="Times New Roman"/>
        </w:rPr>
        <w:t>that</w:t>
      </w:r>
      <w:r w:rsidRPr="00160873">
        <w:rPr>
          <w:rFonts w:ascii="Times New Roman" w:hAnsi="Times New Roman" w:cs="Times New Roman"/>
        </w:rPr>
        <w:t xml:space="preserve"> altered my style of finding solutions. Case studies demonstrated the creation of value through digital tools and new models of care. I have come to understand the importance of innovation in promoting quality and efficiency. It is a learning that will </w:t>
      </w:r>
      <w:r w:rsidRPr="00160873">
        <w:rPr>
          <w:rFonts w:ascii="Times New Roman" w:hAnsi="Times New Roman" w:cs="Times New Roman"/>
        </w:rPr>
        <w:lastRenderedPageBreak/>
        <w:t>influence my future practice because it will make me think more creatively, collaborate with others better</w:t>
      </w:r>
      <w:r w:rsidR="0049737F">
        <w:rPr>
          <w:rFonts w:ascii="Times New Roman" w:hAnsi="Times New Roman" w:cs="Times New Roman"/>
        </w:rPr>
        <w:t>,</w:t>
      </w:r>
      <w:r w:rsidRPr="00160873">
        <w:rPr>
          <w:rFonts w:ascii="Times New Roman" w:hAnsi="Times New Roman" w:cs="Times New Roman"/>
        </w:rPr>
        <w:t xml:space="preserve"> and emphasize value delivery to the users of the service</w:t>
      </w:r>
      <w:r w:rsidR="004D7376" w:rsidRPr="004D7376">
        <w:rPr>
          <w:rFonts w:ascii="Times New Roman" w:hAnsi="Times New Roman" w:cs="Times New Roman"/>
          <w:sz w:val="24"/>
          <w:szCs w:val="24"/>
          <w:lang/>
        </w:rPr>
        <w:t>.</w:t>
      </w:r>
    </w:p>
    <w:p w14:paraId="0CAC0C27" w14:textId="6A3CBC15" w:rsidR="004D7376" w:rsidRPr="004D7376" w:rsidRDefault="004D7376" w:rsidP="004D7376">
      <w:pPr>
        <w:rPr>
          <w:rFonts w:ascii="Times New Roman" w:hAnsi="Times New Roman" w:cs="Times New Roman"/>
          <w:sz w:val="24"/>
          <w:szCs w:val="24"/>
          <w:lang/>
        </w:rPr>
      </w:pPr>
    </w:p>
    <w:p w14:paraId="506F97D2" w14:textId="77777777" w:rsidR="00490490" w:rsidRDefault="00490490">
      <w:pPr>
        <w:rPr>
          <w:rFonts w:ascii="Times New Roman" w:hAnsi="Times New Roman" w:cs="Times New Roman"/>
          <w:b/>
          <w:bCs/>
          <w:sz w:val="24"/>
          <w:szCs w:val="24"/>
          <w:lang/>
        </w:rPr>
      </w:pPr>
      <w:r>
        <w:rPr>
          <w:rFonts w:ascii="Times New Roman" w:hAnsi="Times New Roman" w:cs="Times New Roman"/>
          <w:b/>
          <w:bCs/>
          <w:sz w:val="24"/>
          <w:szCs w:val="24"/>
          <w:lang/>
        </w:rPr>
        <w:br w:type="page"/>
      </w:r>
    </w:p>
    <w:p w14:paraId="3F5ADD27" w14:textId="0B5014B4" w:rsidR="004D7376" w:rsidRPr="004D7376" w:rsidRDefault="004D7376" w:rsidP="00306A85">
      <w:pPr>
        <w:jc w:val="center"/>
        <w:rPr>
          <w:rFonts w:ascii="Times New Roman" w:hAnsi="Times New Roman" w:cs="Times New Roman"/>
          <w:b/>
          <w:bCs/>
          <w:sz w:val="24"/>
          <w:szCs w:val="24"/>
          <w:lang/>
        </w:rPr>
      </w:pPr>
      <w:r w:rsidRPr="004D7376">
        <w:rPr>
          <w:rFonts w:ascii="Times New Roman" w:hAnsi="Times New Roman" w:cs="Times New Roman"/>
          <w:b/>
          <w:bCs/>
          <w:sz w:val="24"/>
          <w:szCs w:val="24"/>
          <w:lang/>
        </w:rPr>
        <w:lastRenderedPageBreak/>
        <w:t>Reference List</w:t>
      </w:r>
    </w:p>
    <w:p w14:paraId="219C0A21" w14:textId="77777777" w:rsidR="00306A85" w:rsidRPr="00306A85" w:rsidRDefault="00306A85" w:rsidP="00306A85">
      <w:pPr>
        <w:ind w:left="720" w:hanging="720"/>
        <w:rPr>
          <w:rFonts w:ascii="Times New Roman" w:hAnsi="Times New Roman" w:cs="Times New Roman"/>
          <w:sz w:val="24"/>
          <w:szCs w:val="24"/>
          <w:lang/>
        </w:rPr>
      </w:pPr>
      <w:r w:rsidRPr="00306A85">
        <w:rPr>
          <w:rFonts w:ascii="Times New Roman" w:hAnsi="Times New Roman" w:cs="Times New Roman"/>
          <w:sz w:val="24"/>
          <w:szCs w:val="24"/>
          <w:lang/>
        </w:rPr>
        <w:t xml:space="preserve">Adepoju, V.A., Jamil, S., Biswas, M.S. and Chowdhury, A.A. (2024). Wearable Technology in the Management of Chronic Diseases: A Growing Concern. </w:t>
      </w:r>
      <w:r w:rsidRPr="00306A85">
        <w:rPr>
          <w:rFonts w:ascii="Times New Roman" w:hAnsi="Times New Roman" w:cs="Times New Roman"/>
          <w:i/>
          <w:iCs/>
          <w:sz w:val="24"/>
          <w:szCs w:val="24"/>
          <w:lang/>
        </w:rPr>
        <w:t>Chronic Diseases and Translational Medicine</w:t>
      </w:r>
      <w:r w:rsidRPr="00306A85">
        <w:rPr>
          <w:rFonts w:ascii="Times New Roman" w:hAnsi="Times New Roman" w:cs="Times New Roman"/>
          <w:sz w:val="24"/>
          <w:szCs w:val="24"/>
          <w:lang/>
        </w:rPr>
        <w:t>, [online] p.n/a. doi:https://doi.org/10.1002/cdt3.156.</w:t>
      </w:r>
    </w:p>
    <w:p w14:paraId="7A3D69A1" w14:textId="77777777" w:rsidR="00306A85" w:rsidRPr="00306A85" w:rsidRDefault="00306A85" w:rsidP="00306A85">
      <w:pPr>
        <w:ind w:left="720" w:hanging="720"/>
        <w:rPr>
          <w:rFonts w:ascii="Times New Roman" w:hAnsi="Times New Roman" w:cs="Times New Roman"/>
          <w:sz w:val="24"/>
          <w:szCs w:val="24"/>
          <w:lang/>
        </w:rPr>
      </w:pPr>
      <w:r w:rsidRPr="00306A85">
        <w:rPr>
          <w:rFonts w:ascii="Times New Roman" w:hAnsi="Times New Roman" w:cs="Times New Roman"/>
          <w:sz w:val="24"/>
          <w:szCs w:val="24"/>
          <w:lang/>
        </w:rPr>
        <w:t xml:space="preserve">Barrow, J.M. and Annamaraju, P. (2022). </w:t>
      </w:r>
      <w:r w:rsidRPr="00306A85">
        <w:rPr>
          <w:rFonts w:ascii="Times New Roman" w:hAnsi="Times New Roman" w:cs="Times New Roman"/>
          <w:i/>
          <w:iCs/>
          <w:sz w:val="24"/>
          <w:szCs w:val="24"/>
          <w:lang/>
        </w:rPr>
        <w:t>Change Management in Health Care</w:t>
      </w:r>
      <w:r w:rsidRPr="00306A85">
        <w:rPr>
          <w:rFonts w:ascii="Times New Roman" w:hAnsi="Times New Roman" w:cs="Times New Roman"/>
          <w:sz w:val="24"/>
          <w:szCs w:val="24"/>
          <w:lang/>
        </w:rPr>
        <w:t>. [online] National Library of Medicine. Available at: https://www.ncbi.nlm.nih.gov/books/NBK459380/.</w:t>
      </w:r>
    </w:p>
    <w:p w14:paraId="210A36EF" w14:textId="77777777" w:rsidR="00306A85" w:rsidRPr="00306A85" w:rsidRDefault="00306A85" w:rsidP="00306A85">
      <w:pPr>
        <w:ind w:left="720" w:hanging="720"/>
        <w:rPr>
          <w:rFonts w:ascii="Times New Roman" w:hAnsi="Times New Roman" w:cs="Times New Roman"/>
          <w:sz w:val="24"/>
          <w:szCs w:val="24"/>
          <w:lang/>
        </w:rPr>
      </w:pPr>
      <w:r w:rsidRPr="00306A85">
        <w:rPr>
          <w:rFonts w:ascii="Times New Roman" w:hAnsi="Times New Roman" w:cs="Times New Roman"/>
          <w:sz w:val="24"/>
          <w:szCs w:val="24"/>
          <w:lang/>
        </w:rPr>
        <w:t xml:space="preserve">Cropley, A. (2006). In Praise of Convergent Thinking. </w:t>
      </w:r>
      <w:r w:rsidRPr="00306A85">
        <w:rPr>
          <w:rFonts w:ascii="Times New Roman" w:hAnsi="Times New Roman" w:cs="Times New Roman"/>
          <w:i/>
          <w:iCs/>
          <w:sz w:val="24"/>
          <w:szCs w:val="24"/>
          <w:lang/>
        </w:rPr>
        <w:t>Creativity Research Journal</w:t>
      </w:r>
      <w:r w:rsidRPr="00306A85">
        <w:rPr>
          <w:rFonts w:ascii="Times New Roman" w:hAnsi="Times New Roman" w:cs="Times New Roman"/>
          <w:sz w:val="24"/>
          <w:szCs w:val="24"/>
          <w:lang/>
        </w:rPr>
        <w:t>, [online] 18(3), pp.391–404. doi:https://doi.org/10.1207/s15326934crj1803_13.</w:t>
      </w:r>
    </w:p>
    <w:p w14:paraId="1FEA229A" w14:textId="77777777" w:rsidR="00306A85" w:rsidRPr="00306A85" w:rsidRDefault="00306A85" w:rsidP="00306A85">
      <w:pPr>
        <w:ind w:left="720" w:hanging="720"/>
        <w:rPr>
          <w:rFonts w:ascii="Times New Roman" w:hAnsi="Times New Roman" w:cs="Times New Roman"/>
          <w:sz w:val="24"/>
          <w:szCs w:val="24"/>
          <w:lang/>
        </w:rPr>
      </w:pPr>
      <w:r w:rsidRPr="00306A85">
        <w:rPr>
          <w:rFonts w:ascii="Times New Roman" w:hAnsi="Times New Roman" w:cs="Times New Roman"/>
          <w:sz w:val="24"/>
          <w:szCs w:val="24"/>
          <w:lang/>
        </w:rPr>
        <w:t xml:space="preserve">De la Torre, K., Min, S., Lee, H. and Kang, D. (2025). The Application of Preventive Medicine in the Future Digital Health Era. </w:t>
      </w:r>
      <w:r w:rsidRPr="00306A85">
        <w:rPr>
          <w:rFonts w:ascii="Times New Roman" w:hAnsi="Times New Roman" w:cs="Times New Roman"/>
          <w:i/>
          <w:iCs/>
          <w:sz w:val="24"/>
          <w:szCs w:val="24"/>
          <w:lang/>
        </w:rPr>
        <w:t>Journal of Medical Internet Research</w:t>
      </w:r>
      <w:r w:rsidRPr="00306A85">
        <w:rPr>
          <w:rFonts w:ascii="Times New Roman" w:hAnsi="Times New Roman" w:cs="Times New Roman"/>
          <w:sz w:val="24"/>
          <w:szCs w:val="24"/>
          <w:lang/>
        </w:rPr>
        <w:t>, [online] 27, p.e59165. doi:https://doi.org/10.2196/59165.</w:t>
      </w:r>
    </w:p>
    <w:p w14:paraId="743E3520" w14:textId="77777777" w:rsidR="00306A85" w:rsidRPr="00306A85" w:rsidRDefault="00306A85" w:rsidP="00306A85">
      <w:pPr>
        <w:ind w:left="720" w:hanging="720"/>
        <w:rPr>
          <w:rFonts w:ascii="Times New Roman" w:hAnsi="Times New Roman" w:cs="Times New Roman"/>
          <w:sz w:val="24"/>
          <w:szCs w:val="24"/>
          <w:lang/>
        </w:rPr>
      </w:pPr>
      <w:r w:rsidRPr="00306A85">
        <w:rPr>
          <w:rFonts w:ascii="Times New Roman" w:hAnsi="Times New Roman" w:cs="Times New Roman"/>
          <w:sz w:val="24"/>
          <w:szCs w:val="24"/>
          <w:lang/>
        </w:rPr>
        <w:t xml:space="preserve">Greenhalgh, T., Wherton, J., Papoutsi, C., Lynch, J., Hughes, G., A’Court, C., Hinder, S., Fahy, N., Procter, R. and Shaw, S. (2017). Beyond Adoption: A New Framework for Theorizing and Evaluating Nonadoption, Abandonment, and Challenges to the Scale-Up, Spread, and Sustainability of Health and Care Technologies. </w:t>
      </w:r>
      <w:r w:rsidRPr="00306A85">
        <w:rPr>
          <w:rFonts w:ascii="Times New Roman" w:hAnsi="Times New Roman" w:cs="Times New Roman"/>
          <w:i/>
          <w:iCs/>
          <w:sz w:val="24"/>
          <w:szCs w:val="24"/>
          <w:lang/>
        </w:rPr>
        <w:t>Journal of Medical Internet Research</w:t>
      </w:r>
      <w:r w:rsidRPr="00306A85">
        <w:rPr>
          <w:rFonts w:ascii="Times New Roman" w:hAnsi="Times New Roman" w:cs="Times New Roman"/>
          <w:sz w:val="24"/>
          <w:szCs w:val="24"/>
          <w:lang/>
        </w:rPr>
        <w:t>, [online] 19(11). doi:https://doi.org/10.2196/jmir.8775.</w:t>
      </w:r>
    </w:p>
    <w:p w14:paraId="1188FBE6" w14:textId="77777777" w:rsidR="00306A85" w:rsidRPr="00306A85" w:rsidRDefault="00306A85" w:rsidP="00306A85">
      <w:pPr>
        <w:ind w:left="720" w:hanging="720"/>
        <w:rPr>
          <w:rFonts w:ascii="Times New Roman" w:hAnsi="Times New Roman" w:cs="Times New Roman"/>
          <w:sz w:val="24"/>
          <w:szCs w:val="24"/>
          <w:lang/>
        </w:rPr>
      </w:pPr>
      <w:r w:rsidRPr="00306A85">
        <w:rPr>
          <w:rFonts w:ascii="Times New Roman" w:hAnsi="Times New Roman" w:cs="Times New Roman"/>
          <w:sz w:val="24"/>
          <w:szCs w:val="24"/>
          <w:lang/>
        </w:rPr>
        <w:t xml:space="preserve">Li, L.Z., Yang, P., Singer, S.J., Pfeffer, J., Mathur, M.B. and Shanafelt, T. (2024). Nurse burnout and patient safety, satisfaction, and quality of care: A systematic review and meta-analysis. </w:t>
      </w:r>
      <w:r w:rsidRPr="00306A85">
        <w:rPr>
          <w:rFonts w:ascii="Times New Roman" w:hAnsi="Times New Roman" w:cs="Times New Roman"/>
          <w:i/>
          <w:iCs/>
          <w:sz w:val="24"/>
          <w:szCs w:val="24"/>
          <w:lang/>
        </w:rPr>
        <w:t>JAMA Network Open</w:t>
      </w:r>
      <w:r w:rsidRPr="00306A85">
        <w:rPr>
          <w:rFonts w:ascii="Times New Roman" w:hAnsi="Times New Roman" w:cs="Times New Roman"/>
          <w:sz w:val="24"/>
          <w:szCs w:val="24"/>
          <w:lang/>
        </w:rPr>
        <w:t>, [online] 7(11). doi:https://doi.org/10.1001/jamanetworkopen.2024.43059.</w:t>
      </w:r>
    </w:p>
    <w:p w14:paraId="4F344FFD" w14:textId="77777777" w:rsidR="00306A85" w:rsidRPr="00306A85" w:rsidRDefault="00306A85" w:rsidP="00306A85">
      <w:pPr>
        <w:ind w:left="720" w:hanging="720"/>
        <w:rPr>
          <w:rFonts w:ascii="Times New Roman" w:hAnsi="Times New Roman" w:cs="Times New Roman"/>
          <w:sz w:val="24"/>
          <w:szCs w:val="24"/>
          <w:lang/>
        </w:rPr>
      </w:pPr>
      <w:r w:rsidRPr="00306A85">
        <w:rPr>
          <w:rFonts w:ascii="Times New Roman" w:hAnsi="Times New Roman" w:cs="Times New Roman"/>
          <w:sz w:val="24"/>
          <w:szCs w:val="24"/>
          <w:lang/>
        </w:rPr>
        <w:t xml:space="preserve">NHS (2024). </w:t>
      </w:r>
      <w:r w:rsidRPr="00306A85">
        <w:rPr>
          <w:rFonts w:ascii="Times New Roman" w:hAnsi="Times New Roman" w:cs="Times New Roman"/>
          <w:i/>
          <w:iCs/>
          <w:sz w:val="24"/>
          <w:szCs w:val="24"/>
          <w:lang/>
        </w:rPr>
        <w:t>Supporting Care with Remote Monitoring</w:t>
      </w:r>
      <w:r w:rsidRPr="00306A85">
        <w:rPr>
          <w:rFonts w:ascii="Times New Roman" w:hAnsi="Times New Roman" w:cs="Times New Roman"/>
          <w:sz w:val="24"/>
          <w:szCs w:val="24"/>
          <w:lang/>
        </w:rPr>
        <w:t>. [online] NHS Transformation Directorate. Available at: https://transform.england.nhs.uk/covid-19-response/technology-nhs/supporting-the-innovation-collaboratives-to-expand-their-remote-monitoring-plans/.</w:t>
      </w:r>
    </w:p>
    <w:p w14:paraId="24ED87E9" w14:textId="77777777" w:rsidR="00306A85" w:rsidRPr="00306A85" w:rsidRDefault="00306A85" w:rsidP="00306A85">
      <w:pPr>
        <w:ind w:left="720" w:hanging="720"/>
        <w:rPr>
          <w:rFonts w:ascii="Times New Roman" w:hAnsi="Times New Roman" w:cs="Times New Roman"/>
          <w:sz w:val="24"/>
          <w:szCs w:val="24"/>
          <w:lang/>
        </w:rPr>
      </w:pPr>
      <w:r w:rsidRPr="00306A85">
        <w:rPr>
          <w:rFonts w:ascii="Times New Roman" w:hAnsi="Times New Roman" w:cs="Times New Roman"/>
          <w:sz w:val="24"/>
          <w:szCs w:val="24"/>
          <w:lang/>
        </w:rPr>
        <w:t xml:space="preserve">NHS Leadership Academy (2021). </w:t>
      </w:r>
      <w:r w:rsidRPr="00306A85">
        <w:rPr>
          <w:rFonts w:ascii="Times New Roman" w:hAnsi="Times New Roman" w:cs="Times New Roman"/>
          <w:i/>
          <w:iCs/>
          <w:sz w:val="24"/>
          <w:szCs w:val="24"/>
          <w:lang/>
        </w:rPr>
        <w:t>Healthcare Leadership Model – Leadership Academy</w:t>
      </w:r>
      <w:r w:rsidRPr="00306A85">
        <w:rPr>
          <w:rFonts w:ascii="Times New Roman" w:hAnsi="Times New Roman" w:cs="Times New Roman"/>
          <w:sz w:val="24"/>
          <w:szCs w:val="24"/>
          <w:lang/>
        </w:rPr>
        <w:t>. [online] www.leadershipacademy.nhs.uk. Available at: https://www.leadershipacademy.nhs.uk/healthcare-leadership-model/.</w:t>
      </w:r>
    </w:p>
    <w:p w14:paraId="4783B7CE" w14:textId="77777777" w:rsidR="00306A85" w:rsidRPr="00306A85" w:rsidRDefault="00306A85" w:rsidP="00306A85">
      <w:pPr>
        <w:ind w:left="720" w:hanging="720"/>
        <w:rPr>
          <w:rFonts w:ascii="Times New Roman" w:hAnsi="Times New Roman" w:cs="Times New Roman"/>
          <w:sz w:val="24"/>
          <w:szCs w:val="24"/>
          <w:lang/>
        </w:rPr>
      </w:pPr>
      <w:r w:rsidRPr="00306A85">
        <w:rPr>
          <w:rFonts w:ascii="Times New Roman" w:hAnsi="Times New Roman" w:cs="Times New Roman"/>
          <w:sz w:val="24"/>
          <w:szCs w:val="24"/>
          <w:lang/>
        </w:rPr>
        <w:t xml:space="preserve">Robertson, S.T., Rosbergen, I.C.M., Jones, A.B., Grimley, R.S. and Brauer, S.G. (2022). The effect of the electronic health record on interprofessional practice: A systematic review. </w:t>
      </w:r>
      <w:r w:rsidRPr="00306A85">
        <w:rPr>
          <w:rFonts w:ascii="Times New Roman" w:hAnsi="Times New Roman" w:cs="Times New Roman"/>
          <w:i/>
          <w:iCs/>
          <w:sz w:val="24"/>
          <w:szCs w:val="24"/>
          <w:lang/>
        </w:rPr>
        <w:t>Applied Clinical Informatics</w:t>
      </w:r>
      <w:r w:rsidRPr="00306A85">
        <w:rPr>
          <w:rFonts w:ascii="Times New Roman" w:hAnsi="Times New Roman" w:cs="Times New Roman"/>
          <w:sz w:val="24"/>
          <w:szCs w:val="24"/>
          <w:lang/>
        </w:rPr>
        <w:t>, [online] 13(03), pp.541–559. doi:https://doi.org/10.1055/s-0042-1748855.</w:t>
      </w:r>
    </w:p>
    <w:p w14:paraId="232F4296" w14:textId="77777777" w:rsidR="00306A85" w:rsidRPr="00306A85" w:rsidRDefault="00306A85" w:rsidP="00306A85">
      <w:pPr>
        <w:ind w:left="720" w:hanging="720"/>
        <w:rPr>
          <w:rFonts w:ascii="Times New Roman" w:hAnsi="Times New Roman" w:cs="Times New Roman"/>
          <w:sz w:val="24"/>
          <w:szCs w:val="24"/>
          <w:lang/>
        </w:rPr>
      </w:pPr>
      <w:r w:rsidRPr="00306A85">
        <w:rPr>
          <w:rFonts w:ascii="Times New Roman" w:hAnsi="Times New Roman" w:cs="Times New Roman"/>
          <w:sz w:val="24"/>
          <w:szCs w:val="24"/>
          <w:lang/>
        </w:rPr>
        <w:t xml:space="preserve">Runco, M.A. (2014). </w:t>
      </w:r>
      <w:r w:rsidRPr="00306A85">
        <w:rPr>
          <w:rFonts w:ascii="Times New Roman" w:hAnsi="Times New Roman" w:cs="Times New Roman"/>
          <w:i/>
          <w:iCs/>
          <w:sz w:val="24"/>
          <w:szCs w:val="24"/>
          <w:lang/>
        </w:rPr>
        <w:t>Creativity : Theories and themes : Research, development, and practice</w:t>
      </w:r>
      <w:r w:rsidRPr="00306A85">
        <w:rPr>
          <w:rFonts w:ascii="Times New Roman" w:hAnsi="Times New Roman" w:cs="Times New Roman"/>
          <w:sz w:val="24"/>
          <w:szCs w:val="24"/>
          <w:lang/>
        </w:rPr>
        <w:t>. 2nd ed. Amsterdam: Academic Press.</w:t>
      </w:r>
    </w:p>
    <w:p w14:paraId="671A4BC8" w14:textId="77777777" w:rsidR="00306A85" w:rsidRPr="00306A85" w:rsidRDefault="00306A85" w:rsidP="00306A85">
      <w:pPr>
        <w:ind w:left="720" w:hanging="720"/>
        <w:rPr>
          <w:rFonts w:ascii="Times New Roman" w:hAnsi="Times New Roman" w:cs="Times New Roman"/>
          <w:sz w:val="24"/>
          <w:szCs w:val="24"/>
          <w:lang/>
        </w:rPr>
      </w:pPr>
      <w:r w:rsidRPr="00306A85">
        <w:rPr>
          <w:rFonts w:ascii="Times New Roman" w:hAnsi="Times New Roman" w:cs="Times New Roman"/>
          <w:sz w:val="24"/>
          <w:szCs w:val="24"/>
          <w:lang/>
        </w:rPr>
        <w:t xml:space="preserve">Tidd, J. (2023). Managing Innovation. </w:t>
      </w:r>
      <w:r w:rsidRPr="00306A85">
        <w:rPr>
          <w:rFonts w:ascii="Times New Roman" w:hAnsi="Times New Roman" w:cs="Times New Roman"/>
          <w:i/>
          <w:iCs/>
          <w:sz w:val="24"/>
          <w:szCs w:val="24"/>
          <w:lang/>
        </w:rPr>
        <w:t>IEEE Technology and Engineering Management Society Body of Knowledge (TEMSBOK)</w:t>
      </w:r>
      <w:r w:rsidRPr="00306A85">
        <w:rPr>
          <w:rFonts w:ascii="Times New Roman" w:hAnsi="Times New Roman" w:cs="Times New Roman"/>
          <w:sz w:val="24"/>
          <w:szCs w:val="24"/>
          <w:lang/>
        </w:rPr>
        <w:t>, pp.95–108.</w:t>
      </w:r>
    </w:p>
    <w:p w14:paraId="76DA28F2" w14:textId="77777777" w:rsidR="00306A85" w:rsidRPr="00306A85" w:rsidRDefault="00306A85" w:rsidP="00306A85">
      <w:pPr>
        <w:ind w:left="720" w:hanging="720"/>
        <w:rPr>
          <w:rFonts w:ascii="Times New Roman" w:hAnsi="Times New Roman" w:cs="Times New Roman"/>
          <w:sz w:val="24"/>
          <w:szCs w:val="24"/>
          <w:lang/>
        </w:rPr>
      </w:pPr>
      <w:r w:rsidRPr="00306A85">
        <w:rPr>
          <w:rFonts w:ascii="Times New Roman" w:hAnsi="Times New Roman" w:cs="Times New Roman"/>
          <w:sz w:val="24"/>
          <w:szCs w:val="24"/>
          <w:lang/>
        </w:rPr>
        <w:t xml:space="preserve">Tsevat, J. and Moriates, C. (2018). Value-Based Health Care Meets Cost-Effectiveness Analysis. </w:t>
      </w:r>
      <w:r w:rsidRPr="00306A85">
        <w:rPr>
          <w:rFonts w:ascii="Times New Roman" w:hAnsi="Times New Roman" w:cs="Times New Roman"/>
          <w:i/>
          <w:iCs/>
          <w:sz w:val="24"/>
          <w:szCs w:val="24"/>
          <w:lang/>
        </w:rPr>
        <w:t>Annals of Internal Medicine</w:t>
      </w:r>
      <w:r w:rsidRPr="00306A85">
        <w:rPr>
          <w:rFonts w:ascii="Times New Roman" w:hAnsi="Times New Roman" w:cs="Times New Roman"/>
          <w:sz w:val="24"/>
          <w:szCs w:val="24"/>
          <w:lang/>
        </w:rPr>
        <w:t>, 169(5), p.329. doi:https://doi.org/10.7326/m18-0342.</w:t>
      </w:r>
    </w:p>
    <w:p w14:paraId="2A61BE55" w14:textId="77777777" w:rsidR="00306A85" w:rsidRPr="00306A85" w:rsidRDefault="00306A85" w:rsidP="00306A85">
      <w:pPr>
        <w:ind w:left="720" w:hanging="720"/>
        <w:rPr>
          <w:rFonts w:ascii="Times New Roman" w:hAnsi="Times New Roman" w:cs="Times New Roman"/>
          <w:sz w:val="24"/>
          <w:szCs w:val="24"/>
          <w:lang/>
        </w:rPr>
      </w:pPr>
      <w:r w:rsidRPr="00306A85">
        <w:rPr>
          <w:rFonts w:ascii="Times New Roman" w:hAnsi="Times New Roman" w:cs="Times New Roman"/>
          <w:sz w:val="24"/>
          <w:szCs w:val="24"/>
          <w:lang/>
        </w:rPr>
        <w:lastRenderedPageBreak/>
        <w:t xml:space="preserve">West, M., Eckert, R., Steward, K. and Pasmore, B. (2014). </w:t>
      </w:r>
      <w:r w:rsidRPr="00306A85">
        <w:rPr>
          <w:rFonts w:ascii="Times New Roman" w:hAnsi="Times New Roman" w:cs="Times New Roman"/>
          <w:i/>
          <w:iCs/>
          <w:sz w:val="24"/>
          <w:szCs w:val="24"/>
          <w:lang/>
        </w:rPr>
        <w:t>Developing collective leadership for health care</w:t>
      </w:r>
      <w:r w:rsidRPr="00306A85">
        <w:rPr>
          <w:rFonts w:ascii="Times New Roman" w:hAnsi="Times New Roman" w:cs="Times New Roman"/>
          <w:sz w:val="24"/>
          <w:szCs w:val="24"/>
          <w:lang/>
        </w:rPr>
        <w:t>. [online] Available at: https://assets.kingsfund.org.uk/f/256914/x/9406fe95d0/developing_collective_leadership_2014.pdf.</w:t>
      </w:r>
    </w:p>
    <w:p w14:paraId="02CF8472" w14:textId="77777777" w:rsidR="00306A85" w:rsidRPr="00306A85" w:rsidRDefault="00306A85" w:rsidP="00306A85">
      <w:pPr>
        <w:ind w:left="720" w:hanging="720"/>
        <w:rPr>
          <w:rFonts w:ascii="Times New Roman" w:hAnsi="Times New Roman" w:cs="Times New Roman"/>
          <w:sz w:val="24"/>
          <w:szCs w:val="24"/>
          <w:lang/>
        </w:rPr>
      </w:pPr>
      <w:r w:rsidRPr="00306A85">
        <w:rPr>
          <w:rFonts w:ascii="Times New Roman" w:hAnsi="Times New Roman" w:cs="Times New Roman"/>
          <w:sz w:val="24"/>
          <w:szCs w:val="24"/>
          <w:lang/>
        </w:rPr>
        <w:t xml:space="preserve">Whitacre, P. and Wullert, K. (2025). </w:t>
      </w:r>
      <w:r w:rsidRPr="00306A85">
        <w:rPr>
          <w:rFonts w:ascii="Times New Roman" w:hAnsi="Times New Roman" w:cs="Times New Roman"/>
          <w:i/>
          <w:iCs/>
          <w:sz w:val="24"/>
          <w:szCs w:val="24"/>
          <w:lang/>
        </w:rPr>
        <w:t>Job Burnout: Consequences for Individuals, Organizations, and Equity</w:t>
      </w:r>
      <w:r w:rsidRPr="00306A85">
        <w:rPr>
          <w:rFonts w:ascii="Times New Roman" w:hAnsi="Times New Roman" w:cs="Times New Roman"/>
          <w:sz w:val="24"/>
          <w:szCs w:val="24"/>
          <w:lang/>
        </w:rPr>
        <w:t>. [online] Nih.gov. Available at: https://www.ncbi.nlm.nih.gov/books/NBK614516/.</w:t>
      </w:r>
    </w:p>
    <w:p w14:paraId="48A4DA80" w14:textId="49D89EE4" w:rsidR="00676E2B" w:rsidRPr="004D7376" w:rsidRDefault="00676E2B">
      <w:pPr>
        <w:rPr>
          <w:rFonts w:ascii="Times New Roman" w:hAnsi="Times New Roman" w:cs="Times New Roman"/>
          <w:sz w:val="24"/>
          <w:szCs w:val="24"/>
          <w:lang w:val="es-PE"/>
        </w:rPr>
      </w:pPr>
    </w:p>
    <w:sectPr w:rsidR="00676E2B" w:rsidRPr="004D73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A6C19"/>
    <w:multiLevelType w:val="multilevel"/>
    <w:tmpl w:val="83C0E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874ACC"/>
    <w:multiLevelType w:val="multilevel"/>
    <w:tmpl w:val="93BE6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872E59"/>
    <w:multiLevelType w:val="multilevel"/>
    <w:tmpl w:val="82822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727619"/>
    <w:multiLevelType w:val="multilevel"/>
    <w:tmpl w:val="DC5C6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D150F2"/>
    <w:multiLevelType w:val="multilevel"/>
    <w:tmpl w:val="406C0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A55608"/>
    <w:multiLevelType w:val="multilevel"/>
    <w:tmpl w:val="52588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B65A2F"/>
    <w:multiLevelType w:val="multilevel"/>
    <w:tmpl w:val="EA267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D1D2105"/>
    <w:multiLevelType w:val="multilevel"/>
    <w:tmpl w:val="0F78C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5459513">
    <w:abstractNumId w:val="0"/>
  </w:num>
  <w:num w:numId="2" w16cid:durableId="127473920">
    <w:abstractNumId w:val="7"/>
  </w:num>
  <w:num w:numId="3" w16cid:durableId="1399937304">
    <w:abstractNumId w:val="4"/>
  </w:num>
  <w:num w:numId="4" w16cid:durableId="522793590">
    <w:abstractNumId w:val="5"/>
  </w:num>
  <w:num w:numId="5" w16cid:durableId="153690367">
    <w:abstractNumId w:val="2"/>
  </w:num>
  <w:num w:numId="6" w16cid:durableId="1402673208">
    <w:abstractNumId w:val="1"/>
  </w:num>
  <w:num w:numId="7" w16cid:durableId="913903140">
    <w:abstractNumId w:val="6"/>
  </w:num>
  <w:num w:numId="8" w16cid:durableId="8599732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90E"/>
    <w:rsid w:val="00003076"/>
    <w:rsid w:val="000975FA"/>
    <w:rsid w:val="0011190E"/>
    <w:rsid w:val="0019326C"/>
    <w:rsid w:val="002033F5"/>
    <w:rsid w:val="00281832"/>
    <w:rsid w:val="00306A85"/>
    <w:rsid w:val="003475D3"/>
    <w:rsid w:val="00355135"/>
    <w:rsid w:val="0039223A"/>
    <w:rsid w:val="004052BB"/>
    <w:rsid w:val="00427974"/>
    <w:rsid w:val="00431251"/>
    <w:rsid w:val="00490490"/>
    <w:rsid w:val="0049737F"/>
    <w:rsid w:val="004A5DCC"/>
    <w:rsid w:val="004C1F7F"/>
    <w:rsid w:val="004D7376"/>
    <w:rsid w:val="004E0C08"/>
    <w:rsid w:val="004F5048"/>
    <w:rsid w:val="0053059E"/>
    <w:rsid w:val="005615BF"/>
    <w:rsid w:val="00575858"/>
    <w:rsid w:val="005D64BB"/>
    <w:rsid w:val="005E3770"/>
    <w:rsid w:val="00633E0B"/>
    <w:rsid w:val="00635D1F"/>
    <w:rsid w:val="00676E2B"/>
    <w:rsid w:val="006A33C4"/>
    <w:rsid w:val="006C2BE8"/>
    <w:rsid w:val="007F56A7"/>
    <w:rsid w:val="00831CE9"/>
    <w:rsid w:val="008620CB"/>
    <w:rsid w:val="00865E2F"/>
    <w:rsid w:val="009175FC"/>
    <w:rsid w:val="00922C36"/>
    <w:rsid w:val="00A03201"/>
    <w:rsid w:val="00A20ABE"/>
    <w:rsid w:val="00A642FB"/>
    <w:rsid w:val="00AD3098"/>
    <w:rsid w:val="00AE4D1D"/>
    <w:rsid w:val="00B05524"/>
    <w:rsid w:val="00BC535A"/>
    <w:rsid w:val="00BD355F"/>
    <w:rsid w:val="00C156D3"/>
    <w:rsid w:val="00C1764A"/>
    <w:rsid w:val="00C32026"/>
    <w:rsid w:val="00D417D0"/>
    <w:rsid w:val="00D67224"/>
    <w:rsid w:val="00DA4C3D"/>
    <w:rsid w:val="00E2712F"/>
    <w:rsid w:val="00E336C7"/>
    <w:rsid w:val="00E77CAE"/>
    <w:rsid w:val="00F06848"/>
    <w:rsid w:val="00F32629"/>
    <w:rsid w:val="00F444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27C93"/>
  <w15:chartTrackingRefBased/>
  <w15:docId w15:val="{1821762E-992C-4D3C-A020-E3628F812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19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19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19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19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19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19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19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19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19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19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19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19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19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19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19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19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19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190E"/>
    <w:rPr>
      <w:rFonts w:eastAsiaTheme="majorEastAsia" w:cstheme="majorBidi"/>
      <w:color w:val="272727" w:themeColor="text1" w:themeTint="D8"/>
    </w:rPr>
  </w:style>
  <w:style w:type="paragraph" w:styleId="Title">
    <w:name w:val="Title"/>
    <w:basedOn w:val="Normal"/>
    <w:next w:val="Normal"/>
    <w:link w:val="TitleChar"/>
    <w:uiPriority w:val="10"/>
    <w:qFormat/>
    <w:rsid w:val="001119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19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19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19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190E"/>
    <w:pPr>
      <w:spacing w:before="160"/>
      <w:jc w:val="center"/>
    </w:pPr>
    <w:rPr>
      <w:i/>
      <w:iCs/>
      <w:color w:val="404040" w:themeColor="text1" w:themeTint="BF"/>
    </w:rPr>
  </w:style>
  <w:style w:type="character" w:customStyle="1" w:styleId="QuoteChar">
    <w:name w:val="Quote Char"/>
    <w:basedOn w:val="DefaultParagraphFont"/>
    <w:link w:val="Quote"/>
    <w:uiPriority w:val="29"/>
    <w:rsid w:val="0011190E"/>
    <w:rPr>
      <w:i/>
      <w:iCs/>
      <w:color w:val="404040" w:themeColor="text1" w:themeTint="BF"/>
    </w:rPr>
  </w:style>
  <w:style w:type="paragraph" w:styleId="ListParagraph">
    <w:name w:val="List Paragraph"/>
    <w:basedOn w:val="Normal"/>
    <w:uiPriority w:val="34"/>
    <w:qFormat/>
    <w:rsid w:val="0011190E"/>
    <w:pPr>
      <w:ind w:left="720"/>
      <w:contextualSpacing/>
    </w:pPr>
  </w:style>
  <w:style w:type="character" w:styleId="IntenseEmphasis">
    <w:name w:val="Intense Emphasis"/>
    <w:basedOn w:val="DefaultParagraphFont"/>
    <w:uiPriority w:val="21"/>
    <w:qFormat/>
    <w:rsid w:val="0011190E"/>
    <w:rPr>
      <w:i/>
      <w:iCs/>
      <w:color w:val="0F4761" w:themeColor="accent1" w:themeShade="BF"/>
    </w:rPr>
  </w:style>
  <w:style w:type="paragraph" w:styleId="IntenseQuote">
    <w:name w:val="Intense Quote"/>
    <w:basedOn w:val="Normal"/>
    <w:next w:val="Normal"/>
    <w:link w:val="IntenseQuoteChar"/>
    <w:uiPriority w:val="30"/>
    <w:qFormat/>
    <w:rsid w:val="001119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190E"/>
    <w:rPr>
      <w:i/>
      <w:iCs/>
      <w:color w:val="0F4761" w:themeColor="accent1" w:themeShade="BF"/>
    </w:rPr>
  </w:style>
  <w:style w:type="character" w:styleId="IntenseReference">
    <w:name w:val="Intense Reference"/>
    <w:basedOn w:val="DefaultParagraphFont"/>
    <w:uiPriority w:val="32"/>
    <w:qFormat/>
    <w:rsid w:val="0011190E"/>
    <w:rPr>
      <w:b/>
      <w:bCs/>
      <w:smallCaps/>
      <w:color w:val="0F4761" w:themeColor="accent1" w:themeShade="BF"/>
      <w:spacing w:val="5"/>
    </w:rPr>
  </w:style>
  <w:style w:type="paragraph" w:styleId="NormalWeb">
    <w:name w:val="Normal (Web)"/>
    <w:basedOn w:val="Normal"/>
    <w:uiPriority w:val="99"/>
    <w:semiHidden/>
    <w:unhideWhenUsed/>
    <w:rsid w:val="0011190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diagramQuickStyle" Target="diagrams/quickStyl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theme" Target="theme/theme1.xml"/><Relationship Id="rId5" Type="http://schemas.openxmlformats.org/officeDocument/2006/relationships/diagramData" Target="diagrams/data1.xml"/><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70F5225-658E-47DF-8477-F539816D6A9B}" type="doc">
      <dgm:prSet loTypeId="urn:microsoft.com/office/officeart/2005/8/layout/radial1" loCatId="cycle" qsTypeId="urn:microsoft.com/office/officeart/2005/8/quickstyle/simple1" qsCatId="simple" csTypeId="urn:microsoft.com/office/officeart/2005/8/colors/colorful1" csCatId="colorful" phldr="1"/>
      <dgm:spPr/>
      <dgm:t>
        <a:bodyPr/>
        <a:lstStyle/>
        <a:p>
          <a:endParaRPr lang="en-KE"/>
        </a:p>
      </dgm:t>
    </dgm:pt>
    <dgm:pt modelId="{DFB015BF-1435-4C34-A2EA-DE8B11C243D3}">
      <dgm:prSet phldrT="[Text]"/>
      <dgm:spPr/>
      <dgm:t>
        <a:bodyPr/>
        <a:lstStyle/>
        <a:p>
          <a:r>
            <a:rPr lang="en-US" b="1">
              <a:solidFill>
                <a:sysClr val="windowText" lastClr="000000"/>
              </a:solidFill>
            </a:rPr>
            <a:t>Improving Patient and Service Outcomes</a:t>
          </a:r>
          <a:endParaRPr lang="en-KE" b="1">
            <a:solidFill>
              <a:sysClr val="windowText" lastClr="000000"/>
            </a:solidFill>
          </a:endParaRPr>
        </a:p>
      </dgm:t>
    </dgm:pt>
    <dgm:pt modelId="{C6894C55-6C97-429B-9091-4A6E783AD920}" type="parTrans" cxnId="{68B027E0-5608-4AF1-BA99-3228543EFBC0}">
      <dgm:prSet/>
      <dgm:spPr/>
      <dgm:t>
        <a:bodyPr/>
        <a:lstStyle/>
        <a:p>
          <a:endParaRPr lang="en-KE"/>
        </a:p>
      </dgm:t>
    </dgm:pt>
    <dgm:pt modelId="{F14E6B91-CDBD-4CDF-8716-376BDFFD8C90}" type="sibTrans" cxnId="{68B027E0-5608-4AF1-BA99-3228543EFBC0}">
      <dgm:prSet/>
      <dgm:spPr/>
      <dgm:t>
        <a:bodyPr/>
        <a:lstStyle/>
        <a:p>
          <a:endParaRPr lang="en-KE"/>
        </a:p>
      </dgm:t>
    </dgm:pt>
    <dgm:pt modelId="{A2953F52-FA65-44D5-8F0D-51109395BACE}">
      <dgm:prSet phldrT="[Text]"/>
      <dgm:spPr/>
      <dgm:t>
        <a:bodyPr/>
        <a:lstStyle/>
        <a:p>
          <a:r>
            <a:rPr lang="en-US"/>
            <a:t>Communication</a:t>
          </a:r>
          <a:endParaRPr lang="en-KE"/>
        </a:p>
      </dgm:t>
    </dgm:pt>
    <dgm:pt modelId="{95439F7F-8043-4C41-9DF5-6CFFBF24586D}" type="parTrans" cxnId="{9E1CBEAD-6DEF-4BC2-A722-BE9B98AA7728}">
      <dgm:prSet/>
      <dgm:spPr/>
      <dgm:t>
        <a:bodyPr/>
        <a:lstStyle/>
        <a:p>
          <a:endParaRPr lang="en-KE"/>
        </a:p>
      </dgm:t>
    </dgm:pt>
    <dgm:pt modelId="{D762BD09-F617-4D18-BB90-2E23CE3A6336}" type="sibTrans" cxnId="{9E1CBEAD-6DEF-4BC2-A722-BE9B98AA7728}">
      <dgm:prSet/>
      <dgm:spPr/>
      <dgm:t>
        <a:bodyPr/>
        <a:lstStyle/>
        <a:p>
          <a:endParaRPr lang="en-KE"/>
        </a:p>
      </dgm:t>
    </dgm:pt>
    <dgm:pt modelId="{34B0C0C5-CDAD-4DFF-B76E-037A47FDEB32}">
      <dgm:prSet phldrT="[Text]"/>
      <dgm:spPr/>
      <dgm:t>
        <a:bodyPr/>
        <a:lstStyle/>
        <a:p>
          <a:r>
            <a:rPr lang="en-US"/>
            <a:t>Teamwork</a:t>
          </a:r>
          <a:endParaRPr lang="en-KE"/>
        </a:p>
      </dgm:t>
    </dgm:pt>
    <dgm:pt modelId="{E5AFC2F4-575E-4D8A-AEF1-C023D90DF810}" type="parTrans" cxnId="{AE23BCF6-00BA-46AD-B79D-8B3D17DAF27D}">
      <dgm:prSet/>
      <dgm:spPr/>
      <dgm:t>
        <a:bodyPr/>
        <a:lstStyle/>
        <a:p>
          <a:endParaRPr lang="en-KE"/>
        </a:p>
      </dgm:t>
    </dgm:pt>
    <dgm:pt modelId="{E547DDE3-7F67-46FB-8C49-8BBB34AFB261}" type="sibTrans" cxnId="{AE23BCF6-00BA-46AD-B79D-8B3D17DAF27D}">
      <dgm:prSet/>
      <dgm:spPr/>
      <dgm:t>
        <a:bodyPr/>
        <a:lstStyle/>
        <a:p>
          <a:endParaRPr lang="en-KE"/>
        </a:p>
      </dgm:t>
    </dgm:pt>
    <dgm:pt modelId="{CD2A9754-9278-4665-9924-EA1061A078E5}">
      <dgm:prSet phldrT="[Text]"/>
      <dgm:spPr/>
      <dgm:t>
        <a:bodyPr/>
        <a:lstStyle/>
        <a:p>
          <a:r>
            <a:rPr lang="en-US"/>
            <a:t>Service Redesign</a:t>
          </a:r>
          <a:endParaRPr lang="en-KE"/>
        </a:p>
      </dgm:t>
    </dgm:pt>
    <dgm:pt modelId="{CEEC6AE0-7076-44A7-BACB-F58502CF05AE}" type="parTrans" cxnId="{AC2F3A63-0573-4448-91BB-614F8084A700}">
      <dgm:prSet/>
      <dgm:spPr/>
      <dgm:t>
        <a:bodyPr/>
        <a:lstStyle/>
        <a:p>
          <a:endParaRPr lang="en-KE"/>
        </a:p>
      </dgm:t>
    </dgm:pt>
    <dgm:pt modelId="{EE822CF4-D3FA-4133-9A94-94189CDAF4E4}" type="sibTrans" cxnId="{AC2F3A63-0573-4448-91BB-614F8084A700}">
      <dgm:prSet/>
      <dgm:spPr/>
      <dgm:t>
        <a:bodyPr/>
        <a:lstStyle/>
        <a:p>
          <a:endParaRPr lang="en-KE"/>
        </a:p>
      </dgm:t>
    </dgm:pt>
    <dgm:pt modelId="{CC00EC8E-ACE6-4342-AF13-F9E425AFAB00}">
      <dgm:prSet phldrT="[Text]"/>
      <dgm:spPr/>
      <dgm:t>
        <a:bodyPr/>
        <a:lstStyle/>
        <a:p>
          <a:r>
            <a:rPr lang="en-US"/>
            <a:t>Digital Tools</a:t>
          </a:r>
          <a:endParaRPr lang="en-KE"/>
        </a:p>
      </dgm:t>
    </dgm:pt>
    <dgm:pt modelId="{E0316F65-0CBD-435C-A84A-7D1C242C4968}" type="parTrans" cxnId="{D0D3DCB5-542F-4942-BE3D-83EEF05E9637}">
      <dgm:prSet/>
      <dgm:spPr/>
      <dgm:t>
        <a:bodyPr/>
        <a:lstStyle/>
        <a:p>
          <a:endParaRPr lang="en-KE"/>
        </a:p>
      </dgm:t>
    </dgm:pt>
    <dgm:pt modelId="{6ED3386B-9C67-47FF-924F-043E7E43CAC0}" type="sibTrans" cxnId="{D0D3DCB5-542F-4942-BE3D-83EEF05E9637}">
      <dgm:prSet/>
      <dgm:spPr/>
      <dgm:t>
        <a:bodyPr/>
        <a:lstStyle/>
        <a:p>
          <a:endParaRPr lang="en-KE"/>
        </a:p>
      </dgm:t>
    </dgm:pt>
    <dgm:pt modelId="{5E08F444-DD90-4612-99BA-30CBA74ED2D9}">
      <dgm:prSet/>
      <dgm:spPr/>
    </dgm:pt>
    <dgm:pt modelId="{E8C51181-2BCF-4730-9DF3-34B1E75DA74C}" type="parTrans" cxnId="{9ABDE00D-3D97-4206-82C3-917363CAEF2E}">
      <dgm:prSet/>
      <dgm:spPr/>
      <dgm:t>
        <a:bodyPr/>
        <a:lstStyle/>
        <a:p>
          <a:endParaRPr lang="en-KE"/>
        </a:p>
      </dgm:t>
    </dgm:pt>
    <dgm:pt modelId="{8351AA11-B975-4283-826A-A8C6A8146C38}" type="sibTrans" cxnId="{9ABDE00D-3D97-4206-82C3-917363CAEF2E}">
      <dgm:prSet/>
      <dgm:spPr/>
      <dgm:t>
        <a:bodyPr/>
        <a:lstStyle/>
        <a:p>
          <a:endParaRPr lang="en-KE"/>
        </a:p>
      </dgm:t>
    </dgm:pt>
    <dgm:pt modelId="{9186CF3D-1A74-4489-A3FB-478E91777476}" type="pres">
      <dgm:prSet presAssocID="{670F5225-658E-47DF-8477-F539816D6A9B}" presName="cycle" presStyleCnt="0">
        <dgm:presLayoutVars>
          <dgm:chMax val="1"/>
          <dgm:dir/>
          <dgm:animLvl val="ctr"/>
          <dgm:resizeHandles val="exact"/>
        </dgm:presLayoutVars>
      </dgm:prSet>
      <dgm:spPr/>
    </dgm:pt>
    <dgm:pt modelId="{D4F19674-00B9-415D-B39B-696D69862AC3}" type="pres">
      <dgm:prSet presAssocID="{DFB015BF-1435-4C34-A2EA-DE8B11C243D3}" presName="centerShape" presStyleLbl="node0" presStyleIdx="0" presStyleCnt="1" custScaleX="117334" custScaleY="106558"/>
      <dgm:spPr/>
    </dgm:pt>
    <dgm:pt modelId="{88A0AC2D-CFB2-4FD4-99E1-1CA9143D3C0A}" type="pres">
      <dgm:prSet presAssocID="{95439F7F-8043-4C41-9DF5-6CFFBF24586D}" presName="Name9" presStyleLbl="parChTrans1D2" presStyleIdx="0" presStyleCnt="4"/>
      <dgm:spPr/>
    </dgm:pt>
    <dgm:pt modelId="{4784A051-6189-461F-B4DA-3D239E7207CC}" type="pres">
      <dgm:prSet presAssocID="{95439F7F-8043-4C41-9DF5-6CFFBF24586D}" presName="connTx" presStyleLbl="parChTrans1D2" presStyleIdx="0" presStyleCnt="4"/>
      <dgm:spPr/>
    </dgm:pt>
    <dgm:pt modelId="{78B56F83-9F9D-4279-BF30-FBE8DA5872FA}" type="pres">
      <dgm:prSet presAssocID="{A2953F52-FA65-44D5-8F0D-51109395BACE}" presName="node" presStyleLbl="node1" presStyleIdx="0" presStyleCnt="4" custScaleX="112545" custScaleY="103179">
        <dgm:presLayoutVars>
          <dgm:bulletEnabled val="1"/>
        </dgm:presLayoutVars>
      </dgm:prSet>
      <dgm:spPr/>
    </dgm:pt>
    <dgm:pt modelId="{E4213CBD-6230-40C3-B31F-55A696248F8F}" type="pres">
      <dgm:prSet presAssocID="{E5AFC2F4-575E-4D8A-AEF1-C023D90DF810}" presName="Name9" presStyleLbl="parChTrans1D2" presStyleIdx="1" presStyleCnt="4"/>
      <dgm:spPr/>
    </dgm:pt>
    <dgm:pt modelId="{1ADCA954-CF29-45A2-A296-801412DCED12}" type="pres">
      <dgm:prSet presAssocID="{E5AFC2F4-575E-4D8A-AEF1-C023D90DF810}" presName="connTx" presStyleLbl="parChTrans1D2" presStyleIdx="1" presStyleCnt="4"/>
      <dgm:spPr/>
    </dgm:pt>
    <dgm:pt modelId="{C895B5F5-8893-49F0-A6C1-983365DB515C}" type="pres">
      <dgm:prSet presAssocID="{34B0C0C5-CDAD-4DFF-B76E-037A47FDEB32}" presName="node" presStyleLbl="node1" presStyleIdx="1" presStyleCnt="4">
        <dgm:presLayoutVars>
          <dgm:bulletEnabled val="1"/>
        </dgm:presLayoutVars>
      </dgm:prSet>
      <dgm:spPr/>
    </dgm:pt>
    <dgm:pt modelId="{54EDB1DD-A320-43B6-8AFF-E9406AF33442}" type="pres">
      <dgm:prSet presAssocID="{CEEC6AE0-7076-44A7-BACB-F58502CF05AE}" presName="Name9" presStyleLbl="parChTrans1D2" presStyleIdx="2" presStyleCnt="4"/>
      <dgm:spPr/>
    </dgm:pt>
    <dgm:pt modelId="{78FCDBB3-9EBF-479F-980A-79FA6577A724}" type="pres">
      <dgm:prSet presAssocID="{CEEC6AE0-7076-44A7-BACB-F58502CF05AE}" presName="connTx" presStyleLbl="parChTrans1D2" presStyleIdx="2" presStyleCnt="4"/>
      <dgm:spPr/>
    </dgm:pt>
    <dgm:pt modelId="{23D64252-EFC2-4FEE-B268-024F3446C9E8}" type="pres">
      <dgm:prSet presAssocID="{CD2A9754-9278-4665-9924-EA1061A078E5}" presName="node" presStyleLbl="node1" presStyleIdx="2" presStyleCnt="4">
        <dgm:presLayoutVars>
          <dgm:bulletEnabled val="1"/>
        </dgm:presLayoutVars>
      </dgm:prSet>
      <dgm:spPr/>
    </dgm:pt>
    <dgm:pt modelId="{00D964EB-72EF-40E1-A97A-7E219F8CA03D}" type="pres">
      <dgm:prSet presAssocID="{E0316F65-0CBD-435C-A84A-7D1C242C4968}" presName="Name9" presStyleLbl="parChTrans1D2" presStyleIdx="3" presStyleCnt="4"/>
      <dgm:spPr/>
    </dgm:pt>
    <dgm:pt modelId="{EFB28E54-E286-452F-A3E8-D2AC9E4F154C}" type="pres">
      <dgm:prSet presAssocID="{E0316F65-0CBD-435C-A84A-7D1C242C4968}" presName="connTx" presStyleLbl="parChTrans1D2" presStyleIdx="3" presStyleCnt="4"/>
      <dgm:spPr/>
    </dgm:pt>
    <dgm:pt modelId="{22E8FA53-0CBC-4F16-9B01-8F7EB2A4CBEA}" type="pres">
      <dgm:prSet presAssocID="{CC00EC8E-ACE6-4342-AF13-F9E425AFAB00}" presName="node" presStyleLbl="node1" presStyleIdx="3" presStyleCnt="4">
        <dgm:presLayoutVars>
          <dgm:bulletEnabled val="1"/>
        </dgm:presLayoutVars>
      </dgm:prSet>
      <dgm:spPr/>
    </dgm:pt>
  </dgm:ptLst>
  <dgm:cxnLst>
    <dgm:cxn modelId="{19AA4C00-9F6A-4FA4-A1C1-CFC752DEA13D}" type="presOf" srcId="{E5AFC2F4-575E-4D8A-AEF1-C023D90DF810}" destId="{E4213CBD-6230-40C3-B31F-55A696248F8F}" srcOrd="0" destOrd="0" presId="urn:microsoft.com/office/officeart/2005/8/layout/radial1"/>
    <dgm:cxn modelId="{9ABDE00D-3D97-4206-82C3-917363CAEF2E}" srcId="{670F5225-658E-47DF-8477-F539816D6A9B}" destId="{5E08F444-DD90-4612-99BA-30CBA74ED2D9}" srcOrd="1" destOrd="0" parTransId="{E8C51181-2BCF-4730-9DF3-34B1E75DA74C}" sibTransId="{8351AA11-B975-4283-826A-A8C6A8146C38}"/>
    <dgm:cxn modelId="{BFC7FD13-A301-4769-A8EF-58BB43DCA33B}" type="presOf" srcId="{CEEC6AE0-7076-44A7-BACB-F58502CF05AE}" destId="{78FCDBB3-9EBF-479F-980A-79FA6577A724}" srcOrd="1" destOrd="0" presId="urn:microsoft.com/office/officeart/2005/8/layout/radial1"/>
    <dgm:cxn modelId="{71D36A24-2A8F-4E68-AFFB-E2348B9D0609}" type="presOf" srcId="{95439F7F-8043-4C41-9DF5-6CFFBF24586D}" destId="{88A0AC2D-CFB2-4FD4-99E1-1CA9143D3C0A}" srcOrd="0" destOrd="0" presId="urn:microsoft.com/office/officeart/2005/8/layout/radial1"/>
    <dgm:cxn modelId="{A4608E2A-1566-4436-AA27-01848CCCB160}" type="presOf" srcId="{DFB015BF-1435-4C34-A2EA-DE8B11C243D3}" destId="{D4F19674-00B9-415D-B39B-696D69862AC3}" srcOrd="0" destOrd="0" presId="urn:microsoft.com/office/officeart/2005/8/layout/radial1"/>
    <dgm:cxn modelId="{730C2B31-77CA-4824-98EB-85987EEE4F6F}" type="presOf" srcId="{CD2A9754-9278-4665-9924-EA1061A078E5}" destId="{23D64252-EFC2-4FEE-B268-024F3446C9E8}" srcOrd="0" destOrd="0" presId="urn:microsoft.com/office/officeart/2005/8/layout/radial1"/>
    <dgm:cxn modelId="{3A314737-E705-4692-8F96-EA3B25CBAF9C}" type="presOf" srcId="{95439F7F-8043-4C41-9DF5-6CFFBF24586D}" destId="{4784A051-6189-461F-B4DA-3D239E7207CC}" srcOrd="1" destOrd="0" presId="urn:microsoft.com/office/officeart/2005/8/layout/radial1"/>
    <dgm:cxn modelId="{B412AF37-AE92-45FB-BB4D-EC9C85B4976F}" type="presOf" srcId="{A2953F52-FA65-44D5-8F0D-51109395BACE}" destId="{78B56F83-9F9D-4279-BF30-FBE8DA5872FA}" srcOrd="0" destOrd="0" presId="urn:microsoft.com/office/officeart/2005/8/layout/radial1"/>
    <dgm:cxn modelId="{AC2F3A63-0573-4448-91BB-614F8084A700}" srcId="{DFB015BF-1435-4C34-A2EA-DE8B11C243D3}" destId="{CD2A9754-9278-4665-9924-EA1061A078E5}" srcOrd="2" destOrd="0" parTransId="{CEEC6AE0-7076-44A7-BACB-F58502CF05AE}" sibTransId="{EE822CF4-D3FA-4133-9A94-94189CDAF4E4}"/>
    <dgm:cxn modelId="{D3A6226B-508B-4CCD-A430-709DFC5154DA}" type="presOf" srcId="{E0316F65-0CBD-435C-A84A-7D1C242C4968}" destId="{EFB28E54-E286-452F-A3E8-D2AC9E4F154C}" srcOrd="1" destOrd="0" presId="urn:microsoft.com/office/officeart/2005/8/layout/radial1"/>
    <dgm:cxn modelId="{BDC87F90-C3DF-4458-9135-23A6C6F1C25A}" type="presOf" srcId="{CC00EC8E-ACE6-4342-AF13-F9E425AFAB00}" destId="{22E8FA53-0CBC-4F16-9B01-8F7EB2A4CBEA}" srcOrd="0" destOrd="0" presId="urn:microsoft.com/office/officeart/2005/8/layout/radial1"/>
    <dgm:cxn modelId="{4B880093-11E6-4559-AAF7-1F85A44DFD79}" type="presOf" srcId="{CEEC6AE0-7076-44A7-BACB-F58502CF05AE}" destId="{54EDB1DD-A320-43B6-8AFF-E9406AF33442}" srcOrd="0" destOrd="0" presId="urn:microsoft.com/office/officeart/2005/8/layout/radial1"/>
    <dgm:cxn modelId="{117FF59C-25F9-4FB9-A6AC-52F4F0C695BF}" type="presOf" srcId="{E5AFC2F4-575E-4D8A-AEF1-C023D90DF810}" destId="{1ADCA954-CF29-45A2-A296-801412DCED12}" srcOrd="1" destOrd="0" presId="urn:microsoft.com/office/officeart/2005/8/layout/radial1"/>
    <dgm:cxn modelId="{EF9E40A0-C648-428F-9EB7-D48ACC0ADAE4}" type="presOf" srcId="{34B0C0C5-CDAD-4DFF-B76E-037A47FDEB32}" destId="{C895B5F5-8893-49F0-A6C1-983365DB515C}" srcOrd="0" destOrd="0" presId="urn:microsoft.com/office/officeart/2005/8/layout/radial1"/>
    <dgm:cxn modelId="{9E1CBEAD-6DEF-4BC2-A722-BE9B98AA7728}" srcId="{DFB015BF-1435-4C34-A2EA-DE8B11C243D3}" destId="{A2953F52-FA65-44D5-8F0D-51109395BACE}" srcOrd="0" destOrd="0" parTransId="{95439F7F-8043-4C41-9DF5-6CFFBF24586D}" sibTransId="{D762BD09-F617-4D18-BB90-2E23CE3A6336}"/>
    <dgm:cxn modelId="{EBE534AE-35DA-4FC2-A3F1-DD6B34E474E1}" type="presOf" srcId="{E0316F65-0CBD-435C-A84A-7D1C242C4968}" destId="{00D964EB-72EF-40E1-A97A-7E219F8CA03D}" srcOrd="0" destOrd="0" presId="urn:microsoft.com/office/officeart/2005/8/layout/radial1"/>
    <dgm:cxn modelId="{D0D3DCB5-542F-4942-BE3D-83EEF05E9637}" srcId="{DFB015BF-1435-4C34-A2EA-DE8B11C243D3}" destId="{CC00EC8E-ACE6-4342-AF13-F9E425AFAB00}" srcOrd="3" destOrd="0" parTransId="{E0316F65-0CBD-435C-A84A-7D1C242C4968}" sibTransId="{6ED3386B-9C67-47FF-924F-043E7E43CAC0}"/>
    <dgm:cxn modelId="{68B027E0-5608-4AF1-BA99-3228543EFBC0}" srcId="{670F5225-658E-47DF-8477-F539816D6A9B}" destId="{DFB015BF-1435-4C34-A2EA-DE8B11C243D3}" srcOrd="0" destOrd="0" parTransId="{C6894C55-6C97-429B-9091-4A6E783AD920}" sibTransId="{F14E6B91-CDBD-4CDF-8716-376BDFFD8C90}"/>
    <dgm:cxn modelId="{5D5FD2F0-A916-4525-8FF8-8FD6AB2C554F}" type="presOf" srcId="{670F5225-658E-47DF-8477-F539816D6A9B}" destId="{9186CF3D-1A74-4489-A3FB-478E91777476}" srcOrd="0" destOrd="0" presId="urn:microsoft.com/office/officeart/2005/8/layout/radial1"/>
    <dgm:cxn modelId="{AE23BCF6-00BA-46AD-B79D-8B3D17DAF27D}" srcId="{DFB015BF-1435-4C34-A2EA-DE8B11C243D3}" destId="{34B0C0C5-CDAD-4DFF-B76E-037A47FDEB32}" srcOrd="1" destOrd="0" parTransId="{E5AFC2F4-575E-4D8A-AEF1-C023D90DF810}" sibTransId="{E547DDE3-7F67-46FB-8C49-8BBB34AFB261}"/>
    <dgm:cxn modelId="{BB20DD14-86B4-4AB0-82D8-1EC9133AC026}" type="presParOf" srcId="{9186CF3D-1A74-4489-A3FB-478E91777476}" destId="{D4F19674-00B9-415D-B39B-696D69862AC3}" srcOrd="0" destOrd="0" presId="urn:microsoft.com/office/officeart/2005/8/layout/radial1"/>
    <dgm:cxn modelId="{888ECF7A-B9D4-4976-B868-BDF859340266}" type="presParOf" srcId="{9186CF3D-1A74-4489-A3FB-478E91777476}" destId="{88A0AC2D-CFB2-4FD4-99E1-1CA9143D3C0A}" srcOrd="1" destOrd="0" presId="urn:microsoft.com/office/officeart/2005/8/layout/radial1"/>
    <dgm:cxn modelId="{BA83AAD9-21C5-411D-AEAF-948AACED0FDB}" type="presParOf" srcId="{88A0AC2D-CFB2-4FD4-99E1-1CA9143D3C0A}" destId="{4784A051-6189-461F-B4DA-3D239E7207CC}" srcOrd="0" destOrd="0" presId="urn:microsoft.com/office/officeart/2005/8/layout/radial1"/>
    <dgm:cxn modelId="{ED5C31DD-4EF2-4B56-84BA-96304E3459DB}" type="presParOf" srcId="{9186CF3D-1A74-4489-A3FB-478E91777476}" destId="{78B56F83-9F9D-4279-BF30-FBE8DA5872FA}" srcOrd="2" destOrd="0" presId="urn:microsoft.com/office/officeart/2005/8/layout/radial1"/>
    <dgm:cxn modelId="{6BBC0A33-0566-4B0E-A86E-7D5A83B02F7D}" type="presParOf" srcId="{9186CF3D-1A74-4489-A3FB-478E91777476}" destId="{E4213CBD-6230-40C3-B31F-55A696248F8F}" srcOrd="3" destOrd="0" presId="urn:microsoft.com/office/officeart/2005/8/layout/radial1"/>
    <dgm:cxn modelId="{2C9118FD-06C2-460E-9DA4-5A4437132D02}" type="presParOf" srcId="{E4213CBD-6230-40C3-B31F-55A696248F8F}" destId="{1ADCA954-CF29-45A2-A296-801412DCED12}" srcOrd="0" destOrd="0" presId="urn:microsoft.com/office/officeart/2005/8/layout/radial1"/>
    <dgm:cxn modelId="{8B961677-38D7-42DA-86C2-28B5FF583B3C}" type="presParOf" srcId="{9186CF3D-1A74-4489-A3FB-478E91777476}" destId="{C895B5F5-8893-49F0-A6C1-983365DB515C}" srcOrd="4" destOrd="0" presId="urn:microsoft.com/office/officeart/2005/8/layout/radial1"/>
    <dgm:cxn modelId="{537D1E15-B5D7-43A5-B904-F0C769211BA6}" type="presParOf" srcId="{9186CF3D-1A74-4489-A3FB-478E91777476}" destId="{54EDB1DD-A320-43B6-8AFF-E9406AF33442}" srcOrd="5" destOrd="0" presId="urn:microsoft.com/office/officeart/2005/8/layout/radial1"/>
    <dgm:cxn modelId="{26D0BBA5-C5A3-4C46-A36C-28CC983D9DFA}" type="presParOf" srcId="{54EDB1DD-A320-43B6-8AFF-E9406AF33442}" destId="{78FCDBB3-9EBF-479F-980A-79FA6577A724}" srcOrd="0" destOrd="0" presId="urn:microsoft.com/office/officeart/2005/8/layout/radial1"/>
    <dgm:cxn modelId="{370994E3-74D1-49D8-97F8-B2F852335B3D}" type="presParOf" srcId="{9186CF3D-1A74-4489-A3FB-478E91777476}" destId="{23D64252-EFC2-4FEE-B268-024F3446C9E8}" srcOrd="6" destOrd="0" presId="urn:microsoft.com/office/officeart/2005/8/layout/radial1"/>
    <dgm:cxn modelId="{06330911-2788-4466-B3F3-72FB55FD8F15}" type="presParOf" srcId="{9186CF3D-1A74-4489-A3FB-478E91777476}" destId="{00D964EB-72EF-40E1-A97A-7E219F8CA03D}" srcOrd="7" destOrd="0" presId="urn:microsoft.com/office/officeart/2005/8/layout/radial1"/>
    <dgm:cxn modelId="{E4DEB809-1C34-411E-BEA2-DF41367879F7}" type="presParOf" srcId="{00D964EB-72EF-40E1-A97A-7E219F8CA03D}" destId="{EFB28E54-E286-452F-A3E8-D2AC9E4F154C}" srcOrd="0" destOrd="0" presId="urn:microsoft.com/office/officeart/2005/8/layout/radial1"/>
    <dgm:cxn modelId="{E1EC4570-8F74-40F9-A6F7-52A1CAAB70CB}" type="presParOf" srcId="{9186CF3D-1A74-4489-A3FB-478E91777476}" destId="{22E8FA53-0CBC-4F16-9B01-8F7EB2A4CBEA}" srcOrd="8" destOrd="0" presId="urn:microsoft.com/office/officeart/2005/8/layout/radial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4F19674-00B9-415D-B39B-696D69862AC3}">
      <dsp:nvSpPr>
        <dsp:cNvPr id="0" name=""/>
        <dsp:cNvSpPr/>
      </dsp:nvSpPr>
      <dsp:spPr>
        <a:xfrm>
          <a:off x="2222203" y="1134109"/>
          <a:ext cx="1041993" cy="94629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1" kern="1200">
              <a:solidFill>
                <a:sysClr val="windowText" lastClr="000000"/>
              </a:solidFill>
            </a:rPr>
            <a:t>Improving Patient and Service Outcomes</a:t>
          </a:r>
          <a:endParaRPr lang="en-KE" sz="900" b="1" kern="1200">
            <a:solidFill>
              <a:sysClr val="windowText" lastClr="000000"/>
            </a:solidFill>
          </a:endParaRPr>
        </a:p>
      </dsp:txBody>
      <dsp:txXfrm>
        <a:off x="2374799" y="1272691"/>
        <a:ext cx="736801" cy="669132"/>
      </dsp:txXfrm>
    </dsp:sp>
    <dsp:sp modelId="{88A0AC2D-CFB2-4FD4-99E1-1CA9143D3C0A}">
      <dsp:nvSpPr>
        <dsp:cNvPr id="0" name=""/>
        <dsp:cNvSpPr/>
      </dsp:nvSpPr>
      <dsp:spPr>
        <a:xfrm rot="16200000">
          <a:off x="2631557" y="1007899"/>
          <a:ext cx="223284" cy="29135"/>
        </a:xfrm>
        <a:custGeom>
          <a:avLst/>
          <a:gdLst/>
          <a:ahLst/>
          <a:cxnLst/>
          <a:rect l="0" t="0" r="0" b="0"/>
          <a:pathLst>
            <a:path>
              <a:moveTo>
                <a:pt x="0" y="14567"/>
              </a:moveTo>
              <a:lnTo>
                <a:pt x="223284" y="1456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KE" sz="500" kern="1200"/>
        </a:p>
      </dsp:txBody>
      <dsp:txXfrm>
        <a:off x="2737617" y="1016885"/>
        <a:ext cx="11164" cy="11164"/>
      </dsp:txXfrm>
    </dsp:sp>
    <dsp:sp modelId="{78B56F83-9F9D-4279-BF30-FBE8DA5872FA}">
      <dsp:nvSpPr>
        <dsp:cNvPr id="0" name=""/>
        <dsp:cNvSpPr/>
      </dsp:nvSpPr>
      <dsp:spPr>
        <a:xfrm>
          <a:off x="2243467" y="-5463"/>
          <a:ext cx="999464" cy="916288"/>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Communication</a:t>
          </a:r>
          <a:endParaRPr lang="en-KE" sz="600" kern="1200"/>
        </a:p>
      </dsp:txBody>
      <dsp:txXfrm>
        <a:off x="2389835" y="128724"/>
        <a:ext cx="706728" cy="647914"/>
      </dsp:txXfrm>
    </dsp:sp>
    <dsp:sp modelId="{E4213CBD-6230-40C3-B31F-55A696248F8F}">
      <dsp:nvSpPr>
        <dsp:cNvPr id="0" name=""/>
        <dsp:cNvSpPr/>
      </dsp:nvSpPr>
      <dsp:spPr>
        <a:xfrm>
          <a:off x="3264196" y="1592689"/>
          <a:ext cx="189551" cy="29135"/>
        </a:xfrm>
        <a:custGeom>
          <a:avLst/>
          <a:gdLst/>
          <a:ahLst/>
          <a:cxnLst/>
          <a:rect l="0" t="0" r="0" b="0"/>
          <a:pathLst>
            <a:path>
              <a:moveTo>
                <a:pt x="0" y="14567"/>
              </a:moveTo>
              <a:lnTo>
                <a:pt x="189551" y="1456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KE" sz="500" kern="1200"/>
        </a:p>
      </dsp:txBody>
      <dsp:txXfrm>
        <a:off x="3354233" y="1602519"/>
        <a:ext cx="9477" cy="9477"/>
      </dsp:txXfrm>
    </dsp:sp>
    <dsp:sp modelId="{C895B5F5-8893-49F0-A6C1-983365DB515C}">
      <dsp:nvSpPr>
        <dsp:cNvPr id="0" name=""/>
        <dsp:cNvSpPr/>
      </dsp:nvSpPr>
      <dsp:spPr>
        <a:xfrm>
          <a:off x="3453748" y="1163229"/>
          <a:ext cx="888057" cy="888057"/>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Teamwork</a:t>
          </a:r>
          <a:endParaRPr lang="en-KE" sz="600" kern="1200"/>
        </a:p>
      </dsp:txBody>
      <dsp:txXfrm>
        <a:off x="3583801" y="1293282"/>
        <a:ext cx="627951" cy="627951"/>
      </dsp:txXfrm>
    </dsp:sp>
    <dsp:sp modelId="{54EDB1DD-A320-43B6-8AFF-E9406AF33442}">
      <dsp:nvSpPr>
        <dsp:cNvPr id="0" name=""/>
        <dsp:cNvSpPr/>
      </dsp:nvSpPr>
      <dsp:spPr>
        <a:xfrm rot="5400000">
          <a:off x="2624500" y="2184538"/>
          <a:ext cx="237399" cy="29135"/>
        </a:xfrm>
        <a:custGeom>
          <a:avLst/>
          <a:gdLst/>
          <a:ahLst/>
          <a:cxnLst/>
          <a:rect l="0" t="0" r="0" b="0"/>
          <a:pathLst>
            <a:path>
              <a:moveTo>
                <a:pt x="0" y="14567"/>
              </a:moveTo>
              <a:lnTo>
                <a:pt x="237399" y="1456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KE" sz="500" kern="1200"/>
        </a:p>
      </dsp:txBody>
      <dsp:txXfrm>
        <a:off x="2737265" y="2193170"/>
        <a:ext cx="11869" cy="11869"/>
      </dsp:txXfrm>
    </dsp:sp>
    <dsp:sp modelId="{23D64252-EFC2-4FEE-B268-024F3446C9E8}">
      <dsp:nvSpPr>
        <dsp:cNvPr id="0" name=""/>
        <dsp:cNvSpPr/>
      </dsp:nvSpPr>
      <dsp:spPr>
        <a:xfrm>
          <a:off x="2299171" y="2317805"/>
          <a:ext cx="888057" cy="888057"/>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Service Redesign</a:t>
          </a:r>
          <a:endParaRPr lang="en-KE" sz="600" kern="1200"/>
        </a:p>
      </dsp:txBody>
      <dsp:txXfrm>
        <a:off x="2429224" y="2447858"/>
        <a:ext cx="627951" cy="627951"/>
      </dsp:txXfrm>
    </dsp:sp>
    <dsp:sp modelId="{00D964EB-72EF-40E1-A97A-7E219F8CA03D}">
      <dsp:nvSpPr>
        <dsp:cNvPr id="0" name=""/>
        <dsp:cNvSpPr/>
      </dsp:nvSpPr>
      <dsp:spPr>
        <a:xfrm rot="10800000">
          <a:off x="2032651" y="1592689"/>
          <a:ext cx="189551" cy="29135"/>
        </a:xfrm>
        <a:custGeom>
          <a:avLst/>
          <a:gdLst/>
          <a:ahLst/>
          <a:cxnLst/>
          <a:rect l="0" t="0" r="0" b="0"/>
          <a:pathLst>
            <a:path>
              <a:moveTo>
                <a:pt x="0" y="14567"/>
              </a:moveTo>
              <a:lnTo>
                <a:pt x="189551" y="1456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KE" sz="500" kern="1200"/>
        </a:p>
      </dsp:txBody>
      <dsp:txXfrm rot="10800000">
        <a:off x="2122688" y="1602519"/>
        <a:ext cx="9477" cy="9477"/>
      </dsp:txXfrm>
    </dsp:sp>
    <dsp:sp modelId="{22E8FA53-0CBC-4F16-9B01-8F7EB2A4CBEA}">
      <dsp:nvSpPr>
        <dsp:cNvPr id="0" name=""/>
        <dsp:cNvSpPr/>
      </dsp:nvSpPr>
      <dsp:spPr>
        <a:xfrm>
          <a:off x="1144594" y="1163229"/>
          <a:ext cx="888057" cy="888057"/>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Digital Tools</a:t>
          </a:r>
          <a:endParaRPr lang="en-KE" sz="600" kern="1200"/>
        </a:p>
      </dsp:txBody>
      <dsp:txXfrm>
        <a:off x="1274647" y="1293282"/>
        <a:ext cx="627951" cy="627951"/>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681</TotalTime>
  <Pages>10</Pages>
  <Words>2260</Words>
  <Characters>12887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marlon camac</dc:creator>
  <cp:keywords/>
  <dc:description/>
  <cp:lastModifiedBy>Georgiana Avramescu</cp:lastModifiedBy>
  <cp:revision>13</cp:revision>
  <dcterms:created xsi:type="dcterms:W3CDTF">2025-12-03T06:28:00Z</dcterms:created>
  <dcterms:modified xsi:type="dcterms:W3CDTF">2025-12-04T21:26:00Z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05f15eec-9964-498b-9b23-2a07e71bfd05</vt:lpwstr>
  </property>
</Properties>
</file>