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F916E4" w14:textId="77777777" w:rsidR="006B2D9A" w:rsidRPr="00FE3D4B" w:rsidRDefault="006B2D9A" w:rsidP="006B2D9A">
      <w:pPr>
        <w:spacing w:line="360" w:lineRule="auto"/>
        <w:rPr>
          <w:rFonts w:ascii="Arial" w:hAnsi="Arial" w:cs="Arial"/>
          <w:sz w:val="24"/>
          <w:szCs w:val="24"/>
        </w:rPr>
      </w:pPr>
      <w:r w:rsidRPr="00FE3D4B">
        <w:rPr>
          <w:rFonts w:ascii="Arial" w:hAnsi="Arial" w:cs="Arial"/>
          <w:sz w:val="24"/>
          <w:szCs w:val="24"/>
          <w:lang w:val="en-US"/>
        </w:rPr>
        <w:t>In this essay I will be critically</w:t>
      </w:r>
      <w:bookmarkStart w:id="0" w:name="_GoBack"/>
      <w:bookmarkEnd w:id="0"/>
      <w:r w:rsidRPr="00FE3D4B">
        <w:rPr>
          <w:rFonts w:ascii="Arial" w:hAnsi="Arial" w:cs="Arial"/>
          <w:sz w:val="24"/>
          <w:szCs w:val="24"/>
          <w:lang w:val="en-US"/>
        </w:rPr>
        <w:t xml:space="preserve"> reflecting on the skills I have developed during the Inclusive Education degree to date. I will us</w:t>
      </w:r>
      <w:r>
        <w:rPr>
          <w:rFonts w:ascii="Arial" w:hAnsi="Arial" w:cs="Arial"/>
          <w:sz w:val="24"/>
          <w:szCs w:val="24"/>
          <w:lang w:val="en-US"/>
        </w:rPr>
        <w:t>e the cyclical approach of Gibb</w:t>
      </w:r>
      <w:r w:rsidRPr="00FE3D4B">
        <w:rPr>
          <w:rFonts w:ascii="Arial" w:hAnsi="Arial" w:cs="Arial"/>
          <w:sz w:val="24"/>
          <w:szCs w:val="24"/>
          <w:lang w:val="en-US"/>
        </w:rPr>
        <w:t>s</w:t>
      </w:r>
      <w:r>
        <w:rPr>
          <w:rFonts w:ascii="Arial" w:hAnsi="Arial" w:cs="Arial"/>
          <w:sz w:val="24"/>
          <w:szCs w:val="24"/>
          <w:lang w:val="en-US"/>
        </w:rPr>
        <w:t>’ (1998)</w:t>
      </w:r>
      <w:r w:rsidRPr="00FE3D4B">
        <w:rPr>
          <w:rFonts w:ascii="Arial" w:hAnsi="Arial" w:cs="Arial"/>
          <w:sz w:val="24"/>
          <w:szCs w:val="24"/>
          <w:lang w:val="en-US"/>
        </w:rPr>
        <w:t xml:space="preserve"> s</w:t>
      </w:r>
      <w:r>
        <w:rPr>
          <w:rFonts w:ascii="Arial" w:hAnsi="Arial" w:cs="Arial"/>
          <w:sz w:val="24"/>
          <w:szCs w:val="24"/>
          <w:lang w:val="en-US"/>
        </w:rPr>
        <w:t>ix stage reflective model</w:t>
      </w:r>
      <w:r w:rsidRPr="00FE3D4B">
        <w:rPr>
          <w:rFonts w:ascii="Arial" w:hAnsi="Arial" w:cs="Arial"/>
          <w:sz w:val="24"/>
          <w:szCs w:val="24"/>
          <w:lang w:val="en-US"/>
        </w:rPr>
        <w:t xml:space="preserve"> to describe my learning experience and the skills I have developed. I will explore my feelings </w:t>
      </w:r>
      <w:r>
        <w:rPr>
          <w:rFonts w:ascii="Arial" w:hAnsi="Arial" w:cs="Arial"/>
          <w:sz w:val="24"/>
          <w:szCs w:val="24"/>
          <w:lang w:val="en-US"/>
        </w:rPr>
        <w:t>towards developing my</w:t>
      </w:r>
      <w:r w:rsidRPr="00FE3D4B">
        <w:rPr>
          <w:rFonts w:ascii="Arial" w:hAnsi="Arial" w:cs="Arial"/>
          <w:sz w:val="24"/>
          <w:szCs w:val="24"/>
          <w:lang w:val="en-US"/>
        </w:rPr>
        <w:t xml:space="preserve"> skills and my personal brand, and reflect on my expectations of the degree on enrolment and how they have changed over the past two years. I will evaluate the process and reflect on my engagement and participation in lectures and self-directed study. I will look at the successes and challenges I have encountered during both research and completion of assignments and provide analysis and critical evaluation linked to theories of education to gain a deeper understanding of the experience</w:t>
      </w:r>
      <w:r>
        <w:rPr>
          <w:rFonts w:ascii="Arial" w:hAnsi="Arial" w:cs="Arial"/>
          <w:sz w:val="24"/>
          <w:szCs w:val="24"/>
          <w:lang w:val="en-US"/>
        </w:rPr>
        <w:t xml:space="preserve">. </w:t>
      </w:r>
      <w:r w:rsidRPr="00FE3D4B">
        <w:rPr>
          <w:rFonts w:ascii="Arial" w:hAnsi="Arial" w:cs="Arial"/>
          <w:sz w:val="24"/>
          <w:szCs w:val="24"/>
          <w:lang w:val="en-US"/>
        </w:rPr>
        <w:t xml:space="preserve">I will draw a conclusions about my development and how this learning has informed my clear career progression path. Additionally I will identify further skills </w:t>
      </w:r>
      <w:r w:rsidRPr="00FE3D4B">
        <w:rPr>
          <w:rFonts w:ascii="Arial" w:hAnsi="Arial" w:cs="Arial"/>
          <w:sz w:val="24"/>
          <w:szCs w:val="24"/>
        </w:rPr>
        <w:t>necessary for my career advancement and outline a clear plan for achieving these in the future.</w:t>
      </w:r>
    </w:p>
    <w:p w14:paraId="58F01C71" w14:textId="77777777" w:rsidR="006B2D9A" w:rsidRPr="00AF246C" w:rsidRDefault="006B2D9A" w:rsidP="006B2D9A">
      <w:pPr>
        <w:spacing w:line="360" w:lineRule="auto"/>
        <w:rPr>
          <w:rFonts w:ascii="Arial" w:hAnsi="Arial" w:cs="Arial"/>
          <w:sz w:val="24"/>
          <w:szCs w:val="24"/>
        </w:rPr>
      </w:pPr>
      <w:r w:rsidRPr="00FE3D4B">
        <w:rPr>
          <w:rFonts w:ascii="Arial" w:hAnsi="Arial" w:cs="Arial"/>
          <w:sz w:val="24"/>
          <w:szCs w:val="24"/>
        </w:rPr>
        <w:t>During the Covid-19 pandemic I began to study towards an NVQ in Advice &amp; Guidance. Apart from a few short courses I had not completed any formal learning since I left college at a young age. I completed this work based qualification and began to explore further learning opportunities relating to my role as a family learning advisor. My collea</w:t>
      </w:r>
      <w:r>
        <w:rPr>
          <w:rFonts w:ascii="Arial" w:hAnsi="Arial" w:cs="Arial"/>
          <w:sz w:val="24"/>
          <w:szCs w:val="24"/>
        </w:rPr>
        <w:t>gue suggested we apply for the Inclusive E</w:t>
      </w:r>
      <w:r w:rsidRPr="00FE3D4B">
        <w:rPr>
          <w:rFonts w:ascii="Arial" w:hAnsi="Arial" w:cs="Arial"/>
          <w:sz w:val="24"/>
          <w:szCs w:val="24"/>
        </w:rPr>
        <w:t>ducation degree with University of Wales Trinity St David as it was possible to study towards the qualification and still work in my current role. This appealed to me</w:t>
      </w:r>
      <w:r>
        <w:rPr>
          <w:rFonts w:ascii="Arial" w:hAnsi="Arial" w:cs="Arial"/>
          <w:sz w:val="24"/>
          <w:szCs w:val="24"/>
        </w:rPr>
        <w:t>,</w:t>
      </w:r>
      <w:r w:rsidRPr="00FE3D4B">
        <w:rPr>
          <w:rFonts w:ascii="Arial" w:hAnsi="Arial" w:cs="Arial"/>
          <w:sz w:val="24"/>
          <w:szCs w:val="24"/>
        </w:rPr>
        <w:t xml:space="preserve"> so following initial </w:t>
      </w:r>
      <w:r w:rsidRPr="00AF246C">
        <w:rPr>
          <w:rFonts w:ascii="Arial" w:hAnsi="Arial" w:cs="Arial"/>
          <w:sz w:val="24"/>
          <w:szCs w:val="24"/>
        </w:rPr>
        <w:t>enquiries I enrolled on the course. Over the past two year</w:t>
      </w:r>
      <w:r>
        <w:rPr>
          <w:rFonts w:ascii="Arial" w:hAnsi="Arial" w:cs="Arial"/>
          <w:sz w:val="24"/>
          <w:szCs w:val="24"/>
        </w:rPr>
        <w:t xml:space="preserve">s I have attended lectures </w:t>
      </w:r>
      <w:r w:rsidRPr="00AF246C">
        <w:rPr>
          <w:rFonts w:ascii="Arial" w:hAnsi="Arial" w:cs="Arial"/>
          <w:sz w:val="24"/>
          <w:szCs w:val="24"/>
        </w:rPr>
        <w:t>in person and online to support completion of many modules that have not only given me a wealth of knowledge relating to inclusive education but have also helped me develop essential skills such as time management, research skills and critical thinking. I have developed the ability to present my findings through a range of methods, including academic writing, present</w:t>
      </w:r>
      <w:r>
        <w:rPr>
          <w:rFonts w:ascii="Arial" w:hAnsi="Arial" w:cs="Arial"/>
          <w:sz w:val="24"/>
          <w:szCs w:val="24"/>
        </w:rPr>
        <w:t xml:space="preserve">ations, blogs and reflections. </w:t>
      </w:r>
      <w:r w:rsidRPr="00AF246C">
        <w:rPr>
          <w:rFonts w:ascii="Arial" w:hAnsi="Arial" w:cs="Arial"/>
          <w:sz w:val="24"/>
          <w:szCs w:val="24"/>
        </w:rPr>
        <w:t>There have been opportunities to work independently but also to work with other students completing group tasks. All of the work has been submitted digit</w:t>
      </w:r>
      <w:r>
        <w:rPr>
          <w:rFonts w:ascii="Arial" w:hAnsi="Arial" w:cs="Arial"/>
          <w:sz w:val="24"/>
          <w:szCs w:val="24"/>
        </w:rPr>
        <w:t xml:space="preserve">ally enabling me </w:t>
      </w:r>
      <w:r w:rsidRPr="00AF246C">
        <w:rPr>
          <w:rFonts w:ascii="Arial" w:hAnsi="Arial" w:cs="Arial"/>
          <w:sz w:val="24"/>
          <w:szCs w:val="24"/>
        </w:rPr>
        <w:t>to improve digital literacy and confidence.</w:t>
      </w:r>
    </w:p>
    <w:p w14:paraId="0E7FFF62" w14:textId="77777777" w:rsidR="006B2D9A" w:rsidRPr="00FE3D4B" w:rsidRDefault="006B2D9A" w:rsidP="006B2D9A">
      <w:pPr>
        <w:spacing w:line="360" w:lineRule="auto"/>
        <w:rPr>
          <w:rFonts w:ascii="Arial" w:hAnsi="Arial" w:cs="Arial"/>
          <w:sz w:val="24"/>
          <w:szCs w:val="24"/>
        </w:rPr>
      </w:pPr>
      <w:r w:rsidRPr="00AF246C">
        <w:rPr>
          <w:rFonts w:ascii="Arial" w:hAnsi="Arial" w:cs="Arial"/>
          <w:sz w:val="24"/>
          <w:szCs w:val="24"/>
        </w:rPr>
        <w:t xml:space="preserve">When I initially enrolled in the degree programme I was excited by the prospect of achieving a qualification I had always felt was out of my reach. In my late teens and twenties I lacked the motivation and concentration to stay in formal education. My inability to focus and lack of career plan resulted in me leaving college after failing to complete two courses of study. Once I entered the world of work, got married and had children, financial and time constraints put my dream of achieving a degree even further out of reach. I completed an Open University module, however the prospect of taking six years to complete the qualification and without a defined career path I </w:t>
      </w:r>
      <w:r w:rsidRPr="00AF246C">
        <w:rPr>
          <w:rFonts w:ascii="Arial" w:hAnsi="Arial" w:cs="Arial"/>
          <w:sz w:val="24"/>
          <w:szCs w:val="24"/>
        </w:rPr>
        <w:lastRenderedPageBreak/>
        <w:t>believed progression was pointless. My lack of self-belief may have been due to my past experiences. Lekfuangfu</w:t>
      </w:r>
      <w:r>
        <w:rPr>
          <w:rFonts w:ascii="Arial" w:hAnsi="Arial" w:cs="Arial"/>
          <w:sz w:val="24"/>
          <w:szCs w:val="24"/>
        </w:rPr>
        <w:t xml:space="preserve"> and Odermatt (2022) found that</w:t>
      </w:r>
      <w:r>
        <w:rPr>
          <w:rFonts w:ascii="Arial" w:hAnsi="Arial" w:cs="Arial"/>
          <w:color w:val="1F1F1F"/>
          <w:sz w:val="24"/>
          <w:szCs w:val="24"/>
        </w:rPr>
        <w:t xml:space="preserve"> y</w:t>
      </w:r>
      <w:r w:rsidRPr="00AF246C">
        <w:rPr>
          <w:rFonts w:ascii="Arial" w:hAnsi="Arial" w:cs="Arial"/>
          <w:color w:val="1F1F1F"/>
          <w:sz w:val="24"/>
          <w:szCs w:val="24"/>
        </w:rPr>
        <w:t>oung people achieving less than what they aspired to, have lower subjective well-being in adulthood.</w:t>
      </w:r>
      <w:r w:rsidRPr="00AF246C">
        <w:rPr>
          <w:rFonts w:ascii="Arial" w:hAnsi="Arial" w:cs="Arial"/>
          <w:sz w:val="24"/>
          <w:szCs w:val="24"/>
        </w:rPr>
        <w:t xml:space="preserve"> However, I knew the format of the Inclusive</w:t>
      </w:r>
      <w:r w:rsidRPr="00FE3D4B">
        <w:rPr>
          <w:rFonts w:ascii="Arial" w:hAnsi="Arial" w:cs="Arial"/>
          <w:sz w:val="24"/>
          <w:szCs w:val="24"/>
        </w:rPr>
        <w:t xml:space="preserve"> Education degree would help me overcome these barriers with its flexible approach to learni</w:t>
      </w:r>
      <w:r>
        <w:rPr>
          <w:rFonts w:ascii="Arial" w:hAnsi="Arial" w:cs="Arial"/>
          <w:sz w:val="24"/>
          <w:szCs w:val="24"/>
        </w:rPr>
        <w:t>ng and now working</w:t>
      </w:r>
      <w:r w:rsidRPr="00FE3D4B">
        <w:rPr>
          <w:rFonts w:ascii="Arial" w:hAnsi="Arial" w:cs="Arial"/>
          <w:sz w:val="24"/>
          <w:szCs w:val="24"/>
        </w:rPr>
        <w:t xml:space="preserve"> as a Family Learning Advisor, I felt this course would help me develop the skills to progress and forge a career within adult learning.  According to Knowles (1980), the principles of Andragogy emphasise that adults should have control over when and how they learn, and that their education must be relevant and immediately applicable to their lives. Finally, I felt I had found a path to enhance my employability skills, build my personal brand, and attain the qualification I had long aspired to while maintaining a balance between my family commitments and my professional responsibilities.</w:t>
      </w:r>
    </w:p>
    <w:p w14:paraId="5F750E65" w14:textId="77777777" w:rsidR="006B2D9A" w:rsidRPr="00FE3D4B" w:rsidRDefault="006B2D9A" w:rsidP="006B2D9A">
      <w:pPr>
        <w:spacing w:line="360" w:lineRule="auto"/>
        <w:rPr>
          <w:rFonts w:ascii="Arial" w:hAnsi="Arial" w:cs="Arial"/>
          <w:sz w:val="24"/>
          <w:szCs w:val="24"/>
        </w:rPr>
      </w:pPr>
      <w:r w:rsidRPr="00FE3D4B">
        <w:rPr>
          <w:rFonts w:ascii="Arial" w:hAnsi="Arial" w:cs="Arial"/>
          <w:sz w:val="24"/>
          <w:szCs w:val="24"/>
        </w:rPr>
        <w:t>In evaluating the past two years of study, I can identify many successes in my learning and skill development. I have attended every in-person and online lecture available, and I have found this to be extremely beneficial. Gaining skills and knowledge through interactions with other students and tutors has deepened my understanding and reinforced my learning. Vygotsky’s (1978) Social Learning Theory supports the benefits of collaborative learning, recognizing that community is an important factor in building knowledge and meaning. His theory also highlights the significance of speaking with oth</w:t>
      </w:r>
      <w:r>
        <w:rPr>
          <w:rFonts w:ascii="Arial" w:hAnsi="Arial" w:cs="Arial"/>
          <w:sz w:val="24"/>
          <w:szCs w:val="24"/>
        </w:rPr>
        <w:t xml:space="preserve">ers in supporting comprehension, </w:t>
      </w:r>
      <w:r w:rsidRPr="00FE3D4B">
        <w:rPr>
          <w:rFonts w:ascii="Arial" w:hAnsi="Arial" w:cs="Arial"/>
          <w:sz w:val="24"/>
          <w:szCs w:val="24"/>
        </w:rPr>
        <w:t>something that cannot be achieved by watching recorded lectures alone. Being able to ask questions and discus</w:t>
      </w:r>
      <w:r>
        <w:rPr>
          <w:rFonts w:ascii="Arial" w:hAnsi="Arial" w:cs="Arial"/>
          <w:sz w:val="24"/>
          <w:szCs w:val="24"/>
        </w:rPr>
        <w:t>s theories with others</w:t>
      </w:r>
      <w:r w:rsidRPr="00FE3D4B">
        <w:rPr>
          <w:rFonts w:ascii="Arial" w:hAnsi="Arial" w:cs="Arial"/>
          <w:sz w:val="24"/>
          <w:szCs w:val="24"/>
        </w:rPr>
        <w:t xml:space="preserve"> has provided insights into aspects of education that I may not have encountered in my own role, significantly broadening my und</w:t>
      </w:r>
      <w:r>
        <w:rPr>
          <w:rFonts w:ascii="Arial" w:hAnsi="Arial" w:cs="Arial"/>
          <w:sz w:val="24"/>
          <w:szCs w:val="24"/>
        </w:rPr>
        <w:t xml:space="preserve">erstanding. With the support of the </w:t>
      </w:r>
      <w:r w:rsidRPr="00FE3D4B">
        <w:rPr>
          <w:rFonts w:ascii="Arial" w:hAnsi="Arial" w:cs="Arial"/>
          <w:sz w:val="24"/>
          <w:szCs w:val="24"/>
        </w:rPr>
        <w:t>tutors acting as more knowledgeable others (MKOs), I have been able to operate within my zone of proximal development, as identified by Vygotsky.</w:t>
      </w:r>
    </w:p>
    <w:p w14:paraId="28B61096" w14:textId="77777777" w:rsidR="006B2D9A" w:rsidRDefault="006B2D9A" w:rsidP="006B2D9A">
      <w:pPr>
        <w:pStyle w:val="NormalWeb"/>
        <w:spacing w:line="360" w:lineRule="auto"/>
        <w:rPr>
          <w:rFonts w:ascii="Arial" w:hAnsi="Arial" w:cs="Arial"/>
        </w:rPr>
      </w:pPr>
      <w:r w:rsidRPr="00FE3D4B">
        <w:rPr>
          <w:rFonts w:ascii="Arial" w:hAnsi="Arial" w:cs="Arial"/>
        </w:rPr>
        <w:t xml:space="preserve">In contrast to Knowles’ (1980) principles, which state that as adults grow older, we move toward a more self-directed approach to learning, I have found independent learning to be </w:t>
      </w:r>
      <w:r>
        <w:rPr>
          <w:rFonts w:ascii="Arial" w:hAnsi="Arial" w:cs="Arial"/>
        </w:rPr>
        <w:t xml:space="preserve">more challenging than classroom </w:t>
      </w:r>
      <w:r w:rsidRPr="00FE3D4B">
        <w:rPr>
          <w:rFonts w:ascii="Arial" w:hAnsi="Arial" w:cs="Arial"/>
        </w:rPr>
        <w:t>based learning and group work tasks. During the Contemporary Challenges module, cooperative learning with a group of students to complete a presentation was an extremely positive experience. This method of working motivated me, as I knew th</w:t>
      </w:r>
      <w:r>
        <w:rPr>
          <w:rFonts w:ascii="Arial" w:hAnsi="Arial" w:cs="Arial"/>
        </w:rPr>
        <w:t xml:space="preserve">at we could </w:t>
      </w:r>
      <w:r w:rsidRPr="00FE3D4B">
        <w:rPr>
          <w:rFonts w:ascii="Arial" w:hAnsi="Arial" w:cs="Arial"/>
        </w:rPr>
        <w:t xml:space="preserve">maximize our own </w:t>
      </w:r>
      <w:r>
        <w:rPr>
          <w:rFonts w:ascii="Arial" w:hAnsi="Arial" w:cs="Arial"/>
        </w:rPr>
        <w:t xml:space="preserve">and each other’s learning </w:t>
      </w:r>
      <w:r w:rsidRPr="00FE3D4B">
        <w:rPr>
          <w:rFonts w:ascii="Arial" w:hAnsi="Arial" w:cs="Arial"/>
        </w:rPr>
        <w:t>(Johnson and Johnson, 1981). Understanding that the group could only achieve our learning goals if all members also reached their goals (Johnson and Johnson, 1991) made me determined to produce high-quality work in a timely manner to support my fellow students in attaining the results we aspired to. The relationships I developed during this group work have further enhanced my learning in subsequent modules. In contrast to the self-directed approach, I have continued to support and be supported by those group members when completing individual assignments, sharing findings from relevant research, and assisting with understanding of material or digital skills. Fathi, Sidgi, and Prof (2022) found that “when students work together to learn, their knowledge and classroom involvement improve.” Their research indicated that collaboration created positive energy when solving problems, leading to higher-level thinking.</w:t>
      </w:r>
    </w:p>
    <w:p w14:paraId="6BA70070" w14:textId="77777777" w:rsidR="006B2D9A" w:rsidRPr="005118A5" w:rsidRDefault="006B2D9A" w:rsidP="006B2D9A">
      <w:pPr>
        <w:pStyle w:val="NormalWeb"/>
        <w:spacing w:line="360" w:lineRule="auto"/>
        <w:rPr>
          <w:rFonts w:ascii="Arial" w:hAnsi="Arial" w:cs="Arial"/>
        </w:rPr>
      </w:pPr>
      <w:r w:rsidRPr="00456711">
        <w:rPr>
          <w:rFonts w:ascii="Arial" w:hAnsi="Arial" w:cs="Arial"/>
        </w:rPr>
        <w:t>Time management is a skill that I have always felt I lacked. I have often been guilty of procrastination, leaving tasks until the last possible moment and then producing work of a much lower standard than my capabilities, or sometimes failing to deliver at all. This has caused me a great deal of stress and anxiety, leading me to believe that my historical inability to plan and manage my time effectively would once again prevent me from achieving what I wanted in life. Completing the first assignment of my degree reinforced these feelings, and I initially decided that with my busy schedule</w:t>
      </w:r>
      <w:r>
        <w:rPr>
          <w:rFonts w:ascii="Arial" w:hAnsi="Arial" w:cs="Arial"/>
        </w:rPr>
        <w:t xml:space="preserve"> raising</w:t>
      </w:r>
      <w:r w:rsidRPr="00456711">
        <w:rPr>
          <w:rFonts w:ascii="Arial" w:hAnsi="Arial" w:cs="Arial"/>
        </w:rPr>
        <w:t xml:space="preserve"> four children, my employment, and involvem</w:t>
      </w:r>
      <w:r>
        <w:rPr>
          <w:rFonts w:ascii="Arial" w:hAnsi="Arial" w:cs="Arial"/>
        </w:rPr>
        <w:t xml:space="preserve">ent in various community groups, </w:t>
      </w:r>
      <w:r w:rsidRPr="00456711">
        <w:rPr>
          <w:rFonts w:ascii="Arial" w:hAnsi="Arial" w:cs="Arial"/>
        </w:rPr>
        <w:t>I would not continue my studies. However, following encouragement from a fellow student and receiving a promising grade on my first assignment, I chose to attempt the second module. I was grateful to see that this module focused on study skills, and through my research, I began to realize that by developing good time management skills, I could take control of my learning and alleviate the stress and anxiety I had experienced in the past. Being a mature student meant that the skills I had acquired in balancing my busy work and personal life could actually support my learning rather than hinder it. Kearns and Gardiner (2007) found that “</w:t>
      </w:r>
      <w:r>
        <w:rPr>
          <w:rFonts w:ascii="Arial" w:hAnsi="Arial" w:cs="Arial"/>
        </w:rPr>
        <w:t>T</w:t>
      </w:r>
      <w:r w:rsidRPr="00456711">
        <w:rPr>
          <w:rFonts w:ascii="Arial" w:hAnsi="Arial" w:cs="Arial"/>
        </w:rPr>
        <w:t xml:space="preserve">he time management experience of non-traditional students has </w:t>
      </w:r>
      <w:r w:rsidRPr="005118A5">
        <w:rPr>
          <w:rFonts w:ascii="Arial" w:hAnsi="Arial" w:cs="Arial"/>
        </w:rPr>
        <w:t xml:space="preserve">the effect of improved functioning and alleviation of feelings of stress.” </w:t>
      </w:r>
    </w:p>
    <w:p w14:paraId="00C8C081" w14:textId="77777777" w:rsidR="006B2D9A" w:rsidRDefault="006B2D9A" w:rsidP="006B2D9A">
      <w:pPr>
        <w:pStyle w:val="NormalWeb"/>
        <w:spacing w:line="360" w:lineRule="auto"/>
        <w:rPr>
          <w:rFonts w:ascii="Arial" w:hAnsi="Arial" w:cs="Arial"/>
        </w:rPr>
      </w:pPr>
      <w:r w:rsidRPr="00D24E0E">
        <w:rPr>
          <w:rFonts w:ascii="Arial" w:hAnsi="Arial" w:cs="Arial"/>
        </w:rPr>
        <w:t xml:space="preserve">Once I began to manage my time more effectively, I found I was able to spend more time researching each topic without the pressure of a looming deadline. This has positively impacted me in many ways. I have not only gained a wealth of knowledge across a wide range of topics related to learning theories, but I have also developed the skills to critically evaluate these theories and their relationships with various subject areas. I was familiar with the works of Skinner (1938) and his behaviourist theory, which historically used methods to condition children’s behaviour in the classroom. However, my research has opened my mind to other theories that I believe offer a much more effective way of learning. The lack of motivation, consideration of individual intelligence, and social factors in behaviourist practices has led me to explore and incorporate the works of theorists such as Bruner (1986) </w:t>
      </w:r>
      <w:r w:rsidRPr="008A4E5D">
        <w:rPr>
          <w:rFonts w:ascii="Arial" w:hAnsi="Arial" w:cs="Arial"/>
        </w:rPr>
        <w:t>and Vygotsky (1978) and their social constructivist theories of learning.</w:t>
      </w:r>
    </w:p>
    <w:p w14:paraId="308DB310" w14:textId="77777777" w:rsidR="006B2D9A" w:rsidRPr="000260AA" w:rsidRDefault="006B2D9A" w:rsidP="006B2D9A">
      <w:pPr>
        <w:spacing w:line="360" w:lineRule="auto"/>
        <w:rPr>
          <w:rFonts w:ascii="Arial" w:eastAsia="Times New Roman" w:hAnsi="Arial" w:cs="Arial"/>
          <w:sz w:val="24"/>
          <w:szCs w:val="24"/>
          <w:lang w:eastAsia="en-GB"/>
        </w:rPr>
      </w:pPr>
      <w:r w:rsidRPr="000260AA">
        <w:rPr>
          <w:rFonts w:ascii="Arial" w:hAnsi="Arial" w:cs="Arial"/>
          <w:sz w:val="24"/>
          <w:szCs w:val="24"/>
        </w:rPr>
        <w:t xml:space="preserve">Another positive outcome for me has been the impact my learning has had on my children. Research by </w:t>
      </w:r>
      <w:r w:rsidRPr="000260AA">
        <w:rPr>
          <w:rFonts w:ascii="Arial" w:eastAsia="Times New Roman" w:hAnsi="Arial" w:cs="Arial"/>
          <w:sz w:val="24"/>
          <w:szCs w:val="24"/>
          <w:lang w:eastAsia="en-GB"/>
        </w:rPr>
        <w:t xml:space="preserve">Han and Fox (2011) showed that a mother working evenings could have a negative impact on a child’s cognitive development, with my study predominantly happening on evenings and weekends and me having to remove myself from the family areas of the home, I was concerned that my children would suffer due to my studying. In contrast I have found that my children have embraced my learning and will often join me, motivated to complete homework ahead of schedule. My eldest daughter has now changed her career aspirations and </w:t>
      </w:r>
      <w:r>
        <w:rPr>
          <w:rFonts w:ascii="Arial" w:eastAsia="Times New Roman" w:hAnsi="Arial" w:cs="Arial"/>
          <w:sz w:val="24"/>
          <w:szCs w:val="24"/>
          <w:lang w:eastAsia="en-GB"/>
        </w:rPr>
        <w:t xml:space="preserve">will </w:t>
      </w:r>
      <w:r w:rsidRPr="000260AA">
        <w:rPr>
          <w:rFonts w:ascii="Arial" w:eastAsia="Times New Roman" w:hAnsi="Arial" w:cs="Arial"/>
          <w:sz w:val="24"/>
          <w:szCs w:val="24"/>
          <w:lang w:eastAsia="en-GB"/>
        </w:rPr>
        <w:t xml:space="preserve">enrol on a degree course next year. Lieder et al. (2023) found that </w:t>
      </w:r>
      <w:r>
        <w:rPr>
          <w:rFonts w:ascii="Arial" w:eastAsia="Times New Roman" w:hAnsi="Arial" w:cs="Arial"/>
          <w:sz w:val="24"/>
          <w:szCs w:val="24"/>
          <w:lang w:eastAsia="en-GB"/>
        </w:rPr>
        <w:t>a parents learning strategies and preferences has a direct impact on their child’s learning. I am hoping that my new found interest in learning will support my children’s academic success.</w:t>
      </w:r>
    </w:p>
    <w:p w14:paraId="471B2802" w14:textId="77777777" w:rsidR="006B2D9A" w:rsidRPr="008A4E5D" w:rsidRDefault="006B2D9A" w:rsidP="006B2D9A">
      <w:pPr>
        <w:pStyle w:val="NormalWeb"/>
        <w:spacing w:line="360" w:lineRule="auto"/>
        <w:rPr>
          <w:rFonts w:ascii="Arial" w:hAnsi="Arial" w:cs="Arial"/>
        </w:rPr>
      </w:pPr>
      <w:r>
        <w:rPr>
          <w:rFonts w:ascii="Arial" w:hAnsi="Arial" w:cs="Arial"/>
        </w:rPr>
        <w:t>T</w:t>
      </w:r>
      <w:r w:rsidRPr="008A4E5D">
        <w:rPr>
          <w:rFonts w:ascii="Arial" w:hAnsi="Arial" w:cs="Arial"/>
        </w:rPr>
        <w:t>he greatest impact of my studies over the last two years has been the development of a clear career path. The knowledge and insight I have gained into inclusive education, along with the confidence I have developed in my presentation and writing skills, have motivated me to advance my career in adult learning. A year into my studies, I successfully applied for the Lead Advisor role. Using the digital skills I had developed while completing assignments and my understanding of educational theories and their applications, I confidently prepared and delivered the required presentation on “Barriers to Learning in Areas of High Deprivation” to the interview panel. I was able to support my presentation with appropriate research and answer questions with confidence.</w:t>
      </w:r>
    </w:p>
    <w:p w14:paraId="77DAA6BC" w14:textId="77777777" w:rsidR="006B2D9A" w:rsidRPr="008D34F3" w:rsidRDefault="006B2D9A" w:rsidP="006B2D9A">
      <w:pPr>
        <w:spacing w:line="360" w:lineRule="auto"/>
        <w:rPr>
          <w:rFonts w:ascii="Arial" w:eastAsia="Times New Roman" w:hAnsi="Arial" w:cs="Arial"/>
          <w:sz w:val="24"/>
          <w:szCs w:val="24"/>
          <w:lang w:eastAsia="en-GB"/>
        </w:rPr>
      </w:pPr>
      <w:r w:rsidRPr="008D34F3">
        <w:rPr>
          <w:rFonts w:ascii="Arial" w:hAnsi="Arial" w:cs="Arial"/>
          <w:sz w:val="24"/>
          <w:szCs w:val="24"/>
        </w:rPr>
        <w:t>I have effectively used my newly developed time management skills to transition to the demands of this new role. Additionally, my critical thinking skills and ability to be a catalytic leader have enabled me to support the team of advisors in collaboratively addressing the ever-changing and sometim</w:t>
      </w:r>
      <w:r>
        <w:rPr>
          <w:rFonts w:ascii="Arial" w:hAnsi="Arial" w:cs="Arial"/>
          <w:sz w:val="24"/>
          <w:szCs w:val="24"/>
        </w:rPr>
        <w:t>es complex needs of the project</w:t>
      </w:r>
      <w:r w:rsidRPr="008D34F3">
        <w:rPr>
          <w:rFonts w:ascii="Arial" w:hAnsi="Arial" w:cs="Arial"/>
          <w:sz w:val="24"/>
          <w:szCs w:val="24"/>
        </w:rPr>
        <w:t xml:space="preserve">. The numeracy module has enhanced my ability to deliver the MULTIPLY government-funded numeracy project by providing a greater understanding of the acquisition of numeracy skills, the importance of numeracy literacy in social mobility </w:t>
      </w:r>
      <w:r w:rsidRPr="008D34F3">
        <w:rPr>
          <w:rFonts w:ascii="Arial" w:eastAsia="Times New Roman" w:hAnsi="Arial" w:cs="Arial"/>
          <w:sz w:val="24"/>
          <w:szCs w:val="24"/>
          <w:lang w:eastAsia="en-GB"/>
        </w:rPr>
        <w:t>(Gloster et al, 2015)</w:t>
      </w:r>
      <w:r w:rsidRPr="008D34F3">
        <w:rPr>
          <w:rFonts w:ascii="Arial" w:hAnsi="Arial" w:cs="Arial"/>
          <w:sz w:val="24"/>
          <w:szCs w:val="24"/>
        </w:rPr>
        <w:t>, and the impact of previous learning experiences on our attitudes toward learning.</w:t>
      </w:r>
    </w:p>
    <w:p w14:paraId="1A3B5FE7" w14:textId="77777777" w:rsidR="006B2D9A" w:rsidRPr="008A4E5D" w:rsidRDefault="006B2D9A" w:rsidP="006B2D9A">
      <w:pPr>
        <w:pStyle w:val="NormalWeb"/>
        <w:spacing w:line="360" w:lineRule="auto"/>
        <w:rPr>
          <w:rFonts w:ascii="Arial" w:hAnsi="Arial" w:cs="Arial"/>
        </w:rPr>
      </w:pPr>
      <w:r w:rsidRPr="008D34F3">
        <w:rPr>
          <w:rFonts w:ascii="Arial" w:hAnsi="Arial" w:cs="Arial"/>
          <w:szCs w:val="24"/>
        </w:rPr>
        <w:t>I would like to further develop these skills in the future by becoming the Essential Skills Coordinator for adult learning in Pembrokeshire</w:t>
      </w:r>
      <w:r w:rsidRPr="008A4E5D">
        <w:rPr>
          <w:rFonts w:ascii="Arial" w:hAnsi="Arial" w:cs="Arial"/>
        </w:rPr>
        <w:t>. This role would enable me to support adult learners who do not have a Level 2 qualification in either literacy or numeracy, helping them access learning opportunities appropriate for their current skill levels. By doing so, I aim to improve their essential skills and support their personal goals, whether that be further education, employment progression, or improved social inclusion.</w:t>
      </w:r>
    </w:p>
    <w:p w14:paraId="72DAE014" w14:textId="77777777" w:rsidR="006B2D9A" w:rsidRPr="008A4E5D" w:rsidRDefault="006B2D9A" w:rsidP="006B2D9A">
      <w:pPr>
        <w:pStyle w:val="NormalWeb"/>
        <w:spacing w:line="360" w:lineRule="auto"/>
        <w:rPr>
          <w:rFonts w:ascii="Arial" w:hAnsi="Arial" w:cs="Arial"/>
        </w:rPr>
      </w:pPr>
      <w:r w:rsidRPr="008A4E5D">
        <w:rPr>
          <w:rFonts w:ascii="Arial" w:hAnsi="Arial" w:cs="Arial"/>
        </w:rPr>
        <w:t>My previous role as a Family Learning Advisor has fuelled my desire to help adults, as increasing parents' numeracy skills can have a direct impact on future generations’ achievements and earning potential (de Coulon, Meschi, and Vignoles, 2011). To realize this ambition, I intend to c</w:t>
      </w:r>
      <w:r>
        <w:rPr>
          <w:rFonts w:ascii="Arial" w:hAnsi="Arial" w:cs="Arial"/>
        </w:rPr>
        <w:t>omplete the BA</w:t>
      </w:r>
      <w:r w:rsidRPr="008A4E5D">
        <w:rPr>
          <w:rFonts w:ascii="Arial" w:hAnsi="Arial" w:cs="Arial"/>
        </w:rPr>
        <w:t>(Hons) in Inclusive Educat</w:t>
      </w:r>
      <w:r>
        <w:rPr>
          <w:rFonts w:ascii="Arial" w:hAnsi="Arial" w:cs="Arial"/>
        </w:rPr>
        <w:t>ion and then progress to a PGCE(Pc</w:t>
      </w:r>
      <w:r w:rsidRPr="008A4E5D">
        <w:rPr>
          <w:rFonts w:ascii="Arial" w:hAnsi="Arial" w:cs="Arial"/>
        </w:rPr>
        <w:t>ET) to enable me to work within essential skills and advance to a coordinator role.</w:t>
      </w:r>
    </w:p>
    <w:p w14:paraId="51D36430" w14:textId="77777777" w:rsidR="006B2D9A" w:rsidRPr="008A4E5D" w:rsidRDefault="006B2D9A" w:rsidP="006B2D9A">
      <w:pPr>
        <w:pStyle w:val="NormalWeb"/>
        <w:spacing w:line="360" w:lineRule="auto"/>
        <w:rPr>
          <w:rFonts w:ascii="Arial" w:hAnsi="Arial" w:cs="Arial"/>
        </w:rPr>
      </w:pPr>
      <w:r w:rsidRPr="008A4E5D">
        <w:rPr>
          <w:rFonts w:ascii="Arial" w:hAnsi="Arial" w:cs="Arial"/>
        </w:rPr>
        <w:t>I will need to continue developing my time management skills in response to the increasing demands of my new role and the added intensity of my studies with the addition of the dissertation in my final year. I will also need to enhance my research skills for my independent work, as I will not have the same level of guidance and reading list on my chosen subject that my tutors previously provided. I will continue to seek support from my fellow students and further develop my critical thinking skills through extensive research and evaluation of theories related to the upcoming modules.</w:t>
      </w:r>
    </w:p>
    <w:p w14:paraId="35B76845" w14:textId="77777777" w:rsidR="006B2D9A" w:rsidRPr="00747FB4" w:rsidRDefault="006B2D9A" w:rsidP="006B2D9A">
      <w:pPr>
        <w:spacing w:line="360" w:lineRule="auto"/>
        <w:rPr>
          <w:rFonts w:ascii="Arial" w:hAnsi="Arial" w:cs="Arial"/>
          <w:sz w:val="24"/>
          <w:szCs w:val="24"/>
        </w:rPr>
      </w:pPr>
      <w:r w:rsidRPr="00747FB4">
        <w:rPr>
          <w:rFonts w:ascii="Arial" w:hAnsi="Arial" w:cs="Arial"/>
          <w:sz w:val="24"/>
          <w:szCs w:val="24"/>
        </w:rPr>
        <w:t>In conclusion, my enrolment in the degree program has positively impacted my life. I have not only developed the study skills necessary to pro</w:t>
      </w:r>
      <w:r>
        <w:rPr>
          <w:rFonts w:ascii="Arial" w:hAnsi="Arial" w:cs="Arial"/>
          <w:sz w:val="24"/>
          <w:szCs w:val="24"/>
        </w:rPr>
        <w:t xml:space="preserve">gress through the course, but </w:t>
      </w:r>
      <w:r w:rsidRPr="00747FB4">
        <w:rPr>
          <w:rFonts w:ascii="Arial" w:hAnsi="Arial" w:cs="Arial"/>
          <w:sz w:val="24"/>
          <w:szCs w:val="24"/>
        </w:rPr>
        <w:t>have also ignited a passion within myself to pursue a role that I believe will provide the job satisfaction I have always wanted. The understanding and development of a g</w:t>
      </w:r>
      <w:r>
        <w:rPr>
          <w:rFonts w:ascii="Arial" w:hAnsi="Arial" w:cs="Arial"/>
          <w:sz w:val="24"/>
          <w:szCs w:val="24"/>
        </w:rPr>
        <w:t>rowth mindset (Dweck, 2016) has</w:t>
      </w:r>
      <w:r w:rsidRPr="00747FB4">
        <w:rPr>
          <w:rFonts w:ascii="Arial" w:hAnsi="Arial" w:cs="Arial"/>
          <w:sz w:val="24"/>
          <w:szCs w:val="24"/>
        </w:rPr>
        <w:t xml:space="preserve"> led me through a transformational learning process. When compared with Maslow’s (1943) hierarchy of needs, this journey has helped me meet my physiological and safety needs</w:t>
      </w:r>
      <w:r>
        <w:rPr>
          <w:rFonts w:ascii="Arial" w:hAnsi="Arial" w:cs="Arial"/>
          <w:sz w:val="24"/>
          <w:szCs w:val="24"/>
        </w:rPr>
        <w:t xml:space="preserve"> through my progression into better</w:t>
      </w:r>
      <w:r w:rsidRPr="00747FB4">
        <w:rPr>
          <w:rFonts w:ascii="Arial" w:hAnsi="Arial" w:cs="Arial"/>
          <w:sz w:val="24"/>
          <w:szCs w:val="24"/>
        </w:rPr>
        <w:t xml:space="preserve"> employment, improved my sense of belonging by fostering new relationships with my fellow students, and enhanced my self-esteem through increased confidence and acknowledgment from others. My hope for the future is that continued learning will help me progress toward self-actualization and </w:t>
      </w:r>
      <w:r>
        <w:rPr>
          <w:rFonts w:ascii="Arial" w:hAnsi="Arial" w:cs="Arial"/>
          <w:sz w:val="24"/>
          <w:szCs w:val="24"/>
        </w:rPr>
        <w:t>self-fulfilment in a role where I can support more adults to learn.</w:t>
      </w:r>
    </w:p>
    <w:p w14:paraId="1809370E" w14:textId="3A57A264" w:rsidR="003C07BF" w:rsidRDefault="003C07BF" w:rsidP="006B2D9A"/>
    <w:p w14:paraId="4EFDB0C4" w14:textId="6758B265" w:rsidR="006B2D9A" w:rsidRDefault="006B2D9A" w:rsidP="006B2D9A"/>
    <w:p w14:paraId="50C0C1BB" w14:textId="199B01F1" w:rsidR="006B2D9A" w:rsidRDefault="006B2D9A" w:rsidP="006B2D9A"/>
    <w:p w14:paraId="6AA63D03" w14:textId="02780576" w:rsidR="006B2D9A" w:rsidRDefault="006B2D9A" w:rsidP="006B2D9A"/>
    <w:p w14:paraId="517628C7" w14:textId="0971DB20" w:rsidR="006B2D9A" w:rsidRDefault="006B2D9A" w:rsidP="006B2D9A"/>
    <w:p w14:paraId="6FF01A16" w14:textId="5DE837CC" w:rsidR="006B2D9A" w:rsidRDefault="006B2D9A" w:rsidP="006B2D9A"/>
    <w:p w14:paraId="30B18020" w14:textId="26231FE0" w:rsidR="006B2D9A" w:rsidRDefault="006B2D9A" w:rsidP="006B2D9A"/>
    <w:p w14:paraId="78BF31F6" w14:textId="77777777" w:rsidR="006B2D9A" w:rsidRPr="006B2D9A" w:rsidRDefault="006B2D9A" w:rsidP="006B2D9A">
      <w:pPr>
        <w:pStyle w:val="Heading1"/>
        <w:spacing w:before="0" w:beforeAutospacing="0" w:after="240" w:afterAutospacing="0" w:line="360" w:lineRule="auto"/>
        <w:rPr>
          <w:rFonts w:ascii="Arial" w:hAnsi="Arial" w:cs="Arial"/>
          <w:sz w:val="24"/>
          <w:szCs w:val="24"/>
        </w:rPr>
      </w:pPr>
      <w:r w:rsidRPr="006B2D9A">
        <w:rPr>
          <w:rFonts w:ascii="Arial" w:hAnsi="Arial" w:cs="Arial"/>
          <w:sz w:val="24"/>
          <w:szCs w:val="24"/>
        </w:rPr>
        <w:t>Reference list</w:t>
      </w:r>
    </w:p>
    <w:p w14:paraId="59ECA5FF"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Bandura, A. (1977). </w:t>
      </w:r>
      <w:r w:rsidRPr="006B2D9A">
        <w:rPr>
          <w:rFonts w:ascii="Arial" w:hAnsi="Arial" w:cs="Arial"/>
          <w:i/>
          <w:iCs/>
          <w:szCs w:val="24"/>
        </w:rPr>
        <w:t>Social learning theory</w:t>
      </w:r>
      <w:r w:rsidRPr="006B2D9A">
        <w:rPr>
          <w:rFonts w:ascii="Arial" w:hAnsi="Arial" w:cs="Arial"/>
          <w:szCs w:val="24"/>
        </w:rPr>
        <w:t>. Englewood Cliffs ; London: Prentice-Hall.</w:t>
      </w:r>
    </w:p>
    <w:p w14:paraId="66A91CBF"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Bruner, J.S. (1986). </w:t>
      </w:r>
      <w:r w:rsidRPr="006B2D9A">
        <w:rPr>
          <w:rFonts w:ascii="Arial" w:hAnsi="Arial" w:cs="Arial"/>
          <w:i/>
          <w:iCs/>
          <w:szCs w:val="24"/>
        </w:rPr>
        <w:t>Actual minds, possible worlds</w:t>
      </w:r>
      <w:r w:rsidRPr="006B2D9A">
        <w:rPr>
          <w:rFonts w:ascii="Arial" w:hAnsi="Arial" w:cs="Arial"/>
          <w:szCs w:val="24"/>
        </w:rPr>
        <w:t>. Cambridge: London.</w:t>
      </w:r>
    </w:p>
    <w:p w14:paraId="00C0C7EC"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de Coulon, A., Meschi, E. and Vignoles, A. (2011). Parents’ skills and children’s cognitive and non-cognitive outcomes. </w:t>
      </w:r>
      <w:r w:rsidRPr="006B2D9A">
        <w:rPr>
          <w:rFonts w:ascii="Arial" w:hAnsi="Arial" w:cs="Arial"/>
          <w:i/>
          <w:iCs/>
          <w:szCs w:val="24"/>
        </w:rPr>
        <w:t>Education Economics</w:t>
      </w:r>
      <w:r w:rsidRPr="006B2D9A">
        <w:rPr>
          <w:rFonts w:ascii="Arial" w:hAnsi="Arial" w:cs="Arial"/>
          <w:szCs w:val="24"/>
        </w:rPr>
        <w:t>, 19(5), pp.451–474. doi:https://doi.org/10.1080/09645292.2010.511829.</w:t>
      </w:r>
    </w:p>
    <w:p w14:paraId="7EC257DC"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Dweck, C.S. (2016). </w:t>
      </w:r>
      <w:r w:rsidRPr="006B2D9A">
        <w:rPr>
          <w:rFonts w:ascii="Arial" w:hAnsi="Arial" w:cs="Arial"/>
          <w:i/>
          <w:iCs/>
          <w:szCs w:val="24"/>
        </w:rPr>
        <w:t>Mindset : The new psychology of success</w:t>
      </w:r>
      <w:r w:rsidRPr="006B2D9A">
        <w:rPr>
          <w:rFonts w:ascii="Arial" w:hAnsi="Arial" w:cs="Arial"/>
          <w:szCs w:val="24"/>
        </w:rPr>
        <w:t>. New York: Random House.</w:t>
      </w:r>
    </w:p>
    <w:p w14:paraId="00B19CCC"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Fathi, L., Sidgi, S. and Prof, A. (2022). The Benefits of using Collaborative Learning Strategy in Higher Education. </w:t>
      </w:r>
      <w:r w:rsidRPr="006B2D9A">
        <w:rPr>
          <w:rFonts w:ascii="Arial" w:hAnsi="Arial" w:cs="Arial"/>
          <w:i/>
          <w:iCs/>
          <w:szCs w:val="24"/>
        </w:rPr>
        <w:t>International Journal of English Literature and Social Sciences</w:t>
      </w:r>
      <w:r w:rsidRPr="006B2D9A">
        <w:rPr>
          <w:rFonts w:ascii="Arial" w:hAnsi="Arial" w:cs="Arial"/>
          <w:szCs w:val="24"/>
        </w:rPr>
        <w:t>, [online] 7(6). Available at: https://ijels.com/upload_document/issue_files/31IJELS-11222237-TheBenefits.pdf [Accessed 1 Nov. 2024].</w:t>
      </w:r>
    </w:p>
    <w:p w14:paraId="38D8DF27"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Gibbs, G. (1988). </w:t>
      </w:r>
      <w:r w:rsidRPr="006B2D9A">
        <w:rPr>
          <w:rFonts w:ascii="Arial" w:hAnsi="Arial" w:cs="Arial"/>
          <w:i/>
          <w:iCs/>
          <w:szCs w:val="24"/>
        </w:rPr>
        <w:t>Learning by doing: a Guide to Teaching and Learning Methods</w:t>
      </w:r>
      <w:r w:rsidRPr="006B2D9A">
        <w:rPr>
          <w:rFonts w:ascii="Arial" w:hAnsi="Arial" w:cs="Arial"/>
          <w:szCs w:val="24"/>
        </w:rPr>
        <w:t>. London: Oxford Further Education Unit.</w:t>
      </w:r>
    </w:p>
    <w:p w14:paraId="72F5B8FA"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Gloster, R., Buzzeo, J., Marvell, R., Tassinari, A., Williams, J., Williams, M., Swift, S., Newton, B. and Gate, C., 2015. The contribution of Further Education and skills to social mobility. </w:t>
      </w:r>
      <w:r w:rsidRPr="006B2D9A">
        <w:rPr>
          <w:rFonts w:ascii="Arial" w:hAnsi="Arial" w:cs="Arial"/>
          <w:i/>
          <w:iCs/>
          <w:szCs w:val="24"/>
        </w:rPr>
        <w:t>London: BIS Research Paper</w:t>
      </w:r>
      <w:r w:rsidRPr="006B2D9A">
        <w:rPr>
          <w:rFonts w:ascii="Arial" w:hAnsi="Arial" w:cs="Arial"/>
          <w:szCs w:val="24"/>
        </w:rPr>
        <w:t xml:space="preserve">, (254). </w:t>
      </w:r>
    </w:p>
    <w:p w14:paraId="57C64402"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Han, W.-J. and Fox, L.E. (2011). Parental Work Schedules and Children’s Cognitive Trajectories. </w:t>
      </w:r>
      <w:r w:rsidRPr="006B2D9A">
        <w:rPr>
          <w:rFonts w:ascii="Arial" w:hAnsi="Arial" w:cs="Arial"/>
          <w:i/>
          <w:iCs/>
          <w:szCs w:val="24"/>
        </w:rPr>
        <w:t>Journal of Marriage and Family</w:t>
      </w:r>
      <w:r w:rsidRPr="006B2D9A">
        <w:rPr>
          <w:rFonts w:ascii="Arial" w:hAnsi="Arial" w:cs="Arial"/>
          <w:szCs w:val="24"/>
        </w:rPr>
        <w:t>, 73(5), pp.962–980. doi:https://doi.org/10.1111/j.1741-3737.2011.00862.x.</w:t>
      </w:r>
    </w:p>
    <w:p w14:paraId="6C2BDDDC"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Johnson, D.W. and Johnson, R.T. (1981). Effects of cooperative and individualistic learning experiences on interethnic interaction. </w:t>
      </w:r>
      <w:r w:rsidRPr="006B2D9A">
        <w:rPr>
          <w:rFonts w:ascii="Arial" w:hAnsi="Arial" w:cs="Arial"/>
          <w:i/>
          <w:iCs/>
          <w:szCs w:val="24"/>
        </w:rPr>
        <w:t>Journal of Educational Psychology</w:t>
      </w:r>
      <w:r w:rsidRPr="006B2D9A">
        <w:rPr>
          <w:rFonts w:ascii="Arial" w:hAnsi="Arial" w:cs="Arial"/>
          <w:szCs w:val="24"/>
        </w:rPr>
        <w:t>, 73(3), pp.444–449. doi:https://doi.org/10.1037/0022-0663.73.3.444.</w:t>
      </w:r>
    </w:p>
    <w:p w14:paraId="69EB38A8"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Johnson, D.W. and Johnson, R.T. (1991). </w:t>
      </w:r>
      <w:r w:rsidRPr="006B2D9A">
        <w:rPr>
          <w:rFonts w:ascii="Arial" w:hAnsi="Arial" w:cs="Arial"/>
          <w:i/>
          <w:iCs/>
          <w:szCs w:val="24"/>
        </w:rPr>
        <w:t>Learning Together and Alone</w:t>
      </w:r>
      <w:r w:rsidRPr="006B2D9A">
        <w:rPr>
          <w:rFonts w:ascii="Arial" w:hAnsi="Arial" w:cs="Arial"/>
          <w:szCs w:val="24"/>
        </w:rPr>
        <w:t>. Allyn &amp; Bacon.</w:t>
      </w:r>
    </w:p>
    <w:p w14:paraId="7FE9690F"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Kearns, H. and Gardiner, M. (2007). Is it time well spent? The relationship between time management behaviours, perceived effectiveness and work</w:t>
      </w:r>
      <w:r w:rsidRPr="006B2D9A">
        <w:rPr>
          <w:rFonts w:ascii="Cambria Math" w:hAnsi="Cambria Math" w:cs="Cambria Math"/>
          <w:szCs w:val="24"/>
        </w:rPr>
        <w:t>‐</w:t>
      </w:r>
      <w:r w:rsidRPr="006B2D9A">
        <w:rPr>
          <w:rFonts w:ascii="Arial" w:hAnsi="Arial" w:cs="Arial"/>
          <w:szCs w:val="24"/>
        </w:rPr>
        <w:t xml:space="preserve">related morale and distress in a university context. </w:t>
      </w:r>
      <w:r w:rsidRPr="006B2D9A">
        <w:rPr>
          <w:rFonts w:ascii="Arial" w:hAnsi="Arial" w:cs="Arial"/>
          <w:i/>
          <w:iCs/>
          <w:szCs w:val="24"/>
        </w:rPr>
        <w:t>Higher Education Research &amp; Development</w:t>
      </w:r>
      <w:r w:rsidRPr="006B2D9A">
        <w:rPr>
          <w:rFonts w:ascii="Arial" w:hAnsi="Arial" w:cs="Arial"/>
          <w:szCs w:val="24"/>
        </w:rPr>
        <w:t>, 26(2), pp.235–247. doi:https://doi.org/10.1080/07294360701310839.</w:t>
      </w:r>
    </w:p>
    <w:p w14:paraId="38705119"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Knowles, M.S. (1980). </w:t>
      </w:r>
      <w:r w:rsidRPr="006B2D9A">
        <w:rPr>
          <w:rFonts w:ascii="Arial" w:hAnsi="Arial" w:cs="Arial"/>
          <w:i/>
          <w:iCs/>
          <w:szCs w:val="24"/>
        </w:rPr>
        <w:t>The Modern Practice of Adult Education</w:t>
      </w:r>
      <w:r w:rsidRPr="006B2D9A">
        <w:rPr>
          <w:rFonts w:ascii="Arial" w:hAnsi="Arial" w:cs="Arial"/>
          <w:szCs w:val="24"/>
        </w:rPr>
        <w:t>. [Wilton, Conn.] : Association Press ; Chicago : Follett Publishing Company.</w:t>
      </w:r>
    </w:p>
    <w:p w14:paraId="47E3EE3E"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Lekfuangfu, W.N. and Odermatt, R. (2022). All I have to do is dream? The role of aspirations in intergenerational mobility and well-being. </w:t>
      </w:r>
      <w:r w:rsidRPr="006B2D9A">
        <w:rPr>
          <w:rFonts w:ascii="Arial" w:hAnsi="Arial" w:cs="Arial"/>
          <w:i/>
          <w:iCs/>
          <w:szCs w:val="24"/>
        </w:rPr>
        <w:t>European Economic Review</w:t>
      </w:r>
      <w:r w:rsidRPr="006B2D9A">
        <w:rPr>
          <w:rFonts w:ascii="Arial" w:hAnsi="Arial" w:cs="Arial"/>
          <w:szCs w:val="24"/>
        </w:rPr>
        <w:t>, [online] 148, p.104193. doi:https://doi.org/10.1016/j.euroecorev.2022.104193.</w:t>
      </w:r>
    </w:p>
    <w:p w14:paraId="0E37A947"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Lieder, E.R., Nakazato, N., Ohtani, K., Ishii, R., Fukuzumi, N., Sakaki, M., Ishikawa, S., Suzuki, T., Murayama, K. and Tanaka, A. (2023). Children’s study habits are predicted by their parents’ learning strategy preferences. </w:t>
      </w:r>
      <w:r w:rsidRPr="006B2D9A">
        <w:rPr>
          <w:rFonts w:ascii="Arial" w:hAnsi="Arial" w:cs="Arial"/>
          <w:i/>
          <w:iCs/>
          <w:szCs w:val="24"/>
        </w:rPr>
        <w:t>Learning and Instruction</w:t>
      </w:r>
      <w:r w:rsidRPr="006B2D9A">
        <w:rPr>
          <w:rFonts w:ascii="Arial" w:hAnsi="Arial" w:cs="Arial"/>
          <w:szCs w:val="24"/>
        </w:rPr>
        <w:t>, [online] 88, p.101809. doi:https://doi.org/10.1016/j.learninstruc.2023.101809.</w:t>
      </w:r>
    </w:p>
    <w:p w14:paraId="0865B9BA"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Maslow, A.H. (1943). </w:t>
      </w:r>
      <w:r w:rsidRPr="006B2D9A">
        <w:rPr>
          <w:rFonts w:ascii="Arial" w:hAnsi="Arial" w:cs="Arial"/>
          <w:i/>
          <w:iCs/>
          <w:szCs w:val="24"/>
        </w:rPr>
        <w:t>A theory of human motivation</w:t>
      </w:r>
      <w:r w:rsidRPr="006B2D9A">
        <w:rPr>
          <w:rFonts w:ascii="Arial" w:hAnsi="Arial" w:cs="Arial"/>
          <w:szCs w:val="24"/>
        </w:rPr>
        <w:t>. Lanham: Start Publishing LLC.</w:t>
      </w:r>
    </w:p>
    <w:p w14:paraId="4192B923"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Skinner, B.F. (1938). </w:t>
      </w:r>
      <w:r w:rsidRPr="006B2D9A">
        <w:rPr>
          <w:rFonts w:ascii="Arial" w:hAnsi="Arial" w:cs="Arial"/>
          <w:i/>
          <w:iCs/>
          <w:szCs w:val="24"/>
        </w:rPr>
        <w:t>The Behavior of Organisms: An Experimental Analysis</w:t>
      </w:r>
      <w:r w:rsidRPr="006B2D9A">
        <w:rPr>
          <w:rFonts w:ascii="Arial" w:hAnsi="Arial" w:cs="Arial"/>
          <w:szCs w:val="24"/>
        </w:rPr>
        <w:t>. Acton, Mass: Copley Publishing Group.</w:t>
      </w:r>
    </w:p>
    <w:p w14:paraId="34D53FC5" w14:textId="77777777" w:rsidR="006B2D9A" w:rsidRPr="006B2D9A" w:rsidRDefault="006B2D9A" w:rsidP="006B2D9A">
      <w:pPr>
        <w:pStyle w:val="NormalWeb"/>
        <w:spacing w:before="0" w:after="240" w:line="360" w:lineRule="auto"/>
        <w:rPr>
          <w:rFonts w:ascii="Arial" w:hAnsi="Arial" w:cs="Arial"/>
          <w:szCs w:val="24"/>
        </w:rPr>
      </w:pPr>
      <w:r w:rsidRPr="006B2D9A">
        <w:rPr>
          <w:rFonts w:ascii="Arial" w:hAnsi="Arial" w:cs="Arial"/>
          <w:szCs w:val="24"/>
        </w:rPr>
        <w:t xml:space="preserve">Vygotsky, L.S. (1978). </w:t>
      </w:r>
      <w:r w:rsidRPr="006B2D9A">
        <w:rPr>
          <w:rFonts w:ascii="Arial" w:hAnsi="Arial" w:cs="Arial"/>
          <w:i/>
          <w:iCs/>
          <w:szCs w:val="24"/>
        </w:rPr>
        <w:t>Mind in society : the development of higher psychological processes.</w:t>
      </w:r>
      <w:r w:rsidRPr="006B2D9A">
        <w:rPr>
          <w:rFonts w:ascii="Arial" w:hAnsi="Arial" w:cs="Arial"/>
          <w:szCs w:val="24"/>
        </w:rPr>
        <w:t xml:space="preserve"> Cambridge: Harvard University Press.</w:t>
      </w:r>
    </w:p>
    <w:p w14:paraId="2C8AA4D9" w14:textId="77777777" w:rsidR="006B2D9A" w:rsidRPr="006B2D9A" w:rsidRDefault="006B2D9A" w:rsidP="006B2D9A">
      <w:pPr>
        <w:rPr>
          <w:rFonts w:ascii="Arial" w:hAnsi="Arial" w:cs="Arial"/>
          <w:sz w:val="24"/>
          <w:szCs w:val="24"/>
        </w:rPr>
      </w:pPr>
    </w:p>
    <w:sectPr w:rsidR="006B2D9A" w:rsidRPr="006B2D9A" w:rsidSect="006C6F4E">
      <w:headerReference w:type="default" r:id="rId11"/>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BB485B" w14:textId="77777777" w:rsidR="004D3409" w:rsidRDefault="004D3409" w:rsidP="006C6F4E">
      <w:pPr>
        <w:spacing w:after="0" w:line="240" w:lineRule="auto"/>
      </w:pPr>
      <w:r>
        <w:separator/>
      </w:r>
    </w:p>
  </w:endnote>
  <w:endnote w:type="continuationSeparator" w:id="0">
    <w:p w14:paraId="7B654E0D" w14:textId="77777777" w:rsidR="004D3409" w:rsidRDefault="004D3409" w:rsidP="006C6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3558604"/>
      <w:docPartObj>
        <w:docPartGallery w:val="Page Numbers (Bottom of Page)"/>
        <w:docPartUnique/>
      </w:docPartObj>
    </w:sdtPr>
    <w:sdtEndPr>
      <w:rPr>
        <w:noProof/>
      </w:rPr>
    </w:sdtEndPr>
    <w:sdtContent>
      <w:p w14:paraId="3099B336" w14:textId="1B2F463E" w:rsidR="004D3409" w:rsidRDefault="004D3409">
        <w:pPr>
          <w:pStyle w:val="Footer"/>
          <w:jc w:val="right"/>
        </w:pPr>
        <w:r>
          <w:fldChar w:fldCharType="begin"/>
        </w:r>
        <w:r>
          <w:instrText xml:space="preserve"> PAGE   \* MERGEFORMAT </w:instrText>
        </w:r>
        <w:r>
          <w:fldChar w:fldCharType="separate"/>
        </w:r>
        <w:r w:rsidR="006B2D9A">
          <w:rPr>
            <w:noProof/>
          </w:rPr>
          <w:t>1</w:t>
        </w:r>
        <w:r>
          <w:rPr>
            <w:noProof/>
          </w:rPr>
          <w:fldChar w:fldCharType="end"/>
        </w:r>
      </w:p>
    </w:sdtContent>
  </w:sdt>
  <w:p w14:paraId="3D749161" w14:textId="6AE364AA" w:rsidR="004D3409" w:rsidRDefault="004D3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DEF67F" w14:textId="77777777" w:rsidR="004D3409" w:rsidRDefault="004D3409" w:rsidP="006C6F4E">
      <w:pPr>
        <w:spacing w:after="0" w:line="240" w:lineRule="auto"/>
      </w:pPr>
      <w:r>
        <w:separator/>
      </w:r>
    </w:p>
  </w:footnote>
  <w:footnote w:type="continuationSeparator" w:id="0">
    <w:p w14:paraId="7A725920" w14:textId="77777777" w:rsidR="004D3409" w:rsidRDefault="004D3409" w:rsidP="006C6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2430D7" w14:textId="2C8FE16D" w:rsidR="004D3409" w:rsidRPr="00876CB8" w:rsidRDefault="004D3409" w:rsidP="006C6F4E">
    <w:pPr>
      <w:pStyle w:val="Heading1"/>
      <w:shd w:val="clear" w:color="auto" w:fill="FFFFFF"/>
      <w:spacing w:before="0" w:beforeAutospacing="0"/>
      <w:rPr>
        <w:b w:val="0"/>
        <w:color w:val="1D2125"/>
        <w:sz w:val="20"/>
        <w:szCs w:val="20"/>
      </w:rPr>
    </w:pPr>
    <w:r w:rsidRPr="00876CB8">
      <w:rPr>
        <w:b w:val="0"/>
        <w:sz w:val="20"/>
        <w:szCs w:val="20"/>
      </w:rPr>
      <w:t xml:space="preserve">Amy Delaney </w:t>
    </w:r>
    <w:r w:rsidR="00F86E5A">
      <w:rPr>
        <w:b w:val="0"/>
        <w:color w:val="1D2125"/>
        <w:sz w:val="20"/>
        <w:szCs w:val="20"/>
      </w:rPr>
      <w:t>Skills for Employability (ECIE5007</w:t>
    </w:r>
    <w:r>
      <w:rPr>
        <w:b w:val="0"/>
        <w:color w:val="1D2125"/>
        <w:sz w:val="20"/>
        <w:szCs w:val="20"/>
      </w:rPr>
      <w:t>)</w:t>
    </w:r>
  </w:p>
  <w:p w14:paraId="12742A82" w14:textId="34714638" w:rsidR="004D3409" w:rsidRDefault="004D3409">
    <w:pPr>
      <w:pStyle w:val="Header"/>
    </w:pPr>
  </w:p>
  <w:p w14:paraId="77E44FFE" w14:textId="77777777" w:rsidR="004D3409" w:rsidRDefault="004D34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866EDA"/>
    <w:multiLevelType w:val="hybridMultilevel"/>
    <w:tmpl w:val="881ADE20"/>
    <w:lvl w:ilvl="0" w:tplc="2ACACEBA">
      <w:start w:val="1"/>
      <w:numFmt w:val="bullet"/>
      <w:lvlText w:val=""/>
      <w:lvlJc w:val="left"/>
      <w:pPr>
        <w:ind w:left="360" w:hanging="360"/>
      </w:pPr>
      <w:rPr>
        <w:rFonts w:ascii="Wingdings" w:hAnsi="Wingdings" w:hint="default"/>
        <w:color w:val="70AD47" w:themeColor="accent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E76554C"/>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25C1E"/>
    <w:multiLevelType w:val="hybridMultilevel"/>
    <w:tmpl w:val="8102A4CA"/>
    <w:lvl w:ilvl="0" w:tplc="87A2BBAE">
      <w:start w:val="1"/>
      <w:numFmt w:val="bullet"/>
      <w:lvlText w:val=""/>
      <w:lvlJc w:val="left"/>
      <w:pPr>
        <w:ind w:left="360" w:hanging="360"/>
      </w:pPr>
      <w:rPr>
        <w:rFonts w:ascii="Wingdings" w:hAnsi="Wingdings" w:hint="default"/>
        <w:color w:val="FF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0A53A80"/>
    <w:multiLevelType w:val="hybridMultilevel"/>
    <w:tmpl w:val="188AD8C0"/>
    <w:lvl w:ilvl="0" w:tplc="87A2BBAE">
      <w:start w:val="1"/>
      <w:numFmt w:val="bullet"/>
      <w:lvlText w:val=""/>
      <w:lvlJc w:val="left"/>
      <w:pPr>
        <w:ind w:left="1003" w:hanging="360"/>
      </w:pPr>
      <w:rPr>
        <w:rFonts w:ascii="Wingdings" w:hAnsi="Wingdings" w:hint="default"/>
        <w:color w:val="FF0000"/>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4" w15:restartNumberingAfterBreak="0">
    <w:nsid w:val="509A6C8D"/>
    <w:multiLevelType w:val="hybridMultilevel"/>
    <w:tmpl w:val="65E0C530"/>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4B3E6E"/>
    <w:multiLevelType w:val="multilevel"/>
    <w:tmpl w:val="7FFED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026B57"/>
    <w:multiLevelType w:val="hybridMultilevel"/>
    <w:tmpl w:val="83780F64"/>
    <w:lvl w:ilvl="0" w:tplc="CB4E208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68696F"/>
    <w:multiLevelType w:val="hybridMultilevel"/>
    <w:tmpl w:val="185AB782"/>
    <w:lvl w:ilvl="0" w:tplc="6E6241A6">
      <w:start w:val="1"/>
      <w:numFmt w:val="bullet"/>
      <w:lvlText w:val=""/>
      <w:lvlJc w:val="left"/>
      <w:pPr>
        <w:ind w:left="1003" w:hanging="360"/>
      </w:pPr>
      <w:rPr>
        <w:rFonts w:ascii="Wingdings" w:hAnsi="Wingdings" w:hint="default"/>
        <w:color w:val="70AD47" w:themeColor="accent6"/>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8" w15:restartNumberingAfterBreak="0">
    <w:nsid w:val="63B6762E"/>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0"/>
  </w:num>
  <w:num w:numId="4">
    <w:abstractNumId w:val="2"/>
  </w:num>
  <w:num w:numId="5">
    <w:abstractNumId w:val="3"/>
  </w:num>
  <w:num w:numId="6">
    <w:abstractNumId w:val="7"/>
  </w:num>
  <w:num w:numId="7">
    <w:abstractNumId w:val="1"/>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5FC1"/>
    <w:rsid w:val="00003223"/>
    <w:rsid w:val="00010D5C"/>
    <w:rsid w:val="000337B6"/>
    <w:rsid w:val="00066C02"/>
    <w:rsid w:val="0009008A"/>
    <w:rsid w:val="000D256F"/>
    <w:rsid w:val="000E7C39"/>
    <w:rsid w:val="00104E7D"/>
    <w:rsid w:val="001130AB"/>
    <w:rsid w:val="00125C04"/>
    <w:rsid w:val="00154F92"/>
    <w:rsid w:val="00187506"/>
    <w:rsid w:val="00191142"/>
    <w:rsid w:val="00197C4D"/>
    <w:rsid w:val="001A2E23"/>
    <w:rsid w:val="001B3A67"/>
    <w:rsid w:val="001B6144"/>
    <w:rsid w:val="001C2F4E"/>
    <w:rsid w:val="001E04BB"/>
    <w:rsid w:val="001E307F"/>
    <w:rsid w:val="001E7E48"/>
    <w:rsid w:val="001F1841"/>
    <w:rsid w:val="001F24D6"/>
    <w:rsid w:val="001F6180"/>
    <w:rsid w:val="001F6DE8"/>
    <w:rsid w:val="00212356"/>
    <w:rsid w:val="00222D42"/>
    <w:rsid w:val="00225EC9"/>
    <w:rsid w:val="00252074"/>
    <w:rsid w:val="00253EC9"/>
    <w:rsid w:val="0026368B"/>
    <w:rsid w:val="00297516"/>
    <w:rsid w:val="002A0721"/>
    <w:rsid w:val="002B1F1A"/>
    <w:rsid w:val="002B4762"/>
    <w:rsid w:val="0030789A"/>
    <w:rsid w:val="003630DE"/>
    <w:rsid w:val="00367ABC"/>
    <w:rsid w:val="00371418"/>
    <w:rsid w:val="00386A8F"/>
    <w:rsid w:val="00391463"/>
    <w:rsid w:val="00392BB0"/>
    <w:rsid w:val="003C07BF"/>
    <w:rsid w:val="003C3903"/>
    <w:rsid w:val="003F1C1A"/>
    <w:rsid w:val="004012DF"/>
    <w:rsid w:val="00401360"/>
    <w:rsid w:val="00401563"/>
    <w:rsid w:val="0041026C"/>
    <w:rsid w:val="00423856"/>
    <w:rsid w:val="004243D6"/>
    <w:rsid w:val="00425F4A"/>
    <w:rsid w:val="00433C8C"/>
    <w:rsid w:val="00442C89"/>
    <w:rsid w:val="00463A1D"/>
    <w:rsid w:val="00464FAA"/>
    <w:rsid w:val="004671DA"/>
    <w:rsid w:val="0047012B"/>
    <w:rsid w:val="00474503"/>
    <w:rsid w:val="004912F7"/>
    <w:rsid w:val="004A177B"/>
    <w:rsid w:val="004A6843"/>
    <w:rsid w:val="004D3409"/>
    <w:rsid w:val="004D5059"/>
    <w:rsid w:val="004E1336"/>
    <w:rsid w:val="004F1459"/>
    <w:rsid w:val="00504B6C"/>
    <w:rsid w:val="00504E14"/>
    <w:rsid w:val="00520778"/>
    <w:rsid w:val="00523595"/>
    <w:rsid w:val="0053555E"/>
    <w:rsid w:val="0056335E"/>
    <w:rsid w:val="0059418E"/>
    <w:rsid w:val="005B17A1"/>
    <w:rsid w:val="005C196B"/>
    <w:rsid w:val="005D6ECA"/>
    <w:rsid w:val="005E1479"/>
    <w:rsid w:val="005E6767"/>
    <w:rsid w:val="005F7D1C"/>
    <w:rsid w:val="00610273"/>
    <w:rsid w:val="00610E52"/>
    <w:rsid w:val="0067218F"/>
    <w:rsid w:val="006820BC"/>
    <w:rsid w:val="00691BE7"/>
    <w:rsid w:val="00692A9D"/>
    <w:rsid w:val="006B2D9A"/>
    <w:rsid w:val="006B466B"/>
    <w:rsid w:val="006B47CA"/>
    <w:rsid w:val="006B627A"/>
    <w:rsid w:val="006B6480"/>
    <w:rsid w:val="006B7C5D"/>
    <w:rsid w:val="006C640A"/>
    <w:rsid w:val="006C6F4E"/>
    <w:rsid w:val="006E238C"/>
    <w:rsid w:val="006E5FE5"/>
    <w:rsid w:val="006E74FD"/>
    <w:rsid w:val="007503B2"/>
    <w:rsid w:val="0075637B"/>
    <w:rsid w:val="007636BA"/>
    <w:rsid w:val="007A249D"/>
    <w:rsid w:val="007B0AB3"/>
    <w:rsid w:val="007B560D"/>
    <w:rsid w:val="007D5631"/>
    <w:rsid w:val="007E5236"/>
    <w:rsid w:val="0081500F"/>
    <w:rsid w:val="00816F0F"/>
    <w:rsid w:val="0083167B"/>
    <w:rsid w:val="008834EC"/>
    <w:rsid w:val="008B3450"/>
    <w:rsid w:val="008D0739"/>
    <w:rsid w:val="008D3D65"/>
    <w:rsid w:val="008F4195"/>
    <w:rsid w:val="0090171A"/>
    <w:rsid w:val="009029DC"/>
    <w:rsid w:val="009127BF"/>
    <w:rsid w:val="00922AB4"/>
    <w:rsid w:val="009269C6"/>
    <w:rsid w:val="00943A29"/>
    <w:rsid w:val="00974912"/>
    <w:rsid w:val="00987DBC"/>
    <w:rsid w:val="0099294E"/>
    <w:rsid w:val="00996278"/>
    <w:rsid w:val="009B2B24"/>
    <w:rsid w:val="009B5D1E"/>
    <w:rsid w:val="009F03B0"/>
    <w:rsid w:val="00A15FC1"/>
    <w:rsid w:val="00A21948"/>
    <w:rsid w:val="00A30993"/>
    <w:rsid w:val="00A376A8"/>
    <w:rsid w:val="00A51F00"/>
    <w:rsid w:val="00A54830"/>
    <w:rsid w:val="00A555A5"/>
    <w:rsid w:val="00A62EBA"/>
    <w:rsid w:val="00A6430E"/>
    <w:rsid w:val="00AA0D39"/>
    <w:rsid w:val="00AA1B0B"/>
    <w:rsid w:val="00AB07B6"/>
    <w:rsid w:val="00AC2238"/>
    <w:rsid w:val="00AC376D"/>
    <w:rsid w:val="00AD3617"/>
    <w:rsid w:val="00B05B43"/>
    <w:rsid w:val="00B241B7"/>
    <w:rsid w:val="00B26CB8"/>
    <w:rsid w:val="00B41483"/>
    <w:rsid w:val="00B60D46"/>
    <w:rsid w:val="00B66C35"/>
    <w:rsid w:val="00B70AAA"/>
    <w:rsid w:val="00B73B29"/>
    <w:rsid w:val="00B76F09"/>
    <w:rsid w:val="00B771C7"/>
    <w:rsid w:val="00B93A9E"/>
    <w:rsid w:val="00BA6ECB"/>
    <w:rsid w:val="00BB41A9"/>
    <w:rsid w:val="00BD1923"/>
    <w:rsid w:val="00BF1AE3"/>
    <w:rsid w:val="00C17BCE"/>
    <w:rsid w:val="00C21FD3"/>
    <w:rsid w:val="00C53502"/>
    <w:rsid w:val="00C57AF6"/>
    <w:rsid w:val="00C619C8"/>
    <w:rsid w:val="00C742B9"/>
    <w:rsid w:val="00C76E1F"/>
    <w:rsid w:val="00C771CC"/>
    <w:rsid w:val="00C85215"/>
    <w:rsid w:val="00CA1DA1"/>
    <w:rsid w:val="00CA4236"/>
    <w:rsid w:val="00CC3459"/>
    <w:rsid w:val="00CC6219"/>
    <w:rsid w:val="00CD7880"/>
    <w:rsid w:val="00CF0B05"/>
    <w:rsid w:val="00D00FD2"/>
    <w:rsid w:val="00D07C12"/>
    <w:rsid w:val="00D20B7E"/>
    <w:rsid w:val="00D2116C"/>
    <w:rsid w:val="00D22CE6"/>
    <w:rsid w:val="00D365AC"/>
    <w:rsid w:val="00D46C30"/>
    <w:rsid w:val="00D5151F"/>
    <w:rsid w:val="00D72094"/>
    <w:rsid w:val="00D80D76"/>
    <w:rsid w:val="00D912F6"/>
    <w:rsid w:val="00D93168"/>
    <w:rsid w:val="00D93DF6"/>
    <w:rsid w:val="00DB43A1"/>
    <w:rsid w:val="00DC7E10"/>
    <w:rsid w:val="00DD15DF"/>
    <w:rsid w:val="00DD628F"/>
    <w:rsid w:val="00DF377D"/>
    <w:rsid w:val="00DF71DD"/>
    <w:rsid w:val="00E21BA5"/>
    <w:rsid w:val="00E256E2"/>
    <w:rsid w:val="00E25E3D"/>
    <w:rsid w:val="00E31854"/>
    <w:rsid w:val="00E45041"/>
    <w:rsid w:val="00E56701"/>
    <w:rsid w:val="00E7231D"/>
    <w:rsid w:val="00E854D2"/>
    <w:rsid w:val="00E85581"/>
    <w:rsid w:val="00E9246D"/>
    <w:rsid w:val="00EA55DB"/>
    <w:rsid w:val="00EB2488"/>
    <w:rsid w:val="00EB398D"/>
    <w:rsid w:val="00EB52EE"/>
    <w:rsid w:val="00ED51D9"/>
    <w:rsid w:val="00EE1C79"/>
    <w:rsid w:val="00EE28F7"/>
    <w:rsid w:val="00EF0D99"/>
    <w:rsid w:val="00EF3594"/>
    <w:rsid w:val="00EF3742"/>
    <w:rsid w:val="00F1268B"/>
    <w:rsid w:val="00F12E99"/>
    <w:rsid w:val="00F21070"/>
    <w:rsid w:val="00F24357"/>
    <w:rsid w:val="00F266AD"/>
    <w:rsid w:val="00F84A2E"/>
    <w:rsid w:val="00F85B44"/>
    <w:rsid w:val="00F86E5A"/>
    <w:rsid w:val="00F91E71"/>
    <w:rsid w:val="00FA2660"/>
    <w:rsid w:val="00FB41D3"/>
    <w:rsid w:val="00FC5A5A"/>
    <w:rsid w:val="00FC7EFA"/>
    <w:rsid w:val="00FD25C2"/>
    <w:rsid w:val="00FD36B9"/>
    <w:rsid w:val="00FE56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C6F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9962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B39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paragraph" w:styleId="Header">
    <w:name w:val="header"/>
    <w:basedOn w:val="Normal"/>
    <w:link w:val="HeaderChar"/>
    <w:uiPriority w:val="99"/>
    <w:unhideWhenUsed/>
    <w:rsid w:val="006C6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F4E"/>
  </w:style>
  <w:style w:type="paragraph" w:styleId="Footer">
    <w:name w:val="footer"/>
    <w:basedOn w:val="Normal"/>
    <w:link w:val="FooterChar"/>
    <w:uiPriority w:val="99"/>
    <w:unhideWhenUsed/>
    <w:rsid w:val="006C6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F4E"/>
  </w:style>
  <w:style w:type="character" w:customStyle="1" w:styleId="Heading1Char">
    <w:name w:val="Heading 1 Char"/>
    <w:basedOn w:val="DefaultParagraphFont"/>
    <w:link w:val="Heading1"/>
    <w:uiPriority w:val="9"/>
    <w:rsid w:val="006C6F4E"/>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6C6F4E"/>
    <w:rPr>
      <w:color w:val="0000FF"/>
      <w:u w:val="single"/>
    </w:rPr>
  </w:style>
  <w:style w:type="paragraph" w:styleId="ListParagraph">
    <w:name w:val="List Paragraph"/>
    <w:basedOn w:val="Normal"/>
    <w:uiPriority w:val="34"/>
    <w:qFormat/>
    <w:rsid w:val="006C6F4E"/>
    <w:pPr>
      <w:ind w:left="720"/>
      <w:contextualSpacing/>
    </w:pPr>
    <w:rPr>
      <w:rFonts w:eastAsiaTheme="minorHAnsi"/>
      <w:kern w:val="0"/>
      <w:lang w:eastAsia="en-US"/>
      <w14:ligatures w14:val="none"/>
    </w:rPr>
  </w:style>
  <w:style w:type="character" w:customStyle="1" w:styleId="s1">
    <w:name w:val="s1"/>
    <w:basedOn w:val="DefaultParagraphFont"/>
    <w:rsid w:val="001E307F"/>
  </w:style>
  <w:style w:type="character" w:customStyle="1" w:styleId="Heading3Char">
    <w:name w:val="Heading 3 Char"/>
    <w:basedOn w:val="DefaultParagraphFont"/>
    <w:link w:val="Heading3"/>
    <w:uiPriority w:val="9"/>
    <w:semiHidden/>
    <w:rsid w:val="00EB398D"/>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996278"/>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996278"/>
    <w:pPr>
      <w:spacing w:after="0" w:line="240" w:lineRule="auto"/>
      <w:contextualSpacing/>
    </w:pPr>
    <w:rPr>
      <w:rFonts w:eastAsia="Calibri"/>
      <w:color w:val="595959"/>
      <w:kern w:val="0"/>
      <w:lang w:val="en-US" w:eastAsia="en-US"/>
      <w14:ligatures w14:val="none"/>
    </w:rPr>
    <w:tblPr/>
  </w:style>
  <w:style w:type="paragraph" w:styleId="Title">
    <w:name w:val="Title"/>
    <w:basedOn w:val="Normal"/>
    <w:link w:val="TitleChar"/>
    <w:uiPriority w:val="1"/>
    <w:qFormat/>
    <w:rsid w:val="00FD25C2"/>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eastAsia="en-US"/>
      <w14:ligatures w14:val="none"/>
    </w:rPr>
  </w:style>
  <w:style w:type="character" w:customStyle="1" w:styleId="TitleChar">
    <w:name w:val="Title Char"/>
    <w:basedOn w:val="DefaultParagraphFont"/>
    <w:link w:val="Title"/>
    <w:uiPriority w:val="1"/>
    <w:rsid w:val="00FD25C2"/>
    <w:rPr>
      <w:rFonts w:asciiTheme="majorHAnsi" w:eastAsiaTheme="majorEastAsia" w:hAnsiTheme="majorHAnsi" w:cstheme="majorBidi"/>
      <w:caps/>
      <w:color w:val="595959" w:themeColor="text1" w:themeTint="A6"/>
      <w:kern w:val="28"/>
      <w:sz w:val="70"/>
      <w:szCs w:val="56"/>
      <w:lang w:val="en-US" w:eastAsia="en-US"/>
      <w14:ligatures w14:val="none"/>
    </w:rPr>
  </w:style>
  <w:style w:type="paragraph" w:customStyle="1" w:styleId="ContactInfo">
    <w:name w:val="Contact Info"/>
    <w:basedOn w:val="Normal"/>
    <w:uiPriority w:val="3"/>
    <w:qFormat/>
    <w:rsid w:val="00FD25C2"/>
    <w:pPr>
      <w:spacing w:after="0" w:line="240" w:lineRule="auto"/>
      <w:jc w:val="center"/>
    </w:pPr>
    <w:rPr>
      <w:rFonts w:eastAsiaTheme="minorHAnsi"/>
      <w:color w:val="595959" w:themeColor="text1" w:themeTint="A6"/>
      <w:kern w:val="0"/>
      <w:lang w:val="en-US" w:eastAsia="en-US"/>
      <w14:ligatures w14:val="none"/>
    </w:rPr>
  </w:style>
  <w:style w:type="character" w:styleId="IntenseEmphasis">
    <w:name w:val="Intense Emphasis"/>
    <w:basedOn w:val="DefaultParagraphFont"/>
    <w:uiPriority w:val="2"/>
    <w:rsid w:val="00FD25C2"/>
    <w:rPr>
      <w:b/>
      <w:iCs/>
      <w:color w:val="262626" w:themeColor="text1" w:themeTint="D9"/>
    </w:rPr>
  </w:style>
  <w:style w:type="paragraph" w:customStyle="1" w:styleId="ContactInfoEmphasis">
    <w:name w:val="Contact Info Emphasis"/>
    <w:basedOn w:val="Normal"/>
    <w:uiPriority w:val="4"/>
    <w:qFormat/>
    <w:rsid w:val="00FD25C2"/>
    <w:pPr>
      <w:spacing w:after="0" w:line="240" w:lineRule="auto"/>
      <w:jc w:val="center"/>
    </w:pPr>
    <w:rPr>
      <w:rFonts w:eastAsiaTheme="minorHAnsi"/>
      <w:b/>
      <w:color w:val="4472C4" w:themeColor="accent1"/>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04826">
      <w:bodyDiv w:val="1"/>
      <w:marLeft w:val="0"/>
      <w:marRight w:val="0"/>
      <w:marTop w:val="0"/>
      <w:marBottom w:val="0"/>
      <w:divBdr>
        <w:top w:val="none" w:sz="0" w:space="0" w:color="auto"/>
        <w:left w:val="none" w:sz="0" w:space="0" w:color="auto"/>
        <w:bottom w:val="none" w:sz="0" w:space="0" w:color="auto"/>
        <w:right w:val="none" w:sz="0" w:space="0" w:color="auto"/>
      </w:divBdr>
      <w:divsChild>
        <w:div w:id="405302533">
          <w:marLeft w:val="0"/>
          <w:marRight w:val="0"/>
          <w:marTop w:val="0"/>
          <w:marBottom w:val="0"/>
          <w:divBdr>
            <w:top w:val="none" w:sz="0" w:space="0" w:color="auto"/>
            <w:left w:val="none" w:sz="0" w:space="0" w:color="auto"/>
            <w:bottom w:val="none" w:sz="0" w:space="0" w:color="auto"/>
            <w:right w:val="none" w:sz="0" w:space="0" w:color="auto"/>
          </w:divBdr>
        </w:div>
      </w:divsChild>
    </w:div>
    <w:div w:id="157579970">
      <w:bodyDiv w:val="1"/>
      <w:marLeft w:val="0"/>
      <w:marRight w:val="0"/>
      <w:marTop w:val="0"/>
      <w:marBottom w:val="0"/>
      <w:divBdr>
        <w:top w:val="none" w:sz="0" w:space="0" w:color="auto"/>
        <w:left w:val="none" w:sz="0" w:space="0" w:color="auto"/>
        <w:bottom w:val="none" w:sz="0" w:space="0" w:color="auto"/>
        <w:right w:val="none" w:sz="0" w:space="0" w:color="auto"/>
      </w:divBdr>
    </w:div>
    <w:div w:id="166140788">
      <w:bodyDiv w:val="1"/>
      <w:marLeft w:val="0"/>
      <w:marRight w:val="0"/>
      <w:marTop w:val="0"/>
      <w:marBottom w:val="0"/>
      <w:divBdr>
        <w:top w:val="none" w:sz="0" w:space="0" w:color="auto"/>
        <w:left w:val="none" w:sz="0" w:space="0" w:color="auto"/>
        <w:bottom w:val="none" w:sz="0" w:space="0" w:color="auto"/>
        <w:right w:val="none" w:sz="0" w:space="0" w:color="auto"/>
      </w:divBdr>
      <w:divsChild>
        <w:div w:id="1456362942">
          <w:marLeft w:val="0"/>
          <w:marRight w:val="0"/>
          <w:marTop w:val="0"/>
          <w:marBottom w:val="0"/>
          <w:divBdr>
            <w:top w:val="none" w:sz="0" w:space="0" w:color="auto"/>
            <w:left w:val="none" w:sz="0" w:space="0" w:color="auto"/>
            <w:bottom w:val="none" w:sz="0" w:space="0" w:color="auto"/>
            <w:right w:val="none" w:sz="0" w:space="0" w:color="auto"/>
          </w:divBdr>
        </w:div>
      </w:divsChild>
    </w:div>
    <w:div w:id="180780985">
      <w:bodyDiv w:val="1"/>
      <w:marLeft w:val="0"/>
      <w:marRight w:val="0"/>
      <w:marTop w:val="0"/>
      <w:marBottom w:val="0"/>
      <w:divBdr>
        <w:top w:val="none" w:sz="0" w:space="0" w:color="auto"/>
        <w:left w:val="none" w:sz="0" w:space="0" w:color="auto"/>
        <w:bottom w:val="none" w:sz="0" w:space="0" w:color="auto"/>
        <w:right w:val="none" w:sz="0" w:space="0" w:color="auto"/>
      </w:divBdr>
    </w:div>
    <w:div w:id="203713744">
      <w:bodyDiv w:val="1"/>
      <w:marLeft w:val="0"/>
      <w:marRight w:val="0"/>
      <w:marTop w:val="0"/>
      <w:marBottom w:val="0"/>
      <w:divBdr>
        <w:top w:val="none" w:sz="0" w:space="0" w:color="auto"/>
        <w:left w:val="none" w:sz="0" w:space="0" w:color="auto"/>
        <w:bottom w:val="none" w:sz="0" w:space="0" w:color="auto"/>
        <w:right w:val="none" w:sz="0" w:space="0" w:color="auto"/>
      </w:divBdr>
    </w:div>
    <w:div w:id="208956488">
      <w:bodyDiv w:val="1"/>
      <w:marLeft w:val="0"/>
      <w:marRight w:val="0"/>
      <w:marTop w:val="0"/>
      <w:marBottom w:val="0"/>
      <w:divBdr>
        <w:top w:val="none" w:sz="0" w:space="0" w:color="auto"/>
        <w:left w:val="none" w:sz="0" w:space="0" w:color="auto"/>
        <w:bottom w:val="none" w:sz="0" w:space="0" w:color="auto"/>
        <w:right w:val="none" w:sz="0" w:space="0" w:color="auto"/>
      </w:divBdr>
    </w:div>
    <w:div w:id="243804692">
      <w:bodyDiv w:val="1"/>
      <w:marLeft w:val="0"/>
      <w:marRight w:val="0"/>
      <w:marTop w:val="0"/>
      <w:marBottom w:val="0"/>
      <w:divBdr>
        <w:top w:val="none" w:sz="0" w:space="0" w:color="auto"/>
        <w:left w:val="none" w:sz="0" w:space="0" w:color="auto"/>
        <w:bottom w:val="none" w:sz="0" w:space="0" w:color="auto"/>
        <w:right w:val="none" w:sz="0" w:space="0" w:color="auto"/>
      </w:divBdr>
    </w:div>
    <w:div w:id="260718892">
      <w:bodyDiv w:val="1"/>
      <w:marLeft w:val="0"/>
      <w:marRight w:val="0"/>
      <w:marTop w:val="0"/>
      <w:marBottom w:val="0"/>
      <w:divBdr>
        <w:top w:val="none" w:sz="0" w:space="0" w:color="auto"/>
        <w:left w:val="none" w:sz="0" w:space="0" w:color="auto"/>
        <w:bottom w:val="none" w:sz="0" w:space="0" w:color="auto"/>
        <w:right w:val="none" w:sz="0" w:space="0" w:color="auto"/>
      </w:divBdr>
    </w:div>
    <w:div w:id="346252252">
      <w:bodyDiv w:val="1"/>
      <w:marLeft w:val="0"/>
      <w:marRight w:val="0"/>
      <w:marTop w:val="0"/>
      <w:marBottom w:val="0"/>
      <w:divBdr>
        <w:top w:val="none" w:sz="0" w:space="0" w:color="auto"/>
        <w:left w:val="none" w:sz="0" w:space="0" w:color="auto"/>
        <w:bottom w:val="none" w:sz="0" w:space="0" w:color="auto"/>
        <w:right w:val="none" w:sz="0" w:space="0" w:color="auto"/>
      </w:divBdr>
    </w:div>
    <w:div w:id="381641465">
      <w:bodyDiv w:val="1"/>
      <w:marLeft w:val="0"/>
      <w:marRight w:val="0"/>
      <w:marTop w:val="0"/>
      <w:marBottom w:val="0"/>
      <w:divBdr>
        <w:top w:val="none" w:sz="0" w:space="0" w:color="auto"/>
        <w:left w:val="none" w:sz="0" w:space="0" w:color="auto"/>
        <w:bottom w:val="none" w:sz="0" w:space="0" w:color="auto"/>
        <w:right w:val="none" w:sz="0" w:space="0" w:color="auto"/>
      </w:divBdr>
      <w:divsChild>
        <w:div w:id="1162043092">
          <w:marLeft w:val="0"/>
          <w:marRight w:val="0"/>
          <w:marTop w:val="0"/>
          <w:marBottom w:val="0"/>
          <w:divBdr>
            <w:top w:val="none" w:sz="0" w:space="0" w:color="auto"/>
            <w:left w:val="none" w:sz="0" w:space="0" w:color="auto"/>
            <w:bottom w:val="none" w:sz="0" w:space="0" w:color="auto"/>
            <w:right w:val="none" w:sz="0" w:space="0" w:color="auto"/>
          </w:divBdr>
        </w:div>
      </w:divsChild>
    </w:div>
    <w:div w:id="475530213">
      <w:bodyDiv w:val="1"/>
      <w:marLeft w:val="0"/>
      <w:marRight w:val="0"/>
      <w:marTop w:val="0"/>
      <w:marBottom w:val="0"/>
      <w:divBdr>
        <w:top w:val="none" w:sz="0" w:space="0" w:color="auto"/>
        <w:left w:val="none" w:sz="0" w:space="0" w:color="auto"/>
        <w:bottom w:val="none" w:sz="0" w:space="0" w:color="auto"/>
        <w:right w:val="none" w:sz="0" w:space="0" w:color="auto"/>
      </w:divBdr>
    </w:div>
    <w:div w:id="522983948">
      <w:bodyDiv w:val="1"/>
      <w:marLeft w:val="0"/>
      <w:marRight w:val="0"/>
      <w:marTop w:val="0"/>
      <w:marBottom w:val="0"/>
      <w:divBdr>
        <w:top w:val="none" w:sz="0" w:space="0" w:color="auto"/>
        <w:left w:val="none" w:sz="0" w:space="0" w:color="auto"/>
        <w:bottom w:val="none" w:sz="0" w:space="0" w:color="auto"/>
        <w:right w:val="none" w:sz="0" w:space="0" w:color="auto"/>
      </w:divBdr>
      <w:divsChild>
        <w:div w:id="650721461">
          <w:marLeft w:val="0"/>
          <w:marRight w:val="0"/>
          <w:marTop w:val="0"/>
          <w:marBottom w:val="0"/>
          <w:divBdr>
            <w:top w:val="none" w:sz="0" w:space="0" w:color="auto"/>
            <w:left w:val="none" w:sz="0" w:space="0" w:color="auto"/>
            <w:bottom w:val="none" w:sz="0" w:space="0" w:color="auto"/>
            <w:right w:val="none" w:sz="0" w:space="0" w:color="auto"/>
          </w:divBdr>
        </w:div>
      </w:divsChild>
    </w:div>
    <w:div w:id="542987372">
      <w:bodyDiv w:val="1"/>
      <w:marLeft w:val="0"/>
      <w:marRight w:val="0"/>
      <w:marTop w:val="0"/>
      <w:marBottom w:val="0"/>
      <w:divBdr>
        <w:top w:val="none" w:sz="0" w:space="0" w:color="auto"/>
        <w:left w:val="none" w:sz="0" w:space="0" w:color="auto"/>
        <w:bottom w:val="none" w:sz="0" w:space="0" w:color="auto"/>
        <w:right w:val="none" w:sz="0" w:space="0" w:color="auto"/>
      </w:divBdr>
      <w:divsChild>
        <w:div w:id="482284529">
          <w:marLeft w:val="0"/>
          <w:marRight w:val="0"/>
          <w:marTop w:val="0"/>
          <w:marBottom w:val="0"/>
          <w:divBdr>
            <w:top w:val="none" w:sz="0" w:space="0" w:color="auto"/>
            <w:left w:val="none" w:sz="0" w:space="0" w:color="auto"/>
            <w:bottom w:val="none" w:sz="0" w:space="0" w:color="auto"/>
            <w:right w:val="none" w:sz="0" w:space="0" w:color="auto"/>
          </w:divBdr>
        </w:div>
      </w:divsChild>
    </w:div>
    <w:div w:id="617875420">
      <w:bodyDiv w:val="1"/>
      <w:marLeft w:val="0"/>
      <w:marRight w:val="0"/>
      <w:marTop w:val="0"/>
      <w:marBottom w:val="0"/>
      <w:divBdr>
        <w:top w:val="none" w:sz="0" w:space="0" w:color="auto"/>
        <w:left w:val="none" w:sz="0" w:space="0" w:color="auto"/>
        <w:bottom w:val="none" w:sz="0" w:space="0" w:color="auto"/>
        <w:right w:val="none" w:sz="0" w:space="0" w:color="auto"/>
      </w:divBdr>
    </w:div>
    <w:div w:id="629626704">
      <w:bodyDiv w:val="1"/>
      <w:marLeft w:val="0"/>
      <w:marRight w:val="0"/>
      <w:marTop w:val="0"/>
      <w:marBottom w:val="0"/>
      <w:divBdr>
        <w:top w:val="none" w:sz="0" w:space="0" w:color="auto"/>
        <w:left w:val="none" w:sz="0" w:space="0" w:color="auto"/>
        <w:bottom w:val="none" w:sz="0" w:space="0" w:color="auto"/>
        <w:right w:val="none" w:sz="0" w:space="0" w:color="auto"/>
      </w:divBdr>
      <w:divsChild>
        <w:div w:id="639574479">
          <w:marLeft w:val="0"/>
          <w:marRight w:val="0"/>
          <w:marTop w:val="0"/>
          <w:marBottom w:val="0"/>
          <w:divBdr>
            <w:top w:val="none" w:sz="0" w:space="0" w:color="auto"/>
            <w:left w:val="none" w:sz="0" w:space="0" w:color="auto"/>
            <w:bottom w:val="none" w:sz="0" w:space="0" w:color="auto"/>
            <w:right w:val="none" w:sz="0" w:space="0" w:color="auto"/>
          </w:divBdr>
        </w:div>
      </w:divsChild>
    </w:div>
    <w:div w:id="638655677">
      <w:bodyDiv w:val="1"/>
      <w:marLeft w:val="0"/>
      <w:marRight w:val="0"/>
      <w:marTop w:val="0"/>
      <w:marBottom w:val="0"/>
      <w:divBdr>
        <w:top w:val="none" w:sz="0" w:space="0" w:color="auto"/>
        <w:left w:val="none" w:sz="0" w:space="0" w:color="auto"/>
        <w:bottom w:val="none" w:sz="0" w:space="0" w:color="auto"/>
        <w:right w:val="none" w:sz="0" w:space="0" w:color="auto"/>
      </w:divBdr>
    </w:div>
    <w:div w:id="707490562">
      <w:bodyDiv w:val="1"/>
      <w:marLeft w:val="0"/>
      <w:marRight w:val="0"/>
      <w:marTop w:val="0"/>
      <w:marBottom w:val="0"/>
      <w:divBdr>
        <w:top w:val="none" w:sz="0" w:space="0" w:color="auto"/>
        <w:left w:val="none" w:sz="0" w:space="0" w:color="auto"/>
        <w:bottom w:val="none" w:sz="0" w:space="0" w:color="auto"/>
        <w:right w:val="none" w:sz="0" w:space="0" w:color="auto"/>
      </w:divBdr>
    </w:div>
    <w:div w:id="732972220">
      <w:bodyDiv w:val="1"/>
      <w:marLeft w:val="0"/>
      <w:marRight w:val="0"/>
      <w:marTop w:val="0"/>
      <w:marBottom w:val="0"/>
      <w:divBdr>
        <w:top w:val="none" w:sz="0" w:space="0" w:color="auto"/>
        <w:left w:val="none" w:sz="0" w:space="0" w:color="auto"/>
        <w:bottom w:val="none" w:sz="0" w:space="0" w:color="auto"/>
        <w:right w:val="none" w:sz="0" w:space="0" w:color="auto"/>
      </w:divBdr>
    </w:div>
    <w:div w:id="769935641">
      <w:bodyDiv w:val="1"/>
      <w:marLeft w:val="0"/>
      <w:marRight w:val="0"/>
      <w:marTop w:val="0"/>
      <w:marBottom w:val="0"/>
      <w:divBdr>
        <w:top w:val="none" w:sz="0" w:space="0" w:color="auto"/>
        <w:left w:val="none" w:sz="0" w:space="0" w:color="auto"/>
        <w:bottom w:val="none" w:sz="0" w:space="0" w:color="auto"/>
        <w:right w:val="none" w:sz="0" w:space="0" w:color="auto"/>
      </w:divBdr>
    </w:div>
    <w:div w:id="805242784">
      <w:bodyDiv w:val="1"/>
      <w:marLeft w:val="0"/>
      <w:marRight w:val="0"/>
      <w:marTop w:val="0"/>
      <w:marBottom w:val="0"/>
      <w:divBdr>
        <w:top w:val="none" w:sz="0" w:space="0" w:color="auto"/>
        <w:left w:val="none" w:sz="0" w:space="0" w:color="auto"/>
        <w:bottom w:val="none" w:sz="0" w:space="0" w:color="auto"/>
        <w:right w:val="none" w:sz="0" w:space="0" w:color="auto"/>
      </w:divBdr>
    </w:div>
    <w:div w:id="828406409">
      <w:bodyDiv w:val="1"/>
      <w:marLeft w:val="0"/>
      <w:marRight w:val="0"/>
      <w:marTop w:val="0"/>
      <w:marBottom w:val="0"/>
      <w:divBdr>
        <w:top w:val="none" w:sz="0" w:space="0" w:color="auto"/>
        <w:left w:val="none" w:sz="0" w:space="0" w:color="auto"/>
        <w:bottom w:val="none" w:sz="0" w:space="0" w:color="auto"/>
        <w:right w:val="none" w:sz="0" w:space="0" w:color="auto"/>
      </w:divBdr>
    </w:div>
    <w:div w:id="896016538">
      <w:bodyDiv w:val="1"/>
      <w:marLeft w:val="0"/>
      <w:marRight w:val="0"/>
      <w:marTop w:val="0"/>
      <w:marBottom w:val="0"/>
      <w:divBdr>
        <w:top w:val="none" w:sz="0" w:space="0" w:color="auto"/>
        <w:left w:val="none" w:sz="0" w:space="0" w:color="auto"/>
        <w:bottom w:val="none" w:sz="0" w:space="0" w:color="auto"/>
        <w:right w:val="none" w:sz="0" w:space="0" w:color="auto"/>
      </w:divBdr>
    </w:div>
    <w:div w:id="899093567">
      <w:bodyDiv w:val="1"/>
      <w:marLeft w:val="0"/>
      <w:marRight w:val="0"/>
      <w:marTop w:val="0"/>
      <w:marBottom w:val="0"/>
      <w:divBdr>
        <w:top w:val="none" w:sz="0" w:space="0" w:color="auto"/>
        <w:left w:val="none" w:sz="0" w:space="0" w:color="auto"/>
        <w:bottom w:val="none" w:sz="0" w:space="0" w:color="auto"/>
        <w:right w:val="none" w:sz="0" w:space="0" w:color="auto"/>
      </w:divBdr>
    </w:div>
    <w:div w:id="930696751">
      <w:bodyDiv w:val="1"/>
      <w:marLeft w:val="0"/>
      <w:marRight w:val="0"/>
      <w:marTop w:val="0"/>
      <w:marBottom w:val="0"/>
      <w:divBdr>
        <w:top w:val="none" w:sz="0" w:space="0" w:color="auto"/>
        <w:left w:val="none" w:sz="0" w:space="0" w:color="auto"/>
        <w:bottom w:val="none" w:sz="0" w:space="0" w:color="auto"/>
        <w:right w:val="none" w:sz="0" w:space="0" w:color="auto"/>
      </w:divBdr>
    </w:div>
    <w:div w:id="943417143">
      <w:bodyDiv w:val="1"/>
      <w:marLeft w:val="0"/>
      <w:marRight w:val="0"/>
      <w:marTop w:val="0"/>
      <w:marBottom w:val="0"/>
      <w:divBdr>
        <w:top w:val="none" w:sz="0" w:space="0" w:color="auto"/>
        <w:left w:val="none" w:sz="0" w:space="0" w:color="auto"/>
        <w:bottom w:val="none" w:sz="0" w:space="0" w:color="auto"/>
        <w:right w:val="none" w:sz="0" w:space="0" w:color="auto"/>
      </w:divBdr>
    </w:div>
    <w:div w:id="975377291">
      <w:bodyDiv w:val="1"/>
      <w:marLeft w:val="0"/>
      <w:marRight w:val="0"/>
      <w:marTop w:val="0"/>
      <w:marBottom w:val="0"/>
      <w:divBdr>
        <w:top w:val="none" w:sz="0" w:space="0" w:color="auto"/>
        <w:left w:val="none" w:sz="0" w:space="0" w:color="auto"/>
        <w:bottom w:val="none" w:sz="0" w:space="0" w:color="auto"/>
        <w:right w:val="none" w:sz="0" w:space="0" w:color="auto"/>
      </w:divBdr>
    </w:div>
    <w:div w:id="997228501">
      <w:bodyDiv w:val="1"/>
      <w:marLeft w:val="0"/>
      <w:marRight w:val="0"/>
      <w:marTop w:val="0"/>
      <w:marBottom w:val="0"/>
      <w:divBdr>
        <w:top w:val="none" w:sz="0" w:space="0" w:color="auto"/>
        <w:left w:val="none" w:sz="0" w:space="0" w:color="auto"/>
        <w:bottom w:val="none" w:sz="0" w:space="0" w:color="auto"/>
        <w:right w:val="none" w:sz="0" w:space="0" w:color="auto"/>
      </w:divBdr>
    </w:div>
    <w:div w:id="1127158504">
      <w:bodyDiv w:val="1"/>
      <w:marLeft w:val="0"/>
      <w:marRight w:val="0"/>
      <w:marTop w:val="0"/>
      <w:marBottom w:val="0"/>
      <w:divBdr>
        <w:top w:val="none" w:sz="0" w:space="0" w:color="auto"/>
        <w:left w:val="none" w:sz="0" w:space="0" w:color="auto"/>
        <w:bottom w:val="none" w:sz="0" w:space="0" w:color="auto"/>
        <w:right w:val="none" w:sz="0" w:space="0" w:color="auto"/>
      </w:divBdr>
    </w:div>
    <w:div w:id="1152017519">
      <w:bodyDiv w:val="1"/>
      <w:marLeft w:val="0"/>
      <w:marRight w:val="0"/>
      <w:marTop w:val="0"/>
      <w:marBottom w:val="0"/>
      <w:divBdr>
        <w:top w:val="none" w:sz="0" w:space="0" w:color="auto"/>
        <w:left w:val="none" w:sz="0" w:space="0" w:color="auto"/>
        <w:bottom w:val="none" w:sz="0" w:space="0" w:color="auto"/>
        <w:right w:val="none" w:sz="0" w:space="0" w:color="auto"/>
      </w:divBdr>
    </w:div>
    <w:div w:id="1155992112">
      <w:bodyDiv w:val="1"/>
      <w:marLeft w:val="0"/>
      <w:marRight w:val="0"/>
      <w:marTop w:val="0"/>
      <w:marBottom w:val="0"/>
      <w:divBdr>
        <w:top w:val="none" w:sz="0" w:space="0" w:color="auto"/>
        <w:left w:val="none" w:sz="0" w:space="0" w:color="auto"/>
        <w:bottom w:val="none" w:sz="0" w:space="0" w:color="auto"/>
        <w:right w:val="none" w:sz="0" w:space="0" w:color="auto"/>
      </w:divBdr>
    </w:div>
    <w:div w:id="1188061653">
      <w:bodyDiv w:val="1"/>
      <w:marLeft w:val="0"/>
      <w:marRight w:val="0"/>
      <w:marTop w:val="0"/>
      <w:marBottom w:val="0"/>
      <w:divBdr>
        <w:top w:val="none" w:sz="0" w:space="0" w:color="auto"/>
        <w:left w:val="none" w:sz="0" w:space="0" w:color="auto"/>
        <w:bottom w:val="none" w:sz="0" w:space="0" w:color="auto"/>
        <w:right w:val="none" w:sz="0" w:space="0" w:color="auto"/>
      </w:divBdr>
    </w:div>
    <w:div w:id="1292829242">
      <w:bodyDiv w:val="1"/>
      <w:marLeft w:val="0"/>
      <w:marRight w:val="0"/>
      <w:marTop w:val="0"/>
      <w:marBottom w:val="0"/>
      <w:divBdr>
        <w:top w:val="none" w:sz="0" w:space="0" w:color="auto"/>
        <w:left w:val="none" w:sz="0" w:space="0" w:color="auto"/>
        <w:bottom w:val="none" w:sz="0" w:space="0" w:color="auto"/>
        <w:right w:val="none" w:sz="0" w:space="0" w:color="auto"/>
      </w:divBdr>
      <w:divsChild>
        <w:div w:id="1472868904">
          <w:marLeft w:val="0"/>
          <w:marRight w:val="0"/>
          <w:marTop w:val="0"/>
          <w:marBottom w:val="0"/>
          <w:divBdr>
            <w:top w:val="none" w:sz="0" w:space="0" w:color="auto"/>
            <w:left w:val="none" w:sz="0" w:space="0" w:color="auto"/>
            <w:bottom w:val="none" w:sz="0" w:space="0" w:color="auto"/>
            <w:right w:val="none" w:sz="0" w:space="0" w:color="auto"/>
          </w:divBdr>
        </w:div>
      </w:divsChild>
    </w:div>
    <w:div w:id="1313296901">
      <w:bodyDiv w:val="1"/>
      <w:marLeft w:val="0"/>
      <w:marRight w:val="0"/>
      <w:marTop w:val="0"/>
      <w:marBottom w:val="0"/>
      <w:divBdr>
        <w:top w:val="none" w:sz="0" w:space="0" w:color="auto"/>
        <w:left w:val="none" w:sz="0" w:space="0" w:color="auto"/>
        <w:bottom w:val="none" w:sz="0" w:space="0" w:color="auto"/>
        <w:right w:val="none" w:sz="0" w:space="0" w:color="auto"/>
      </w:divBdr>
      <w:divsChild>
        <w:div w:id="1199125806">
          <w:marLeft w:val="0"/>
          <w:marRight w:val="0"/>
          <w:marTop w:val="0"/>
          <w:marBottom w:val="0"/>
          <w:divBdr>
            <w:top w:val="none" w:sz="0" w:space="0" w:color="auto"/>
            <w:left w:val="none" w:sz="0" w:space="0" w:color="auto"/>
            <w:bottom w:val="none" w:sz="0" w:space="0" w:color="auto"/>
            <w:right w:val="none" w:sz="0" w:space="0" w:color="auto"/>
          </w:divBdr>
        </w:div>
      </w:divsChild>
    </w:div>
    <w:div w:id="1368722940">
      <w:bodyDiv w:val="1"/>
      <w:marLeft w:val="0"/>
      <w:marRight w:val="0"/>
      <w:marTop w:val="0"/>
      <w:marBottom w:val="0"/>
      <w:divBdr>
        <w:top w:val="none" w:sz="0" w:space="0" w:color="auto"/>
        <w:left w:val="none" w:sz="0" w:space="0" w:color="auto"/>
        <w:bottom w:val="none" w:sz="0" w:space="0" w:color="auto"/>
        <w:right w:val="none" w:sz="0" w:space="0" w:color="auto"/>
      </w:divBdr>
    </w:div>
    <w:div w:id="1369911207">
      <w:bodyDiv w:val="1"/>
      <w:marLeft w:val="0"/>
      <w:marRight w:val="0"/>
      <w:marTop w:val="0"/>
      <w:marBottom w:val="0"/>
      <w:divBdr>
        <w:top w:val="none" w:sz="0" w:space="0" w:color="auto"/>
        <w:left w:val="none" w:sz="0" w:space="0" w:color="auto"/>
        <w:bottom w:val="none" w:sz="0" w:space="0" w:color="auto"/>
        <w:right w:val="none" w:sz="0" w:space="0" w:color="auto"/>
      </w:divBdr>
    </w:div>
    <w:div w:id="1382822542">
      <w:bodyDiv w:val="1"/>
      <w:marLeft w:val="0"/>
      <w:marRight w:val="0"/>
      <w:marTop w:val="0"/>
      <w:marBottom w:val="0"/>
      <w:divBdr>
        <w:top w:val="none" w:sz="0" w:space="0" w:color="auto"/>
        <w:left w:val="none" w:sz="0" w:space="0" w:color="auto"/>
        <w:bottom w:val="none" w:sz="0" w:space="0" w:color="auto"/>
        <w:right w:val="none" w:sz="0" w:space="0" w:color="auto"/>
      </w:divBdr>
    </w:div>
    <w:div w:id="1384987541">
      <w:bodyDiv w:val="1"/>
      <w:marLeft w:val="0"/>
      <w:marRight w:val="0"/>
      <w:marTop w:val="0"/>
      <w:marBottom w:val="0"/>
      <w:divBdr>
        <w:top w:val="none" w:sz="0" w:space="0" w:color="auto"/>
        <w:left w:val="none" w:sz="0" w:space="0" w:color="auto"/>
        <w:bottom w:val="none" w:sz="0" w:space="0" w:color="auto"/>
        <w:right w:val="none" w:sz="0" w:space="0" w:color="auto"/>
      </w:divBdr>
    </w:div>
    <w:div w:id="1402295562">
      <w:bodyDiv w:val="1"/>
      <w:marLeft w:val="0"/>
      <w:marRight w:val="0"/>
      <w:marTop w:val="0"/>
      <w:marBottom w:val="0"/>
      <w:divBdr>
        <w:top w:val="none" w:sz="0" w:space="0" w:color="auto"/>
        <w:left w:val="none" w:sz="0" w:space="0" w:color="auto"/>
        <w:bottom w:val="none" w:sz="0" w:space="0" w:color="auto"/>
        <w:right w:val="none" w:sz="0" w:space="0" w:color="auto"/>
      </w:divBdr>
    </w:div>
    <w:div w:id="1414275394">
      <w:bodyDiv w:val="1"/>
      <w:marLeft w:val="0"/>
      <w:marRight w:val="0"/>
      <w:marTop w:val="0"/>
      <w:marBottom w:val="0"/>
      <w:divBdr>
        <w:top w:val="none" w:sz="0" w:space="0" w:color="auto"/>
        <w:left w:val="none" w:sz="0" w:space="0" w:color="auto"/>
        <w:bottom w:val="none" w:sz="0" w:space="0" w:color="auto"/>
        <w:right w:val="none" w:sz="0" w:space="0" w:color="auto"/>
      </w:divBdr>
    </w:div>
    <w:div w:id="1452506695">
      <w:bodyDiv w:val="1"/>
      <w:marLeft w:val="0"/>
      <w:marRight w:val="0"/>
      <w:marTop w:val="0"/>
      <w:marBottom w:val="0"/>
      <w:divBdr>
        <w:top w:val="none" w:sz="0" w:space="0" w:color="auto"/>
        <w:left w:val="none" w:sz="0" w:space="0" w:color="auto"/>
        <w:bottom w:val="none" w:sz="0" w:space="0" w:color="auto"/>
        <w:right w:val="none" w:sz="0" w:space="0" w:color="auto"/>
      </w:divBdr>
    </w:div>
    <w:div w:id="1480462019">
      <w:bodyDiv w:val="1"/>
      <w:marLeft w:val="0"/>
      <w:marRight w:val="0"/>
      <w:marTop w:val="0"/>
      <w:marBottom w:val="0"/>
      <w:divBdr>
        <w:top w:val="none" w:sz="0" w:space="0" w:color="auto"/>
        <w:left w:val="none" w:sz="0" w:space="0" w:color="auto"/>
        <w:bottom w:val="none" w:sz="0" w:space="0" w:color="auto"/>
        <w:right w:val="none" w:sz="0" w:space="0" w:color="auto"/>
      </w:divBdr>
    </w:div>
    <w:div w:id="1483424190">
      <w:bodyDiv w:val="1"/>
      <w:marLeft w:val="0"/>
      <w:marRight w:val="0"/>
      <w:marTop w:val="0"/>
      <w:marBottom w:val="0"/>
      <w:divBdr>
        <w:top w:val="none" w:sz="0" w:space="0" w:color="auto"/>
        <w:left w:val="none" w:sz="0" w:space="0" w:color="auto"/>
        <w:bottom w:val="none" w:sz="0" w:space="0" w:color="auto"/>
        <w:right w:val="none" w:sz="0" w:space="0" w:color="auto"/>
      </w:divBdr>
      <w:divsChild>
        <w:div w:id="803430142">
          <w:marLeft w:val="0"/>
          <w:marRight w:val="0"/>
          <w:marTop w:val="0"/>
          <w:marBottom w:val="0"/>
          <w:divBdr>
            <w:top w:val="none" w:sz="0" w:space="0" w:color="auto"/>
            <w:left w:val="none" w:sz="0" w:space="0" w:color="auto"/>
            <w:bottom w:val="none" w:sz="0" w:space="0" w:color="auto"/>
            <w:right w:val="none" w:sz="0" w:space="0" w:color="auto"/>
          </w:divBdr>
        </w:div>
      </w:divsChild>
    </w:div>
    <w:div w:id="1519156510">
      <w:bodyDiv w:val="1"/>
      <w:marLeft w:val="0"/>
      <w:marRight w:val="0"/>
      <w:marTop w:val="0"/>
      <w:marBottom w:val="0"/>
      <w:divBdr>
        <w:top w:val="none" w:sz="0" w:space="0" w:color="auto"/>
        <w:left w:val="none" w:sz="0" w:space="0" w:color="auto"/>
        <w:bottom w:val="none" w:sz="0" w:space="0" w:color="auto"/>
        <w:right w:val="none" w:sz="0" w:space="0" w:color="auto"/>
      </w:divBdr>
    </w:div>
    <w:div w:id="1639265847">
      <w:bodyDiv w:val="1"/>
      <w:marLeft w:val="0"/>
      <w:marRight w:val="0"/>
      <w:marTop w:val="0"/>
      <w:marBottom w:val="0"/>
      <w:divBdr>
        <w:top w:val="none" w:sz="0" w:space="0" w:color="auto"/>
        <w:left w:val="none" w:sz="0" w:space="0" w:color="auto"/>
        <w:bottom w:val="none" w:sz="0" w:space="0" w:color="auto"/>
        <w:right w:val="none" w:sz="0" w:space="0" w:color="auto"/>
      </w:divBdr>
    </w:div>
    <w:div w:id="1664623253">
      <w:bodyDiv w:val="1"/>
      <w:marLeft w:val="0"/>
      <w:marRight w:val="0"/>
      <w:marTop w:val="0"/>
      <w:marBottom w:val="0"/>
      <w:divBdr>
        <w:top w:val="none" w:sz="0" w:space="0" w:color="auto"/>
        <w:left w:val="none" w:sz="0" w:space="0" w:color="auto"/>
        <w:bottom w:val="none" w:sz="0" w:space="0" w:color="auto"/>
        <w:right w:val="none" w:sz="0" w:space="0" w:color="auto"/>
      </w:divBdr>
      <w:divsChild>
        <w:div w:id="1996059018">
          <w:marLeft w:val="0"/>
          <w:marRight w:val="0"/>
          <w:marTop w:val="0"/>
          <w:marBottom w:val="0"/>
          <w:divBdr>
            <w:top w:val="none" w:sz="0" w:space="0" w:color="auto"/>
            <w:left w:val="none" w:sz="0" w:space="0" w:color="auto"/>
            <w:bottom w:val="none" w:sz="0" w:space="0" w:color="auto"/>
            <w:right w:val="none" w:sz="0" w:space="0" w:color="auto"/>
          </w:divBdr>
        </w:div>
      </w:divsChild>
    </w:div>
    <w:div w:id="1664963875">
      <w:bodyDiv w:val="1"/>
      <w:marLeft w:val="0"/>
      <w:marRight w:val="0"/>
      <w:marTop w:val="0"/>
      <w:marBottom w:val="0"/>
      <w:divBdr>
        <w:top w:val="none" w:sz="0" w:space="0" w:color="auto"/>
        <w:left w:val="none" w:sz="0" w:space="0" w:color="auto"/>
        <w:bottom w:val="none" w:sz="0" w:space="0" w:color="auto"/>
        <w:right w:val="none" w:sz="0" w:space="0" w:color="auto"/>
      </w:divBdr>
    </w:div>
    <w:div w:id="1742942651">
      <w:bodyDiv w:val="1"/>
      <w:marLeft w:val="0"/>
      <w:marRight w:val="0"/>
      <w:marTop w:val="0"/>
      <w:marBottom w:val="0"/>
      <w:divBdr>
        <w:top w:val="none" w:sz="0" w:space="0" w:color="auto"/>
        <w:left w:val="none" w:sz="0" w:space="0" w:color="auto"/>
        <w:bottom w:val="none" w:sz="0" w:space="0" w:color="auto"/>
        <w:right w:val="none" w:sz="0" w:space="0" w:color="auto"/>
      </w:divBdr>
      <w:divsChild>
        <w:div w:id="1523323538">
          <w:marLeft w:val="0"/>
          <w:marRight w:val="0"/>
          <w:marTop w:val="0"/>
          <w:marBottom w:val="0"/>
          <w:divBdr>
            <w:top w:val="none" w:sz="0" w:space="0" w:color="auto"/>
            <w:left w:val="none" w:sz="0" w:space="0" w:color="auto"/>
            <w:bottom w:val="none" w:sz="0" w:space="0" w:color="auto"/>
            <w:right w:val="none" w:sz="0" w:space="0" w:color="auto"/>
          </w:divBdr>
        </w:div>
      </w:divsChild>
    </w:div>
    <w:div w:id="1751149808">
      <w:bodyDiv w:val="1"/>
      <w:marLeft w:val="0"/>
      <w:marRight w:val="0"/>
      <w:marTop w:val="0"/>
      <w:marBottom w:val="0"/>
      <w:divBdr>
        <w:top w:val="none" w:sz="0" w:space="0" w:color="auto"/>
        <w:left w:val="none" w:sz="0" w:space="0" w:color="auto"/>
        <w:bottom w:val="none" w:sz="0" w:space="0" w:color="auto"/>
        <w:right w:val="none" w:sz="0" w:space="0" w:color="auto"/>
      </w:divBdr>
    </w:div>
    <w:div w:id="1753310512">
      <w:bodyDiv w:val="1"/>
      <w:marLeft w:val="0"/>
      <w:marRight w:val="0"/>
      <w:marTop w:val="0"/>
      <w:marBottom w:val="0"/>
      <w:divBdr>
        <w:top w:val="none" w:sz="0" w:space="0" w:color="auto"/>
        <w:left w:val="none" w:sz="0" w:space="0" w:color="auto"/>
        <w:bottom w:val="none" w:sz="0" w:space="0" w:color="auto"/>
        <w:right w:val="none" w:sz="0" w:space="0" w:color="auto"/>
      </w:divBdr>
    </w:div>
    <w:div w:id="1765880645">
      <w:bodyDiv w:val="1"/>
      <w:marLeft w:val="0"/>
      <w:marRight w:val="0"/>
      <w:marTop w:val="0"/>
      <w:marBottom w:val="0"/>
      <w:divBdr>
        <w:top w:val="none" w:sz="0" w:space="0" w:color="auto"/>
        <w:left w:val="none" w:sz="0" w:space="0" w:color="auto"/>
        <w:bottom w:val="none" w:sz="0" w:space="0" w:color="auto"/>
        <w:right w:val="none" w:sz="0" w:space="0" w:color="auto"/>
      </w:divBdr>
    </w:div>
    <w:div w:id="1867209401">
      <w:bodyDiv w:val="1"/>
      <w:marLeft w:val="0"/>
      <w:marRight w:val="0"/>
      <w:marTop w:val="0"/>
      <w:marBottom w:val="0"/>
      <w:divBdr>
        <w:top w:val="none" w:sz="0" w:space="0" w:color="auto"/>
        <w:left w:val="none" w:sz="0" w:space="0" w:color="auto"/>
        <w:bottom w:val="none" w:sz="0" w:space="0" w:color="auto"/>
        <w:right w:val="none" w:sz="0" w:space="0" w:color="auto"/>
      </w:divBdr>
      <w:divsChild>
        <w:div w:id="1468470566">
          <w:marLeft w:val="0"/>
          <w:marRight w:val="0"/>
          <w:marTop w:val="0"/>
          <w:marBottom w:val="0"/>
          <w:divBdr>
            <w:top w:val="none" w:sz="0" w:space="0" w:color="auto"/>
            <w:left w:val="none" w:sz="0" w:space="0" w:color="auto"/>
            <w:bottom w:val="none" w:sz="0" w:space="0" w:color="auto"/>
            <w:right w:val="none" w:sz="0" w:space="0" w:color="auto"/>
          </w:divBdr>
        </w:div>
      </w:divsChild>
    </w:div>
    <w:div w:id="1948346279">
      <w:bodyDiv w:val="1"/>
      <w:marLeft w:val="0"/>
      <w:marRight w:val="0"/>
      <w:marTop w:val="0"/>
      <w:marBottom w:val="0"/>
      <w:divBdr>
        <w:top w:val="none" w:sz="0" w:space="0" w:color="auto"/>
        <w:left w:val="none" w:sz="0" w:space="0" w:color="auto"/>
        <w:bottom w:val="none" w:sz="0" w:space="0" w:color="auto"/>
        <w:right w:val="none" w:sz="0" w:space="0" w:color="auto"/>
      </w:divBdr>
    </w:div>
    <w:div w:id="1952125673">
      <w:bodyDiv w:val="1"/>
      <w:marLeft w:val="0"/>
      <w:marRight w:val="0"/>
      <w:marTop w:val="0"/>
      <w:marBottom w:val="0"/>
      <w:divBdr>
        <w:top w:val="none" w:sz="0" w:space="0" w:color="auto"/>
        <w:left w:val="none" w:sz="0" w:space="0" w:color="auto"/>
        <w:bottom w:val="none" w:sz="0" w:space="0" w:color="auto"/>
        <w:right w:val="none" w:sz="0" w:space="0" w:color="auto"/>
      </w:divBdr>
    </w:div>
    <w:div w:id="1975678593">
      <w:bodyDiv w:val="1"/>
      <w:marLeft w:val="0"/>
      <w:marRight w:val="0"/>
      <w:marTop w:val="0"/>
      <w:marBottom w:val="0"/>
      <w:divBdr>
        <w:top w:val="none" w:sz="0" w:space="0" w:color="auto"/>
        <w:left w:val="none" w:sz="0" w:space="0" w:color="auto"/>
        <w:bottom w:val="none" w:sz="0" w:space="0" w:color="auto"/>
        <w:right w:val="none" w:sz="0" w:space="0" w:color="auto"/>
      </w:divBdr>
    </w:div>
    <w:div w:id="2008360387">
      <w:bodyDiv w:val="1"/>
      <w:marLeft w:val="0"/>
      <w:marRight w:val="0"/>
      <w:marTop w:val="0"/>
      <w:marBottom w:val="0"/>
      <w:divBdr>
        <w:top w:val="none" w:sz="0" w:space="0" w:color="auto"/>
        <w:left w:val="none" w:sz="0" w:space="0" w:color="auto"/>
        <w:bottom w:val="none" w:sz="0" w:space="0" w:color="auto"/>
        <w:right w:val="none" w:sz="0" w:space="0" w:color="auto"/>
      </w:divBdr>
    </w:div>
    <w:div w:id="2047487792">
      <w:bodyDiv w:val="1"/>
      <w:marLeft w:val="0"/>
      <w:marRight w:val="0"/>
      <w:marTop w:val="0"/>
      <w:marBottom w:val="0"/>
      <w:divBdr>
        <w:top w:val="none" w:sz="0" w:space="0" w:color="auto"/>
        <w:left w:val="none" w:sz="0" w:space="0" w:color="auto"/>
        <w:bottom w:val="none" w:sz="0" w:space="0" w:color="auto"/>
        <w:right w:val="none" w:sz="0" w:space="0" w:color="auto"/>
      </w:divBdr>
    </w:div>
    <w:div w:id="2089422904">
      <w:bodyDiv w:val="1"/>
      <w:marLeft w:val="0"/>
      <w:marRight w:val="0"/>
      <w:marTop w:val="0"/>
      <w:marBottom w:val="0"/>
      <w:divBdr>
        <w:top w:val="none" w:sz="0" w:space="0" w:color="auto"/>
        <w:left w:val="none" w:sz="0" w:space="0" w:color="auto"/>
        <w:bottom w:val="none" w:sz="0" w:space="0" w:color="auto"/>
        <w:right w:val="none" w:sz="0" w:space="0" w:color="auto"/>
      </w:divBdr>
    </w:div>
    <w:div w:id="2134057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42C0"/>
    <w:rsid w:val="008042C0"/>
    <w:rsid w:val="00EA5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C2215E3C124881A0268A6ECE08B198">
    <w:name w:val="7AC2215E3C124881A0268A6ECE08B198"/>
    <w:rsid w:val="008042C0"/>
  </w:style>
  <w:style w:type="paragraph" w:customStyle="1" w:styleId="9E71C623978B47578AA9EBCA9F5377ED">
    <w:name w:val="9E71C623978B47578AA9EBCA9F5377ED"/>
    <w:rsid w:val="008042C0"/>
  </w:style>
  <w:style w:type="paragraph" w:customStyle="1" w:styleId="A85943D130B04A0A9742EB3A4D270ECD">
    <w:name w:val="A85943D130B04A0A9742EB3A4D270ECD"/>
    <w:rsid w:val="008042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888f1f95198dceed37fa127ba83d0b2e">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daf7d181c68ff450727333bb830aee34"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D9E97-62D4-48B6-A029-ACA5B1CEC25D}">
  <ds:schemaRefs>
    <ds:schemaRef ds:uri="http://schemas.microsoft.com/sharepoint/v3/contenttype/forms"/>
  </ds:schemaRefs>
</ds:datastoreItem>
</file>

<file path=customXml/itemProps2.xml><?xml version="1.0" encoding="utf-8"?>
<ds:datastoreItem xmlns:ds="http://schemas.openxmlformats.org/officeDocument/2006/customXml" ds:itemID="{F68F9856-BC3D-4819-B32A-EC4E84796B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A811A2-E54D-4417-8404-6B4DF312F111}">
  <ds:schemaRefs>
    <ds:schemaRef ds:uri="http://schemas.openxmlformats.org/package/2006/metadata/core-properties"/>
    <ds:schemaRef ds:uri="http://schemas.microsoft.com/office/2006/documentManagement/types"/>
    <ds:schemaRef ds:uri="a450a3cc-050d-4aca-8a4e-543025a63de0"/>
    <ds:schemaRef ds:uri="http://www.w3.org/XML/1998/namespace"/>
    <ds:schemaRef ds:uri="http://purl.org/dc/elements/1.1/"/>
    <ds:schemaRef ds:uri="http://schemas.microsoft.com/office/2006/metadata/properties"/>
    <ds:schemaRef ds:uri="http://purl.org/dc/terms/"/>
    <ds:schemaRef ds:uri="http://schemas.microsoft.com/office/infopath/2007/PartnerControls"/>
    <ds:schemaRef ds:uri="461f81f1-dbc4-4122-adb0-1c0e154b8134"/>
    <ds:schemaRef ds:uri="http://purl.org/dc/dcmitype/"/>
  </ds:schemaRefs>
</ds:datastoreItem>
</file>

<file path=customXml/itemProps4.xml><?xml version="1.0" encoding="utf-8"?>
<ds:datastoreItem xmlns:ds="http://schemas.openxmlformats.org/officeDocument/2006/customXml" ds:itemID="{BA97FA06-CA68-4257-BB01-1880C5162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2504</Words>
  <Characters>14273</Characters>
  <Application>Microsoft Office Word</Application>
  <DocSecurity>0</DocSecurity>
  <Lines>118</Lines>
  <Paragraphs>33</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
      <vt:lpstr>Reference list</vt:lpstr>
      <vt:lpstr>&lt;Education&gt;</vt:lpstr>
      <vt:lpstr>vocational training &amp; qualifications</vt:lpstr>
      <vt:lpstr/>
      <vt:lpstr>Employment</vt:lpstr>
      <vt:lpstr/>
      <vt:lpstr>skills</vt:lpstr>
    </vt:vector>
  </TitlesOfParts>
  <Company>University of Wales Trinity Saint David</Company>
  <LinksUpToDate>false</LinksUpToDate>
  <CharactersWithSpaces>16744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Amy Delaney</cp:lastModifiedBy>
  <cp:revision>3</cp:revision>
  <cp:lastPrinted>2024-01-06T14:27:00Z</cp:lastPrinted>
  <dcterms:created xsi:type="dcterms:W3CDTF">2024-11-02T13:25:00Z</dcterms:created>
  <dcterms:modified xsi:type="dcterms:W3CDTF">2024-11-02T13:29:00Z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