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74B49E" w14:textId="6588D5AB" w:rsidR="00E64C1E" w:rsidRPr="00E64C1E" w:rsidRDefault="00E64C1E" w:rsidP="00E64C1E">
      <w:pPr>
        <w:shd w:val="clear" w:color="auto" w:fill="FFFFFF"/>
        <w:spacing w:after="0" w:line="240" w:lineRule="auto"/>
        <w:jc w:val="center"/>
        <w:rPr>
          <w:rFonts w:ascii="Times New Roman" w:eastAsia="Times New Roman" w:hAnsi="Times New Roman" w:cs="Times New Roman"/>
          <w:color w:val="222222"/>
          <w:sz w:val="32"/>
          <w:szCs w:val="19"/>
          <w:u w:val="single"/>
          <w:lang w:eastAsia="en-GB"/>
        </w:rPr>
      </w:pPr>
      <w:r w:rsidRPr="00E64C1E">
        <w:rPr>
          <w:rFonts w:ascii="Times New Roman" w:eastAsia="Times New Roman" w:hAnsi="Times New Roman" w:cs="Times New Roman"/>
          <w:color w:val="222222"/>
          <w:sz w:val="32"/>
          <w:szCs w:val="19"/>
          <w:u w:val="single"/>
          <w:lang w:eastAsia="en-GB"/>
        </w:rPr>
        <w:t>Assessment Component 3: 1,000-word Gobbet Analysis</w:t>
      </w:r>
    </w:p>
    <w:p w14:paraId="4D79DE7B" w14:textId="77777777" w:rsidR="00E64C1E" w:rsidRPr="00E64C1E" w:rsidRDefault="00E64C1E" w:rsidP="00E64C1E">
      <w:pPr>
        <w:shd w:val="clear" w:color="auto" w:fill="FFFFFF"/>
        <w:spacing w:after="0" w:line="240" w:lineRule="auto"/>
        <w:rPr>
          <w:rFonts w:ascii="Times New Roman" w:eastAsia="Times New Roman" w:hAnsi="Times New Roman" w:cs="Times New Roman"/>
          <w:color w:val="222222"/>
          <w:sz w:val="24"/>
          <w:szCs w:val="19"/>
          <w:lang w:eastAsia="en-GB"/>
        </w:rPr>
      </w:pPr>
    </w:p>
    <w:p w14:paraId="2F41C061" w14:textId="0F7D2B3F" w:rsidR="00E64C1E" w:rsidRPr="00E64C1E" w:rsidRDefault="00E64C1E" w:rsidP="00E64C1E">
      <w:pPr>
        <w:shd w:val="clear" w:color="auto" w:fill="FFFFFF"/>
        <w:spacing w:after="0" w:line="240" w:lineRule="auto"/>
        <w:rPr>
          <w:rFonts w:ascii="Times New Roman" w:eastAsia="Times New Roman" w:hAnsi="Times New Roman" w:cs="Times New Roman"/>
          <w:b/>
          <w:color w:val="222222"/>
          <w:sz w:val="28"/>
          <w:szCs w:val="19"/>
          <w:lang w:eastAsia="en-GB"/>
        </w:rPr>
      </w:pPr>
      <w:r w:rsidRPr="00E64C1E">
        <w:rPr>
          <w:rFonts w:ascii="Times New Roman" w:eastAsia="Times New Roman" w:hAnsi="Times New Roman" w:cs="Times New Roman"/>
          <w:b/>
          <w:color w:val="222222"/>
          <w:sz w:val="28"/>
          <w:szCs w:val="19"/>
          <w:lang w:eastAsia="en-GB"/>
        </w:rPr>
        <w:t>2. Plutarch Life of Alexander 14</w:t>
      </w:r>
    </w:p>
    <w:p w14:paraId="4FF0D784" w14:textId="77777777" w:rsidR="00E64C1E" w:rsidRPr="00E64C1E" w:rsidRDefault="00E64C1E" w:rsidP="00E64C1E">
      <w:pPr>
        <w:shd w:val="clear" w:color="auto" w:fill="FFFFFF"/>
        <w:spacing w:after="0" w:line="240" w:lineRule="auto"/>
        <w:rPr>
          <w:rFonts w:ascii="Times New Roman" w:eastAsia="Times New Roman" w:hAnsi="Times New Roman" w:cs="Times New Roman"/>
          <w:color w:val="222222"/>
          <w:sz w:val="24"/>
          <w:szCs w:val="19"/>
          <w:lang w:eastAsia="en-GB"/>
        </w:rPr>
      </w:pPr>
    </w:p>
    <w:p w14:paraId="2F392A7D" w14:textId="77777777" w:rsidR="00E64C1E" w:rsidRPr="00E64C1E" w:rsidRDefault="00E64C1E" w:rsidP="00E64C1E">
      <w:pPr>
        <w:shd w:val="clear" w:color="auto" w:fill="FFFFFF"/>
        <w:spacing w:after="0" w:line="240" w:lineRule="auto"/>
        <w:rPr>
          <w:rFonts w:ascii="Times New Roman" w:eastAsia="Times New Roman" w:hAnsi="Times New Roman" w:cs="Times New Roman"/>
          <w:color w:val="222222"/>
          <w:sz w:val="24"/>
          <w:szCs w:val="19"/>
          <w:lang w:eastAsia="en-GB"/>
        </w:rPr>
      </w:pPr>
    </w:p>
    <w:p w14:paraId="22547566" w14:textId="222DDA70" w:rsidR="00CC2DDD" w:rsidRDefault="00E64C1E" w:rsidP="00814821">
      <w:pPr>
        <w:spacing w:line="480" w:lineRule="auto"/>
        <w:ind w:firstLine="720"/>
        <w:rPr>
          <w:rFonts w:ascii="Times New Roman" w:hAnsi="Times New Roman" w:cs="Times New Roman"/>
          <w:sz w:val="24"/>
          <w:szCs w:val="24"/>
        </w:rPr>
      </w:pPr>
      <w:r w:rsidRPr="00E64C1E">
        <w:rPr>
          <w:rFonts w:ascii="Times New Roman" w:eastAsia="Times New Roman" w:hAnsi="Times New Roman" w:cs="Times New Roman"/>
          <w:color w:val="222222"/>
          <w:sz w:val="24"/>
          <w:szCs w:val="19"/>
          <w:lang w:eastAsia="en-GB"/>
        </w:rPr>
        <w:t xml:space="preserve">This passage, written by Plutarch, is referring to an encounter between Alexander the Great and the cynic philosopher Diogenes; to be able to dissect the passage we must first analyse the two main individuals within the passage and explain who they were and what the context is behind this brief event.  </w:t>
      </w:r>
      <w:r w:rsidRPr="00E64C1E">
        <w:rPr>
          <w:rFonts w:ascii="Times New Roman" w:eastAsia="Times New Roman" w:hAnsi="Times New Roman" w:cs="Times New Roman"/>
          <w:color w:val="222222"/>
          <w:sz w:val="24"/>
          <w:szCs w:val="19"/>
          <w:lang w:eastAsia="en-GB"/>
        </w:rPr>
        <w:tab/>
      </w:r>
      <w:r w:rsidRPr="00E64C1E">
        <w:rPr>
          <w:rFonts w:ascii="Times New Roman" w:eastAsia="Times New Roman" w:hAnsi="Times New Roman" w:cs="Times New Roman"/>
          <w:color w:val="222222"/>
          <w:sz w:val="24"/>
          <w:szCs w:val="19"/>
          <w:lang w:eastAsia="en-GB"/>
        </w:rPr>
        <w:tab/>
      </w:r>
      <w:r>
        <w:rPr>
          <w:rFonts w:ascii="Times New Roman" w:eastAsia="Times New Roman" w:hAnsi="Times New Roman" w:cs="Times New Roman"/>
          <w:color w:val="222222"/>
          <w:sz w:val="24"/>
          <w:szCs w:val="19"/>
          <w:lang w:eastAsia="en-GB"/>
        </w:rPr>
        <w:tab/>
      </w:r>
      <w:r>
        <w:rPr>
          <w:rFonts w:ascii="Times New Roman" w:eastAsia="Times New Roman" w:hAnsi="Times New Roman" w:cs="Times New Roman"/>
          <w:color w:val="222222"/>
          <w:sz w:val="24"/>
          <w:szCs w:val="19"/>
          <w:lang w:eastAsia="en-GB"/>
        </w:rPr>
        <w:tab/>
      </w:r>
      <w:r>
        <w:rPr>
          <w:rFonts w:ascii="Times New Roman" w:eastAsia="Times New Roman" w:hAnsi="Times New Roman" w:cs="Times New Roman"/>
          <w:color w:val="222222"/>
          <w:sz w:val="24"/>
          <w:szCs w:val="19"/>
          <w:lang w:eastAsia="en-GB"/>
        </w:rPr>
        <w:tab/>
      </w:r>
      <w:r>
        <w:rPr>
          <w:rFonts w:ascii="Times New Roman" w:eastAsia="Times New Roman" w:hAnsi="Times New Roman" w:cs="Times New Roman"/>
          <w:color w:val="222222"/>
          <w:sz w:val="24"/>
          <w:szCs w:val="19"/>
          <w:lang w:eastAsia="en-GB"/>
        </w:rPr>
        <w:tab/>
      </w:r>
      <w:r>
        <w:rPr>
          <w:rFonts w:ascii="Times New Roman" w:eastAsia="Times New Roman" w:hAnsi="Times New Roman" w:cs="Times New Roman"/>
          <w:color w:val="222222"/>
          <w:sz w:val="24"/>
          <w:szCs w:val="19"/>
          <w:lang w:eastAsia="en-GB"/>
        </w:rPr>
        <w:tab/>
      </w:r>
      <w:r>
        <w:rPr>
          <w:rFonts w:ascii="Times New Roman" w:eastAsia="Times New Roman" w:hAnsi="Times New Roman" w:cs="Times New Roman"/>
          <w:color w:val="222222"/>
          <w:sz w:val="24"/>
          <w:szCs w:val="19"/>
          <w:lang w:eastAsia="en-GB"/>
        </w:rPr>
        <w:tab/>
      </w:r>
      <w:r>
        <w:rPr>
          <w:rFonts w:ascii="Times New Roman" w:eastAsia="Times New Roman" w:hAnsi="Times New Roman" w:cs="Times New Roman"/>
          <w:color w:val="222222"/>
          <w:sz w:val="24"/>
          <w:szCs w:val="19"/>
          <w:lang w:eastAsia="en-GB"/>
        </w:rPr>
        <w:tab/>
      </w:r>
      <w:r w:rsidRPr="00E64C1E">
        <w:rPr>
          <w:rFonts w:ascii="Times New Roman" w:eastAsia="Times New Roman" w:hAnsi="Times New Roman" w:cs="Times New Roman"/>
          <w:color w:val="222222"/>
          <w:sz w:val="24"/>
          <w:szCs w:val="19"/>
          <w:lang w:eastAsia="en-GB"/>
        </w:rPr>
        <w:t>The passage is clearly referring to the notorious Alexander the Great, 356 BC – 323 BC, considered to be one of the most formidable and successful military leaders in history.</w:t>
      </w:r>
      <w:r w:rsidR="0010496D">
        <w:rPr>
          <w:rStyle w:val="FootnoteReference"/>
          <w:rFonts w:ascii="Times New Roman" w:eastAsia="Times New Roman" w:hAnsi="Times New Roman" w:cs="Times New Roman"/>
          <w:color w:val="222222"/>
          <w:sz w:val="24"/>
          <w:szCs w:val="19"/>
          <w:lang w:eastAsia="en-GB"/>
        </w:rPr>
        <w:footnoteReference w:id="1"/>
      </w:r>
      <w:r w:rsidRPr="00E64C1E">
        <w:rPr>
          <w:rFonts w:ascii="Times New Roman" w:eastAsia="Times New Roman" w:hAnsi="Times New Roman" w:cs="Times New Roman"/>
          <w:color w:val="222222"/>
          <w:sz w:val="24"/>
          <w:szCs w:val="19"/>
          <w:lang w:eastAsia="en-GB"/>
        </w:rPr>
        <w:t xml:space="preserve"> This is important as it sets the tone for this encounter, giving it a serious and consequential factor as it would seem foolish to even question such a great and superior figure. </w:t>
      </w:r>
      <w:r w:rsidR="00916290">
        <w:rPr>
          <w:rFonts w:ascii="Times New Roman" w:eastAsia="Times New Roman" w:hAnsi="Times New Roman" w:cs="Times New Roman"/>
          <w:color w:val="222222"/>
          <w:sz w:val="24"/>
          <w:szCs w:val="19"/>
          <w:lang w:eastAsia="en-GB"/>
        </w:rPr>
        <w:t>The other main individual within the passage is Diogenes</w:t>
      </w:r>
      <w:r w:rsidR="00F00C40">
        <w:rPr>
          <w:rFonts w:ascii="Times New Roman" w:eastAsia="Times New Roman" w:hAnsi="Times New Roman" w:cs="Times New Roman"/>
          <w:color w:val="222222"/>
          <w:sz w:val="24"/>
          <w:szCs w:val="19"/>
          <w:lang w:eastAsia="en-GB"/>
        </w:rPr>
        <w:t xml:space="preserve">, 412 BC – 323 BC, otherwise known as Diogenes the Cynic who was a Greek Philosopher </w:t>
      </w:r>
      <w:r w:rsidR="00A06888">
        <w:rPr>
          <w:rFonts w:ascii="Times New Roman" w:eastAsia="Times New Roman" w:hAnsi="Times New Roman" w:cs="Times New Roman"/>
          <w:color w:val="222222"/>
          <w:sz w:val="24"/>
          <w:szCs w:val="19"/>
          <w:lang w:eastAsia="en-GB"/>
        </w:rPr>
        <w:t>famously recognised for being one of the founders of Cynic philosophy.</w:t>
      </w:r>
      <w:r w:rsidR="00C950B8" w:rsidRPr="00C950B8">
        <w:rPr>
          <w:rStyle w:val="FootnoteReference"/>
          <w:rFonts w:ascii="Times New Roman" w:eastAsia="Times New Roman" w:hAnsi="Times New Roman" w:cs="Times New Roman"/>
          <w:color w:val="222222"/>
          <w:sz w:val="24"/>
          <w:szCs w:val="19"/>
          <w:lang w:eastAsia="en-GB"/>
        </w:rPr>
        <w:t xml:space="preserve"> </w:t>
      </w:r>
      <w:r w:rsidR="00C950B8">
        <w:rPr>
          <w:rStyle w:val="FootnoteReference"/>
          <w:rFonts w:ascii="Times New Roman" w:eastAsia="Times New Roman" w:hAnsi="Times New Roman" w:cs="Times New Roman"/>
          <w:color w:val="222222"/>
          <w:sz w:val="24"/>
          <w:szCs w:val="19"/>
          <w:lang w:eastAsia="en-GB"/>
        </w:rPr>
        <w:footnoteReference w:id="2"/>
      </w:r>
      <w:r w:rsidR="00A06888">
        <w:rPr>
          <w:rFonts w:ascii="Times New Roman" w:eastAsia="Times New Roman" w:hAnsi="Times New Roman" w:cs="Times New Roman"/>
          <w:color w:val="222222"/>
          <w:sz w:val="24"/>
          <w:szCs w:val="19"/>
          <w:lang w:eastAsia="en-GB"/>
        </w:rPr>
        <w:t xml:space="preserve"> </w:t>
      </w:r>
      <w:r w:rsidR="00E4038A">
        <w:rPr>
          <w:rFonts w:ascii="Times New Roman" w:eastAsia="Times New Roman" w:hAnsi="Times New Roman" w:cs="Times New Roman"/>
          <w:color w:val="222222"/>
          <w:sz w:val="24"/>
          <w:szCs w:val="19"/>
          <w:lang w:eastAsia="en-GB"/>
        </w:rPr>
        <w:t xml:space="preserve">A cynic is someone who believes that everyone is motivated solely on their own merit </w:t>
      </w:r>
      <w:r w:rsidR="00C74214">
        <w:rPr>
          <w:rFonts w:ascii="Times New Roman" w:eastAsia="Times New Roman" w:hAnsi="Times New Roman" w:cs="Times New Roman"/>
          <w:color w:val="222222"/>
          <w:sz w:val="24"/>
          <w:szCs w:val="19"/>
          <w:lang w:eastAsia="en-GB"/>
        </w:rPr>
        <w:t>with a self-centred attitude, disregarding any act of honour or selflessness.</w:t>
      </w:r>
      <w:r w:rsidR="00FB2E7F">
        <w:rPr>
          <w:rStyle w:val="FootnoteReference"/>
          <w:rFonts w:ascii="Times New Roman" w:eastAsia="Times New Roman" w:hAnsi="Times New Roman" w:cs="Times New Roman"/>
          <w:color w:val="222222"/>
          <w:sz w:val="24"/>
          <w:szCs w:val="19"/>
          <w:lang w:eastAsia="en-GB"/>
        </w:rPr>
        <w:footnoteReference w:id="3"/>
      </w:r>
      <w:r w:rsidR="00C74214">
        <w:rPr>
          <w:rFonts w:ascii="Times New Roman" w:eastAsia="Times New Roman" w:hAnsi="Times New Roman" w:cs="Times New Roman"/>
          <w:color w:val="222222"/>
          <w:sz w:val="24"/>
          <w:szCs w:val="19"/>
          <w:lang w:eastAsia="en-GB"/>
        </w:rPr>
        <w:t xml:space="preserve"> </w:t>
      </w:r>
      <w:r w:rsidR="003F1853">
        <w:rPr>
          <w:rFonts w:ascii="Times New Roman" w:eastAsia="Times New Roman" w:hAnsi="Times New Roman" w:cs="Times New Roman"/>
          <w:color w:val="222222"/>
          <w:sz w:val="24"/>
          <w:szCs w:val="19"/>
          <w:lang w:eastAsia="en-GB"/>
        </w:rPr>
        <w:t>This is also significant as it gives us an understanding of the character of Diogenes and what his mindset was like when thinking to be satirical towards such an acclaimed individual such as Alexander the Great in this instance.</w:t>
      </w:r>
      <w:r w:rsidR="0068232F">
        <w:rPr>
          <w:rFonts w:ascii="Times New Roman" w:eastAsia="Times New Roman" w:hAnsi="Times New Roman" w:cs="Times New Roman"/>
          <w:color w:val="222222"/>
          <w:sz w:val="24"/>
          <w:szCs w:val="19"/>
          <w:lang w:eastAsia="en-GB"/>
        </w:rPr>
        <w:tab/>
      </w:r>
      <w:r w:rsidR="00F879FE">
        <w:rPr>
          <w:rFonts w:ascii="Times New Roman" w:eastAsia="Times New Roman" w:hAnsi="Times New Roman" w:cs="Times New Roman"/>
          <w:color w:val="222222"/>
          <w:sz w:val="24"/>
          <w:szCs w:val="19"/>
          <w:lang w:eastAsia="en-GB"/>
        </w:rPr>
        <w:tab/>
      </w:r>
      <w:r w:rsidR="00F879FE">
        <w:rPr>
          <w:rFonts w:ascii="Times New Roman" w:eastAsia="Times New Roman" w:hAnsi="Times New Roman" w:cs="Times New Roman"/>
          <w:color w:val="222222"/>
          <w:sz w:val="24"/>
          <w:szCs w:val="19"/>
          <w:lang w:eastAsia="en-GB"/>
        </w:rPr>
        <w:tab/>
      </w:r>
      <w:r w:rsidR="00F879FE">
        <w:rPr>
          <w:rFonts w:ascii="Times New Roman" w:eastAsia="Times New Roman" w:hAnsi="Times New Roman" w:cs="Times New Roman"/>
          <w:color w:val="222222"/>
          <w:sz w:val="24"/>
          <w:szCs w:val="19"/>
          <w:lang w:eastAsia="en-GB"/>
        </w:rPr>
        <w:tab/>
      </w:r>
      <w:r w:rsidR="00F879FE">
        <w:rPr>
          <w:rFonts w:ascii="Times New Roman" w:eastAsia="Times New Roman" w:hAnsi="Times New Roman" w:cs="Times New Roman"/>
          <w:color w:val="222222"/>
          <w:sz w:val="24"/>
          <w:szCs w:val="19"/>
          <w:lang w:eastAsia="en-GB"/>
        </w:rPr>
        <w:tab/>
      </w:r>
      <w:r w:rsidR="00F372A8" w:rsidRPr="00966AE8">
        <w:rPr>
          <w:rFonts w:ascii="Times New Roman" w:eastAsia="Times New Roman" w:hAnsi="Times New Roman" w:cs="Times New Roman"/>
          <w:color w:val="222222"/>
          <w:sz w:val="24"/>
          <w:szCs w:val="24"/>
          <w:lang w:eastAsia="en-GB"/>
        </w:rPr>
        <w:t xml:space="preserve">The writer </w:t>
      </w:r>
      <w:r w:rsidR="009A2DCB" w:rsidRPr="00966AE8">
        <w:rPr>
          <w:rFonts w:ascii="Times New Roman" w:eastAsia="Times New Roman" w:hAnsi="Times New Roman" w:cs="Times New Roman"/>
          <w:color w:val="222222"/>
          <w:sz w:val="24"/>
          <w:szCs w:val="24"/>
          <w:lang w:eastAsia="en-GB"/>
        </w:rPr>
        <w:t>of this pass</w:t>
      </w:r>
      <w:r w:rsidR="00966AE8" w:rsidRPr="00966AE8">
        <w:rPr>
          <w:rFonts w:ascii="Times New Roman" w:eastAsia="Times New Roman" w:hAnsi="Times New Roman" w:cs="Times New Roman"/>
          <w:color w:val="222222"/>
          <w:sz w:val="24"/>
          <w:szCs w:val="24"/>
          <w:lang w:eastAsia="en-GB"/>
        </w:rPr>
        <w:t>age</w:t>
      </w:r>
      <w:r w:rsidR="001E1493" w:rsidRPr="00966AE8">
        <w:rPr>
          <w:rFonts w:ascii="Times New Roman" w:eastAsia="Times New Roman" w:hAnsi="Times New Roman" w:cs="Times New Roman"/>
          <w:color w:val="222222"/>
          <w:sz w:val="24"/>
          <w:szCs w:val="24"/>
          <w:lang w:eastAsia="en-GB"/>
        </w:rPr>
        <w:t xml:space="preserve"> </w:t>
      </w:r>
      <w:r w:rsidR="001E1493" w:rsidRPr="00966AE8">
        <w:rPr>
          <w:rFonts w:ascii="Times New Roman" w:hAnsi="Times New Roman" w:cs="Times New Roman"/>
          <w:sz w:val="24"/>
          <w:szCs w:val="24"/>
        </w:rPr>
        <w:t>Plutarch</w:t>
      </w:r>
      <w:r w:rsidR="00966AE8" w:rsidRPr="00966AE8">
        <w:rPr>
          <w:rFonts w:ascii="Times New Roman" w:hAnsi="Times New Roman" w:cs="Times New Roman"/>
          <w:sz w:val="24"/>
          <w:szCs w:val="24"/>
        </w:rPr>
        <w:t xml:space="preserve">, 46 </w:t>
      </w:r>
      <w:proofErr w:type="gramStart"/>
      <w:r w:rsidR="00966AE8" w:rsidRPr="00966AE8">
        <w:rPr>
          <w:rFonts w:ascii="Times New Roman" w:hAnsi="Times New Roman" w:cs="Times New Roman"/>
          <w:sz w:val="24"/>
          <w:szCs w:val="24"/>
        </w:rPr>
        <w:t>AD</w:t>
      </w:r>
      <w:proofErr w:type="gramEnd"/>
      <w:r w:rsidR="00966AE8" w:rsidRPr="00966AE8">
        <w:rPr>
          <w:rFonts w:ascii="Times New Roman" w:hAnsi="Times New Roman" w:cs="Times New Roman"/>
          <w:sz w:val="24"/>
          <w:szCs w:val="24"/>
        </w:rPr>
        <w:t xml:space="preserve"> – 120 AD, </w:t>
      </w:r>
      <w:r w:rsidR="00966AE8">
        <w:rPr>
          <w:rFonts w:ascii="Times New Roman" w:hAnsi="Times New Roman" w:cs="Times New Roman"/>
          <w:sz w:val="24"/>
          <w:szCs w:val="24"/>
        </w:rPr>
        <w:t>is</w:t>
      </w:r>
      <w:r w:rsidR="00966AE8" w:rsidRPr="00966AE8">
        <w:rPr>
          <w:rFonts w:ascii="Times New Roman" w:hAnsi="Times New Roman" w:cs="Times New Roman"/>
          <w:sz w:val="24"/>
          <w:szCs w:val="24"/>
        </w:rPr>
        <w:t xml:space="preserve"> a</w:t>
      </w:r>
      <w:r w:rsidR="00966AE8">
        <w:rPr>
          <w:rFonts w:ascii="Times New Roman" w:hAnsi="Times New Roman" w:cs="Times New Roman"/>
          <w:sz w:val="24"/>
          <w:szCs w:val="24"/>
        </w:rPr>
        <w:t xml:space="preserve"> famous</w:t>
      </w:r>
      <w:r w:rsidR="00966AE8" w:rsidRPr="00966AE8">
        <w:rPr>
          <w:rFonts w:ascii="Times New Roman" w:hAnsi="Times New Roman" w:cs="Times New Roman"/>
          <w:sz w:val="24"/>
          <w:szCs w:val="24"/>
        </w:rPr>
        <w:t xml:space="preserve"> </w:t>
      </w:r>
      <w:r w:rsidR="00966AE8">
        <w:rPr>
          <w:rFonts w:ascii="Times New Roman" w:hAnsi="Times New Roman" w:cs="Times New Roman"/>
          <w:sz w:val="24"/>
          <w:szCs w:val="24"/>
        </w:rPr>
        <w:t>Greek biographer who recorded the lives of many major individuals from Rome and Greece, Classical and Hellenistic.</w:t>
      </w:r>
      <w:r w:rsidR="006E3D36">
        <w:rPr>
          <w:rStyle w:val="FootnoteReference"/>
          <w:rFonts w:ascii="Times New Roman" w:hAnsi="Times New Roman" w:cs="Times New Roman"/>
          <w:sz w:val="24"/>
          <w:szCs w:val="24"/>
        </w:rPr>
        <w:footnoteReference w:id="4"/>
      </w:r>
      <w:r w:rsidR="00966AE8">
        <w:rPr>
          <w:rFonts w:ascii="Times New Roman" w:hAnsi="Times New Roman" w:cs="Times New Roman"/>
          <w:sz w:val="24"/>
          <w:szCs w:val="24"/>
        </w:rPr>
        <w:t xml:space="preserve"> </w:t>
      </w:r>
      <w:r w:rsidR="00730B03">
        <w:rPr>
          <w:rFonts w:ascii="Times New Roman" w:hAnsi="Times New Roman" w:cs="Times New Roman"/>
          <w:sz w:val="24"/>
          <w:szCs w:val="24"/>
        </w:rPr>
        <w:t>He</w:t>
      </w:r>
      <w:r w:rsidR="00305CB2">
        <w:rPr>
          <w:rFonts w:ascii="Times New Roman" w:hAnsi="Times New Roman" w:cs="Times New Roman"/>
          <w:sz w:val="24"/>
          <w:szCs w:val="24"/>
        </w:rPr>
        <w:t xml:space="preserve"> is most noted for his works of the ‘Parallel Lives’, which he would have written after the reign of Domitian during the last twenty years of his life during the reign of </w:t>
      </w:r>
      <w:r w:rsidR="00305CB2">
        <w:rPr>
          <w:rFonts w:ascii="Times New Roman" w:hAnsi="Times New Roman" w:cs="Times New Roman"/>
          <w:sz w:val="24"/>
          <w:szCs w:val="24"/>
        </w:rPr>
        <w:lastRenderedPageBreak/>
        <w:t>the Emperor Trajan and Hadrian</w:t>
      </w:r>
      <w:r w:rsidR="00F250C3">
        <w:rPr>
          <w:rFonts w:ascii="Times New Roman" w:hAnsi="Times New Roman" w:cs="Times New Roman"/>
          <w:sz w:val="24"/>
          <w:szCs w:val="24"/>
        </w:rPr>
        <w:t>.</w:t>
      </w:r>
      <w:r w:rsidR="00CA10E6">
        <w:rPr>
          <w:rStyle w:val="FootnoteReference"/>
          <w:rFonts w:ascii="Times New Roman" w:hAnsi="Times New Roman" w:cs="Times New Roman"/>
          <w:sz w:val="24"/>
          <w:szCs w:val="24"/>
        </w:rPr>
        <w:footnoteReference w:id="5"/>
      </w:r>
      <w:r w:rsidR="00F250C3">
        <w:rPr>
          <w:rFonts w:ascii="Times New Roman" w:hAnsi="Times New Roman" w:cs="Times New Roman"/>
          <w:sz w:val="24"/>
          <w:szCs w:val="24"/>
        </w:rPr>
        <w:t xml:space="preserve"> It is significant that Plutarch is not writing during the period of Emperor Domitian’s reign because Domitian is known for being a tyrannical ruler and his reign was one of oppression and lack of freedom </w:t>
      </w:r>
      <w:r w:rsidR="00D323D5">
        <w:rPr>
          <w:rFonts w:ascii="Times New Roman" w:hAnsi="Times New Roman" w:cs="Times New Roman"/>
          <w:sz w:val="24"/>
          <w:szCs w:val="24"/>
        </w:rPr>
        <w:t>of speech</w:t>
      </w:r>
      <w:r w:rsidR="00F250C3">
        <w:rPr>
          <w:rFonts w:ascii="Times New Roman" w:hAnsi="Times New Roman" w:cs="Times New Roman"/>
          <w:sz w:val="24"/>
          <w:szCs w:val="24"/>
        </w:rPr>
        <w:t xml:space="preserve"> as he is known for executing anyone that would write unfavourable things about him or anything controversial in Rome’s name. </w:t>
      </w:r>
      <w:r w:rsidR="00CC1CCD">
        <w:rPr>
          <w:rFonts w:ascii="Times New Roman" w:hAnsi="Times New Roman" w:cs="Times New Roman"/>
          <w:sz w:val="24"/>
          <w:szCs w:val="24"/>
        </w:rPr>
        <w:t xml:space="preserve">This meant that Plutarch was able to write reasonably freely as it was during the period of Rome’s ‘golden age’ and it was possible that the emperors Trajan and Hadrian would have known about Plutarch and been in commemoration of his works. </w:t>
      </w:r>
      <w:r w:rsidR="00F250C3">
        <w:rPr>
          <w:rFonts w:ascii="Times New Roman" w:hAnsi="Times New Roman" w:cs="Times New Roman"/>
          <w:sz w:val="24"/>
          <w:szCs w:val="24"/>
        </w:rPr>
        <w:t xml:space="preserve">  </w:t>
      </w:r>
      <w:r w:rsidR="00966AE8">
        <w:rPr>
          <w:rFonts w:ascii="Times New Roman" w:hAnsi="Times New Roman" w:cs="Times New Roman"/>
          <w:sz w:val="24"/>
          <w:szCs w:val="24"/>
        </w:rPr>
        <w:t xml:space="preserve">  </w:t>
      </w:r>
      <w:r w:rsidR="00B27618">
        <w:rPr>
          <w:rFonts w:ascii="Times New Roman" w:hAnsi="Times New Roman" w:cs="Times New Roman"/>
          <w:sz w:val="24"/>
          <w:szCs w:val="24"/>
        </w:rPr>
        <w:tab/>
      </w:r>
      <w:r w:rsidR="00B27618">
        <w:rPr>
          <w:rFonts w:ascii="Times New Roman" w:hAnsi="Times New Roman" w:cs="Times New Roman"/>
          <w:sz w:val="24"/>
          <w:szCs w:val="24"/>
        </w:rPr>
        <w:tab/>
        <w:t xml:space="preserve">Plutarch’s writing was evidently promoting the close relationship between Greece and Rome, as we can see within his ‘Parallel Lives’, where he would choose two figures from Greek and Roman history and find a way in which the two were comparable and explain his reasoning for linking them together. Plutarch’s pair for Alexander the Great was Julius Caesar and </w:t>
      </w:r>
      <w:r w:rsidR="00CD52E9">
        <w:rPr>
          <w:rFonts w:ascii="Times New Roman" w:hAnsi="Times New Roman" w:cs="Times New Roman"/>
          <w:sz w:val="24"/>
          <w:szCs w:val="24"/>
        </w:rPr>
        <w:t xml:space="preserve">in this parallel, we do not have Plutarch’s separate section for explaining his reasoning in comparing the two individuals as it was likely lost over time, however I do not deem this a necessary factor as the parallel between the two figures can clearly be made through one’s own deciphering ability based on the knowledge that we have of each of them. </w:t>
      </w:r>
      <w:r w:rsidR="006D5097">
        <w:rPr>
          <w:rFonts w:ascii="Times New Roman" w:hAnsi="Times New Roman" w:cs="Times New Roman"/>
          <w:sz w:val="24"/>
          <w:szCs w:val="24"/>
        </w:rPr>
        <w:tab/>
      </w:r>
      <w:r w:rsidR="0071154F">
        <w:rPr>
          <w:rFonts w:ascii="Times New Roman" w:hAnsi="Times New Roman" w:cs="Times New Roman"/>
          <w:sz w:val="24"/>
          <w:szCs w:val="24"/>
        </w:rPr>
        <w:t>Plutarch’s intention was to portray the character of the individual more so than the actual historical events that occurred at the time</w:t>
      </w:r>
      <w:r w:rsidR="00CD52E9">
        <w:rPr>
          <w:rFonts w:ascii="Times New Roman" w:hAnsi="Times New Roman" w:cs="Times New Roman"/>
          <w:sz w:val="24"/>
          <w:szCs w:val="24"/>
        </w:rPr>
        <w:t xml:space="preserve"> </w:t>
      </w:r>
      <w:r w:rsidR="0071154F">
        <w:rPr>
          <w:rFonts w:ascii="Times New Roman" w:hAnsi="Times New Roman" w:cs="Times New Roman"/>
          <w:sz w:val="24"/>
          <w:szCs w:val="24"/>
        </w:rPr>
        <w:t xml:space="preserve">and he would tend to write about events which reflected the character of the individual as he has done so within the passage. </w:t>
      </w:r>
      <w:r w:rsidR="00CC2DDD">
        <w:rPr>
          <w:rFonts w:ascii="Times New Roman" w:hAnsi="Times New Roman" w:cs="Times New Roman"/>
          <w:sz w:val="24"/>
          <w:szCs w:val="24"/>
        </w:rPr>
        <w:t>His</w:t>
      </w:r>
      <w:r w:rsidR="001E1493" w:rsidRPr="00966AE8">
        <w:rPr>
          <w:rFonts w:ascii="Times New Roman" w:hAnsi="Times New Roman" w:cs="Times New Roman"/>
          <w:sz w:val="24"/>
          <w:szCs w:val="24"/>
        </w:rPr>
        <w:t xml:space="preserve"> interest in character, and his selection of </w:t>
      </w:r>
      <w:r w:rsidR="00CC2DDD">
        <w:rPr>
          <w:rFonts w:ascii="Times New Roman" w:hAnsi="Times New Roman" w:cs="Times New Roman"/>
          <w:sz w:val="24"/>
          <w:szCs w:val="24"/>
        </w:rPr>
        <w:t>information</w:t>
      </w:r>
      <w:r w:rsidR="001E1493" w:rsidRPr="00966AE8">
        <w:rPr>
          <w:rFonts w:ascii="Times New Roman" w:hAnsi="Times New Roman" w:cs="Times New Roman"/>
          <w:sz w:val="24"/>
          <w:szCs w:val="24"/>
        </w:rPr>
        <w:t xml:space="preserve"> reflects his desire to bring out the essential aspects of Alexander’s nature.</w:t>
      </w:r>
      <w:r w:rsidR="0091119C">
        <w:rPr>
          <w:rStyle w:val="FootnoteReference"/>
          <w:rFonts w:ascii="Times New Roman" w:hAnsi="Times New Roman" w:cs="Times New Roman"/>
          <w:sz w:val="24"/>
          <w:szCs w:val="24"/>
        </w:rPr>
        <w:footnoteReference w:id="6"/>
      </w:r>
      <w:r w:rsidR="00CC2DDD">
        <w:rPr>
          <w:rFonts w:ascii="Times New Roman" w:hAnsi="Times New Roman" w:cs="Times New Roman"/>
          <w:sz w:val="24"/>
          <w:szCs w:val="24"/>
        </w:rPr>
        <w:t xml:space="preserve"> This passage exclusively shows how Plutarch was keen to examine the type of man</w:t>
      </w:r>
      <w:r w:rsidR="00A557ED">
        <w:rPr>
          <w:rFonts w:ascii="Times New Roman" w:hAnsi="Times New Roman" w:cs="Times New Roman"/>
          <w:sz w:val="24"/>
          <w:szCs w:val="24"/>
        </w:rPr>
        <w:t xml:space="preserve"> Alexander was, concentrating on his vices and virtues which allows the reader to make their own judgements on the morality of his actions. </w:t>
      </w:r>
      <w:r w:rsidR="008221D3">
        <w:rPr>
          <w:rFonts w:ascii="Times New Roman" w:hAnsi="Times New Roman" w:cs="Times New Roman"/>
          <w:sz w:val="24"/>
          <w:szCs w:val="24"/>
        </w:rPr>
        <w:t xml:space="preserve">The passage conveys that the focus is on revealing Alexander’s character through his actions and </w:t>
      </w:r>
      <w:r w:rsidR="008221D3">
        <w:rPr>
          <w:rFonts w:ascii="Times New Roman" w:hAnsi="Times New Roman" w:cs="Times New Roman"/>
          <w:sz w:val="24"/>
          <w:szCs w:val="24"/>
        </w:rPr>
        <w:lastRenderedPageBreak/>
        <w:t xml:space="preserve">behaviour and it is evident that Plutarch is not trying to </w:t>
      </w:r>
      <w:r w:rsidR="00432E6C">
        <w:rPr>
          <w:rFonts w:ascii="Times New Roman" w:hAnsi="Times New Roman" w:cs="Times New Roman"/>
          <w:sz w:val="24"/>
          <w:szCs w:val="24"/>
        </w:rPr>
        <w:t>give</w:t>
      </w:r>
      <w:r w:rsidR="008221D3">
        <w:rPr>
          <w:rFonts w:ascii="Times New Roman" w:hAnsi="Times New Roman" w:cs="Times New Roman"/>
          <w:sz w:val="24"/>
          <w:szCs w:val="24"/>
        </w:rPr>
        <w:t xml:space="preserve"> this situation any historical context.</w:t>
      </w:r>
      <w:r w:rsidR="008221D3">
        <w:rPr>
          <w:rFonts w:ascii="Times New Roman" w:hAnsi="Times New Roman" w:cs="Times New Roman"/>
          <w:sz w:val="24"/>
          <w:szCs w:val="24"/>
        </w:rPr>
        <w:tab/>
      </w:r>
      <w:r w:rsidR="008221D3">
        <w:rPr>
          <w:rFonts w:ascii="Times New Roman" w:hAnsi="Times New Roman" w:cs="Times New Roman"/>
          <w:sz w:val="24"/>
          <w:szCs w:val="24"/>
        </w:rPr>
        <w:tab/>
      </w:r>
      <w:r w:rsidR="008221D3">
        <w:rPr>
          <w:rFonts w:ascii="Times New Roman" w:hAnsi="Times New Roman" w:cs="Times New Roman"/>
          <w:sz w:val="24"/>
          <w:szCs w:val="24"/>
        </w:rPr>
        <w:tab/>
      </w:r>
      <w:r w:rsidR="008221D3">
        <w:rPr>
          <w:rFonts w:ascii="Times New Roman" w:hAnsi="Times New Roman" w:cs="Times New Roman"/>
          <w:sz w:val="24"/>
          <w:szCs w:val="24"/>
        </w:rPr>
        <w:tab/>
      </w:r>
      <w:r w:rsidR="008221D3">
        <w:rPr>
          <w:rFonts w:ascii="Times New Roman" w:hAnsi="Times New Roman" w:cs="Times New Roman"/>
          <w:sz w:val="24"/>
          <w:szCs w:val="24"/>
        </w:rPr>
        <w:tab/>
      </w:r>
      <w:r w:rsidR="008221D3">
        <w:rPr>
          <w:rFonts w:ascii="Times New Roman" w:hAnsi="Times New Roman" w:cs="Times New Roman"/>
          <w:sz w:val="24"/>
          <w:szCs w:val="24"/>
        </w:rPr>
        <w:tab/>
      </w:r>
      <w:r w:rsidR="008221D3">
        <w:rPr>
          <w:rFonts w:ascii="Times New Roman" w:hAnsi="Times New Roman" w:cs="Times New Roman"/>
          <w:sz w:val="24"/>
          <w:szCs w:val="24"/>
        </w:rPr>
        <w:tab/>
      </w:r>
      <w:r w:rsidR="008221D3">
        <w:rPr>
          <w:rFonts w:ascii="Times New Roman" w:hAnsi="Times New Roman" w:cs="Times New Roman"/>
          <w:sz w:val="24"/>
          <w:szCs w:val="24"/>
        </w:rPr>
        <w:tab/>
      </w:r>
      <w:r w:rsidR="008221D3">
        <w:rPr>
          <w:rFonts w:ascii="Times New Roman" w:hAnsi="Times New Roman" w:cs="Times New Roman"/>
          <w:sz w:val="24"/>
          <w:szCs w:val="24"/>
        </w:rPr>
        <w:tab/>
      </w:r>
      <w:r w:rsidR="008221D3">
        <w:rPr>
          <w:rFonts w:ascii="Times New Roman" w:hAnsi="Times New Roman" w:cs="Times New Roman"/>
          <w:sz w:val="24"/>
          <w:szCs w:val="24"/>
        </w:rPr>
        <w:tab/>
      </w:r>
      <w:r w:rsidR="008221D3">
        <w:rPr>
          <w:rFonts w:ascii="Times New Roman" w:hAnsi="Times New Roman" w:cs="Times New Roman"/>
          <w:sz w:val="24"/>
          <w:szCs w:val="24"/>
        </w:rPr>
        <w:tab/>
      </w:r>
      <w:r w:rsidR="008221D3">
        <w:rPr>
          <w:rFonts w:ascii="Times New Roman" w:hAnsi="Times New Roman" w:cs="Times New Roman"/>
          <w:sz w:val="24"/>
          <w:szCs w:val="24"/>
        </w:rPr>
        <w:tab/>
        <w:t>As the purpose of the passage is not to inform us with any form of historical knowledge, it would be appropriate to analyse the nature of Alexander’s character.</w:t>
      </w:r>
      <w:r w:rsidR="00A27C52">
        <w:rPr>
          <w:rFonts w:ascii="Times New Roman" w:hAnsi="Times New Roman" w:cs="Times New Roman"/>
          <w:sz w:val="24"/>
          <w:szCs w:val="24"/>
        </w:rPr>
        <w:t xml:space="preserve"> The passage presents us with a scene in which Alexander the Great is faced with an individual credited with much esteem</w:t>
      </w:r>
      <w:r w:rsidR="00595594">
        <w:rPr>
          <w:rFonts w:ascii="Times New Roman" w:hAnsi="Times New Roman" w:cs="Times New Roman"/>
          <w:sz w:val="24"/>
          <w:szCs w:val="24"/>
        </w:rPr>
        <w:t>,</w:t>
      </w:r>
      <w:r w:rsidR="00A27C52">
        <w:rPr>
          <w:rFonts w:ascii="Times New Roman" w:hAnsi="Times New Roman" w:cs="Times New Roman"/>
          <w:sz w:val="24"/>
          <w:szCs w:val="24"/>
        </w:rPr>
        <w:t xml:space="preserve"> as we know Diogenes was at the later point of his life during this incident and had probably acquired a reputation for being charismatic, but </w:t>
      </w:r>
      <w:r w:rsidR="003123E1">
        <w:rPr>
          <w:rFonts w:ascii="Times New Roman" w:hAnsi="Times New Roman" w:cs="Times New Roman"/>
          <w:sz w:val="24"/>
          <w:szCs w:val="24"/>
        </w:rPr>
        <w:t>incredibly audacious.</w:t>
      </w:r>
      <w:r w:rsidR="001B58B5">
        <w:rPr>
          <w:rStyle w:val="FootnoteReference"/>
          <w:rFonts w:ascii="Times New Roman" w:hAnsi="Times New Roman" w:cs="Times New Roman"/>
          <w:sz w:val="24"/>
          <w:szCs w:val="24"/>
        </w:rPr>
        <w:footnoteReference w:id="7"/>
      </w:r>
      <w:r w:rsidR="003123E1">
        <w:rPr>
          <w:rFonts w:ascii="Times New Roman" w:hAnsi="Times New Roman" w:cs="Times New Roman"/>
          <w:sz w:val="24"/>
          <w:szCs w:val="24"/>
        </w:rPr>
        <w:t xml:space="preserve"> </w:t>
      </w:r>
      <w:r w:rsidR="00595594">
        <w:rPr>
          <w:rFonts w:ascii="Times New Roman" w:hAnsi="Times New Roman" w:cs="Times New Roman"/>
          <w:sz w:val="24"/>
          <w:szCs w:val="24"/>
        </w:rPr>
        <w:t xml:space="preserve">We see Alexander’s nobility because, despite the scorn that Diogenes shows him, he is still able to appreciate the </w:t>
      </w:r>
      <w:r w:rsidR="00432E6C">
        <w:rPr>
          <w:rFonts w:ascii="Times New Roman" w:hAnsi="Times New Roman" w:cs="Times New Roman"/>
          <w:sz w:val="24"/>
          <w:szCs w:val="24"/>
        </w:rPr>
        <w:t>bravery and sharpness</w:t>
      </w:r>
      <w:r w:rsidR="00595594">
        <w:rPr>
          <w:rFonts w:ascii="Times New Roman" w:hAnsi="Times New Roman" w:cs="Times New Roman"/>
          <w:sz w:val="24"/>
          <w:szCs w:val="24"/>
        </w:rPr>
        <w:t xml:space="preserve"> which he has witnessed and so reputes his own men who stick up for him, saying: ‘</w:t>
      </w:r>
      <w:r w:rsidR="00595594" w:rsidRPr="00595594">
        <w:rPr>
          <w:rFonts w:ascii="Times New Roman" w:eastAsia="Times New Roman" w:hAnsi="Times New Roman" w:cs="Times New Roman"/>
          <w:color w:val="222222"/>
          <w:sz w:val="24"/>
          <w:szCs w:val="25"/>
          <w:lang w:eastAsia="en-GB"/>
        </w:rPr>
        <w:t>if I were not Alexander, I would be Diogenes.</w:t>
      </w:r>
      <w:r w:rsidR="00595594">
        <w:rPr>
          <w:rFonts w:ascii="Times New Roman" w:eastAsia="Times New Roman" w:hAnsi="Times New Roman" w:cs="Times New Roman"/>
          <w:color w:val="222222"/>
          <w:sz w:val="24"/>
          <w:szCs w:val="25"/>
          <w:lang w:eastAsia="en-GB"/>
        </w:rPr>
        <w:t xml:space="preserve">’ Essentially, he is acclaiming that if he had not inherited the crown of his father, then his merit as a regular person would flourish like Diogenes has shown.   </w:t>
      </w:r>
      <w:r w:rsidR="00C57D9E">
        <w:rPr>
          <w:rFonts w:ascii="Times New Roman" w:eastAsia="Times New Roman" w:hAnsi="Times New Roman" w:cs="Times New Roman"/>
          <w:color w:val="222222"/>
          <w:sz w:val="24"/>
          <w:szCs w:val="25"/>
          <w:lang w:eastAsia="en-GB"/>
        </w:rPr>
        <w:tab/>
      </w:r>
      <w:r w:rsidR="00C57D9E">
        <w:rPr>
          <w:rFonts w:ascii="Times New Roman" w:eastAsia="Times New Roman" w:hAnsi="Times New Roman" w:cs="Times New Roman"/>
          <w:color w:val="222222"/>
          <w:sz w:val="24"/>
          <w:szCs w:val="25"/>
          <w:lang w:eastAsia="en-GB"/>
        </w:rPr>
        <w:tab/>
      </w:r>
      <w:r w:rsidR="00C57D9E">
        <w:rPr>
          <w:rFonts w:ascii="Times New Roman" w:eastAsia="Times New Roman" w:hAnsi="Times New Roman" w:cs="Times New Roman"/>
          <w:color w:val="222222"/>
          <w:sz w:val="24"/>
          <w:szCs w:val="25"/>
          <w:lang w:eastAsia="en-GB"/>
        </w:rPr>
        <w:tab/>
      </w:r>
      <w:r w:rsidR="00C57D9E">
        <w:rPr>
          <w:rFonts w:ascii="Times New Roman" w:eastAsia="Times New Roman" w:hAnsi="Times New Roman" w:cs="Times New Roman"/>
          <w:color w:val="222222"/>
          <w:sz w:val="24"/>
          <w:szCs w:val="25"/>
          <w:lang w:eastAsia="en-GB"/>
        </w:rPr>
        <w:tab/>
      </w:r>
      <w:r w:rsidR="00C57D9E">
        <w:rPr>
          <w:rFonts w:ascii="Times New Roman" w:eastAsia="Times New Roman" w:hAnsi="Times New Roman" w:cs="Times New Roman"/>
          <w:color w:val="222222"/>
          <w:sz w:val="24"/>
          <w:szCs w:val="25"/>
          <w:lang w:eastAsia="en-GB"/>
        </w:rPr>
        <w:tab/>
      </w:r>
      <w:r w:rsidR="006A6CE6">
        <w:rPr>
          <w:rFonts w:ascii="Times New Roman" w:eastAsia="Times New Roman" w:hAnsi="Times New Roman" w:cs="Times New Roman"/>
          <w:color w:val="222222"/>
          <w:sz w:val="24"/>
          <w:szCs w:val="25"/>
          <w:lang w:eastAsia="en-GB"/>
        </w:rPr>
        <w:t>The reliability of the passage is undoubtably hard to question as there are many other accounts written by several people which give similar versions of the event. Diogenes Laertius provides us with a shortened account of the event compared to Plutarch,</w:t>
      </w:r>
      <w:r w:rsidR="00C37870">
        <w:rPr>
          <w:rStyle w:val="FootnoteReference"/>
          <w:rFonts w:ascii="Times New Roman" w:eastAsia="Times New Roman" w:hAnsi="Times New Roman" w:cs="Times New Roman"/>
          <w:color w:val="222222"/>
          <w:sz w:val="24"/>
          <w:szCs w:val="25"/>
          <w:lang w:eastAsia="en-GB"/>
        </w:rPr>
        <w:footnoteReference w:id="8"/>
      </w:r>
      <w:r w:rsidR="006A6CE6">
        <w:rPr>
          <w:rFonts w:ascii="Times New Roman" w:eastAsia="Times New Roman" w:hAnsi="Times New Roman" w:cs="Times New Roman"/>
          <w:color w:val="222222"/>
          <w:sz w:val="24"/>
          <w:szCs w:val="25"/>
          <w:lang w:eastAsia="en-GB"/>
        </w:rPr>
        <w:t xml:space="preserve"> but virtually identical; Cicero also records the event with a varying reply of Diogenes to Alexander</w:t>
      </w:r>
      <w:r w:rsidR="00432E6C">
        <w:rPr>
          <w:rFonts w:ascii="Times New Roman" w:eastAsia="Times New Roman" w:hAnsi="Times New Roman" w:cs="Times New Roman"/>
          <w:color w:val="222222"/>
          <w:sz w:val="24"/>
          <w:szCs w:val="25"/>
          <w:lang w:eastAsia="en-GB"/>
        </w:rPr>
        <w:t>,</w:t>
      </w:r>
      <w:r w:rsidR="006A6CE6">
        <w:rPr>
          <w:rFonts w:ascii="Times New Roman" w:eastAsia="Times New Roman" w:hAnsi="Times New Roman" w:cs="Times New Roman"/>
          <w:color w:val="222222"/>
          <w:sz w:val="24"/>
          <w:szCs w:val="25"/>
          <w:lang w:eastAsia="en-GB"/>
        </w:rPr>
        <w:t xml:space="preserve"> at the end saying: ‘Now move at least a little out of the sun’.</w:t>
      </w:r>
      <w:r w:rsidR="00781042">
        <w:rPr>
          <w:rStyle w:val="FootnoteReference"/>
          <w:rFonts w:ascii="Times New Roman" w:eastAsia="Times New Roman" w:hAnsi="Times New Roman" w:cs="Times New Roman"/>
          <w:color w:val="222222"/>
          <w:sz w:val="24"/>
          <w:szCs w:val="25"/>
          <w:lang w:eastAsia="en-GB"/>
        </w:rPr>
        <w:footnoteReference w:id="9"/>
      </w:r>
      <w:r w:rsidR="006A6CE6">
        <w:rPr>
          <w:rFonts w:ascii="Times New Roman" w:eastAsia="Times New Roman" w:hAnsi="Times New Roman" w:cs="Times New Roman"/>
          <w:color w:val="222222"/>
          <w:sz w:val="24"/>
          <w:szCs w:val="25"/>
          <w:lang w:eastAsia="en-GB"/>
        </w:rPr>
        <w:t xml:space="preserve"> Th</w:t>
      </w:r>
      <w:r w:rsidR="003A05F7">
        <w:rPr>
          <w:rFonts w:ascii="Times New Roman" w:eastAsia="Times New Roman" w:hAnsi="Times New Roman" w:cs="Times New Roman"/>
          <w:color w:val="222222"/>
          <w:sz w:val="24"/>
          <w:szCs w:val="25"/>
          <w:lang w:eastAsia="en-GB"/>
        </w:rPr>
        <w:t xml:space="preserve">ere is no reason to question whether the event occurred and so it is reasonable to assume that the passage given by Plutarch holds up </w:t>
      </w:r>
      <w:r w:rsidR="00432E6C">
        <w:rPr>
          <w:rFonts w:ascii="Times New Roman" w:eastAsia="Times New Roman" w:hAnsi="Times New Roman" w:cs="Times New Roman"/>
          <w:color w:val="222222"/>
          <w:sz w:val="24"/>
          <w:szCs w:val="25"/>
          <w:lang w:eastAsia="en-GB"/>
        </w:rPr>
        <w:t>reliably</w:t>
      </w:r>
      <w:r w:rsidR="003A05F7">
        <w:rPr>
          <w:rFonts w:ascii="Times New Roman" w:eastAsia="Times New Roman" w:hAnsi="Times New Roman" w:cs="Times New Roman"/>
          <w:color w:val="222222"/>
          <w:sz w:val="24"/>
          <w:szCs w:val="25"/>
          <w:lang w:eastAsia="en-GB"/>
        </w:rPr>
        <w:t>.</w:t>
      </w:r>
      <w:r w:rsidR="00E37455">
        <w:rPr>
          <w:rFonts w:ascii="Times New Roman" w:eastAsia="Times New Roman" w:hAnsi="Times New Roman" w:cs="Times New Roman"/>
          <w:color w:val="222222"/>
          <w:sz w:val="24"/>
          <w:szCs w:val="25"/>
          <w:lang w:eastAsia="en-GB"/>
        </w:rPr>
        <w:tab/>
      </w:r>
      <w:r w:rsidR="00E37455">
        <w:rPr>
          <w:rFonts w:ascii="Times New Roman" w:eastAsia="Times New Roman" w:hAnsi="Times New Roman" w:cs="Times New Roman"/>
          <w:color w:val="222222"/>
          <w:sz w:val="24"/>
          <w:szCs w:val="25"/>
          <w:lang w:eastAsia="en-GB"/>
        </w:rPr>
        <w:tab/>
      </w:r>
      <w:r w:rsidR="00E37455">
        <w:rPr>
          <w:rFonts w:ascii="Times New Roman" w:eastAsia="Times New Roman" w:hAnsi="Times New Roman" w:cs="Times New Roman"/>
          <w:color w:val="222222"/>
          <w:sz w:val="24"/>
          <w:szCs w:val="25"/>
          <w:lang w:eastAsia="en-GB"/>
        </w:rPr>
        <w:tab/>
      </w:r>
      <w:r w:rsidR="00E207F8">
        <w:rPr>
          <w:rFonts w:ascii="Times New Roman" w:eastAsia="Times New Roman" w:hAnsi="Times New Roman" w:cs="Times New Roman"/>
          <w:color w:val="222222"/>
          <w:sz w:val="24"/>
          <w:szCs w:val="25"/>
          <w:lang w:eastAsia="en-GB"/>
        </w:rPr>
        <w:tab/>
      </w:r>
      <w:r w:rsidR="00E207F8">
        <w:rPr>
          <w:rFonts w:ascii="Times New Roman" w:eastAsia="Times New Roman" w:hAnsi="Times New Roman" w:cs="Times New Roman"/>
          <w:color w:val="222222"/>
          <w:sz w:val="24"/>
          <w:szCs w:val="25"/>
          <w:lang w:eastAsia="en-GB"/>
        </w:rPr>
        <w:tab/>
      </w:r>
      <w:r w:rsidR="00E207F8">
        <w:rPr>
          <w:rFonts w:ascii="Times New Roman" w:eastAsia="Times New Roman" w:hAnsi="Times New Roman" w:cs="Times New Roman"/>
          <w:color w:val="222222"/>
          <w:sz w:val="24"/>
          <w:szCs w:val="25"/>
          <w:lang w:eastAsia="en-GB"/>
        </w:rPr>
        <w:tab/>
      </w:r>
      <w:r w:rsidR="00E207F8">
        <w:rPr>
          <w:rFonts w:ascii="Times New Roman" w:eastAsia="Times New Roman" w:hAnsi="Times New Roman" w:cs="Times New Roman"/>
          <w:color w:val="222222"/>
          <w:sz w:val="24"/>
          <w:szCs w:val="25"/>
          <w:lang w:eastAsia="en-GB"/>
        </w:rPr>
        <w:tab/>
      </w:r>
      <w:r w:rsidR="00E207F8">
        <w:rPr>
          <w:rFonts w:ascii="Times New Roman" w:eastAsia="Times New Roman" w:hAnsi="Times New Roman" w:cs="Times New Roman"/>
          <w:color w:val="222222"/>
          <w:sz w:val="24"/>
          <w:szCs w:val="25"/>
          <w:lang w:eastAsia="en-GB"/>
        </w:rPr>
        <w:tab/>
      </w:r>
      <w:r w:rsidR="005B0572">
        <w:rPr>
          <w:rFonts w:ascii="Times New Roman" w:eastAsia="Times New Roman" w:hAnsi="Times New Roman" w:cs="Times New Roman"/>
          <w:color w:val="222222"/>
          <w:sz w:val="24"/>
          <w:szCs w:val="25"/>
          <w:lang w:eastAsia="en-GB"/>
        </w:rPr>
        <w:t>Overall, what we can gather from this passage</w:t>
      </w:r>
      <w:r w:rsidR="00596BDF">
        <w:rPr>
          <w:rFonts w:ascii="Times New Roman" w:eastAsia="Times New Roman" w:hAnsi="Times New Roman" w:cs="Times New Roman"/>
          <w:color w:val="222222"/>
          <w:sz w:val="24"/>
          <w:szCs w:val="25"/>
          <w:lang w:eastAsia="en-GB"/>
        </w:rPr>
        <w:t xml:space="preserve"> is very useful as it shows the reader something unique, which is the character of Alexander. This is not something that we see in a normal historical passage, therefore it comes as an advantage as we are able to attain an insight into the general nature of Alexander. Despite the passage having no historical </w:t>
      </w:r>
      <w:r w:rsidR="00596BDF">
        <w:rPr>
          <w:rFonts w:ascii="Times New Roman" w:eastAsia="Times New Roman" w:hAnsi="Times New Roman" w:cs="Times New Roman"/>
          <w:color w:val="222222"/>
          <w:sz w:val="24"/>
          <w:szCs w:val="25"/>
          <w:lang w:eastAsia="en-GB"/>
        </w:rPr>
        <w:lastRenderedPageBreak/>
        <w:t>relevance or context to any of the events surrounding that time period, we as historians are still able to benefit from this as it is important to analyse the personality of such a major figure</w:t>
      </w:r>
      <w:r w:rsidR="00432E6C">
        <w:rPr>
          <w:rFonts w:ascii="Times New Roman" w:eastAsia="Times New Roman" w:hAnsi="Times New Roman" w:cs="Times New Roman"/>
          <w:color w:val="222222"/>
          <w:sz w:val="24"/>
          <w:szCs w:val="25"/>
          <w:lang w:eastAsia="en-GB"/>
        </w:rPr>
        <w:t>.</w:t>
      </w:r>
      <w:r w:rsidR="00596BDF">
        <w:rPr>
          <w:rFonts w:ascii="Times New Roman" w:eastAsia="Times New Roman" w:hAnsi="Times New Roman" w:cs="Times New Roman"/>
          <w:color w:val="222222"/>
          <w:sz w:val="24"/>
          <w:szCs w:val="25"/>
          <w:lang w:eastAsia="en-GB"/>
        </w:rPr>
        <w:t xml:space="preserve"> </w:t>
      </w:r>
      <w:r w:rsidR="00432E6C">
        <w:rPr>
          <w:rFonts w:ascii="Times New Roman" w:eastAsia="Times New Roman" w:hAnsi="Times New Roman" w:cs="Times New Roman"/>
          <w:color w:val="222222"/>
          <w:sz w:val="24"/>
          <w:szCs w:val="25"/>
          <w:lang w:eastAsia="en-GB"/>
        </w:rPr>
        <w:t>W</w:t>
      </w:r>
      <w:r w:rsidR="00596BDF">
        <w:rPr>
          <w:rFonts w:ascii="Times New Roman" w:eastAsia="Times New Roman" w:hAnsi="Times New Roman" w:cs="Times New Roman"/>
          <w:color w:val="222222"/>
          <w:sz w:val="24"/>
          <w:szCs w:val="25"/>
          <w:lang w:eastAsia="en-GB"/>
        </w:rPr>
        <w:t xml:space="preserve">e can use this </w:t>
      </w:r>
      <w:r w:rsidR="00432E6C">
        <w:rPr>
          <w:rFonts w:ascii="Times New Roman" w:eastAsia="Times New Roman" w:hAnsi="Times New Roman" w:cs="Times New Roman"/>
          <w:color w:val="222222"/>
          <w:sz w:val="24"/>
          <w:szCs w:val="25"/>
          <w:lang w:eastAsia="en-GB"/>
        </w:rPr>
        <w:t xml:space="preserve">passage </w:t>
      </w:r>
      <w:r w:rsidR="00596BDF">
        <w:rPr>
          <w:rFonts w:ascii="Times New Roman" w:eastAsia="Times New Roman" w:hAnsi="Times New Roman" w:cs="Times New Roman"/>
          <w:color w:val="222222"/>
          <w:sz w:val="24"/>
          <w:szCs w:val="25"/>
          <w:lang w:eastAsia="en-GB"/>
        </w:rPr>
        <w:t>to get a better understanding of why he chose to do the other things in his life; knowledge of which we have in abundance</w:t>
      </w:r>
      <w:r w:rsidR="00A60A0D">
        <w:rPr>
          <w:rFonts w:ascii="Times New Roman" w:eastAsia="Times New Roman" w:hAnsi="Times New Roman" w:cs="Times New Roman"/>
          <w:color w:val="222222"/>
          <w:sz w:val="24"/>
          <w:szCs w:val="25"/>
          <w:lang w:eastAsia="en-GB"/>
        </w:rPr>
        <w:t>, having</w:t>
      </w:r>
      <w:r w:rsidR="00596BDF">
        <w:rPr>
          <w:rFonts w:ascii="Times New Roman" w:eastAsia="Times New Roman" w:hAnsi="Times New Roman" w:cs="Times New Roman"/>
          <w:color w:val="222222"/>
          <w:sz w:val="24"/>
          <w:szCs w:val="25"/>
          <w:lang w:eastAsia="en-GB"/>
        </w:rPr>
        <w:t xml:space="preserve"> </w:t>
      </w:r>
      <w:r w:rsidR="00D03849">
        <w:rPr>
          <w:rFonts w:ascii="Times New Roman" w:eastAsia="Times New Roman" w:hAnsi="Times New Roman" w:cs="Times New Roman"/>
          <w:color w:val="222222"/>
          <w:sz w:val="24"/>
          <w:szCs w:val="25"/>
          <w:lang w:eastAsia="en-GB"/>
        </w:rPr>
        <w:t>been</w:t>
      </w:r>
      <w:r w:rsidR="00596BDF">
        <w:rPr>
          <w:rFonts w:ascii="Times New Roman" w:eastAsia="Times New Roman" w:hAnsi="Times New Roman" w:cs="Times New Roman"/>
          <w:color w:val="222222"/>
          <w:sz w:val="24"/>
          <w:szCs w:val="25"/>
          <w:lang w:eastAsia="en-GB"/>
        </w:rPr>
        <w:t xml:space="preserve"> recorded by many other writers. </w:t>
      </w:r>
      <w:r w:rsidR="00A557ED">
        <w:rPr>
          <w:rFonts w:ascii="Times New Roman" w:hAnsi="Times New Roman" w:cs="Times New Roman"/>
          <w:sz w:val="24"/>
          <w:szCs w:val="24"/>
        </w:rPr>
        <w:tab/>
      </w:r>
    </w:p>
    <w:p w14:paraId="5421CE15" w14:textId="6CEF9244" w:rsidR="002A1A57" w:rsidRPr="002A1A57" w:rsidRDefault="002A1A57" w:rsidP="002A1A57">
      <w:pPr>
        <w:spacing w:line="480" w:lineRule="auto"/>
        <w:rPr>
          <w:rFonts w:ascii="Times New Roman" w:eastAsia="Times New Roman" w:hAnsi="Times New Roman" w:cs="Times New Roman"/>
          <w:color w:val="222222"/>
          <w:szCs w:val="25"/>
          <w:lang w:eastAsia="en-GB"/>
        </w:rPr>
      </w:pPr>
      <w:r>
        <w:rPr>
          <w:rFonts w:ascii="Times New Roman" w:eastAsia="Times New Roman" w:hAnsi="Times New Roman" w:cs="Times New Roman"/>
          <w:color w:val="222222"/>
          <w:szCs w:val="25"/>
          <w:lang w:eastAsia="en-GB"/>
        </w:rPr>
        <w:t>Word count: 1047</w:t>
      </w:r>
    </w:p>
    <w:p w14:paraId="6970AF4F" w14:textId="06790AC8" w:rsidR="00E64C1E" w:rsidRPr="00FE2F61" w:rsidRDefault="0068232F" w:rsidP="00305CB2">
      <w:pPr>
        <w:shd w:val="clear" w:color="auto" w:fill="FFFFFF"/>
        <w:spacing w:after="0" w:line="240" w:lineRule="auto"/>
        <w:ind w:firstLine="720"/>
        <w:rPr>
          <w:rFonts w:ascii="Times New Roman" w:eastAsia="Times New Roman" w:hAnsi="Times New Roman" w:cs="Times New Roman"/>
          <w:color w:val="222222"/>
          <w:sz w:val="28"/>
          <w:szCs w:val="24"/>
          <w:lang w:eastAsia="en-GB"/>
        </w:rPr>
      </w:pPr>
      <w:r w:rsidRPr="00966AE8">
        <w:rPr>
          <w:rFonts w:ascii="Times New Roman" w:eastAsia="Times New Roman" w:hAnsi="Times New Roman" w:cs="Times New Roman"/>
          <w:color w:val="222222"/>
          <w:sz w:val="24"/>
          <w:szCs w:val="24"/>
          <w:lang w:eastAsia="en-GB"/>
        </w:rPr>
        <w:tab/>
      </w:r>
      <w:r w:rsidRPr="00FE2F61">
        <w:rPr>
          <w:rFonts w:ascii="Times New Roman" w:eastAsia="Times New Roman" w:hAnsi="Times New Roman" w:cs="Times New Roman"/>
          <w:color w:val="222222"/>
          <w:sz w:val="28"/>
          <w:szCs w:val="24"/>
          <w:lang w:eastAsia="en-GB"/>
        </w:rPr>
        <w:tab/>
      </w:r>
      <w:r w:rsidRPr="00FE2F61">
        <w:rPr>
          <w:rFonts w:ascii="Times New Roman" w:eastAsia="Times New Roman" w:hAnsi="Times New Roman" w:cs="Times New Roman"/>
          <w:color w:val="222222"/>
          <w:sz w:val="28"/>
          <w:szCs w:val="24"/>
          <w:lang w:eastAsia="en-GB"/>
        </w:rPr>
        <w:tab/>
      </w:r>
      <w:r w:rsidRPr="00FE2F61">
        <w:rPr>
          <w:rFonts w:ascii="Times New Roman" w:eastAsia="Times New Roman" w:hAnsi="Times New Roman" w:cs="Times New Roman"/>
          <w:color w:val="222222"/>
          <w:sz w:val="28"/>
          <w:szCs w:val="24"/>
          <w:lang w:eastAsia="en-GB"/>
        </w:rPr>
        <w:tab/>
      </w:r>
      <w:r w:rsidRPr="00FE2F61">
        <w:rPr>
          <w:rFonts w:ascii="Times New Roman" w:eastAsia="Times New Roman" w:hAnsi="Times New Roman" w:cs="Times New Roman"/>
          <w:color w:val="222222"/>
          <w:sz w:val="28"/>
          <w:szCs w:val="24"/>
          <w:lang w:eastAsia="en-GB"/>
        </w:rPr>
        <w:tab/>
      </w:r>
      <w:r w:rsidRPr="00FE2F61">
        <w:rPr>
          <w:rFonts w:ascii="Times New Roman" w:eastAsia="Times New Roman" w:hAnsi="Times New Roman" w:cs="Times New Roman"/>
          <w:color w:val="222222"/>
          <w:sz w:val="28"/>
          <w:szCs w:val="24"/>
          <w:lang w:eastAsia="en-GB"/>
        </w:rPr>
        <w:tab/>
      </w:r>
      <w:r w:rsidRPr="00FE2F61">
        <w:rPr>
          <w:rFonts w:ascii="Times New Roman" w:eastAsia="Times New Roman" w:hAnsi="Times New Roman" w:cs="Times New Roman"/>
          <w:color w:val="222222"/>
          <w:sz w:val="28"/>
          <w:szCs w:val="24"/>
          <w:lang w:eastAsia="en-GB"/>
        </w:rPr>
        <w:tab/>
      </w:r>
      <w:r w:rsidRPr="00FE2F61">
        <w:rPr>
          <w:rFonts w:ascii="Times New Roman" w:eastAsia="Times New Roman" w:hAnsi="Times New Roman" w:cs="Times New Roman"/>
          <w:color w:val="222222"/>
          <w:sz w:val="28"/>
          <w:szCs w:val="24"/>
          <w:lang w:eastAsia="en-GB"/>
        </w:rPr>
        <w:tab/>
      </w:r>
      <w:r w:rsidR="00C74214" w:rsidRPr="00FE2F61">
        <w:rPr>
          <w:rFonts w:ascii="Times New Roman" w:eastAsia="Times New Roman" w:hAnsi="Times New Roman" w:cs="Times New Roman"/>
          <w:color w:val="222222"/>
          <w:sz w:val="28"/>
          <w:szCs w:val="24"/>
          <w:lang w:eastAsia="en-GB"/>
        </w:rPr>
        <w:t xml:space="preserve"> </w:t>
      </w:r>
    </w:p>
    <w:p w14:paraId="472C61FD" w14:textId="77777777" w:rsidR="00FB2E7F" w:rsidRDefault="00FB2E7F" w:rsidP="00966AE8">
      <w:pPr>
        <w:jc w:val="both"/>
        <w:rPr>
          <w:rFonts w:ascii="Times New Roman" w:hAnsi="Times New Roman" w:cs="Times New Roman"/>
          <w:sz w:val="28"/>
          <w:szCs w:val="24"/>
        </w:rPr>
      </w:pPr>
    </w:p>
    <w:p w14:paraId="09A87B6F" w14:textId="77777777" w:rsidR="00FB2E7F" w:rsidRDefault="00FB2E7F" w:rsidP="00966AE8">
      <w:pPr>
        <w:jc w:val="both"/>
        <w:rPr>
          <w:rFonts w:ascii="Times New Roman" w:hAnsi="Times New Roman" w:cs="Times New Roman"/>
          <w:sz w:val="28"/>
          <w:szCs w:val="24"/>
        </w:rPr>
      </w:pPr>
    </w:p>
    <w:p w14:paraId="0E5D8911" w14:textId="77777777" w:rsidR="00FB2E7F" w:rsidRDefault="00FB2E7F" w:rsidP="00966AE8">
      <w:pPr>
        <w:jc w:val="both"/>
        <w:rPr>
          <w:rFonts w:ascii="Times New Roman" w:hAnsi="Times New Roman" w:cs="Times New Roman"/>
          <w:sz w:val="28"/>
          <w:szCs w:val="24"/>
        </w:rPr>
      </w:pPr>
    </w:p>
    <w:p w14:paraId="425F8CA8" w14:textId="77777777" w:rsidR="00FB2E7F" w:rsidRDefault="00FB2E7F" w:rsidP="00966AE8">
      <w:pPr>
        <w:jc w:val="both"/>
        <w:rPr>
          <w:rFonts w:ascii="Times New Roman" w:hAnsi="Times New Roman" w:cs="Times New Roman"/>
          <w:sz w:val="28"/>
          <w:szCs w:val="24"/>
        </w:rPr>
      </w:pPr>
    </w:p>
    <w:p w14:paraId="365D8C8A" w14:textId="77777777" w:rsidR="00FB2E7F" w:rsidRDefault="00FB2E7F" w:rsidP="00966AE8">
      <w:pPr>
        <w:jc w:val="both"/>
        <w:rPr>
          <w:rFonts w:ascii="Times New Roman" w:hAnsi="Times New Roman" w:cs="Times New Roman"/>
          <w:sz w:val="28"/>
          <w:szCs w:val="24"/>
        </w:rPr>
      </w:pPr>
    </w:p>
    <w:p w14:paraId="250AEFB1" w14:textId="77777777" w:rsidR="00FB2E7F" w:rsidRDefault="00FB2E7F" w:rsidP="00966AE8">
      <w:pPr>
        <w:jc w:val="both"/>
        <w:rPr>
          <w:rFonts w:ascii="Times New Roman" w:hAnsi="Times New Roman" w:cs="Times New Roman"/>
          <w:sz w:val="28"/>
          <w:szCs w:val="24"/>
        </w:rPr>
      </w:pPr>
    </w:p>
    <w:p w14:paraId="44C09644" w14:textId="77777777" w:rsidR="00FB2E7F" w:rsidRDefault="00FB2E7F" w:rsidP="00966AE8">
      <w:pPr>
        <w:jc w:val="both"/>
        <w:rPr>
          <w:rFonts w:ascii="Times New Roman" w:hAnsi="Times New Roman" w:cs="Times New Roman"/>
          <w:sz w:val="28"/>
          <w:szCs w:val="24"/>
        </w:rPr>
      </w:pPr>
    </w:p>
    <w:p w14:paraId="718B72B1" w14:textId="77777777" w:rsidR="00FB2E7F" w:rsidRDefault="00FB2E7F" w:rsidP="00966AE8">
      <w:pPr>
        <w:jc w:val="both"/>
        <w:rPr>
          <w:rFonts w:ascii="Times New Roman" w:hAnsi="Times New Roman" w:cs="Times New Roman"/>
          <w:sz w:val="28"/>
          <w:szCs w:val="24"/>
        </w:rPr>
      </w:pPr>
    </w:p>
    <w:p w14:paraId="02A25CAE" w14:textId="5993143C" w:rsidR="00FB2E7F" w:rsidRDefault="00FB2E7F" w:rsidP="00966AE8">
      <w:pPr>
        <w:jc w:val="both"/>
        <w:rPr>
          <w:rFonts w:ascii="Times New Roman" w:hAnsi="Times New Roman" w:cs="Times New Roman"/>
          <w:sz w:val="28"/>
          <w:szCs w:val="24"/>
        </w:rPr>
      </w:pPr>
    </w:p>
    <w:p w14:paraId="7A7C2F44" w14:textId="092E2C02" w:rsidR="00814821" w:rsidRDefault="00814821" w:rsidP="00966AE8">
      <w:pPr>
        <w:jc w:val="both"/>
        <w:rPr>
          <w:rFonts w:ascii="Times New Roman" w:hAnsi="Times New Roman" w:cs="Times New Roman"/>
          <w:sz w:val="28"/>
          <w:szCs w:val="24"/>
        </w:rPr>
      </w:pPr>
    </w:p>
    <w:p w14:paraId="4B5AF635" w14:textId="7BA432E8" w:rsidR="00814821" w:rsidRDefault="00814821" w:rsidP="00966AE8">
      <w:pPr>
        <w:jc w:val="both"/>
        <w:rPr>
          <w:rFonts w:ascii="Times New Roman" w:hAnsi="Times New Roman" w:cs="Times New Roman"/>
          <w:sz w:val="28"/>
          <w:szCs w:val="24"/>
        </w:rPr>
      </w:pPr>
    </w:p>
    <w:p w14:paraId="6541DE72" w14:textId="2AFFB879" w:rsidR="00814821" w:rsidRDefault="00814821" w:rsidP="00966AE8">
      <w:pPr>
        <w:jc w:val="both"/>
        <w:rPr>
          <w:rFonts w:ascii="Times New Roman" w:hAnsi="Times New Roman" w:cs="Times New Roman"/>
          <w:sz w:val="28"/>
          <w:szCs w:val="24"/>
        </w:rPr>
      </w:pPr>
    </w:p>
    <w:p w14:paraId="2F54B381" w14:textId="5F772285" w:rsidR="00814821" w:rsidRDefault="00814821" w:rsidP="00966AE8">
      <w:pPr>
        <w:jc w:val="both"/>
        <w:rPr>
          <w:rFonts w:ascii="Times New Roman" w:hAnsi="Times New Roman" w:cs="Times New Roman"/>
          <w:sz w:val="28"/>
          <w:szCs w:val="24"/>
        </w:rPr>
      </w:pPr>
    </w:p>
    <w:p w14:paraId="78742D2B" w14:textId="1BF5B732" w:rsidR="00814821" w:rsidRDefault="00814821" w:rsidP="00966AE8">
      <w:pPr>
        <w:jc w:val="both"/>
        <w:rPr>
          <w:rFonts w:ascii="Times New Roman" w:hAnsi="Times New Roman" w:cs="Times New Roman"/>
          <w:sz w:val="28"/>
          <w:szCs w:val="24"/>
        </w:rPr>
      </w:pPr>
    </w:p>
    <w:p w14:paraId="3C81B448" w14:textId="56EE140F" w:rsidR="00814821" w:rsidRDefault="00814821" w:rsidP="00966AE8">
      <w:pPr>
        <w:jc w:val="both"/>
        <w:rPr>
          <w:rFonts w:ascii="Times New Roman" w:hAnsi="Times New Roman" w:cs="Times New Roman"/>
          <w:sz w:val="28"/>
          <w:szCs w:val="24"/>
        </w:rPr>
      </w:pPr>
    </w:p>
    <w:p w14:paraId="06845E7E" w14:textId="1F29AF7D" w:rsidR="00814821" w:rsidRDefault="00814821" w:rsidP="00966AE8">
      <w:pPr>
        <w:jc w:val="both"/>
        <w:rPr>
          <w:rFonts w:ascii="Times New Roman" w:hAnsi="Times New Roman" w:cs="Times New Roman"/>
          <w:sz w:val="28"/>
          <w:szCs w:val="24"/>
        </w:rPr>
      </w:pPr>
    </w:p>
    <w:p w14:paraId="1D3E0C3A" w14:textId="7067E149" w:rsidR="00814821" w:rsidRDefault="00814821" w:rsidP="00966AE8">
      <w:pPr>
        <w:jc w:val="both"/>
        <w:rPr>
          <w:rFonts w:ascii="Times New Roman" w:hAnsi="Times New Roman" w:cs="Times New Roman"/>
          <w:sz w:val="28"/>
          <w:szCs w:val="24"/>
        </w:rPr>
      </w:pPr>
    </w:p>
    <w:p w14:paraId="5C3AB404" w14:textId="5318D917" w:rsidR="00814821" w:rsidRDefault="00814821" w:rsidP="00966AE8">
      <w:pPr>
        <w:jc w:val="both"/>
        <w:rPr>
          <w:rFonts w:ascii="Times New Roman" w:hAnsi="Times New Roman" w:cs="Times New Roman"/>
          <w:sz w:val="28"/>
          <w:szCs w:val="24"/>
        </w:rPr>
      </w:pPr>
    </w:p>
    <w:p w14:paraId="7B4D26D0" w14:textId="59D6E323" w:rsidR="00814821" w:rsidRDefault="00814821" w:rsidP="00966AE8">
      <w:pPr>
        <w:jc w:val="both"/>
        <w:rPr>
          <w:rFonts w:ascii="Times New Roman" w:hAnsi="Times New Roman" w:cs="Times New Roman"/>
          <w:sz w:val="28"/>
          <w:szCs w:val="24"/>
        </w:rPr>
      </w:pPr>
    </w:p>
    <w:p w14:paraId="23D48D02" w14:textId="2C3250A8" w:rsidR="00814821" w:rsidRDefault="00814821" w:rsidP="00966AE8">
      <w:pPr>
        <w:jc w:val="both"/>
        <w:rPr>
          <w:rFonts w:ascii="Times New Roman" w:hAnsi="Times New Roman" w:cs="Times New Roman"/>
          <w:sz w:val="28"/>
          <w:szCs w:val="24"/>
        </w:rPr>
      </w:pPr>
    </w:p>
    <w:p w14:paraId="63E2B41F" w14:textId="2A81B9CB" w:rsidR="00FB2E7F" w:rsidRDefault="00FE2F61" w:rsidP="00966AE8">
      <w:pPr>
        <w:jc w:val="both"/>
        <w:rPr>
          <w:rFonts w:ascii="Times New Roman" w:hAnsi="Times New Roman" w:cs="Times New Roman"/>
          <w:sz w:val="28"/>
          <w:szCs w:val="24"/>
        </w:rPr>
      </w:pPr>
      <w:bookmarkStart w:id="0" w:name="_GoBack"/>
      <w:bookmarkEnd w:id="0"/>
      <w:r w:rsidRPr="00FE2F61">
        <w:rPr>
          <w:rFonts w:ascii="Times New Roman" w:hAnsi="Times New Roman" w:cs="Times New Roman"/>
          <w:sz w:val="28"/>
          <w:szCs w:val="24"/>
        </w:rPr>
        <w:lastRenderedPageBreak/>
        <w:t>Bibliography</w:t>
      </w:r>
      <w:r>
        <w:rPr>
          <w:rFonts w:ascii="Times New Roman" w:hAnsi="Times New Roman" w:cs="Times New Roman"/>
          <w:sz w:val="28"/>
          <w:szCs w:val="24"/>
        </w:rPr>
        <w:t>:</w:t>
      </w:r>
    </w:p>
    <w:p w14:paraId="7BC3E206" w14:textId="34491AE1" w:rsidR="00FE2F61" w:rsidRPr="00FB2E7F" w:rsidRDefault="00FE2F61" w:rsidP="00FE2F61">
      <w:pPr>
        <w:rPr>
          <w:rFonts w:ascii="Times New Roman" w:hAnsi="Times New Roman" w:cs="Times New Roman"/>
          <w:sz w:val="23"/>
          <w:szCs w:val="23"/>
        </w:rPr>
      </w:pPr>
      <w:r w:rsidRPr="00FB2E7F">
        <w:rPr>
          <w:rFonts w:ascii="Times New Roman" w:hAnsi="Times New Roman" w:cs="Times New Roman"/>
          <w:sz w:val="23"/>
          <w:szCs w:val="23"/>
        </w:rPr>
        <w:t xml:space="preserve">M. Tullius Cicero. </w:t>
      </w:r>
      <w:proofErr w:type="spellStart"/>
      <w:r w:rsidRPr="00FB2E7F">
        <w:rPr>
          <w:rFonts w:ascii="Times New Roman" w:hAnsi="Times New Roman" w:cs="Times New Roman"/>
          <w:i/>
          <w:sz w:val="23"/>
          <w:szCs w:val="23"/>
        </w:rPr>
        <w:t>Tusculanae</w:t>
      </w:r>
      <w:proofErr w:type="spellEnd"/>
      <w:r w:rsidRPr="00FB2E7F">
        <w:rPr>
          <w:rFonts w:ascii="Times New Roman" w:hAnsi="Times New Roman" w:cs="Times New Roman"/>
          <w:i/>
          <w:sz w:val="23"/>
          <w:szCs w:val="23"/>
        </w:rPr>
        <w:t xml:space="preserve"> </w:t>
      </w:r>
      <w:proofErr w:type="spellStart"/>
      <w:r w:rsidRPr="00FB2E7F">
        <w:rPr>
          <w:rFonts w:ascii="Times New Roman" w:hAnsi="Times New Roman" w:cs="Times New Roman"/>
          <w:i/>
          <w:sz w:val="23"/>
          <w:szCs w:val="23"/>
        </w:rPr>
        <w:t>Disuptationes</w:t>
      </w:r>
      <w:proofErr w:type="spellEnd"/>
      <w:r w:rsidRPr="00FB2E7F">
        <w:rPr>
          <w:rFonts w:ascii="Times New Roman" w:hAnsi="Times New Roman" w:cs="Times New Roman"/>
          <w:i/>
          <w:sz w:val="23"/>
          <w:szCs w:val="23"/>
        </w:rPr>
        <w:t xml:space="preserve">. </w:t>
      </w:r>
      <w:r w:rsidRPr="00FB2E7F">
        <w:rPr>
          <w:rFonts w:ascii="Times New Roman" w:hAnsi="Times New Roman" w:cs="Times New Roman"/>
          <w:sz w:val="23"/>
          <w:szCs w:val="23"/>
        </w:rPr>
        <w:t>Book 5.92.</w:t>
      </w:r>
      <w:r w:rsidRPr="00FB2E7F">
        <w:rPr>
          <w:rFonts w:ascii="Times New Roman" w:hAnsi="Times New Roman" w:cs="Times New Roman"/>
          <w:i/>
          <w:sz w:val="23"/>
          <w:szCs w:val="23"/>
        </w:rPr>
        <w:t xml:space="preserve"> </w:t>
      </w:r>
      <w:r w:rsidRPr="00FB2E7F">
        <w:rPr>
          <w:rFonts w:ascii="Times New Roman" w:hAnsi="Times New Roman" w:cs="Times New Roman"/>
          <w:sz w:val="23"/>
          <w:szCs w:val="23"/>
        </w:rPr>
        <w:t xml:space="preserve">Retrieved from </w:t>
      </w:r>
      <w:hyperlink r:id="rId7" w:history="1">
        <w:r w:rsidRPr="00FB2E7F">
          <w:rPr>
            <w:rStyle w:val="Hyperlink"/>
            <w:rFonts w:ascii="Times New Roman" w:hAnsi="Times New Roman" w:cs="Times New Roman"/>
            <w:sz w:val="23"/>
            <w:szCs w:val="23"/>
          </w:rPr>
          <w:t>http://www.perseus.tufts.edu/hopper/text?doc=Perseus%3Atext%3A2007.01.0044%3Abook%3D5%3Asection%3D92</w:t>
        </w:r>
      </w:hyperlink>
      <w:r w:rsidRPr="00FB2E7F">
        <w:rPr>
          <w:rFonts w:ascii="Times New Roman" w:hAnsi="Times New Roman" w:cs="Times New Roman"/>
          <w:sz w:val="23"/>
          <w:szCs w:val="23"/>
        </w:rPr>
        <w:t xml:space="preserve">. </w:t>
      </w:r>
    </w:p>
    <w:p w14:paraId="72DABA0A" w14:textId="044673FF" w:rsidR="00FE2F61" w:rsidRPr="00FB2E7F" w:rsidRDefault="00A63226" w:rsidP="00FE2F61">
      <w:pPr>
        <w:rPr>
          <w:rFonts w:ascii="Times New Roman" w:hAnsi="Times New Roman" w:cs="Times New Roman"/>
          <w:sz w:val="23"/>
          <w:szCs w:val="23"/>
        </w:rPr>
      </w:pPr>
      <w:hyperlink r:id="rId8" w:tooltip="Diogenes Laërtius" w:history="1">
        <w:proofErr w:type="spellStart"/>
        <w:r w:rsidRPr="00FB2E7F">
          <w:rPr>
            <w:rStyle w:val="Hyperlink"/>
            <w:rFonts w:ascii="Times New Roman" w:hAnsi="Times New Roman" w:cs="Times New Roman"/>
            <w:color w:val="auto"/>
            <w:sz w:val="23"/>
            <w:szCs w:val="23"/>
            <w:u w:val="none"/>
          </w:rPr>
          <w:t>Laërtius</w:t>
        </w:r>
        <w:proofErr w:type="spellEnd"/>
        <w:r w:rsidRPr="00FB2E7F">
          <w:rPr>
            <w:rStyle w:val="Hyperlink"/>
            <w:rFonts w:ascii="Times New Roman" w:hAnsi="Times New Roman" w:cs="Times New Roman"/>
            <w:color w:val="auto"/>
            <w:sz w:val="23"/>
            <w:szCs w:val="23"/>
            <w:u w:val="none"/>
          </w:rPr>
          <w:t>, Diogenes</w:t>
        </w:r>
      </w:hyperlink>
      <w:r w:rsidRPr="00FB2E7F">
        <w:rPr>
          <w:rFonts w:ascii="Times New Roman" w:hAnsi="Times New Roman" w:cs="Times New Roman"/>
          <w:sz w:val="23"/>
          <w:szCs w:val="23"/>
        </w:rPr>
        <w:t>.</w:t>
      </w:r>
      <w:r w:rsidRPr="00FB2E7F">
        <w:rPr>
          <w:rFonts w:ascii="Times New Roman" w:hAnsi="Times New Roman" w:cs="Times New Roman"/>
          <w:sz w:val="23"/>
          <w:szCs w:val="23"/>
        </w:rPr>
        <w:t> </w:t>
      </w:r>
      <w:r w:rsidRPr="00FB2E7F">
        <w:rPr>
          <w:rFonts w:ascii="Times New Roman" w:hAnsi="Times New Roman" w:cs="Times New Roman"/>
          <w:sz w:val="23"/>
          <w:szCs w:val="23"/>
        </w:rPr>
        <w:t>(</w:t>
      </w:r>
      <w:r w:rsidRPr="00FB2E7F">
        <w:rPr>
          <w:rFonts w:ascii="Times New Roman" w:hAnsi="Times New Roman" w:cs="Times New Roman"/>
          <w:sz w:val="23"/>
          <w:szCs w:val="23"/>
        </w:rPr>
        <w:t>1925</w:t>
      </w:r>
      <w:r w:rsidRPr="00FB2E7F">
        <w:rPr>
          <w:rFonts w:ascii="Times New Roman" w:hAnsi="Times New Roman" w:cs="Times New Roman"/>
          <w:sz w:val="23"/>
          <w:szCs w:val="23"/>
        </w:rPr>
        <w:t>)</w:t>
      </w:r>
      <w:r w:rsidRPr="00FB2E7F">
        <w:rPr>
          <w:rFonts w:ascii="Times New Roman" w:hAnsi="Times New Roman" w:cs="Times New Roman"/>
          <w:sz w:val="23"/>
          <w:szCs w:val="23"/>
        </w:rPr>
        <w:t>. </w:t>
      </w:r>
      <w:r w:rsidRPr="00FB2E7F">
        <w:rPr>
          <w:rFonts w:ascii="Times New Roman" w:hAnsi="Times New Roman" w:cs="Times New Roman"/>
          <w:i/>
          <w:iCs/>
          <w:sz w:val="23"/>
          <w:szCs w:val="23"/>
        </w:rPr>
        <w:t>Lives of eminent philosophers</w:t>
      </w:r>
      <w:r w:rsidRPr="00FB2E7F">
        <w:rPr>
          <w:rFonts w:ascii="Times New Roman" w:hAnsi="Times New Roman" w:cs="Times New Roman"/>
          <w:sz w:val="23"/>
          <w:szCs w:val="23"/>
        </w:rPr>
        <w:t>. Volume 2. Translated by </w:t>
      </w:r>
      <w:hyperlink r:id="rId9" w:tooltip="Robert Drew Hicks" w:history="1">
        <w:r w:rsidRPr="00FB2E7F">
          <w:rPr>
            <w:rStyle w:val="Hyperlink"/>
            <w:rFonts w:ascii="Times New Roman" w:hAnsi="Times New Roman" w:cs="Times New Roman"/>
            <w:color w:val="auto"/>
            <w:sz w:val="23"/>
            <w:szCs w:val="23"/>
            <w:u w:val="none"/>
          </w:rPr>
          <w:t>Robert Drew Hicks</w:t>
        </w:r>
      </w:hyperlink>
      <w:r w:rsidRPr="00FB2E7F">
        <w:rPr>
          <w:rFonts w:ascii="Times New Roman" w:hAnsi="Times New Roman" w:cs="Times New Roman"/>
          <w:sz w:val="23"/>
          <w:szCs w:val="23"/>
        </w:rPr>
        <w:t>.</w:t>
      </w:r>
      <w:r w:rsidRPr="00FB2E7F">
        <w:rPr>
          <w:rFonts w:ascii="Times New Roman" w:hAnsi="Times New Roman" w:cs="Times New Roman"/>
          <w:sz w:val="23"/>
          <w:szCs w:val="23"/>
        </w:rPr>
        <w:t> Harvard University Press.</w:t>
      </w:r>
      <w:r w:rsidR="00A82463" w:rsidRPr="00FB2E7F">
        <w:rPr>
          <w:rFonts w:ascii="Times New Roman" w:hAnsi="Times New Roman" w:cs="Times New Roman"/>
          <w:sz w:val="23"/>
          <w:szCs w:val="23"/>
        </w:rPr>
        <w:t xml:space="preserve"> ISBN: 146091368X.</w:t>
      </w:r>
      <w:r w:rsidR="00C65C95" w:rsidRPr="00FB2E7F">
        <w:rPr>
          <w:rFonts w:ascii="Times New Roman" w:hAnsi="Times New Roman" w:cs="Times New Roman"/>
          <w:sz w:val="23"/>
          <w:szCs w:val="23"/>
        </w:rPr>
        <w:t xml:space="preserve"> </w:t>
      </w:r>
    </w:p>
    <w:p w14:paraId="7D4117D9" w14:textId="2773D7EE" w:rsidR="00ED573D" w:rsidRPr="00FB2E7F" w:rsidRDefault="00ED573D" w:rsidP="00ED573D">
      <w:pPr>
        <w:pStyle w:val="FootnoteText"/>
        <w:rPr>
          <w:rFonts w:ascii="Times New Roman" w:hAnsi="Times New Roman" w:cs="Times New Roman"/>
          <w:sz w:val="23"/>
          <w:szCs w:val="23"/>
        </w:rPr>
      </w:pPr>
      <w:proofErr w:type="spellStart"/>
      <w:r w:rsidRPr="00FB2E7F">
        <w:rPr>
          <w:rFonts w:ascii="Times New Roman" w:hAnsi="Times New Roman" w:cs="Times New Roman"/>
          <w:sz w:val="23"/>
          <w:szCs w:val="23"/>
        </w:rPr>
        <w:t>Hornblower</w:t>
      </w:r>
      <w:proofErr w:type="spellEnd"/>
      <w:r w:rsidRPr="00FB2E7F">
        <w:rPr>
          <w:rFonts w:ascii="Times New Roman" w:hAnsi="Times New Roman" w:cs="Times New Roman"/>
          <w:sz w:val="23"/>
          <w:szCs w:val="23"/>
        </w:rPr>
        <w:t xml:space="preserve">, S. (1983). </w:t>
      </w:r>
      <w:r w:rsidRPr="00FB2E7F">
        <w:rPr>
          <w:rFonts w:ascii="Times New Roman" w:hAnsi="Times New Roman" w:cs="Times New Roman"/>
          <w:i/>
          <w:sz w:val="23"/>
          <w:szCs w:val="23"/>
        </w:rPr>
        <w:t>The Greek World 479-323 BC</w:t>
      </w:r>
      <w:r w:rsidRPr="00FB2E7F">
        <w:rPr>
          <w:rFonts w:ascii="Times New Roman" w:hAnsi="Times New Roman" w:cs="Times New Roman"/>
          <w:sz w:val="23"/>
          <w:szCs w:val="23"/>
        </w:rPr>
        <w:t>. Revised Edition</w:t>
      </w:r>
      <w:r w:rsidRPr="00FB2E7F">
        <w:rPr>
          <w:rFonts w:ascii="Times New Roman" w:hAnsi="Times New Roman" w:cs="Times New Roman"/>
          <w:sz w:val="23"/>
          <w:szCs w:val="23"/>
        </w:rPr>
        <w:t>. ISBN: 0-415-06557-7.</w:t>
      </w:r>
    </w:p>
    <w:p w14:paraId="7ABCFD3D" w14:textId="06CD8B11" w:rsidR="00FE2F61" w:rsidRPr="00FB2E7F" w:rsidRDefault="00FE2F61" w:rsidP="00ED573D">
      <w:pPr>
        <w:shd w:val="clear" w:color="auto" w:fill="FFFFFF"/>
        <w:spacing w:after="0" w:line="240" w:lineRule="auto"/>
        <w:rPr>
          <w:rFonts w:ascii="Times New Roman" w:eastAsia="Times New Roman" w:hAnsi="Times New Roman" w:cs="Times New Roman"/>
          <w:color w:val="222222"/>
          <w:sz w:val="23"/>
          <w:szCs w:val="23"/>
          <w:lang w:eastAsia="en-GB"/>
        </w:rPr>
      </w:pPr>
    </w:p>
    <w:p w14:paraId="165CADF2" w14:textId="11C2ABE6" w:rsidR="00FB2E7F" w:rsidRDefault="00FB2E7F" w:rsidP="00ED573D">
      <w:pPr>
        <w:shd w:val="clear" w:color="auto" w:fill="FFFFFF"/>
        <w:spacing w:after="0" w:line="240" w:lineRule="auto"/>
        <w:rPr>
          <w:rFonts w:ascii="Times New Roman" w:eastAsia="Times New Roman" w:hAnsi="Times New Roman" w:cs="Times New Roman"/>
          <w:color w:val="222222"/>
          <w:sz w:val="23"/>
          <w:szCs w:val="23"/>
          <w:lang w:eastAsia="en-GB"/>
        </w:rPr>
      </w:pPr>
      <w:r w:rsidRPr="00FB2E7F">
        <w:rPr>
          <w:rFonts w:ascii="Times New Roman" w:eastAsia="Times New Roman" w:hAnsi="Times New Roman" w:cs="Times New Roman"/>
          <w:color w:val="222222"/>
          <w:sz w:val="23"/>
          <w:szCs w:val="23"/>
          <w:lang w:eastAsia="en-GB"/>
        </w:rPr>
        <w:t>Oxford University Press. Dictionary first published 2000. ISBN: 0-19-860373-8.</w:t>
      </w:r>
    </w:p>
    <w:p w14:paraId="28421027" w14:textId="77777777" w:rsidR="001968ED" w:rsidRDefault="001968ED" w:rsidP="00ED573D">
      <w:pPr>
        <w:shd w:val="clear" w:color="auto" w:fill="FFFFFF"/>
        <w:spacing w:after="0" w:line="240" w:lineRule="auto"/>
        <w:rPr>
          <w:rFonts w:ascii="Arial" w:hAnsi="Arial" w:cs="Arial"/>
          <w:color w:val="222222"/>
          <w:sz w:val="21"/>
          <w:szCs w:val="21"/>
          <w:shd w:val="clear" w:color="auto" w:fill="FFFFFF"/>
        </w:rPr>
      </w:pPr>
    </w:p>
    <w:p w14:paraId="74494C0D" w14:textId="7BB62D98" w:rsidR="001968ED" w:rsidRDefault="001968ED" w:rsidP="00ED573D">
      <w:pPr>
        <w:shd w:val="clear" w:color="auto" w:fill="FFFFFF"/>
        <w:spacing w:after="0" w:line="240" w:lineRule="auto"/>
        <w:rPr>
          <w:rFonts w:ascii="Times New Roman" w:hAnsi="Times New Roman" w:cs="Times New Roman"/>
          <w:color w:val="222222"/>
          <w:sz w:val="23"/>
          <w:szCs w:val="23"/>
          <w:shd w:val="clear" w:color="auto" w:fill="FFFFFF"/>
        </w:rPr>
      </w:pPr>
      <w:r w:rsidRPr="001968ED">
        <w:rPr>
          <w:rFonts w:ascii="Times New Roman" w:hAnsi="Times New Roman" w:cs="Times New Roman"/>
          <w:color w:val="222222"/>
          <w:sz w:val="23"/>
          <w:szCs w:val="23"/>
          <w:shd w:val="clear" w:color="auto" w:fill="FFFFFF"/>
        </w:rPr>
        <w:t>Duff, Timothy</w:t>
      </w:r>
      <w:r>
        <w:rPr>
          <w:rFonts w:ascii="Times New Roman" w:hAnsi="Times New Roman" w:cs="Times New Roman"/>
          <w:color w:val="222222"/>
          <w:sz w:val="23"/>
          <w:szCs w:val="23"/>
          <w:shd w:val="clear" w:color="auto" w:fill="FFFFFF"/>
        </w:rPr>
        <w:t>.</w:t>
      </w:r>
      <w:r w:rsidRPr="001968ED">
        <w:rPr>
          <w:rFonts w:ascii="Times New Roman" w:hAnsi="Times New Roman" w:cs="Times New Roman"/>
          <w:color w:val="222222"/>
          <w:sz w:val="23"/>
          <w:szCs w:val="23"/>
          <w:shd w:val="clear" w:color="auto" w:fill="FFFFFF"/>
        </w:rPr>
        <w:t xml:space="preserve"> (1999</w:t>
      </w:r>
      <w:r>
        <w:rPr>
          <w:rFonts w:ascii="Times New Roman" w:hAnsi="Times New Roman" w:cs="Times New Roman"/>
          <w:color w:val="222222"/>
          <w:sz w:val="23"/>
          <w:szCs w:val="23"/>
          <w:shd w:val="clear" w:color="auto" w:fill="FFFFFF"/>
        </w:rPr>
        <w:t>)</w:t>
      </w:r>
      <w:r w:rsidRPr="001968ED">
        <w:rPr>
          <w:rFonts w:ascii="Times New Roman" w:hAnsi="Times New Roman" w:cs="Times New Roman"/>
          <w:color w:val="222222"/>
          <w:sz w:val="23"/>
          <w:szCs w:val="23"/>
          <w:shd w:val="clear" w:color="auto" w:fill="FFFFFF"/>
        </w:rPr>
        <w:t>. </w:t>
      </w:r>
      <w:r w:rsidRPr="001968ED">
        <w:rPr>
          <w:rFonts w:ascii="Times New Roman" w:hAnsi="Times New Roman" w:cs="Times New Roman"/>
          <w:i/>
          <w:iCs/>
          <w:color w:val="222222"/>
          <w:sz w:val="23"/>
          <w:szCs w:val="23"/>
          <w:shd w:val="clear" w:color="auto" w:fill="FFFFFF"/>
        </w:rPr>
        <w:t>Plutarch's Lives: Exploring Virtue and Vice</w:t>
      </w:r>
      <w:r w:rsidRPr="001968ED">
        <w:rPr>
          <w:rFonts w:ascii="Times New Roman" w:hAnsi="Times New Roman" w:cs="Times New Roman"/>
          <w:color w:val="222222"/>
          <w:sz w:val="23"/>
          <w:szCs w:val="23"/>
          <w:shd w:val="clear" w:color="auto" w:fill="FFFFFF"/>
        </w:rPr>
        <w:t>.</w:t>
      </w:r>
      <w:r>
        <w:rPr>
          <w:rFonts w:ascii="Times New Roman" w:hAnsi="Times New Roman" w:cs="Times New Roman"/>
          <w:color w:val="222222"/>
          <w:sz w:val="23"/>
          <w:szCs w:val="23"/>
          <w:shd w:val="clear" w:color="auto" w:fill="FFFFFF"/>
        </w:rPr>
        <w:t xml:space="preserve"> </w:t>
      </w:r>
      <w:r w:rsidRPr="001968ED">
        <w:rPr>
          <w:rFonts w:ascii="Times New Roman" w:hAnsi="Times New Roman" w:cs="Times New Roman"/>
          <w:color w:val="222222"/>
          <w:sz w:val="23"/>
          <w:szCs w:val="23"/>
          <w:shd w:val="clear" w:color="auto" w:fill="FFFFFF"/>
        </w:rPr>
        <w:t>Oxford University Press.</w:t>
      </w:r>
      <w:r>
        <w:rPr>
          <w:rFonts w:ascii="Times New Roman" w:hAnsi="Times New Roman" w:cs="Times New Roman"/>
          <w:color w:val="222222"/>
          <w:sz w:val="23"/>
          <w:szCs w:val="23"/>
          <w:shd w:val="clear" w:color="auto" w:fill="FFFFFF"/>
        </w:rPr>
        <w:t xml:space="preserve"> 1</w:t>
      </w:r>
      <w:r w:rsidRPr="001968ED">
        <w:rPr>
          <w:rFonts w:ascii="Times New Roman" w:hAnsi="Times New Roman" w:cs="Times New Roman"/>
          <w:color w:val="222222"/>
          <w:sz w:val="23"/>
          <w:szCs w:val="23"/>
          <w:shd w:val="clear" w:color="auto" w:fill="FFFFFF"/>
          <w:vertAlign w:val="superscript"/>
        </w:rPr>
        <w:t>st</w:t>
      </w:r>
      <w:r>
        <w:rPr>
          <w:rFonts w:ascii="Times New Roman" w:hAnsi="Times New Roman" w:cs="Times New Roman"/>
          <w:color w:val="222222"/>
          <w:sz w:val="23"/>
          <w:szCs w:val="23"/>
          <w:shd w:val="clear" w:color="auto" w:fill="FFFFFF"/>
        </w:rPr>
        <w:t xml:space="preserve"> Edition (2002). ISBN: 978-0-19-925274-9.</w:t>
      </w:r>
    </w:p>
    <w:p w14:paraId="1700278B" w14:textId="7BF9B4C4" w:rsidR="00D03849" w:rsidRDefault="00D03849" w:rsidP="00ED573D">
      <w:pPr>
        <w:shd w:val="clear" w:color="auto" w:fill="FFFFFF"/>
        <w:spacing w:after="0" w:line="240" w:lineRule="auto"/>
        <w:rPr>
          <w:rFonts w:ascii="Times New Roman" w:eastAsia="Times New Roman" w:hAnsi="Times New Roman" w:cs="Times New Roman"/>
          <w:color w:val="222222"/>
          <w:sz w:val="23"/>
          <w:szCs w:val="23"/>
          <w:lang w:eastAsia="en-GB"/>
        </w:rPr>
      </w:pPr>
    </w:p>
    <w:p w14:paraId="3598C907" w14:textId="1F375DA3" w:rsidR="00D03849" w:rsidRPr="0086487B" w:rsidRDefault="0086487B" w:rsidP="00ED573D">
      <w:pPr>
        <w:shd w:val="clear" w:color="auto" w:fill="FFFFFF"/>
        <w:spacing w:after="0" w:line="240" w:lineRule="auto"/>
        <w:rPr>
          <w:rFonts w:ascii="Times New Roman" w:eastAsia="Times New Roman" w:hAnsi="Times New Roman" w:cs="Times New Roman"/>
          <w:color w:val="222222"/>
          <w:sz w:val="23"/>
          <w:szCs w:val="23"/>
          <w:lang w:eastAsia="en-GB"/>
        </w:rPr>
      </w:pPr>
      <w:r>
        <w:rPr>
          <w:rFonts w:ascii="Times New Roman" w:eastAsia="Times New Roman" w:hAnsi="Times New Roman" w:cs="Times New Roman"/>
          <w:color w:val="222222"/>
          <w:sz w:val="23"/>
          <w:szCs w:val="23"/>
          <w:lang w:eastAsia="en-GB"/>
        </w:rPr>
        <w:t xml:space="preserve">Plutarch. </w:t>
      </w:r>
      <w:r>
        <w:rPr>
          <w:rFonts w:ascii="Times New Roman" w:eastAsia="Times New Roman" w:hAnsi="Times New Roman" w:cs="Times New Roman"/>
          <w:i/>
          <w:color w:val="222222"/>
          <w:sz w:val="23"/>
          <w:szCs w:val="23"/>
          <w:lang w:eastAsia="en-GB"/>
        </w:rPr>
        <w:t xml:space="preserve">Alexander 14. </w:t>
      </w:r>
      <w:r>
        <w:rPr>
          <w:rFonts w:ascii="Times New Roman" w:eastAsia="Times New Roman" w:hAnsi="Times New Roman" w:cs="Times New Roman"/>
          <w:color w:val="222222"/>
          <w:sz w:val="23"/>
          <w:szCs w:val="23"/>
          <w:lang w:eastAsia="en-GB"/>
        </w:rPr>
        <w:t xml:space="preserve">Retrieved from </w:t>
      </w:r>
      <w:hyperlink r:id="rId10" w:history="1">
        <w:r w:rsidRPr="008853A9">
          <w:rPr>
            <w:rStyle w:val="Hyperlink"/>
            <w:rFonts w:ascii="Times New Roman" w:eastAsia="Times New Roman" w:hAnsi="Times New Roman" w:cs="Times New Roman"/>
            <w:sz w:val="23"/>
            <w:szCs w:val="23"/>
            <w:lang w:eastAsia="en-GB"/>
          </w:rPr>
          <w:t>http://www.perseus.tufts.edu/hopper/text?doc=Perseus:text:1999.01.0243</w:t>
        </w:r>
      </w:hyperlink>
      <w:r>
        <w:rPr>
          <w:rFonts w:ascii="Times New Roman" w:eastAsia="Times New Roman" w:hAnsi="Times New Roman" w:cs="Times New Roman"/>
          <w:color w:val="222222"/>
          <w:sz w:val="23"/>
          <w:szCs w:val="23"/>
          <w:lang w:eastAsia="en-GB"/>
        </w:rPr>
        <w:t xml:space="preserve">. </w:t>
      </w:r>
      <w:r>
        <w:rPr>
          <w:rFonts w:ascii="Times New Roman" w:eastAsia="Times New Roman" w:hAnsi="Times New Roman" w:cs="Times New Roman"/>
          <w:i/>
          <w:color w:val="222222"/>
          <w:sz w:val="23"/>
          <w:szCs w:val="23"/>
          <w:lang w:eastAsia="en-GB"/>
        </w:rPr>
        <w:t xml:space="preserve"> </w:t>
      </w:r>
    </w:p>
    <w:sectPr w:rsidR="00D03849" w:rsidRPr="008648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3FB4E" w14:textId="77777777" w:rsidR="00781042" w:rsidRDefault="00781042" w:rsidP="00781042">
      <w:pPr>
        <w:spacing w:after="0" w:line="240" w:lineRule="auto"/>
      </w:pPr>
      <w:r>
        <w:separator/>
      </w:r>
    </w:p>
  </w:endnote>
  <w:endnote w:type="continuationSeparator" w:id="0">
    <w:p w14:paraId="722DFC93" w14:textId="77777777" w:rsidR="00781042" w:rsidRDefault="00781042" w:rsidP="00781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F7606E" w14:textId="77777777" w:rsidR="00781042" w:rsidRDefault="00781042" w:rsidP="00781042">
      <w:pPr>
        <w:spacing w:after="0" w:line="240" w:lineRule="auto"/>
      </w:pPr>
      <w:r>
        <w:separator/>
      </w:r>
    </w:p>
  </w:footnote>
  <w:footnote w:type="continuationSeparator" w:id="0">
    <w:p w14:paraId="28AC0C2F" w14:textId="77777777" w:rsidR="00781042" w:rsidRDefault="00781042" w:rsidP="00781042">
      <w:pPr>
        <w:spacing w:after="0" w:line="240" w:lineRule="auto"/>
      </w:pPr>
      <w:r>
        <w:continuationSeparator/>
      </w:r>
    </w:p>
  </w:footnote>
  <w:footnote w:id="1">
    <w:p w14:paraId="18ECAEAD" w14:textId="0B6638AB" w:rsidR="0010496D" w:rsidRDefault="0010496D">
      <w:pPr>
        <w:pStyle w:val="FootnoteText"/>
      </w:pPr>
      <w:r>
        <w:rPr>
          <w:rStyle w:val="FootnoteReference"/>
        </w:rPr>
        <w:footnoteRef/>
      </w:r>
      <w:r>
        <w:t xml:space="preserve"> </w:t>
      </w:r>
      <w:proofErr w:type="spellStart"/>
      <w:r>
        <w:t>Hornblower</w:t>
      </w:r>
      <w:proofErr w:type="spellEnd"/>
      <w:r>
        <w:t>, S. (1983)</w:t>
      </w:r>
      <w:r>
        <w:t>.</w:t>
      </w:r>
      <w:r w:rsidR="00ED573D">
        <w:t xml:space="preserve"> 18. Pg. 261.</w:t>
      </w:r>
    </w:p>
  </w:footnote>
  <w:footnote w:id="2">
    <w:p w14:paraId="010A10C4" w14:textId="52C9AA32" w:rsidR="00C950B8" w:rsidRDefault="00C950B8" w:rsidP="00C950B8">
      <w:pPr>
        <w:pStyle w:val="FootnoteText"/>
      </w:pPr>
      <w:r>
        <w:rPr>
          <w:rStyle w:val="FootnoteReference"/>
        </w:rPr>
        <w:footnoteRef/>
      </w:r>
      <w:r>
        <w:t xml:space="preserve"> </w:t>
      </w:r>
      <w:proofErr w:type="spellStart"/>
      <w:r w:rsidRPr="00C65C95">
        <w:t>Laërtius</w:t>
      </w:r>
      <w:proofErr w:type="spellEnd"/>
      <w:r w:rsidR="00C37870">
        <w:t>, D</w:t>
      </w:r>
      <w:r>
        <w:t xml:space="preserve">. (1925). VI.79. </w:t>
      </w:r>
    </w:p>
  </w:footnote>
  <w:footnote w:id="3">
    <w:p w14:paraId="0A9D7A8B" w14:textId="2218866D" w:rsidR="00FB2E7F" w:rsidRDefault="00FB2E7F">
      <w:pPr>
        <w:pStyle w:val="FootnoteText"/>
      </w:pPr>
      <w:r>
        <w:rPr>
          <w:rStyle w:val="FootnoteReference"/>
        </w:rPr>
        <w:footnoteRef/>
      </w:r>
      <w:r>
        <w:t xml:space="preserve"> Oxford Dictionary.</w:t>
      </w:r>
    </w:p>
  </w:footnote>
  <w:footnote w:id="4">
    <w:p w14:paraId="46DD6D3A" w14:textId="4A0061BE" w:rsidR="006E3D36" w:rsidRDefault="006E3D36">
      <w:pPr>
        <w:pStyle w:val="FootnoteText"/>
      </w:pPr>
      <w:r>
        <w:rPr>
          <w:rStyle w:val="FootnoteReference"/>
        </w:rPr>
        <w:footnoteRef/>
      </w:r>
      <w:r>
        <w:t xml:space="preserve"> </w:t>
      </w:r>
      <w:proofErr w:type="spellStart"/>
      <w:r>
        <w:t>Hornblower</w:t>
      </w:r>
      <w:proofErr w:type="spellEnd"/>
      <w:r>
        <w:t>, S. (1983).</w:t>
      </w:r>
    </w:p>
  </w:footnote>
  <w:footnote w:id="5">
    <w:p w14:paraId="6517310F" w14:textId="0199F61E" w:rsidR="00CA10E6" w:rsidRDefault="00CA10E6">
      <w:pPr>
        <w:pStyle w:val="FootnoteText"/>
      </w:pPr>
      <w:r>
        <w:rPr>
          <w:rStyle w:val="FootnoteReference"/>
        </w:rPr>
        <w:footnoteRef/>
      </w:r>
      <w:r>
        <w:t xml:space="preserve"> </w:t>
      </w:r>
      <w:r w:rsidR="001968ED">
        <w:t>Duff, T. (1999).</w:t>
      </w:r>
    </w:p>
  </w:footnote>
  <w:footnote w:id="6">
    <w:p w14:paraId="4170829E" w14:textId="32578513" w:rsidR="0091119C" w:rsidRDefault="0091119C">
      <w:pPr>
        <w:pStyle w:val="FootnoteText"/>
      </w:pPr>
      <w:r>
        <w:rPr>
          <w:rStyle w:val="FootnoteReference"/>
        </w:rPr>
        <w:footnoteRef/>
      </w:r>
      <w:r>
        <w:t xml:space="preserve"> Duff, T. (1999).</w:t>
      </w:r>
    </w:p>
  </w:footnote>
  <w:footnote w:id="7">
    <w:p w14:paraId="5CAEE14B" w14:textId="26A0F668" w:rsidR="001B58B5" w:rsidRDefault="001B58B5">
      <w:pPr>
        <w:pStyle w:val="FootnoteText"/>
      </w:pPr>
      <w:r>
        <w:rPr>
          <w:rStyle w:val="FootnoteReference"/>
        </w:rPr>
        <w:footnoteRef/>
      </w:r>
      <w:r>
        <w:t xml:space="preserve"> </w:t>
      </w:r>
      <w:proofErr w:type="spellStart"/>
      <w:r w:rsidRPr="00C65C95">
        <w:t>Laërtius</w:t>
      </w:r>
      <w:proofErr w:type="spellEnd"/>
      <w:r>
        <w:t>, D. (1925). VI.79.</w:t>
      </w:r>
    </w:p>
  </w:footnote>
  <w:footnote w:id="8">
    <w:p w14:paraId="7808FB79" w14:textId="4843D33A" w:rsidR="00C37870" w:rsidRDefault="00C37870">
      <w:pPr>
        <w:pStyle w:val="FootnoteText"/>
      </w:pPr>
      <w:r>
        <w:rPr>
          <w:rStyle w:val="FootnoteReference"/>
        </w:rPr>
        <w:footnoteRef/>
      </w:r>
      <w:r>
        <w:t xml:space="preserve"> </w:t>
      </w:r>
      <w:proofErr w:type="spellStart"/>
      <w:r w:rsidRPr="00C65C95">
        <w:t>Laërtius</w:t>
      </w:r>
      <w:proofErr w:type="spellEnd"/>
      <w:r>
        <w:t>, D</w:t>
      </w:r>
      <w:r>
        <w:t>. (1925). VI.</w:t>
      </w:r>
      <w:r w:rsidR="001B58B5">
        <w:t>32</w:t>
      </w:r>
      <w:r>
        <w:t>.</w:t>
      </w:r>
    </w:p>
  </w:footnote>
  <w:footnote w:id="9">
    <w:p w14:paraId="7768F166" w14:textId="7711783F" w:rsidR="00781042" w:rsidRDefault="00781042">
      <w:pPr>
        <w:pStyle w:val="FootnoteText"/>
      </w:pPr>
      <w:r>
        <w:rPr>
          <w:rStyle w:val="FootnoteReference"/>
        </w:rPr>
        <w:footnoteRef/>
      </w:r>
      <w:r>
        <w:t xml:space="preserve"> </w:t>
      </w:r>
      <w:r w:rsidR="00FE2F61">
        <w:t>Cicero. 5.92.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C1E"/>
    <w:rsid w:val="0010496D"/>
    <w:rsid w:val="00130DA1"/>
    <w:rsid w:val="001968ED"/>
    <w:rsid w:val="001B58B5"/>
    <w:rsid w:val="001E1493"/>
    <w:rsid w:val="002A1A57"/>
    <w:rsid w:val="00305CB2"/>
    <w:rsid w:val="003123E1"/>
    <w:rsid w:val="003A05F7"/>
    <w:rsid w:val="003F1853"/>
    <w:rsid w:val="0042489B"/>
    <w:rsid w:val="00432E6C"/>
    <w:rsid w:val="00593FF9"/>
    <w:rsid w:val="00595594"/>
    <w:rsid w:val="00596BDF"/>
    <w:rsid w:val="005B0572"/>
    <w:rsid w:val="0067615F"/>
    <w:rsid w:val="0068232F"/>
    <w:rsid w:val="006A6CE6"/>
    <w:rsid w:val="006D1232"/>
    <w:rsid w:val="006D5097"/>
    <w:rsid w:val="006E3D36"/>
    <w:rsid w:val="0071154F"/>
    <w:rsid w:val="00730B03"/>
    <w:rsid w:val="00781042"/>
    <w:rsid w:val="007F443C"/>
    <w:rsid w:val="00814821"/>
    <w:rsid w:val="008221D3"/>
    <w:rsid w:val="0086487B"/>
    <w:rsid w:val="008C3C58"/>
    <w:rsid w:val="0091119C"/>
    <w:rsid w:val="00916290"/>
    <w:rsid w:val="00962877"/>
    <w:rsid w:val="00962B11"/>
    <w:rsid w:val="00966AE8"/>
    <w:rsid w:val="009A2DCB"/>
    <w:rsid w:val="00A06888"/>
    <w:rsid w:val="00A27C52"/>
    <w:rsid w:val="00A557ED"/>
    <w:rsid w:val="00A60A0D"/>
    <w:rsid w:val="00A63226"/>
    <w:rsid w:val="00A703E7"/>
    <w:rsid w:val="00A82463"/>
    <w:rsid w:val="00AA011A"/>
    <w:rsid w:val="00AE4BE8"/>
    <w:rsid w:val="00B27618"/>
    <w:rsid w:val="00B34BF4"/>
    <w:rsid w:val="00C37870"/>
    <w:rsid w:val="00C46B08"/>
    <w:rsid w:val="00C57D9E"/>
    <w:rsid w:val="00C65C95"/>
    <w:rsid w:val="00C74214"/>
    <w:rsid w:val="00C950B8"/>
    <w:rsid w:val="00CA10E6"/>
    <w:rsid w:val="00CC1CCD"/>
    <w:rsid w:val="00CC2DDD"/>
    <w:rsid w:val="00CD52E9"/>
    <w:rsid w:val="00D03849"/>
    <w:rsid w:val="00D323D5"/>
    <w:rsid w:val="00E207F8"/>
    <w:rsid w:val="00E37455"/>
    <w:rsid w:val="00E4038A"/>
    <w:rsid w:val="00E64C1E"/>
    <w:rsid w:val="00ED573D"/>
    <w:rsid w:val="00F00C40"/>
    <w:rsid w:val="00F250C3"/>
    <w:rsid w:val="00F372A8"/>
    <w:rsid w:val="00F879FE"/>
    <w:rsid w:val="00FB2E7F"/>
    <w:rsid w:val="00FD359C"/>
    <w:rsid w:val="00FE2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4CE59"/>
  <w15:chartTrackingRefBased/>
  <w15:docId w15:val="{7765E9B5-A2EB-413A-A3A1-E0D99316E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810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1042"/>
    <w:rPr>
      <w:sz w:val="20"/>
      <w:szCs w:val="20"/>
    </w:rPr>
  </w:style>
  <w:style w:type="character" w:styleId="FootnoteReference">
    <w:name w:val="footnote reference"/>
    <w:basedOn w:val="DefaultParagraphFont"/>
    <w:uiPriority w:val="99"/>
    <w:semiHidden/>
    <w:unhideWhenUsed/>
    <w:rsid w:val="00781042"/>
    <w:rPr>
      <w:vertAlign w:val="superscript"/>
    </w:rPr>
  </w:style>
  <w:style w:type="character" w:styleId="Hyperlink">
    <w:name w:val="Hyperlink"/>
    <w:basedOn w:val="DefaultParagraphFont"/>
    <w:uiPriority w:val="99"/>
    <w:unhideWhenUsed/>
    <w:rsid w:val="00FE2F61"/>
    <w:rPr>
      <w:color w:val="0563C1" w:themeColor="hyperlink"/>
      <w:u w:val="single"/>
    </w:rPr>
  </w:style>
  <w:style w:type="character" w:styleId="UnresolvedMention">
    <w:name w:val="Unresolved Mention"/>
    <w:basedOn w:val="DefaultParagraphFont"/>
    <w:uiPriority w:val="99"/>
    <w:semiHidden/>
    <w:unhideWhenUsed/>
    <w:rsid w:val="00FE2F6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947040">
      <w:bodyDiv w:val="1"/>
      <w:marLeft w:val="0"/>
      <w:marRight w:val="0"/>
      <w:marTop w:val="0"/>
      <w:marBottom w:val="0"/>
      <w:divBdr>
        <w:top w:val="none" w:sz="0" w:space="0" w:color="auto"/>
        <w:left w:val="none" w:sz="0" w:space="0" w:color="auto"/>
        <w:bottom w:val="none" w:sz="0" w:space="0" w:color="auto"/>
        <w:right w:val="none" w:sz="0" w:space="0" w:color="auto"/>
      </w:divBdr>
    </w:div>
    <w:div w:id="2078355198">
      <w:bodyDiv w:val="1"/>
      <w:marLeft w:val="0"/>
      <w:marRight w:val="0"/>
      <w:marTop w:val="0"/>
      <w:marBottom w:val="0"/>
      <w:divBdr>
        <w:top w:val="none" w:sz="0" w:space="0" w:color="auto"/>
        <w:left w:val="none" w:sz="0" w:space="0" w:color="auto"/>
        <w:bottom w:val="none" w:sz="0" w:space="0" w:color="auto"/>
        <w:right w:val="none" w:sz="0" w:space="0" w:color="auto"/>
      </w:divBdr>
      <w:divsChild>
        <w:div w:id="759519480">
          <w:marLeft w:val="0"/>
          <w:marRight w:val="0"/>
          <w:marTop w:val="0"/>
          <w:marBottom w:val="0"/>
          <w:divBdr>
            <w:top w:val="none" w:sz="0" w:space="0" w:color="auto"/>
            <w:left w:val="none" w:sz="0" w:space="0" w:color="auto"/>
            <w:bottom w:val="none" w:sz="0" w:space="0" w:color="auto"/>
            <w:right w:val="none" w:sz="0" w:space="0" w:color="auto"/>
          </w:divBdr>
        </w:div>
        <w:div w:id="1101072820">
          <w:marLeft w:val="0"/>
          <w:marRight w:val="0"/>
          <w:marTop w:val="0"/>
          <w:marBottom w:val="0"/>
          <w:divBdr>
            <w:top w:val="none" w:sz="0" w:space="0" w:color="auto"/>
            <w:left w:val="none" w:sz="0" w:space="0" w:color="auto"/>
            <w:bottom w:val="none" w:sz="0" w:space="0" w:color="auto"/>
            <w:right w:val="none" w:sz="0" w:space="0" w:color="auto"/>
          </w:divBdr>
        </w:div>
        <w:div w:id="1320620720">
          <w:marLeft w:val="0"/>
          <w:marRight w:val="0"/>
          <w:marTop w:val="0"/>
          <w:marBottom w:val="0"/>
          <w:divBdr>
            <w:top w:val="none" w:sz="0" w:space="0" w:color="auto"/>
            <w:left w:val="none" w:sz="0" w:space="0" w:color="auto"/>
            <w:bottom w:val="none" w:sz="0" w:space="0" w:color="auto"/>
            <w:right w:val="none" w:sz="0" w:space="0" w:color="auto"/>
          </w:divBdr>
        </w:div>
        <w:div w:id="13932386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Diogenes_La%C3%ABrtius" TargetMode="External"/><Relationship Id="rId3" Type="http://schemas.openxmlformats.org/officeDocument/2006/relationships/settings" Target="settings.xml"/><Relationship Id="rId7" Type="http://schemas.openxmlformats.org/officeDocument/2006/relationships/hyperlink" Target="http://www.perseus.tufts.edu/hopper/text?doc=Perseus%3Atext%3A2007.01.0044%3Abook%3D5%3Asection%3D9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perseus.tufts.edu/hopper/text?doc=Perseus:text:1999.01.0243" TargetMode="External"/><Relationship Id="rId4" Type="http://schemas.openxmlformats.org/officeDocument/2006/relationships/webSettings" Target="webSettings.xml"/><Relationship Id="rId9" Type="http://schemas.openxmlformats.org/officeDocument/2006/relationships/hyperlink" Target="https://en.wikipedia.org/wiki/Robert_Drew_Hic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6E5BE0C-2C8C-4A2B-887B-76ADB0724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1091</TotalTime>
  <Pages>5</Pages>
  <Words>1084</Words>
  <Characters>6184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Ash</dc:creator>
  <cp:keywords/>
  <dc:description/>
  <cp:lastModifiedBy>Henry Ash</cp:lastModifiedBy>
  <cp:revision>43</cp:revision>
  <dcterms:created xsi:type="dcterms:W3CDTF">2018-04-23T14:14:00Z</dcterms:created>
  <dcterms:modified xsi:type="dcterms:W3CDTF">2018-04-24T21:31:00Z</dcterms:modified>
</cp:coreProperties>
</file>