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FFDF2" w14:textId="7634E0DF" w:rsidR="00F74E17" w:rsidRPr="00F74E17" w:rsidRDefault="00F74E17" w:rsidP="00F74E17">
      <w:pPr>
        <w:rPr>
          <w:b/>
          <w:bCs/>
        </w:rPr>
      </w:pPr>
      <w:r w:rsidRPr="00F74E17">
        <w:rPr>
          <w:b/>
          <w:bCs/>
        </w:rPr>
        <w:t>Q1. Evaluate the advantages and disadvantages of both a divisional structure and a matrix structure. Within the evaluation, you should include the reasons underpinning each structure. (AC 1.1)</w:t>
      </w:r>
    </w:p>
    <w:p w14:paraId="54FE1AD5" w14:textId="6527EE71" w:rsidR="00F74E17" w:rsidRDefault="00AE33DD" w:rsidP="00F74E17">
      <w:r>
        <w:t xml:space="preserve">Often in larger organisations, such as multinational companies, or as an organisation grows and expands to new countries or with new products and services, the business restructures to create divisional-hierarchical structures. In this case, each division is typically focused upon delivering a particular product or service or focused on a particular geography (Kogan page, 2022). </w:t>
      </w:r>
      <w:r w:rsidR="00A35111">
        <w:t xml:space="preserve">SERB primarily has a divisional-hierarchical structure. SERB is a global company and has a separate function dedicated to each geographical entity. </w:t>
      </w:r>
      <w:r w:rsidR="00E2273F">
        <w:t>Although there are a number of advantages to this type of structure, including increased transparency</w:t>
      </w:r>
      <w:r w:rsidR="0028314D">
        <w:t xml:space="preserve"> and flexibility, the advantage linking most to people practice is targeted talent attraction and retention. As</w:t>
      </w:r>
      <w:r w:rsidR="0028314D" w:rsidRPr="0028314D">
        <w:t xml:space="preserve"> divisional structures </w:t>
      </w:r>
      <w:r w:rsidR="0028314D">
        <w:t>need</w:t>
      </w:r>
      <w:r w:rsidR="0028314D" w:rsidRPr="0028314D">
        <w:t xml:space="preserve"> a </w:t>
      </w:r>
      <w:r w:rsidR="0028314D">
        <w:t>singular</w:t>
      </w:r>
      <w:r w:rsidR="0028314D" w:rsidRPr="0028314D">
        <w:t xml:space="preserve"> set of skills and capabilities, HR can </w:t>
      </w:r>
      <w:r w:rsidR="0028314D">
        <w:t>concentrate on specialised methods for attracting and keeping talent</w:t>
      </w:r>
      <w:r w:rsidR="0028314D" w:rsidRPr="0028314D">
        <w:t xml:space="preserve">. This </w:t>
      </w:r>
      <w:r w:rsidR="0028314D">
        <w:t>enables focused</w:t>
      </w:r>
      <w:r w:rsidR="0028314D" w:rsidRPr="0028314D">
        <w:t xml:space="preserve"> skill development, career advancement activities </w:t>
      </w:r>
      <w:r w:rsidR="0028314D">
        <w:t xml:space="preserve">and training </w:t>
      </w:r>
      <w:r w:rsidR="0028314D" w:rsidRPr="0028314D">
        <w:t xml:space="preserve">to </w:t>
      </w:r>
      <w:r w:rsidR="0028314D">
        <w:t>draw in and retain highly qualified personnel</w:t>
      </w:r>
      <w:r w:rsidR="0028314D" w:rsidRPr="0028314D">
        <w:t>.</w:t>
      </w:r>
      <w:r w:rsidR="00A54D75">
        <w:t xml:space="preserve"> </w:t>
      </w:r>
      <w:r w:rsidR="00A54D75" w:rsidRPr="00A54D75">
        <w:t xml:space="preserve">Although </w:t>
      </w:r>
      <w:r w:rsidR="00A54D75">
        <w:t>focused</w:t>
      </w:r>
      <w:r w:rsidR="00A54D75" w:rsidRPr="00A54D75">
        <w:t xml:space="preserve"> talent attraction and retention</w:t>
      </w:r>
      <w:r w:rsidR="00A54D75">
        <w:t xml:space="preserve"> may</w:t>
      </w:r>
      <w:r w:rsidR="00A54D75" w:rsidRPr="00A54D75">
        <w:t xml:space="preserve"> have </w:t>
      </w:r>
      <w:r w:rsidR="00A54D75">
        <w:t xml:space="preserve">its </w:t>
      </w:r>
      <w:r w:rsidR="00A54D75" w:rsidRPr="00A54D75">
        <w:t xml:space="preserve">benefits within </w:t>
      </w:r>
      <w:r w:rsidR="00A54D75">
        <w:t xml:space="preserve">the </w:t>
      </w:r>
      <w:r w:rsidR="00A54D75" w:rsidRPr="00A54D75">
        <w:t>divisional structure, they</w:t>
      </w:r>
      <w:r w:rsidR="000E6B80">
        <w:t xml:space="preserve"> may restrict the movement of talent throughout the company</w:t>
      </w:r>
      <w:r w:rsidR="00A54D75" w:rsidRPr="00A54D75">
        <w:t xml:space="preserve">. </w:t>
      </w:r>
      <w:r w:rsidR="000E6B80">
        <w:t>It could be difficult for employees to advance in their careers outside of their particular divisions</w:t>
      </w:r>
      <w:r w:rsidR="00A54D75" w:rsidRPr="00A54D75">
        <w:t xml:space="preserve">, </w:t>
      </w:r>
      <w:r w:rsidR="000E6B80">
        <w:t>restricting their chances for job progression.</w:t>
      </w:r>
    </w:p>
    <w:p w14:paraId="5E60CD37" w14:textId="2946D94A" w:rsidR="000E6B80" w:rsidRDefault="00474786" w:rsidP="00F74E17">
      <w:r>
        <w:t xml:space="preserve">Another way in which organisational structures can overlap is in the formation of a matrix organisational structure. In this case two (or more) managers – for example, a functional or divisional manager (part of the hierarchical structure), and a project manager in relation to specific project goal (Kogan Page, 2022). SERB also utilises the matrix structure when running projects in the organisation. The matrix structure can benefit the organisation when running projects as it allows multiple skill sets to work together to create maximum efficiency. It also builds morale as it </w:t>
      </w:r>
      <w:r w:rsidR="00E10EF0">
        <w:t>means individuals</w:t>
      </w:r>
      <w:r w:rsidR="00E10EF0" w:rsidRPr="00E10EF0">
        <w:t xml:space="preserve"> are always learning new skills and considering different viewpoints, </w:t>
      </w:r>
      <w:r w:rsidR="00E10EF0">
        <w:t>resulting in</w:t>
      </w:r>
      <w:r w:rsidR="00E10EF0" w:rsidRPr="00E10EF0">
        <w:t xml:space="preserve"> continuous employee development and </w:t>
      </w:r>
      <w:r w:rsidR="00E10EF0">
        <w:t>improved</w:t>
      </w:r>
      <w:r w:rsidR="00E10EF0" w:rsidRPr="00E10EF0">
        <w:t xml:space="preserve"> results.</w:t>
      </w:r>
      <w:r w:rsidR="009B64C1">
        <w:t xml:space="preserve"> The potential disadvantage to the matrix structure is that by having two managers and two separate workloads, it can </w:t>
      </w:r>
      <w:r w:rsidR="006567F3">
        <w:t xml:space="preserve">create a conflict in priorities. Each manager is likely to have their own priorities within their department which may conflict with timings of the other. This </w:t>
      </w:r>
      <w:r w:rsidR="00E10EF0">
        <w:t xml:space="preserve">can negatively impact the employee as it can cause confusion and frustration. </w:t>
      </w:r>
    </w:p>
    <w:p w14:paraId="33584934" w14:textId="6EF4AAE4" w:rsidR="00F74E17" w:rsidRPr="00F74E17" w:rsidRDefault="00F74E17" w:rsidP="00F74E17">
      <w:pPr>
        <w:rPr>
          <w:b/>
          <w:bCs/>
        </w:rPr>
      </w:pPr>
      <w:r w:rsidRPr="00F74E17">
        <w:rPr>
          <w:b/>
          <w:bCs/>
        </w:rPr>
        <w:t>Q2. Analyse the extent to which the organisational strategy in your organisation (or an organisation with which you are familiar) helps to ensure products or services meet customers’ needs. (AC 1.2)</w:t>
      </w:r>
    </w:p>
    <w:p w14:paraId="68E5C41C" w14:textId="3E3DF84E" w:rsidR="00FC38F9" w:rsidRDefault="00FC38F9" w:rsidP="00F74E17">
      <w:r w:rsidRPr="00FC38F9">
        <w:t xml:space="preserve">In an </w:t>
      </w:r>
      <w:r w:rsidR="00EF3B5D" w:rsidRPr="00FC38F9">
        <w:t>ever-evolving</w:t>
      </w:r>
      <w:r w:rsidRPr="00FC38F9">
        <w:t xml:space="preserve"> world of work, it’s important that organisations adapt to ensure businesses performance</w:t>
      </w:r>
      <w:r>
        <w:t xml:space="preserve"> (Young, 2024).</w:t>
      </w:r>
    </w:p>
    <w:p w14:paraId="5CFD11FA" w14:textId="6BD1C0FE" w:rsidR="00F74E17" w:rsidRDefault="00906801" w:rsidP="00F74E17">
      <w:r>
        <w:t xml:space="preserve">In 2025, SERB launched its new roadmap and presented it to the company. It consists of making new strides in growing their unique speciality pharma company, with a leading portfolio of rare emergency, CBRN and rare disease medicines that improve the standard and care of patients worldwide. This will be achieved through 4 pillars - demonstrate launch excellence, maximize growth and value of the portfolio, further accelerate through synergistic external growth and strengthen and scale-up a sustainable organisation. </w:t>
      </w:r>
    </w:p>
    <w:p w14:paraId="14A1006C" w14:textId="658666FB" w:rsidR="00906801" w:rsidRDefault="00906801" w:rsidP="00F74E17">
      <w:r>
        <w:t xml:space="preserve">To ensure that everyone is aligned with the group’s ambitions and supporting individual development, everyone’s goals for 2025, which includes bonus objectives, will incorporate the ‘what’ and the ‘how’. ‘What’ </w:t>
      </w:r>
      <w:r w:rsidR="003A0725">
        <w:t>everyone</w:t>
      </w:r>
      <w:r>
        <w:t xml:space="preserve"> can contribute within the 4 pillars to help achieve the </w:t>
      </w:r>
      <w:r>
        <w:lastRenderedPageBreak/>
        <w:t>group’s growth ambitions. And ‘how’ everyone can approach their work and uphold th</w:t>
      </w:r>
      <w:r w:rsidR="003A0725">
        <w:t>e company values at every level of the organisation.</w:t>
      </w:r>
    </w:p>
    <w:p w14:paraId="3287F78C" w14:textId="15E03B90" w:rsidR="003A0725" w:rsidRDefault="002E5DD2" w:rsidP="00F74E17">
      <w:r>
        <w:t>The company’s customers are, ultimately, it’s patients but there are others that need to be taken into consideration as customers as well</w:t>
      </w:r>
      <w:r w:rsidR="00123427">
        <w:t>.</w:t>
      </w:r>
      <w:r>
        <w:t xml:space="preserve"> These can include the hospitals that our products are sold to and</w:t>
      </w:r>
      <w:r w:rsidR="00123427">
        <w:t xml:space="preserve">, due to global manufacturing requirements for some of the company’s products, customers can also include other manufacturing sites. </w:t>
      </w:r>
    </w:p>
    <w:p w14:paraId="4AA0D6BC" w14:textId="182FF1A3" w:rsidR="00123427" w:rsidRDefault="00476880" w:rsidP="00F74E17">
      <w:r w:rsidRPr="00476880">
        <w:rPr>
          <w:noProof/>
        </w:rPr>
        <w:drawing>
          <wp:anchor distT="0" distB="0" distL="114300" distR="114300" simplePos="0" relativeHeight="251658240" behindDoc="0" locked="0" layoutInCell="1" allowOverlap="1" wp14:anchorId="508531D4" wp14:editId="2C57D81D">
            <wp:simplePos x="0" y="0"/>
            <wp:positionH relativeFrom="column">
              <wp:posOffset>1184745</wp:posOffset>
            </wp:positionH>
            <wp:positionV relativeFrom="paragraph">
              <wp:posOffset>576442</wp:posOffset>
            </wp:positionV>
            <wp:extent cx="2711395" cy="2925051"/>
            <wp:effectExtent l="0" t="0" r="0" b="8890"/>
            <wp:wrapSquare wrapText="bothSides"/>
            <wp:docPr id="222432504"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32504" name="Picture 1" descr="A white paper with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711395" cy="2925051"/>
                    </a:xfrm>
                    <a:prstGeom prst="rect">
                      <a:avLst/>
                    </a:prstGeom>
                  </pic:spPr>
                </pic:pic>
              </a:graphicData>
            </a:graphic>
          </wp:anchor>
        </w:drawing>
      </w:r>
      <w:r w:rsidR="00123427">
        <w:t>Based on these new growth ambitions, the organisation analysed the previous organisational strategy that was in place in 2024 and developed this new strategy for implementation in January 2025.</w:t>
      </w:r>
    </w:p>
    <w:p w14:paraId="31E9107C" w14:textId="3FF43F5F" w:rsidR="00476880" w:rsidRDefault="00476880" w:rsidP="00F74E17"/>
    <w:p w14:paraId="0D3CC5AE" w14:textId="77777777" w:rsidR="00123427" w:rsidRDefault="00123427" w:rsidP="00F74E17"/>
    <w:p w14:paraId="2C682BCD" w14:textId="77777777" w:rsidR="00476880" w:rsidRDefault="00476880" w:rsidP="00F74E17">
      <w:pPr>
        <w:rPr>
          <w:b/>
          <w:bCs/>
        </w:rPr>
      </w:pPr>
    </w:p>
    <w:p w14:paraId="4A5B872C" w14:textId="77777777" w:rsidR="00476880" w:rsidRDefault="00476880" w:rsidP="00F74E17">
      <w:pPr>
        <w:rPr>
          <w:b/>
          <w:bCs/>
        </w:rPr>
      </w:pPr>
    </w:p>
    <w:p w14:paraId="7FF52E8E" w14:textId="77777777" w:rsidR="00476880" w:rsidRDefault="00476880" w:rsidP="00F74E17">
      <w:pPr>
        <w:rPr>
          <w:b/>
          <w:bCs/>
        </w:rPr>
      </w:pPr>
    </w:p>
    <w:p w14:paraId="5A665721" w14:textId="77777777" w:rsidR="00476880" w:rsidRDefault="00476880" w:rsidP="00F74E17">
      <w:pPr>
        <w:rPr>
          <w:b/>
          <w:bCs/>
        </w:rPr>
      </w:pPr>
    </w:p>
    <w:p w14:paraId="09AD7E69" w14:textId="77777777" w:rsidR="00476880" w:rsidRDefault="00476880" w:rsidP="00F74E17">
      <w:pPr>
        <w:rPr>
          <w:b/>
          <w:bCs/>
        </w:rPr>
      </w:pPr>
    </w:p>
    <w:p w14:paraId="5F4A99C2" w14:textId="77777777" w:rsidR="00476880" w:rsidRDefault="00476880" w:rsidP="00F74E17">
      <w:pPr>
        <w:rPr>
          <w:b/>
          <w:bCs/>
        </w:rPr>
      </w:pPr>
    </w:p>
    <w:p w14:paraId="40893394" w14:textId="77777777" w:rsidR="00476880" w:rsidRDefault="00476880" w:rsidP="00F74E17">
      <w:pPr>
        <w:rPr>
          <w:b/>
          <w:bCs/>
        </w:rPr>
      </w:pPr>
    </w:p>
    <w:p w14:paraId="2B30FA09" w14:textId="77777777" w:rsidR="00476880" w:rsidRDefault="00476880" w:rsidP="00F74E17">
      <w:pPr>
        <w:rPr>
          <w:b/>
          <w:bCs/>
        </w:rPr>
      </w:pPr>
    </w:p>
    <w:p w14:paraId="22A3D6EA" w14:textId="45B3FEF7" w:rsidR="00476880" w:rsidRPr="00476880" w:rsidRDefault="00476880" w:rsidP="00F74E17">
      <w:r>
        <w:t>Figure 2 – SERB four pillars expanded.</w:t>
      </w:r>
    </w:p>
    <w:p w14:paraId="3F0860B5" w14:textId="77777777" w:rsidR="00EF3B5D" w:rsidRDefault="00476880" w:rsidP="00F74E17">
      <w:r>
        <w:t xml:space="preserve">Through this new strategy, SERB has kept its customers fully in mind alongside the organisation’s desire to expand. By </w:t>
      </w:r>
      <w:r w:rsidR="0088424F">
        <w:t xml:space="preserve">incorporating the strategy into all employee objectives, </w:t>
      </w:r>
      <w:r w:rsidR="00EF3B5D">
        <w:t xml:space="preserve">cascading through all levels of the business, </w:t>
      </w:r>
      <w:r w:rsidR="0088424F">
        <w:t>it ensures that everyone is working towards the same goal</w:t>
      </w:r>
      <w:r w:rsidR="00992AA5">
        <w:t xml:space="preserve">. </w:t>
      </w:r>
    </w:p>
    <w:p w14:paraId="0E96286E" w14:textId="3F72E355" w:rsidR="00476880" w:rsidRPr="00EF3B5D" w:rsidRDefault="00992AA5" w:rsidP="00F74E17">
      <w:r w:rsidRPr="00992AA5">
        <w:t>In addition to targeting specific elements of your business, phrase the goals in a way that allows for data collection and analysis</w:t>
      </w:r>
      <w:r>
        <w:t xml:space="preserve"> (</w:t>
      </w:r>
      <w:r w:rsidRPr="00992AA5">
        <w:t>Dieffenbacher</w:t>
      </w:r>
      <w:r>
        <w:t>, 2023). The company won’t know if it’s reached its goal</w:t>
      </w:r>
      <w:r w:rsidR="00EF3B5D">
        <w:t xml:space="preserve"> unless it establishes metrics through which it can judge its progress. Examples of these trackable metrics include systems such as SERB’s QMS system which tracks the businesses compliance through it’s manufacturing process. </w:t>
      </w:r>
    </w:p>
    <w:p w14:paraId="73A78599" w14:textId="74DE48A7" w:rsidR="00F74E17" w:rsidRPr="00F74E17" w:rsidRDefault="00F74E17" w:rsidP="00F74E17">
      <w:pPr>
        <w:rPr>
          <w:b/>
          <w:bCs/>
        </w:rPr>
      </w:pPr>
      <w:r w:rsidRPr="00F74E17">
        <w:rPr>
          <w:b/>
          <w:bCs/>
        </w:rPr>
        <w:t>Q3. Analyse the current impact of interest rates, inflation and one other external factor on your organisation (or one with which you are familiar). Identify organisational priorities arising from your analysis. (AC 1.3)</w:t>
      </w:r>
    </w:p>
    <w:p w14:paraId="2EBC3E99" w14:textId="77777777" w:rsidR="004E16D1" w:rsidRDefault="008E6B5E" w:rsidP="00F74E17">
      <w:r>
        <w:t>Economic factors are external factors that can impact a business’s operations. These factors include but are not limited to, inflation, interest rates and exchange rates</w:t>
      </w:r>
      <w:r w:rsidR="004E16D1">
        <w:t xml:space="preserve">. </w:t>
      </w:r>
    </w:p>
    <w:p w14:paraId="7CBD405B" w14:textId="3C3BCEFC" w:rsidR="00F74E17" w:rsidRDefault="004E16D1" w:rsidP="00F74E17">
      <w:r>
        <w:t>Interest rates, which are a percentage that represents the cost of borrowing money, have a big influence on businesses because they affect how much they can borrow</w:t>
      </w:r>
      <w:r w:rsidR="008E6B5E" w:rsidRPr="008E6B5E">
        <w:t xml:space="preserve"> for investments, </w:t>
      </w:r>
      <w:r>
        <w:t>growth</w:t>
      </w:r>
      <w:r w:rsidR="008E6B5E" w:rsidRPr="008E6B5E">
        <w:t>, and managing cash flow, with higher interest rates</w:t>
      </w:r>
      <w:r>
        <w:t xml:space="preserve"> increasing the cost of borrowing money</w:t>
      </w:r>
      <w:r w:rsidR="008E6B5E" w:rsidRPr="008E6B5E">
        <w:t xml:space="preserve"> and potentially </w:t>
      </w:r>
      <w:r>
        <w:t>restrict</w:t>
      </w:r>
      <w:r w:rsidR="009B39CC">
        <w:t>ing</w:t>
      </w:r>
      <w:r w:rsidR="008E6B5E" w:rsidRPr="008E6B5E">
        <w:t xml:space="preserve"> business activity</w:t>
      </w:r>
      <w:r>
        <w:t>. Low interest</w:t>
      </w:r>
      <w:r w:rsidR="008E6B5E" w:rsidRPr="008E6B5E">
        <w:t xml:space="preserve"> rates can </w:t>
      </w:r>
      <w:r>
        <w:t>encourage</w:t>
      </w:r>
      <w:r w:rsidR="008E6B5E" w:rsidRPr="008E6B5E">
        <w:t xml:space="preserve"> borrowing </w:t>
      </w:r>
      <w:r w:rsidR="008E6B5E" w:rsidRPr="008E6B5E">
        <w:lastRenderedPageBreak/>
        <w:t>and economic growth</w:t>
      </w:r>
      <w:r>
        <w:t>. I</w:t>
      </w:r>
      <w:r w:rsidR="008E6B5E" w:rsidRPr="008E6B5E">
        <w:t xml:space="preserve">nterest rates </w:t>
      </w:r>
      <w:r>
        <w:t>have a big impact on</w:t>
      </w:r>
      <w:r w:rsidR="008E6B5E" w:rsidRPr="008E6B5E">
        <w:t xml:space="preserve"> how much consumers spend, which directly </w:t>
      </w:r>
      <w:r>
        <w:t>affects</w:t>
      </w:r>
      <w:r w:rsidR="008E6B5E" w:rsidRPr="008E6B5E">
        <w:t xml:space="preserve"> business revenue and </w:t>
      </w:r>
      <w:r w:rsidR="009B39CC">
        <w:t>the price of goods</w:t>
      </w:r>
      <w:r w:rsidR="008E6B5E" w:rsidRPr="008E6B5E">
        <w:t>.</w:t>
      </w:r>
      <w:r>
        <w:t xml:space="preserve"> </w:t>
      </w:r>
    </w:p>
    <w:p w14:paraId="0CFDBF3D" w14:textId="53868A59" w:rsidR="009B39CC" w:rsidRDefault="009B39CC" w:rsidP="00F74E17">
      <w:r w:rsidRPr="009B39CC">
        <w:t>Inflation refers to a broad rise in the prices of goods and services across the economy over time, eroding purchasing power for both consumers and businesses</w:t>
      </w:r>
      <w:r>
        <w:t xml:space="preserve"> (Mckinsey, 2024).</w:t>
      </w:r>
      <w:r w:rsidR="00945B27">
        <w:t xml:space="preserve"> Haywood-Jones (2025) states that h</w:t>
      </w:r>
      <w:r w:rsidR="00945B27" w:rsidRPr="00945B27">
        <w:t>igh inflation has a knock-on effect for businesses</w:t>
      </w:r>
      <w:r w:rsidR="00945B27">
        <w:t>, which can include h</w:t>
      </w:r>
      <w:r w:rsidR="00945B27" w:rsidRPr="00945B27">
        <w:t>igher energy costs, wages, and price of goods and services mean that businesses have more expensive everyday spending.</w:t>
      </w:r>
      <w:r w:rsidR="00945B27">
        <w:t xml:space="preserve"> SERB is affected by all of these but, </w:t>
      </w:r>
      <w:r w:rsidR="00402F25">
        <w:t>wages specifically</w:t>
      </w:r>
      <w:r w:rsidR="00945B27">
        <w:t xml:space="preserve"> </w:t>
      </w:r>
      <w:r w:rsidR="00402F25">
        <w:t>impact</w:t>
      </w:r>
      <w:r w:rsidR="00945B27">
        <w:t xml:space="preserve"> people practice</w:t>
      </w:r>
      <w:r w:rsidR="00402F25">
        <w:t xml:space="preserve">. When conducting the annual salary review, there is an expectation from employees that the percentage increase matches the inflation rate and if this does not happen, it is hard to ensure that morale doesn’t dip as a result. Whilst the HR team will gather inflation data ahead of the review, the final percentage that is agreed does not always meet inflation rate. </w:t>
      </w:r>
    </w:p>
    <w:p w14:paraId="008E836E" w14:textId="02C2D41A" w:rsidR="00120106" w:rsidRDefault="003D7327" w:rsidP="00F74E17">
      <w:r w:rsidRPr="003D7327">
        <w:t>An exchange rate is the price of one currency in terms of another – in other words, the purchasing power of one currency against another</w:t>
      </w:r>
      <w:r>
        <w:t xml:space="preserve"> (tutor2u,2021).</w:t>
      </w:r>
      <w:r w:rsidR="008C1A7C">
        <w:t xml:space="preserve"> </w:t>
      </w:r>
      <w:r w:rsidR="00444C34">
        <w:t xml:space="preserve">In SERB, </w:t>
      </w:r>
      <w:r w:rsidR="00120106">
        <w:t xml:space="preserve">as it is a global company, </w:t>
      </w:r>
      <w:r w:rsidR="00444C34">
        <w:t xml:space="preserve">varying exchange rates can significantly impact the importing and exporting cost within the business. The fast-moving market can sometimes force the company to </w:t>
      </w:r>
      <w:r w:rsidR="00DE46B1">
        <w:t>risk selling at a loss. Also, usually, having a strong pound is considered a positive thing, but it can also run a risk for businesses as it may cause the potential for products or services to become too expensive for oversea buyers.</w:t>
      </w:r>
      <w:r w:rsidR="00120106">
        <w:t xml:space="preserve"> </w:t>
      </w:r>
    </w:p>
    <w:p w14:paraId="73314F43" w14:textId="6DEBF60E" w:rsidR="00B96A4E" w:rsidRDefault="00120106" w:rsidP="00B96A4E">
      <w:r>
        <w:t>E</w:t>
      </w:r>
      <w:r w:rsidRPr="00120106">
        <w:t xml:space="preserve">nsuring </w:t>
      </w:r>
      <w:r>
        <w:t>the company is</w:t>
      </w:r>
      <w:r w:rsidRPr="00120106">
        <w:t xml:space="preserve"> up to date with the current economic climate is vital for the future. </w:t>
      </w:r>
      <w:r w:rsidR="00B96A4E">
        <w:t xml:space="preserve">The company could respond to the above economic challenge, by </w:t>
      </w:r>
      <w:r w:rsidR="00B96A4E" w:rsidRPr="00B96A4E">
        <w:t>implementing a cost-reduction strategy to improve profitability</w:t>
      </w:r>
      <w:r w:rsidR="00B96A4E">
        <w:t xml:space="preserve">. </w:t>
      </w:r>
      <w:r w:rsidR="00AD75BD">
        <w:t>SERB could look to i</w:t>
      </w:r>
      <w:r w:rsidR="00AD75BD" w:rsidRPr="00AD75BD">
        <w:t>mproving inventory management to</w:t>
      </w:r>
      <w:r w:rsidR="00AD75BD">
        <w:t xml:space="preserve"> try to</w:t>
      </w:r>
      <w:r w:rsidR="00AD75BD" w:rsidRPr="00AD75BD">
        <w:t xml:space="preserve"> minimi</w:t>
      </w:r>
      <w:r w:rsidR="00AD75BD">
        <w:t>s</w:t>
      </w:r>
      <w:r w:rsidR="00AD75BD" w:rsidRPr="00AD75BD">
        <w:t>e excess stock</w:t>
      </w:r>
      <w:r w:rsidR="00AD75BD">
        <w:t xml:space="preserve"> or speak to suppliers to try and arrange bulk shipments to try and get a discount. By having an effective shipping schedule, it would increase the possibility of this being able to happen. A strategic action that a HR team could </w:t>
      </w:r>
      <w:r w:rsidR="000F675B">
        <w:t>investigate</w:t>
      </w:r>
      <w:r w:rsidR="00AD75BD">
        <w:t xml:space="preserve"> if salary increase percentages don’t match inflation, is other forms of benefits for the employees, such as, employee discounts.</w:t>
      </w:r>
    </w:p>
    <w:p w14:paraId="34B419BC" w14:textId="45BAA27E" w:rsidR="00402F25" w:rsidRDefault="00402F25" w:rsidP="00F74E17"/>
    <w:p w14:paraId="035AD3FB" w14:textId="6091E2E2" w:rsidR="00F74E17" w:rsidRPr="00F74E17" w:rsidRDefault="00F74E17" w:rsidP="00F74E17">
      <w:pPr>
        <w:rPr>
          <w:b/>
          <w:bCs/>
        </w:rPr>
      </w:pPr>
      <w:r w:rsidRPr="00F74E17">
        <w:rPr>
          <w:b/>
          <w:bCs/>
        </w:rPr>
        <w:t>Q4. 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(AC 1.4)</w:t>
      </w:r>
    </w:p>
    <w:p w14:paraId="167132C6" w14:textId="3C5AADA3" w:rsidR="00C30317" w:rsidRDefault="00C30317" w:rsidP="00F74E17">
      <w:r>
        <w:t xml:space="preserve">SERB doesn’t currently supply a company specific AI for its employees to use or officially use AI within the business at all. Feedback has been taken from managers to find out if and how often they are using online AI websites (e.g. ChatGBT) to assist with their everyday work. The response was that it is generally used for assistance with communication (rephrasing emails or site announcements) and creation of documentation, such as interview questions. Following on from this the decision has been made to </w:t>
      </w:r>
      <w:r w:rsidR="000E5431">
        <w:t>assess</w:t>
      </w:r>
      <w:r>
        <w:t xml:space="preserve"> the pros and cons of implementing an AI system for employees to use.</w:t>
      </w:r>
    </w:p>
    <w:p w14:paraId="4E82ED78" w14:textId="392D35AE" w:rsidR="00F74E17" w:rsidRDefault="00C30317" w:rsidP="00F74E17">
      <w:r>
        <w:t xml:space="preserve"> </w:t>
      </w:r>
      <w:r w:rsidRPr="00C30317">
        <w:t>AI is increasingly being used in human resources to help drive decisions about hiring, retention and employee development</w:t>
      </w:r>
      <w:r>
        <w:t xml:space="preserve">. </w:t>
      </w:r>
      <w:r w:rsidRPr="00C30317">
        <w:t>AI can also be used to automate tasks like payroll and benefits administration – but it’s being used for so much more, including the rapid creation of new policies, contracts, job descriptions, interview questions, and so on</w:t>
      </w:r>
      <w:r>
        <w:t xml:space="preserve"> (Mackenzie, 2023). </w:t>
      </w:r>
    </w:p>
    <w:p w14:paraId="65E98375" w14:textId="0349A8DE" w:rsidR="000E5431" w:rsidRDefault="000E5431" w:rsidP="00F74E17">
      <w:r>
        <w:lastRenderedPageBreak/>
        <w:t>By using AI, it can potentially reduce human error and free up more time for the employee to perform other tasks. AI can also analyse large data sets a lot more quickly and efficiently than a human</w:t>
      </w:r>
      <w:r w:rsidR="00C0743F">
        <w:t>, and if set up correctly can provide 24/7 support.</w:t>
      </w:r>
    </w:p>
    <w:p w14:paraId="1CF88BB7" w14:textId="2D5410B4" w:rsidR="00C0743F" w:rsidRDefault="00CF3A76" w:rsidP="00F74E17">
      <w:r>
        <w:t>A</w:t>
      </w:r>
      <w:r w:rsidR="00C0743F">
        <w:t xml:space="preserve"> negative point wh</w:t>
      </w:r>
      <w:r>
        <w:t>ich</w:t>
      </w:r>
      <w:r w:rsidR="00C0743F">
        <w:t xml:space="preserve"> implementing AI </w:t>
      </w:r>
      <w:r>
        <w:t xml:space="preserve">could cause </w:t>
      </w:r>
      <w:r w:rsidR="00C0743F">
        <w:t xml:space="preserve">is the expense. </w:t>
      </w:r>
      <w:r w:rsidR="00C0743F" w:rsidRPr="00C0743F">
        <w:t xml:space="preserve">The costs of </w:t>
      </w:r>
      <w:r w:rsidR="00C0743F">
        <w:t>creating a</w:t>
      </w:r>
      <w:r>
        <w:t xml:space="preserve"> custom</w:t>
      </w:r>
      <w:r w:rsidR="00C0743F">
        <w:t xml:space="preserve"> </w:t>
      </w:r>
      <w:r w:rsidR="00C0743F" w:rsidRPr="00C0743F">
        <w:t xml:space="preserve">AI system </w:t>
      </w:r>
      <w:r w:rsidR="00C0743F">
        <w:t xml:space="preserve">can be enormous. Another thing to consider is the potential for employees to </w:t>
      </w:r>
      <w:r w:rsidR="00712D2B">
        <w:t>become</w:t>
      </w:r>
      <w:r w:rsidR="00C0743F">
        <w:t xml:space="preserve"> lazy when using AI. AI is still a ‘learning’ programme and will get things wrong, especially at the beginning of use. There is always a need to check the answers that AI provides and </w:t>
      </w:r>
      <w:r>
        <w:t>could result in</w:t>
      </w:r>
      <w:r w:rsidR="00C0743F">
        <w:t xml:space="preserve"> mistakes</w:t>
      </w:r>
      <w:r>
        <w:t xml:space="preserve"> </w:t>
      </w:r>
      <w:r w:rsidR="00C0743F">
        <w:t>be</w:t>
      </w:r>
      <w:r>
        <w:t>ing</w:t>
      </w:r>
      <w:r w:rsidR="00C0743F">
        <w:t xml:space="preserve"> made due to the assumption that there is no need for second checks. Mackenzie </w:t>
      </w:r>
      <w:r w:rsidR="00712D2B">
        <w:t xml:space="preserve">(2023) </w:t>
      </w:r>
      <w:r w:rsidR="00C0743F">
        <w:t>also states that w</w:t>
      </w:r>
      <w:r w:rsidR="00C0743F" w:rsidRPr="00C0743F">
        <w:t>hile AI is faster than humans at some things, it’s not faster at everything. AI has proven itself to be inflexible in its thinking.</w:t>
      </w:r>
      <w:r w:rsidR="00C0743F">
        <w:t xml:space="preserve"> For example, if AI learns a set of rules and one of the rules changes, it can’t just learn that new rule and forget the old. </w:t>
      </w:r>
    </w:p>
    <w:p w14:paraId="312A8997" w14:textId="7FA14015" w:rsidR="00A71DFA" w:rsidRDefault="00A71DFA" w:rsidP="00F74E17">
      <w:r>
        <w:t xml:space="preserve">Implementing AI within the business </w:t>
      </w:r>
      <w:r w:rsidR="00712D2B">
        <w:t>has the potential to be positive</w:t>
      </w:r>
      <w:r>
        <w:t xml:space="preserve"> but based on the negative impacts the systems could have</w:t>
      </w:r>
      <w:r w:rsidR="0077497B">
        <w:t>, a</w:t>
      </w:r>
      <w:r>
        <w:t xml:space="preserve"> potential compromise could be bringing AI systems that are used for specific activities. For example, having an AI system that manages employees’ diaries. By integrating AI into the business slowly,</w:t>
      </w:r>
      <w:r w:rsidR="000F675B">
        <w:t xml:space="preserve"> this could allow for corrections if needed</w:t>
      </w:r>
      <w:r>
        <w:t>.</w:t>
      </w:r>
    </w:p>
    <w:p w14:paraId="0FDCF1A8" w14:textId="05115138" w:rsidR="00F74E17" w:rsidRPr="00F74E17" w:rsidRDefault="00F74E17" w:rsidP="00F74E17">
      <w:pPr>
        <w:rPr>
          <w:b/>
          <w:bCs/>
        </w:rPr>
      </w:pPr>
      <w:r>
        <w:rPr>
          <w:b/>
          <w:bCs/>
        </w:rPr>
        <w:t>Q</w:t>
      </w:r>
      <w:r w:rsidRPr="00F74E17">
        <w:rPr>
          <w:b/>
          <w:bCs/>
        </w:rPr>
        <w:t>5.</w:t>
      </w:r>
      <w:r>
        <w:rPr>
          <w:b/>
          <w:bCs/>
        </w:rPr>
        <w:t xml:space="preserve"> </w:t>
      </w:r>
      <w:r w:rsidRPr="00F74E17">
        <w:rPr>
          <w:b/>
          <w:bCs/>
        </w:rPr>
        <w:t>Explain Charles Handy’s model of organisational culture and explain David Rock’s SCARF theory. (AC 2.1)</w:t>
      </w:r>
    </w:p>
    <w:p w14:paraId="2A2F8470" w14:textId="2D7CD0ED" w:rsidR="00F74E17" w:rsidRDefault="002D4D61" w:rsidP="00F74E17">
      <w:r>
        <w:t>Organisational cultures can be divided into four categories using Charles Handy’s organisational culture model. According to the model, each of these four cultures has its own set of values and expectations. The four models are</w:t>
      </w:r>
      <w:r w:rsidR="005226DA">
        <w:t>:</w:t>
      </w:r>
      <w:r>
        <w:t xml:space="preserve"> </w:t>
      </w:r>
    </w:p>
    <w:p w14:paraId="483AA2B4" w14:textId="4DFEFA7F" w:rsidR="002D4D61" w:rsidRDefault="002D4D61" w:rsidP="002D4D61">
      <w:pPr>
        <w:pStyle w:val="ListParagraph"/>
        <w:numPr>
          <w:ilvl w:val="0"/>
          <w:numId w:val="1"/>
        </w:numPr>
      </w:pPr>
      <w:r>
        <w:t xml:space="preserve">Power culture is characterised </w:t>
      </w:r>
      <w:r w:rsidR="007616DF">
        <w:t xml:space="preserve">by a centralised structure, meaning that there are a small number of people who hold the power in this type of organisation. An example of this could be a small business with the founder being the individual making business decisions. In these environments, the leaders expect employees to follow instruction with </w:t>
      </w:r>
      <w:r w:rsidR="00AC0FF9">
        <w:t>little</w:t>
      </w:r>
      <w:r w:rsidR="007616DF">
        <w:t xml:space="preserve"> input to the decision-making. </w:t>
      </w:r>
    </w:p>
    <w:p w14:paraId="388D6692" w14:textId="011E642E" w:rsidR="002D4D61" w:rsidRDefault="002D4D61" w:rsidP="002D4D61">
      <w:pPr>
        <w:pStyle w:val="ListParagraph"/>
        <w:numPr>
          <w:ilvl w:val="0"/>
          <w:numId w:val="1"/>
        </w:numPr>
      </w:pPr>
      <w:r>
        <w:t xml:space="preserve">Role culture </w:t>
      </w:r>
      <w:r w:rsidR="00AC0FF9">
        <w:t>–</w:t>
      </w:r>
      <w:r>
        <w:t xml:space="preserve"> </w:t>
      </w:r>
      <w:r w:rsidR="00AC0FF9">
        <w:t>Role culture is defined as an organisation that assign workers to job roles according to their skills and credentials. Individuals are responsible for their own areas</w:t>
      </w:r>
      <w:r w:rsidR="000F675B">
        <w:t xml:space="preserve"> and work</w:t>
      </w:r>
      <w:r w:rsidR="002E60E2">
        <w:t xml:space="preserve"> is delegated based on employee’s expertise or specialist areas. Role culture promotes autonomy and accountability for individual’s own work. A potential negative to the role culture is that information can become ‘siloed’</w:t>
      </w:r>
      <w:r w:rsidR="005226DA">
        <w:t>.</w:t>
      </w:r>
    </w:p>
    <w:p w14:paraId="4133BA77" w14:textId="4EA90378" w:rsidR="002D4D61" w:rsidRDefault="002D4D61" w:rsidP="002D4D61">
      <w:pPr>
        <w:pStyle w:val="ListParagraph"/>
        <w:numPr>
          <w:ilvl w:val="0"/>
          <w:numId w:val="1"/>
        </w:numPr>
      </w:pPr>
      <w:r>
        <w:t xml:space="preserve">Task culture – </w:t>
      </w:r>
      <w:r w:rsidR="002E60E2">
        <w:t xml:space="preserve">Individuals come together to form teams to achieve specific goals or solve issues. This culture creates a collaborative way of working with information sharing as it allows for team members to contribute evenly to the project. </w:t>
      </w:r>
      <w:r w:rsidR="0060152B">
        <w:t>Task culture also runs a risk of management competing against each other for resources when they are scarce.</w:t>
      </w:r>
    </w:p>
    <w:p w14:paraId="156FE4E5" w14:textId="5751FEA5" w:rsidR="002D4D61" w:rsidRDefault="002D4D61" w:rsidP="002D4D61">
      <w:pPr>
        <w:pStyle w:val="ListParagraph"/>
        <w:numPr>
          <w:ilvl w:val="0"/>
          <w:numId w:val="1"/>
        </w:numPr>
      </w:pPr>
      <w:r>
        <w:t xml:space="preserve">Person culture </w:t>
      </w:r>
      <w:r w:rsidR="0060152B">
        <w:t>–</w:t>
      </w:r>
      <w:r>
        <w:t xml:space="preserve"> </w:t>
      </w:r>
      <w:r w:rsidR="0060152B">
        <w:t xml:space="preserve">Person culture is a rarely found business culture as it exists to serve the individuals in it. </w:t>
      </w:r>
      <w:r w:rsidR="00C970FD">
        <w:t xml:space="preserve">This means the power is shared amongst the individuals rather than there being a hierarchy. As a result, this type of business culture can struggle with retention as the employees will only view the company as a means to an end. </w:t>
      </w:r>
    </w:p>
    <w:p w14:paraId="7EA3F34B" w14:textId="1DA21503" w:rsidR="00C970FD" w:rsidRDefault="00D30CC5" w:rsidP="00C970FD">
      <w:r>
        <w:t xml:space="preserve">David Rock describes the SCARF model from a practical perspective as 5 different ideas, each one of which can create a strong threat result in the brain or can trigger a reward response (NLI, 2024). </w:t>
      </w:r>
      <w:r w:rsidR="001F4A1E">
        <w:t xml:space="preserve">Each </w:t>
      </w:r>
      <w:r>
        <w:t>of the</w:t>
      </w:r>
      <w:r w:rsidR="001F4A1E">
        <w:t xml:space="preserve"> 5 ideas</w:t>
      </w:r>
      <w:r>
        <w:t xml:space="preserve"> </w:t>
      </w:r>
      <w:r w:rsidR="0007039C">
        <w:t>essentially describes</w:t>
      </w:r>
      <w:r w:rsidR="00F17233">
        <w:t xml:space="preserve"> what is going on with an individual’s brain during social interactions.</w:t>
      </w:r>
      <w:r w:rsidR="001F4A1E">
        <w:t xml:space="preserve"> They are:</w:t>
      </w:r>
    </w:p>
    <w:p w14:paraId="13D66661" w14:textId="00305F39" w:rsidR="00F17233" w:rsidRDefault="00F17233" w:rsidP="00F17233">
      <w:pPr>
        <w:pStyle w:val="ListParagraph"/>
        <w:numPr>
          <w:ilvl w:val="0"/>
          <w:numId w:val="2"/>
        </w:numPr>
      </w:pPr>
      <w:r>
        <w:lastRenderedPageBreak/>
        <w:t xml:space="preserve">Status – </w:t>
      </w:r>
      <w:r w:rsidR="0007039C">
        <w:t>S</w:t>
      </w:r>
      <w:r>
        <w:t xml:space="preserve">tatus is related to someone’s perceived social importance. An example of this could be </w:t>
      </w:r>
      <w:r w:rsidR="002C0B97">
        <w:t xml:space="preserve">as simple as someone not treating an employee with respect. This could result in the individual </w:t>
      </w:r>
      <w:r w:rsidR="002C0B97" w:rsidRPr="002C0B97">
        <w:t>feel</w:t>
      </w:r>
      <w:r w:rsidR="002C0B97">
        <w:t>ing</w:t>
      </w:r>
      <w:r w:rsidR="002C0B97" w:rsidRPr="002C0B97">
        <w:t xml:space="preserve"> less valued and less secure in </w:t>
      </w:r>
      <w:r w:rsidR="002C0B97">
        <w:t>their</w:t>
      </w:r>
      <w:r w:rsidR="002C0B97" w:rsidRPr="002C0B97">
        <w:t xml:space="preserve"> </w:t>
      </w:r>
      <w:r w:rsidR="002C0B97">
        <w:t>role.</w:t>
      </w:r>
    </w:p>
    <w:p w14:paraId="526C62D1" w14:textId="663DA7B1" w:rsidR="002C0B97" w:rsidRDefault="002C0B97" w:rsidP="00F17233">
      <w:pPr>
        <w:pStyle w:val="ListParagraph"/>
        <w:numPr>
          <w:ilvl w:val="0"/>
          <w:numId w:val="2"/>
        </w:numPr>
      </w:pPr>
      <w:r>
        <w:t xml:space="preserve">Certainty </w:t>
      </w:r>
      <w:r w:rsidR="002C5FA8">
        <w:t>–</w:t>
      </w:r>
      <w:r>
        <w:t xml:space="preserve"> </w:t>
      </w:r>
      <w:r w:rsidR="002C5FA8">
        <w:t xml:space="preserve">Certainty can relate to a person’s sense of psychological safety which is dependent on future predictability and confidence. When individual’s plans/workloads are interrupted, this can lead to them feeling ill-at-ease and stressed. </w:t>
      </w:r>
    </w:p>
    <w:p w14:paraId="379D6FDC" w14:textId="626D0664" w:rsidR="002C5FA8" w:rsidRDefault="002C5FA8" w:rsidP="00F17233">
      <w:pPr>
        <w:pStyle w:val="ListParagraph"/>
        <w:numPr>
          <w:ilvl w:val="0"/>
          <w:numId w:val="2"/>
        </w:numPr>
      </w:pPr>
      <w:r>
        <w:t xml:space="preserve">Autonomy – Autonomy can lead </w:t>
      </w:r>
      <w:r w:rsidR="0007039C">
        <w:t xml:space="preserve">to </w:t>
      </w:r>
      <w:r>
        <w:t>positive results when individuals are allowed the freedom to choose how to implement things or give feedback. Micromanaging can cause low morale. Being overruled and not being able to have any say in something usually create</w:t>
      </w:r>
      <w:r w:rsidR="0007039C">
        <w:t>s</w:t>
      </w:r>
      <w:r>
        <w:t xml:space="preserve"> a threat response.</w:t>
      </w:r>
    </w:p>
    <w:p w14:paraId="683293C2" w14:textId="042C3E42" w:rsidR="002C5FA8" w:rsidRDefault="002C5FA8" w:rsidP="00F17233">
      <w:pPr>
        <w:pStyle w:val="ListParagraph"/>
        <w:numPr>
          <w:ilvl w:val="0"/>
          <w:numId w:val="2"/>
        </w:numPr>
      </w:pPr>
      <w:r>
        <w:t xml:space="preserve">Relatedness – Relatedness relates to employee’s connections with others. Working in an environment where there is limited human interaction or where someone feels </w:t>
      </w:r>
      <w:r w:rsidR="00CA35F9">
        <w:t>alienated</w:t>
      </w:r>
      <w:r>
        <w:t xml:space="preserve"> from their colleagues could </w:t>
      </w:r>
      <w:r w:rsidR="00CA35F9">
        <w:t>become de-motivating. Creating a nurturing and inclusive work environment helps give individuals a sense of safety.</w:t>
      </w:r>
    </w:p>
    <w:p w14:paraId="362B26EF" w14:textId="468DEE62" w:rsidR="00CA35F9" w:rsidRDefault="00CA35F9" w:rsidP="00F17233">
      <w:pPr>
        <w:pStyle w:val="ListParagraph"/>
        <w:numPr>
          <w:ilvl w:val="0"/>
          <w:numId w:val="2"/>
        </w:numPr>
      </w:pPr>
      <w:r>
        <w:t xml:space="preserve">Fairness – Fairness relates to a person’s sense of justice in the work environment. If </w:t>
      </w:r>
      <w:r w:rsidRPr="00CA35F9">
        <w:t>bad behavio</w:t>
      </w:r>
      <w:r>
        <w:t>u</w:t>
      </w:r>
      <w:r w:rsidRPr="00CA35F9">
        <w:t>r is addressed and leaders</w:t>
      </w:r>
      <w:r>
        <w:t xml:space="preserve"> are seen to</w:t>
      </w:r>
      <w:r w:rsidRPr="00CA35F9">
        <w:t xml:space="preserve"> value the rules</w:t>
      </w:r>
      <w:r>
        <w:t xml:space="preserve"> then employees are more likely to see things as fair.</w:t>
      </w:r>
    </w:p>
    <w:p w14:paraId="7BF87E52" w14:textId="2A3CB649" w:rsidR="00F74E17" w:rsidRPr="00F74E17" w:rsidRDefault="00F74E17" w:rsidP="00F74E17">
      <w:pPr>
        <w:rPr>
          <w:b/>
          <w:bCs/>
        </w:rPr>
      </w:pPr>
      <w:r w:rsidRPr="00F74E17">
        <w:rPr>
          <w:b/>
          <w:bCs/>
        </w:rPr>
        <w:t xml:space="preserve">Q6. </w:t>
      </w:r>
      <w:r>
        <w:rPr>
          <w:b/>
          <w:bCs/>
        </w:rPr>
        <w:t xml:space="preserve"> </w:t>
      </w:r>
      <w:r w:rsidRPr="00F74E17">
        <w:rPr>
          <w:b/>
          <w:bCs/>
        </w:rPr>
        <w:t>Assess how employee selection or employee development impacts organisational culture and behaviour in your organisation (or one with which you are familiar). (AC 2.2)</w:t>
      </w:r>
    </w:p>
    <w:p w14:paraId="0713147E" w14:textId="7CA1937F" w:rsidR="00F74E17" w:rsidRDefault="00912DA3" w:rsidP="00F74E17">
      <w:r w:rsidRPr="00912DA3">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r>
        <w:t xml:space="preserve"> (CIPD, 2024)</w:t>
      </w:r>
    </w:p>
    <w:p w14:paraId="0A0ADA71" w14:textId="094DC53F" w:rsidR="00912DA3" w:rsidRDefault="00912DA3" w:rsidP="00F74E17">
      <w:r>
        <w:t xml:space="preserve">The culture and behaviour of </w:t>
      </w:r>
      <w:r w:rsidR="00C237D3">
        <w:t>SERB</w:t>
      </w:r>
      <w:r>
        <w:t xml:space="preserve"> is greatly influenced by </w:t>
      </w:r>
      <w:r w:rsidR="003A6E96">
        <w:t>employee selection. B</w:t>
      </w:r>
      <w:r w:rsidR="003A6E96" w:rsidRPr="003A6E96">
        <w:t>y de</w:t>
      </w:r>
      <w:r w:rsidR="003A6E96">
        <w:t>ciding</w:t>
      </w:r>
      <w:r w:rsidR="003A6E96" w:rsidRPr="003A6E96">
        <w:t xml:space="preserve"> who joins the company, the</w:t>
      </w:r>
      <w:r w:rsidR="003A6E96">
        <w:t xml:space="preserve"> results of these decisions</w:t>
      </w:r>
      <w:r w:rsidR="003A6E96" w:rsidRPr="003A6E96">
        <w:t xml:space="preserve"> shap</w:t>
      </w:r>
      <w:r w:rsidR="003A6E96">
        <w:t>e</w:t>
      </w:r>
      <w:r w:rsidR="003A6E96" w:rsidRPr="003A6E96">
        <w:t xml:space="preserve"> the overall values, attitudes, and work dynamics within the </w:t>
      </w:r>
      <w:r w:rsidR="003A6E96">
        <w:t>business.</w:t>
      </w:r>
    </w:p>
    <w:p w14:paraId="2226F13F" w14:textId="77777777" w:rsidR="008C7E89" w:rsidRDefault="003A6E96" w:rsidP="00F74E17">
      <w:r>
        <w:t>There are many things to consider when choosing who joins the company. These considerations include value alignment; employing individuals who share the company’s beliefs fosters a feeling of purpose and a common objective. This also cements the values within the workforce.</w:t>
      </w:r>
      <w:r w:rsidR="008C7E89">
        <w:t xml:space="preserve"> The result of misalignment of values could be poor productivity and low morale due to the individual not meeting expectations or fitting in with norm.</w:t>
      </w:r>
      <w:r>
        <w:t xml:space="preserve"> </w:t>
      </w:r>
    </w:p>
    <w:p w14:paraId="7BAB8F7A" w14:textId="0060F1C0" w:rsidR="003A6E96" w:rsidRDefault="003A6E96" w:rsidP="00F74E17">
      <w:r>
        <w:t>Another consideration is the reinforcement of positive behaviour; employing candidates that exhibit these positive behaviours, such as innovation and teamwork, reinforces those behaviours across the company.</w:t>
      </w:r>
    </w:p>
    <w:p w14:paraId="2A8113EA" w14:textId="016A8DFA" w:rsidR="003A6E96" w:rsidRDefault="008C7E89" w:rsidP="00F74E17">
      <w:r>
        <w:t xml:space="preserve">The negative outcome of focusing too much on a cultural fit could be that by </w:t>
      </w:r>
      <w:r w:rsidRPr="008C7E89">
        <w:t xml:space="preserve">overemphasizing it </w:t>
      </w:r>
      <w:r>
        <w:t xml:space="preserve">the business </w:t>
      </w:r>
      <w:r w:rsidRPr="008C7E89">
        <w:t xml:space="preserve">can limit </w:t>
      </w:r>
      <w:r>
        <w:t xml:space="preserve">its </w:t>
      </w:r>
      <w:r w:rsidRPr="008C7E89">
        <w:t>diversity of perspective</w:t>
      </w:r>
      <w:r>
        <w:t xml:space="preserve"> which could </w:t>
      </w:r>
      <w:r w:rsidRPr="008C7E89">
        <w:t>potentially hinder innovation and adaptability.</w:t>
      </w:r>
      <w:r>
        <w:t xml:space="preserve"> </w:t>
      </w:r>
      <w:r w:rsidR="00C237D3">
        <w:t>Finding a balance can allow an individual to fit in btu also allow for new perspectives to be brought in to SERB as well.</w:t>
      </w:r>
    </w:p>
    <w:p w14:paraId="65A8CACD" w14:textId="525019C8" w:rsidR="00C237D3" w:rsidRDefault="00C237D3" w:rsidP="00F74E17">
      <w:r>
        <w:t>Depending on the department that is hiring, SERB will take into consideration personality traits during the selection process. By taking these traits into consideration it allows the company to consider the fit with the current members of the team. This could help prevent any potential friction or disputes in the future. Taking a candidate</w:t>
      </w:r>
      <w:r w:rsidR="00753F01">
        <w:t>’</w:t>
      </w:r>
      <w:r>
        <w:t xml:space="preserve">s interests and hobbies </w:t>
      </w:r>
      <w:r w:rsidR="00753F01">
        <w:t>into</w:t>
      </w:r>
      <w:r>
        <w:t xml:space="preserve"> account during the process also allows the company to </w:t>
      </w:r>
      <w:r w:rsidR="00753F01">
        <w:t xml:space="preserve">find commonalities within the already established </w:t>
      </w:r>
      <w:r w:rsidR="00753F01">
        <w:lastRenderedPageBreak/>
        <w:t>teams which could help with introductions at the start of their employment. This could potentially ease the mind of the new starter and make them feel valued and listened to.</w:t>
      </w:r>
    </w:p>
    <w:p w14:paraId="20537F6A" w14:textId="77777777" w:rsidR="008C7E89" w:rsidRDefault="008C7E89" w:rsidP="00F74E17"/>
    <w:p w14:paraId="0205CD44" w14:textId="3C997E4E" w:rsidR="00F74E17" w:rsidRPr="00F74E17" w:rsidRDefault="00F74E17" w:rsidP="00F74E17">
      <w:pPr>
        <w:rPr>
          <w:b/>
          <w:bCs/>
        </w:rPr>
      </w:pPr>
      <w:r w:rsidRPr="00F74E17">
        <w:rPr>
          <w:b/>
          <w:bCs/>
        </w:rPr>
        <w:t>Q7. 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33A0529D" w14:textId="2172B8F8" w:rsidR="00F74E17" w:rsidRDefault="00326253" w:rsidP="00F74E17">
      <w:r>
        <w:t>A structures process that aids businesses in implementing change is Kotter’s 8-step change model.</w:t>
      </w:r>
      <w:r w:rsidR="002E1FDB" w:rsidRPr="002E1FDB">
        <w:t> </w:t>
      </w:r>
      <w:r>
        <w:t>The goal of this people-centred strategy is to lessen opposition to change.</w:t>
      </w:r>
    </w:p>
    <w:p w14:paraId="614E0B65" w14:textId="3B2CD386" w:rsidR="00326253" w:rsidRDefault="00326253" w:rsidP="00F74E17">
      <w:r>
        <w:t>The 8 steps</w:t>
      </w:r>
      <w:r w:rsidR="002165CD">
        <w:t xml:space="preserve"> </w:t>
      </w:r>
      <w:r>
        <w:t>are</w:t>
      </w:r>
      <w:r w:rsidR="001F4A1E">
        <w:t>:</w:t>
      </w:r>
    </w:p>
    <w:p w14:paraId="34BA9088" w14:textId="21892FEF" w:rsidR="002165CD" w:rsidRDefault="002165CD" w:rsidP="0062515A">
      <w:pPr>
        <w:pStyle w:val="ListParagraph"/>
        <w:numPr>
          <w:ilvl w:val="0"/>
          <w:numId w:val="4"/>
        </w:numPr>
      </w:pPr>
      <w:r>
        <w:t xml:space="preserve">Create – This is the step where an opportunity has been identified. Create is about finding out what the opportunity would fix and then looking further to identify all the positives </w:t>
      </w:r>
      <w:r w:rsidR="001F4A1E">
        <w:t>and</w:t>
      </w:r>
      <w:r>
        <w:t xml:space="preserve"> also any downfalls.</w:t>
      </w:r>
      <w:r w:rsidR="0062515A">
        <w:t xml:space="preserve"> For the </w:t>
      </w:r>
      <w:r w:rsidR="004E206A">
        <w:t>scenario,</w:t>
      </w:r>
      <w:r w:rsidR="0062515A">
        <w:t xml:space="preserve"> this would create a more collaborative workforce as it is more likely for employees to build new relationships if they are onsite together. This change could also cause an increase </w:t>
      </w:r>
      <w:r w:rsidR="001F4A1E">
        <w:t>to</w:t>
      </w:r>
      <w:r w:rsidR="0062515A">
        <w:t xml:space="preserve"> absenteeism level and a potential dip on productivity due a high distraction level.</w:t>
      </w:r>
    </w:p>
    <w:p w14:paraId="25741623" w14:textId="2735DEA1" w:rsidR="002165CD" w:rsidRDefault="002165CD" w:rsidP="002165CD">
      <w:pPr>
        <w:pStyle w:val="ListParagraph"/>
        <w:numPr>
          <w:ilvl w:val="0"/>
          <w:numId w:val="3"/>
        </w:numPr>
      </w:pPr>
      <w:r>
        <w:t>Build – The build step is where a guiding coalition is created which will see the project through to the end. Ensuring that correct skill sets are allocated to the project is essential whilst also including employees from different levels in the hierarchy to ensure all perspectives are taken into consideration.</w:t>
      </w:r>
      <w:r w:rsidR="0062515A">
        <w:t xml:space="preserve"> For the scenario, HR would need to be included in this team, along with the managers of the departments.</w:t>
      </w:r>
    </w:p>
    <w:p w14:paraId="4C608617" w14:textId="18A1E9B8" w:rsidR="002165CD" w:rsidRDefault="002165CD" w:rsidP="002165CD">
      <w:pPr>
        <w:pStyle w:val="ListParagraph"/>
        <w:numPr>
          <w:ilvl w:val="0"/>
          <w:numId w:val="3"/>
        </w:numPr>
      </w:pPr>
      <w:r>
        <w:t xml:space="preserve">Form – </w:t>
      </w:r>
      <w:r w:rsidR="00B6372A">
        <w:t>Form is where a strategic plan is created for this change. The priority is to align this strategic vision with the company values and ensuring that it identifies how the future will differ from the past</w:t>
      </w:r>
      <w:r w:rsidR="001F4A1E">
        <w:t xml:space="preserve">. </w:t>
      </w:r>
      <w:r w:rsidR="004E206A">
        <w:t xml:space="preserve">For the scenario, a SWOT analysis could be completed and based on the data an action plan could be created on the steps to implement this change – this could include a gradual change </w:t>
      </w:r>
      <w:r w:rsidR="001F4A1E">
        <w:t>instead of immediate.</w:t>
      </w:r>
    </w:p>
    <w:p w14:paraId="042AFF1C" w14:textId="7C6C0EE2" w:rsidR="00B6372A" w:rsidRDefault="00B6372A" w:rsidP="002165CD">
      <w:pPr>
        <w:pStyle w:val="ListParagraph"/>
        <w:numPr>
          <w:ilvl w:val="0"/>
          <w:numId w:val="3"/>
        </w:numPr>
      </w:pPr>
      <w:r>
        <w:t>Enlist – Enlisting a volunteer army is the next step. This army is a group of representatives that will s</w:t>
      </w:r>
      <w:r w:rsidR="00CF3A76">
        <w:t>pread</w:t>
      </w:r>
      <w:r>
        <w:t xml:space="preserve"> the news of change around the workforce in a positive way. Knowledge needs to be consistent so ensuring that the education piece is solid at this point is important. </w:t>
      </w:r>
      <w:r w:rsidR="004E206A">
        <w:t>For the scenario, I would ensure that having a representative from each department was included in this step to allow the messaging to be delivered appropriately.</w:t>
      </w:r>
    </w:p>
    <w:p w14:paraId="48981625" w14:textId="6A9EB4F4" w:rsidR="00B6372A" w:rsidRDefault="00B6372A" w:rsidP="002165CD">
      <w:pPr>
        <w:pStyle w:val="ListParagraph"/>
        <w:numPr>
          <w:ilvl w:val="0"/>
          <w:numId w:val="3"/>
        </w:numPr>
      </w:pPr>
      <w:r>
        <w:t xml:space="preserve">Enable </w:t>
      </w:r>
      <w:r w:rsidR="009E70E7">
        <w:t>–</w:t>
      </w:r>
      <w:r>
        <w:t xml:space="preserve"> </w:t>
      </w:r>
      <w:r w:rsidR="009E70E7">
        <w:t>At this step try to r</w:t>
      </w:r>
      <w:r w:rsidR="009E70E7" w:rsidRPr="009E70E7">
        <w:t xml:space="preserve">emove </w:t>
      </w:r>
      <w:r w:rsidR="009E70E7">
        <w:t>any</w:t>
      </w:r>
      <w:r w:rsidR="009E70E7" w:rsidRPr="009E70E7">
        <w:t xml:space="preserve"> obstacles that </w:t>
      </w:r>
      <w:r w:rsidR="009E70E7">
        <w:t xml:space="preserve">could </w:t>
      </w:r>
      <w:r w:rsidR="009E70E7" w:rsidRPr="009E70E7">
        <w:t>slow things down</w:t>
      </w:r>
      <w:r w:rsidR="009E70E7">
        <w:t>. Obtaining feedback from the volunteer army and other employees will help with this. Assess the barriers vs the risk they present.</w:t>
      </w:r>
      <w:r w:rsidR="004E206A">
        <w:t xml:space="preserve"> Completing an employee survey with the volunteer army and others from each department would give us good feedback in the scenario situation.</w:t>
      </w:r>
    </w:p>
    <w:p w14:paraId="2322C864" w14:textId="2D9C2917" w:rsidR="009E70E7" w:rsidRDefault="009E70E7" w:rsidP="002165CD">
      <w:pPr>
        <w:pStyle w:val="ListParagraph"/>
        <w:numPr>
          <w:ilvl w:val="0"/>
          <w:numId w:val="3"/>
        </w:numPr>
      </w:pPr>
      <w:r>
        <w:t xml:space="preserve">Generate – </w:t>
      </w:r>
      <w:r w:rsidR="00CF3A76">
        <w:t>S</w:t>
      </w:r>
      <w:r>
        <w:t>hort-term wins should be communicated out by the volunteer army. This will send a positive message to the workforce ensuring they stay behind the change</w:t>
      </w:r>
      <w:r w:rsidR="00AA2A7E">
        <w:t xml:space="preserve"> and keep the volunteers motivated.</w:t>
      </w:r>
      <w:r w:rsidR="00450A17">
        <w:t xml:space="preserve"> A short-term win for the scenario could be everyone coming back onto s</w:t>
      </w:r>
      <w:r w:rsidR="001F4A1E">
        <w:t>it</w:t>
      </w:r>
      <w:r w:rsidR="00450A17">
        <w:t>e for 1 day a week as part of the gradual change.</w:t>
      </w:r>
    </w:p>
    <w:p w14:paraId="461E35F4" w14:textId="6AD5DC13" w:rsidR="00AA2A7E" w:rsidRDefault="00AA2A7E" w:rsidP="002165CD">
      <w:pPr>
        <w:pStyle w:val="ListParagraph"/>
        <w:numPr>
          <w:ilvl w:val="0"/>
          <w:numId w:val="3"/>
        </w:numPr>
      </w:pPr>
      <w:r>
        <w:t xml:space="preserve">Sustain – After celebrating the successes, ensuring that the urgency level is maintained to push this change into a cultural change across the business is essential. </w:t>
      </w:r>
      <w:r w:rsidR="00450A17">
        <w:t xml:space="preserve">For the </w:t>
      </w:r>
      <w:r w:rsidR="00450A17">
        <w:lastRenderedPageBreak/>
        <w:t>scenario, this is taking the time to ensure that managers are still pushing for their teams to come back onto site for 2 days a week.</w:t>
      </w:r>
    </w:p>
    <w:p w14:paraId="48E574F7" w14:textId="53FFF34E" w:rsidR="00AA2A7E" w:rsidRDefault="00AA2A7E" w:rsidP="002165CD">
      <w:pPr>
        <w:pStyle w:val="ListParagraph"/>
        <w:numPr>
          <w:ilvl w:val="0"/>
          <w:numId w:val="3"/>
        </w:numPr>
      </w:pPr>
      <w:r>
        <w:t xml:space="preserve">Institute – Communicating successes is a way to ensure that the new change replaces old habits. This step is about </w:t>
      </w:r>
      <w:r w:rsidR="001F4A1E">
        <w:t>ensuring</w:t>
      </w:r>
      <w:r>
        <w:t xml:space="preserve"> that this change becomes permanent</w:t>
      </w:r>
      <w:r w:rsidR="001F4A1E">
        <w:t xml:space="preserve">. </w:t>
      </w:r>
      <w:r w:rsidR="00450A17">
        <w:t xml:space="preserve">Celebrating the employees coming back on site for 2 days a week and ensuring team members </w:t>
      </w:r>
      <w:r w:rsidR="0077497B">
        <w:t>don’t</w:t>
      </w:r>
      <w:r w:rsidR="00450A17">
        <w:t xml:space="preserve"> try slipping back into the habit of homeworking is vital. </w:t>
      </w:r>
    </w:p>
    <w:p w14:paraId="288E319F" w14:textId="55589521" w:rsidR="00F74E17" w:rsidRDefault="00F74E17" w:rsidP="00F74E17">
      <w:pPr>
        <w:rPr>
          <w:b/>
          <w:bCs/>
        </w:rPr>
      </w:pPr>
      <w:r w:rsidRPr="00F74E17">
        <w:rPr>
          <w:b/>
          <w:bCs/>
        </w:rPr>
        <w:t>Q8. Using the Kubler-Ross change curve, discuss how change is experienced. (AC 2.4)</w:t>
      </w:r>
    </w:p>
    <w:p w14:paraId="27A6E8D6" w14:textId="498047B0" w:rsidR="00F74E17" w:rsidRDefault="0023393C" w:rsidP="00F74E17">
      <w:r w:rsidRPr="0023393C">
        <w:t>The Change Curve, or Kübler Ross’ Change Curve Model, was created by the Swiss-American psychiatrist Elisabeth Kübler-Ross in 1969.</w:t>
      </w:r>
      <w:r>
        <w:t xml:space="preserve"> (Malik, 202</w:t>
      </w:r>
      <w:r w:rsidR="00F16874">
        <w:t>4</w:t>
      </w:r>
      <w:r>
        <w:t>).</w:t>
      </w:r>
    </w:p>
    <w:p w14:paraId="19687CD4" w14:textId="2FF1E182" w:rsidR="0023393C" w:rsidRDefault="0023393C" w:rsidP="00F74E17">
      <w:r>
        <w:t xml:space="preserve">The change curve is a change management model that is used to divide projects into phases that correspond to individual changes. The model offers direction and assistance to anticipate unfavourable responses and overcome barriers when making a change. </w:t>
      </w:r>
    </w:p>
    <w:p w14:paraId="0871D1C0" w14:textId="59E5FCB2" w:rsidR="00EE1714" w:rsidRDefault="00EE1714" w:rsidP="00F74E17">
      <w:r>
        <w:t xml:space="preserve">Shock – </w:t>
      </w:r>
      <w:r w:rsidR="00EF2A8E">
        <w:t xml:space="preserve">Shock is usually the initial reaction to change. This stage is usually short but can cause a temporary slow-down and loss in productivity. This can be a result of many things such as a lack of information or fear of the unknown. </w:t>
      </w:r>
    </w:p>
    <w:p w14:paraId="2E70CC6B" w14:textId="09DAA26D" w:rsidR="00EE1714" w:rsidRDefault="00EE1714" w:rsidP="00F74E17">
      <w:r>
        <w:t>Denial –</w:t>
      </w:r>
      <w:r w:rsidR="009E2390">
        <w:t xml:space="preserve"> </w:t>
      </w:r>
      <w:r w:rsidR="00EF2A8E">
        <w:t xml:space="preserve">During this stage, employees tend to focus on the past and claim that everything was okay as it was. </w:t>
      </w:r>
      <w:r w:rsidR="00F566CD">
        <w:t>I</w:t>
      </w:r>
      <w:r w:rsidR="00EF2A8E">
        <w:t xml:space="preserve">t is common for individuals to </w:t>
      </w:r>
      <w:r w:rsidR="00F52795">
        <w:t xml:space="preserve">take on the mindset that the change won’t happen in the end or if it does, then it will not affect them anyway. </w:t>
      </w:r>
    </w:p>
    <w:p w14:paraId="634F6516" w14:textId="0C9217F1" w:rsidR="00F52795" w:rsidRDefault="000174B3" w:rsidP="00F74E17">
      <w:r>
        <w:t>E</w:t>
      </w:r>
      <w:r w:rsidR="00F52795">
        <w:t xml:space="preserve">mployees </w:t>
      </w:r>
      <w:r>
        <w:t xml:space="preserve">could </w:t>
      </w:r>
      <w:r w:rsidR="00F52795">
        <w:t>refuse to acknowledge the change and avoid taking part in any forward planning. Communication is key to ensure that employees are given all of the relevant information and feel supported.</w:t>
      </w:r>
    </w:p>
    <w:p w14:paraId="2578ADF8" w14:textId="7B82484D" w:rsidR="00EE1714" w:rsidRDefault="00EE1714" w:rsidP="00F74E17">
      <w:r>
        <w:t xml:space="preserve">Frustration – </w:t>
      </w:r>
      <w:r w:rsidR="00F52795">
        <w:t xml:space="preserve">Frustration or anger is the next stage, and this is where individuals tend to look for something to blame. Understanding that these negative emotions are </w:t>
      </w:r>
      <w:r w:rsidR="00674DE4">
        <w:t xml:space="preserve">a </w:t>
      </w:r>
      <w:r w:rsidR="00F52795">
        <w:t xml:space="preserve">normal </w:t>
      </w:r>
      <w:r w:rsidR="00674DE4">
        <w:t>part of a change process and ensuring that healthy coping mechanisms</w:t>
      </w:r>
      <w:r w:rsidR="00F52795">
        <w:t xml:space="preserve"> </w:t>
      </w:r>
      <w:r w:rsidR="00674DE4">
        <w:t>are in place for individuals will be essential in navigating this stage. By having open communication</w:t>
      </w:r>
      <w:r w:rsidR="000174B3">
        <w:t xml:space="preserve"> </w:t>
      </w:r>
      <w:r w:rsidR="00674DE4">
        <w:t xml:space="preserve">will help to negate negative </w:t>
      </w:r>
      <w:r w:rsidR="000174B3">
        <w:t>output</w:t>
      </w:r>
      <w:r w:rsidR="00674DE4">
        <w:t xml:space="preserve"> such as arguments within teams or departments, resulting in a drop in productivity.</w:t>
      </w:r>
    </w:p>
    <w:p w14:paraId="09B14730" w14:textId="7F6F2159" w:rsidR="00EE1714" w:rsidRDefault="00EE1714" w:rsidP="00F74E17">
      <w:r>
        <w:t>Depression –</w:t>
      </w:r>
      <w:r w:rsidR="008C4F8B">
        <w:t xml:space="preserve"> This is lowest point of the curve, when the anger starts to wear off and an understanding that the change is happening occurs. Productivity and morale are at their lowest here and individuals tend to fixate on small issues. This can have a negative impact on the day-to-day activities. Assuring employees that these feelings are normal can help at this stage.</w:t>
      </w:r>
    </w:p>
    <w:p w14:paraId="47F03742" w14:textId="3E2835ED" w:rsidR="00EE1714" w:rsidRDefault="00EE1714" w:rsidP="00F74E17">
      <w:r>
        <w:t xml:space="preserve">Experiment – </w:t>
      </w:r>
      <w:r w:rsidR="008C4F8B">
        <w:t xml:space="preserve">This stage is where employees start to look at </w:t>
      </w:r>
      <w:r w:rsidR="00F566CD">
        <w:t>exploring new ways to handle the change and refine their coping mechanisms. This stage can overlap previous stages but is a proactive approach where employees experiment with various tactics and actions to adjust to the change.</w:t>
      </w:r>
    </w:p>
    <w:p w14:paraId="45047ACE" w14:textId="039C3104" w:rsidR="00EE1714" w:rsidRDefault="00EE1714" w:rsidP="00F74E17">
      <w:r>
        <w:t xml:space="preserve">Decision – </w:t>
      </w:r>
      <w:r w:rsidR="00F566CD">
        <w:t>This stage marks a more positive change and is where individuals start to accept that the change is inevitable and look to work with the organisation, rather than against it. Employees might start to ask more positive questions about opportunities</w:t>
      </w:r>
      <w:r w:rsidR="000174B3">
        <w:t>, and morale can start to recover at this point.</w:t>
      </w:r>
    </w:p>
    <w:p w14:paraId="34A865D9" w14:textId="4FD7D089" w:rsidR="00EE1714" w:rsidRDefault="00EE1714" w:rsidP="00F74E17">
      <w:r>
        <w:t xml:space="preserve">Integration </w:t>
      </w:r>
      <w:r w:rsidR="000174B3">
        <w:t>–</w:t>
      </w:r>
      <w:r>
        <w:t xml:space="preserve"> </w:t>
      </w:r>
      <w:r w:rsidR="000174B3">
        <w:t>By the time everyone reaches this final stage, the change should already be in place and is now the new reality. Individuals will start to focus and the future and moving forward.</w:t>
      </w:r>
    </w:p>
    <w:p w14:paraId="20229A0B" w14:textId="16F82D00" w:rsidR="000174B3" w:rsidRPr="0023393C" w:rsidRDefault="000174B3" w:rsidP="00F74E17">
      <w:r>
        <w:lastRenderedPageBreak/>
        <w:t xml:space="preserve">Something to note about the change curve is that not everyone goes through all the stages and that individuals can experience them in either a different order or can bounce backward and forward through them. </w:t>
      </w:r>
    </w:p>
    <w:p w14:paraId="72127068" w14:textId="6955A091" w:rsidR="00F74E17" w:rsidRPr="00F74E17" w:rsidRDefault="00F74E17" w:rsidP="00F74E17">
      <w:pPr>
        <w:rPr>
          <w:b/>
          <w:bCs/>
        </w:rPr>
      </w:pPr>
      <w:r w:rsidRPr="00F74E17">
        <w:rPr>
          <w:b/>
          <w:bCs/>
        </w:rPr>
        <w:t>Q9. 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18E6F1EE" w14:textId="16175A58" w:rsidR="00614BB0" w:rsidRDefault="002548E3" w:rsidP="00F74E17">
      <w:r w:rsidRPr="002548E3">
        <w:t>Promoting wellbeing can help prevent stress and create positive working environments where individuals and organisations can thrive</w:t>
      </w:r>
      <w:r>
        <w:t xml:space="preserve"> (Suff, 2024).</w:t>
      </w:r>
      <w:r w:rsidR="00911923">
        <w:t xml:space="preserve"> Wellbeing at work’s importance is significantly growing due to many factors, such as a higher awareness of mental health and a more competitive job market which includes a bigger variety of benefits</w:t>
      </w:r>
      <w:r w:rsidR="009E2390">
        <w:t xml:space="preserve">. </w:t>
      </w:r>
      <w:r w:rsidR="00597C0B">
        <w:t xml:space="preserve">The CIPD Health and Wellbeing at Work survey (2023) states that </w:t>
      </w:r>
      <w:r w:rsidR="005D5A54">
        <w:t>a third of employees that took part in the survey stated that their health and wellbeing activity has resulted in better employee morale and engagement and, also, a healthier and more inclusive culture. As a result of this, the organisation is more likely to have a higher retention rate and a lower absenteeism rate. This is a result of employees feeling supported and valued, meaning that they will take fewer sick days and are less likely to leave the organisation. This will prevent costs for the business</w:t>
      </w:r>
      <w:r w:rsidR="00030FD5">
        <w:t xml:space="preserve"> </w:t>
      </w:r>
      <w:r w:rsidR="005D5A54">
        <w:t xml:space="preserve">in the form of recruiting and having to train new people. </w:t>
      </w:r>
      <w:r w:rsidR="00614BB0">
        <w:t>To achieve this, organisations need to create a wellbeing strategy that should be updated alongside other changes so that it is always relevant and suitable to the business and the employees’ needs.</w:t>
      </w:r>
    </w:p>
    <w:p w14:paraId="486F4935" w14:textId="11A96C5A" w:rsidR="00F74E17" w:rsidRDefault="00614BB0" w:rsidP="00F74E17">
      <w:r>
        <w:t>Based on this information</w:t>
      </w:r>
      <w:r w:rsidR="00464C1A">
        <w:t>, it is important f</w:t>
      </w:r>
      <w:r w:rsidR="009E2390">
        <w:t>or</w:t>
      </w:r>
      <w:r w:rsidR="00464C1A">
        <w:t xml:space="preserve"> the employee and organisations to have a wellbeing strategy in place. By having this, it provides the support and benefits that the employees need</w:t>
      </w:r>
      <w:r w:rsidR="00DF23E6">
        <w:t>, leading to a higher morale</w:t>
      </w:r>
      <w:r w:rsidR="00464C1A">
        <w:t xml:space="preserve">. For the organisation, although it may come at a cost to the business, the benefits of higher productivity, higher retention and less absenteeism will out-weigh the initial outlay. </w:t>
      </w:r>
      <w:r w:rsidR="00DF23E6">
        <w:t>A workforce with high morale is also more likely to promote the business to others, making it a more attractive place of work.</w:t>
      </w:r>
      <w:r w:rsidR="00464C1A">
        <w:t xml:space="preserve"> </w:t>
      </w:r>
      <w:r w:rsidR="00C077DB">
        <w:t>It is always the organisations responsibility to provide a good working environment for their employees.</w:t>
      </w:r>
    </w:p>
    <w:p w14:paraId="72BEE9CF" w14:textId="6F6F724D" w:rsidR="00DF23E6" w:rsidRDefault="00531772" w:rsidP="00531772">
      <w:r>
        <w:t>The CIPD believes that good work is fundamental to individual wellbeing, supports a strong, fair society, and creates motivated workers, productive organisations and a strong economy</w:t>
      </w:r>
      <w:r w:rsidR="009E0738">
        <w:t xml:space="preserve"> (Brinkley, 2024).</w:t>
      </w:r>
    </w:p>
    <w:p w14:paraId="3CA0C355" w14:textId="0049C641" w:rsidR="00013A62" w:rsidRDefault="00013A62" w:rsidP="00531772">
      <w:r w:rsidRPr="00013A62">
        <w:rPr>
          <w:noProof/>
        </w:rPr>
        <w:lastRenderedPageBreak/>
        <w:drawing>
          <wp:inline distT="0" distB="0" distL="0" distR="0" wp14:anchorId="29476AB4" wp14:editId="264B1987">
            <wp:extent cx="4070350" cy="3494476"/>
            <wp:effectExtent l="0" t="0" r="6350" b="0"/>
            <wp:docPr id="86156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56572" name=""/>
                    <pic:cNvPicPr/>
                  </pic:nvPicPr>
                  <pic:blipFill>
                    <a:blip r:embed="rId6"/>
                    <a:stretch>
                      <a:fillRect/>
                    </a:stretch>
                  </pic:blipFill>
                  <pic:spPr>
                    <a:xfrm>
                      <a:off x="0" y="0"/>
                      <a:ext cx="4082968" cy="3505309"/>
                    </a:xfrm>
                    <a:prstGeom prst="rect">
                      <a:avLst/>
                    </a:prstGeom>
                  </pic:spPr>
                </pic:pic>
              </a:graphicData>
            </a:graphic>
          </wp:inline>
        </w:drawing>
      </w:r>
    </w:p>
    <w:p w14:paraId="03862F1A" w14:textId="7A3C2BF3" w:rsidR="00013A62" w:rsidRDefault="00013A62" w:rsidP="00531772">
      <w:r>
        <w:t>Figure 1: Dimensions of good work (CIPD, 2024)</w:t>
      </w:r>
    </w:p>
    <w:p w14:paraId="393C4BE3" w14:textId="77777777" w:rsidR="00C077DB" w:rsidRDefault="004B72BE" w:rsidP="00C077DB">
      <w:r>
        <w:t xml:space="preserve">Good work can enhance wellbeing by fostering social connections, offering a sense of purpose and a steady income. </w:t>
      </w:r>
      <w:r w:rsidR="00C077DB">
        <w:t xml:space="preserve">Encouraging flexible work is good for everyone and has been shown to have a positive impact on productivity, worker retention and quality of work (Taylor, 2017). </w:t>
      </w:r>
    </w:p>
    <w:p w14:paraId="4C77FDAC" w14:textId="491B5500" w:rsidR="00013A62" w:rsidRDefault="00C077DB" w:rsidP="00C077DB">
      <w:r>
        <w:t xml:space="preserve">I believe that the 7 dimensions of good work are key areas that an organisation can focus in on to ensure that it is providing physical and psychological safety to their staff. </w:t>
      </w:r>
      <w:r w:rsidR="000627F8">
        <w:t xml:space="preserve">By looking to improve areas such as work-life balance, where the company considers things like commute time or reducing overtime, could help individual’s lives outside of work and be perceived as the company going above and beyond for their employees. </w:t>
      </w:r>
      <w:r w:rsidR="006C367B">
        <w:t>Integrating</w:t>
      </w:r>
      <w:r>
        <w:t xml:space="preserve"> the dimensions into a company’s wellbeing strategy </w:t>
      </w:r>
      <w:r w:rsidR="006C367B">
        <w:t xml:space="preserve">would ensure </w:t>
      </w:r>
      <w:r w:rsidR="00BB056B">
        <w:t xml:space="preserve">a happier </w:t>
      </w:r>
      <w:r w:rsidR="000627F8">
        <w:t xml:space="preserve">and healthier </w:t>
      </w:r>
      <w:r w:rsidR="00BB056B">
        <w:t>workforce</w:t>
      </w:r>
      <w:r w:rsidR="000627F8">
        <w:t xml:space="preserve"> but, also ensuring that the company is always monitoring and looking for feedback is essential as well.</w:t>
      </w:r>
    </w:p>
    <w:p w14:paraId="705840CE" w14:textId="5D9D9D11" w:rsidR="00F74E17" w:rsidRPr="00F74E17" w:rsidRDefault="00F74E17" w:rsidP="00F74E17">
      <w:pPr>
        <w:rPr>
          <w:b/>
          <w:bCs/>
        </w:rPr>
      </w:pPr>
      <w:r>
        <w:rPr>
          <w:b/>
          <w:bCs/>
        </w:rPr>
        <w:t>Q</w:t>
      </w:r>
      <w:r w:rsidRPr="00F74E17">
        <w:rPr>
          <w:b/>
          <w:bCs/>
        </w:rPr>
        <w:t>10.</w:t>
      </w:r>
      <w:r>
        <w:rPr>
          <w:b/>
          <w:bCs/>
        </w:rPr>
        <w:t xml:space="preserve"> </w:t>
      </w:r>
      <w:r w:rsidRPr="00F74E17">
        <w:rPr>
          <w:b/>
          <w:bCs/>
        </w:rPr>
        <w:t>Provide a brief overview of the employee lifecycle and discuss people practice roles at the recruitment, development and separation stages of the lifecycle. (AC 3.1)</w:t>
      </w:r>
    </w:p>
    <w:p w14:paraId="04BB14C7" w14:textId="02FC9578" w:rsidR="00F74E17" w:rsidRDefault="00171E21" w:rsidP="00F74E17">
      <w:r>
        <w:t xml:space="preserve">The path an employee makes with a company, starting from when they first become aware of a role to their departure from the business, is referred to as the employee lifecycle. The six stages </w:t>
      </w:r>
      <w:r w:rsidR="0077497B">
        <w:t>of</w:t>
      </w:r>
      <w:r>
        <w:t xml:space="preserve"> the employee lifecycle</w:t>
      </w:r>
      <w:r w:rsidR="006853B7">
        <w:t xml:space="preserve"> are:</w:t>
      </w:r>
    </w:p>
    <w:p w14:paraId="6DBB53C8" w14:textId="76F772B5" w:rsidR="006853B7" w:rsidRDefault="006853B7" w:rsidP="006853B7">
      <w:pPr>
        <w:pStyle w:val="ListParagraph"/>
        <w:numPr>
          <w:ilvl w:val="0"/>
          <w:numId w:val="5"/>
        </w:numPr>
      </w:pPr>
      <w:r>
        <w:t xml:space="preserve">Attraction – </w:t>
      </w:r>
      <w:r w:rsidR="00D11C56">
        <w:t xml:space="preserve">This is the first stage of the employee lifecycle and is when any potential employees are introduced to your company. </w:t>
      </w:r>
      <w:r w:rsidRPr="006853B7">
        <w:t>Nikoloska</w:t>
      </w:r>
      <w:r>
        <w:t xml:space="preserve"> (2023) describes the attraction stage as </w:t>
      </w:r>
      <w:r w:rsidRPr="006853B7">
        <w:t>a vital stage because it is when candidates will decide whether or not they appeal as potential employers.</w:t>
      </w:r>
    </w:p>
    <w:p w14:paraId="5CBB55D4" w14:textId="154343BA" w:rsidR="00D11C56" w:rsidRDefault="00D11C56" w:rsidP="006853B7">
      <w:pPr>
        <w:pStyle w:val="ListParagraph"/>
        <w:numPr>
          <w:ilvl w:val="0"/>
          <w:numId w:val="5"/>
        </w:numPr>
      </w:pPr>
      <w:r>
        <w:t>Recruitment – Ensuring a professional recruitment process is imperative as this is where an employees’ first impressions of the business are made. This is the stage where the candidates transition over to being an employee.</w:t>
      </w:r>
    </w:p>
    <w:p w14:paraId="4D3134D0" w14:textId="10F2E8A8" w:rsidR="00D11C56" w:rsidRDefault="00E35F2D" w:rsidP="006853B7">
      <w:pPr>
        <w:pStyle w:val="ListParagraph"/>
        <w:numPr>
          <w:ilvl w:val="0"/>
          <w:numId w:val="5"/>
        </w:numPr>
      </w:pPr>
      <w:r>
        <w:lastRenderedPageBreak/>
        <w:t>Onboarding – This stage is to assist new hires to understand the company culture. This includes the company’s goals, values and standards. This time is also used to ensure the new employee understands their new role</w:t>
      </w:r>
      <w:r w:rsidR="00CF3A76">
        <w:t>.</w:t>
      </w:r>
    </w:p>
    <w:p w14:paraId="57D5C488" w14:textId="5D6EEF0B" w:rsidR="00E35F2D" w:rsidRDefault="00E35F2D" w:rsidP="006853B7">
      <w:pPr>
        <w:pStyle w:val="ListParagraph"/>
        <w:numPr>
          <w:ilvl w:val="0"/>
          <w:numId w:val="5"/>
        </w:numPr>
      </w:pPr>
      <w:r>
        <w:t xml:space="preserve">Development – Employee development is an important stage as it helps to define a clear career path for the employee and shows the company’s willingness to invest in their </w:t>
      </w:r>
      <w:r w:rsidR="00CF3A76">
        <w:t>development</w:t>
      </w:r>
      <w:r>
        <w:t xml:space="preserve">. </w:t>
      </w:r>
    </w:p>
    <w:p w14:paraId="0405AE4C" w14:textId="723D8F06" w:rsidR="00E35F2D" w:rsidRDefault="00E35F2D" w:rsidP="006853B7">
      <w:pPr>
        <w:pStyle w:val="ListParagraph"/>
        <w:numPr>
          <w:ilvl w:val="0"/>
          <w:numId w:val="5"/>
        </w:numPr>
      </w:pPr>
      <w:r>
        <w:t>Retention –</w:t>
      </w:r>
      <w:r w:rsidR="0077497B">
        <w:t xml:space="preserve"> I</w:t>
      </w:r>
      <w:r>
        <w:t xml:space="preserve">nvesting in your employees will increase the likelihood that they will stay with the company. Retention is about keeping the employee happy so that they stay with the business. </w:t>
      </w:r>
    </w:p>
    <w:p w14:paraId="20AC8079" w14:textId="1ED2068B" w:rsidR="00E35F2D" w:rsidRDefault="00E35F2D" w:rsidP="006853B7">
      <w:pPr>
        <w:pStyle w:val="ListParagraph"/>
        <w:numPr>
          <w:ilvl w:val="0"/>
          <w:numId w:val="5"/>
        </w:numPr>
      </w:pPr>
      <w:r>
        <w:t xml:space="preserve">Separation – This is the final stage of the cycle and relates to the </w:t>
      </w:r>
      <w:r w:rsidR="00162E5F">
        <w:t xml:space="preserve">when an employee leaves the business. </w:t>
      </w:r>
      <w:r w:rsidR="00162E5F" w:rsidRPr="00162E5F">
        <w:t>Whatever the reason for leaving, it’s important to provide a positive experience at this final stage</w:t>
      </w:r>
      <w:r w:rsidR="00162E5F">
        <w:t xml:space="preserve"> (</w:t>
      </w:r>
      <w:r w:rsidR="00162E5F" w:rsidRPr="006853B7">
        <w:t>Nikoloska</w:t>
      </w:r>
      <w:r w:rsidR="00162E5F">
        <w:t xml:space="preserve">, 2023). </w:t>
      </w:r>
    </w:p>
    <w:p w14:paraId="37A2AED5" w14:textId="77777777" w:rsidR="007B5B47" w:rsidRDefault="00162E5F" w:rsidP="00162E5F">
      <w:r>
        <w:t>People professionals have an important role to play in all the of employee lifecycle stages.</w:t>
      </w:r>
      <w:r w:rsidR="007B78CC">
        <w:t xml:space="preserve"> </w:t>
      </w:r>
    </w:p>
    <w:p w14:paraId="2DB30CA1" w14:textId="044550E8" w:rsidR="00162E5F" w:rsidRDefault="007B78CC" w:rsidP="00162E5F">
      <w:r>
        <w:t>During the recruitment phase HR could work with the hiring manage to create a job advert</w:t>
      </w:r>
      <w:r w:rsidR="00CF3A76">
        <w:t xml:space="preserve"> and</w:t>
      </w:r>
      <w:r>
        <w:t xml:space="preserve"> setting up and attending interviews. </w:t>
      </w:r>
      <w:r w:rsidRPr="007B78CC">
        <w:t>From writing the job advert to supporting new hires post interview and preparing them for their first day of work, there are many distinct stages to the recruitment process that can cover a period of months</w:t>
      </w:r>
      <w:r>
        <w:t xml:space="preserve"> (PeopleHR, 2023)</w:t>
      </w:r>
      <w:r w:rsidR="007B5B47">
        <w:t>.</w:t>
      </w:r>
    </w:p>
    <w:p w14:paraId="642C47B4" w14:textId="39BC4DCA" w:rsidR="007B5B47" w:rsidRDefault="007B5B47" w:rsidP="00162E5F">
      <w:r>
        <w:t xml:space="preserve">HR professionals can help with </w:t>
      </w:r>
      <w:r w:rsidR="004672EE">
        <w:t>t</w:t>
      </w:r>
      <w:r>
        <w:t>his by assisting managers with 360 feedback for their teams to look for skill gaps, facilitating training, and</w:t>
      </w:r>
      <w:r w:rsidR="004672EE">
        <w:t>, if needed, performance management. Encouraging managers to</w:t>
      </w:r>
      <w:r w:rsidR="0077497B">
        <w:t xml:space="preserve"> discuss</w:t>
      </w:r>
      <w:r w:rsidR="004672EE">
        <w:t xml:space="preserve"> development and training </w:t>
      </w:r>
      <w:r w:rsidR="0077497B">
        <w:t xml:space="preserve">with employees </w:t>
      </w:r>
      <w:r w:rsidR="004672EE">
        <w:t>will help to ensure development needs are being addressed.</w:t>
      </w:r>
    </w:p>
    <w:p w14:paraId="01465486" w14:textId="07601DB3" w:rsidR="004672EE" w:rsidRPr="00171E21" w:rsidRDefault="004672EE" w:rsidP="00162E5F">
      <w:r>
        <w:t>There are many reasons a</w:t>
      </w:r>
      <w:r w:rsidR="008677E9">
        <w:t>n</w:t>
      </w:r>
      <w:r>
        <w:t xml:space="preserve"> employee might leave a company</w:t>
      </w:r>
      <w:r w:rsidR="0077497B">
        <w:t xml:space="preserve">. </w:t>
      </w:r>
      <w:r>
        <w:t xml:space="preserve">People practice assists the separation stage by ensuring that the transition of a departing employee is as smooth as possible for both the employee and the department. </w:t>
      </w:r>
      <w:r w:rsidR="0077497B">
        <w:t>Conducting</w:t>
      </w:r>
      <w:r>
        <w:t xml:space="preserve"> an exit interview with the employee before they depart the company will allow the employee time and space to provide honest feedback</w:t>
      </w:r>
      <w:r w:rsidR="0077497B">
        <w:t xml:space="preserve">. </w:t>
      </w:r>
      <w:r>
        <w:t>This provides data for improvements. If an employee is being made redundant, HR will be the head of this process and ensure that all the steps are completed correctly, lawfully and with as little disruption as possible.</w:t>
      </w:r>
    </w:p>
    <w:p w14:paraId="1818C62D" w14:textId="1BA728B4" w:rsidR="00F74E17" w:rsidRPr="00F74E17" w:rsidRDefault="00F74E17" w:rsidP="00F74E17">
      <w:pPr>
        <w:rPr>
          <w:b/>
          <w:bCs/>
        </w:rPr>
      </w:pPr>
      <w:r>
        <w:rPr>
          <w:b/>
          <w:bCs/>
        </w:rPr>
        <w:t>Q</w:t>
      </w:r>
      <w:r w:rsidRPr="00F74E17">
        <w:rPr>
          <w:b/>
          <w:bCs/>
        </w:rPr>
        <w:t>11.</w:t>
      </w:r>
      <w:r>
        <w:rPr>
          <w:b/>
          <w:bCs/>
        </w:rPr>
        <w:t xml:space="preserve"> </w:t>
      </w:r>
      <w:r w:rsidRPr="00F74E17">
        <w:rPr>
          <w:b/>
          <w:bCs/>
        </w:rPr>
        <w:t>Analyse how people practice supports organisational strategy through vertical integration and how people practice supports wider people strategies through horizontal integration. (AC 3.2)</w:t>
      </w:r>
    </w:p>
    <w:p w14:paraId="09776273" w14:textId="0F9F5C64" w:rsidR="00F74E17" w:rsidRDefault="00F863B6" w:rsidP="00F863B6">
      <w:r w:rsidRPr="00F863B6">
        <w:t>The HR life cycle includes both the vertical and horizontal integration of HR activities. Vertical integration is the integration of HR activities with the HR strategy, and the integration of the HR strategy with the business strategy</w:t>
      </w:r>
      <w:r>
        <w:t xml:space="preserve"> (</w:t>
      </w:r>
      <w:r w:rsidR="00F3147D">
        <w:t>Vulpen). An organisation’s business strategy should be reflected by its HR strategy, for example, if the business wants to increase its sales</w:t>
      </w:r>
      <w:r w:rsidR="006072BB">
        <w:t>,</w:t>
      </w:r>
      <w:r w:rsidR="00F3147D">
        <w:t xml:space="preserve"> then the HR strategy should then focus on attracting, hiring and retaining the most suitable sales team possible.</w:t>
      </w:r>
      <w:r w:rsidR="006072BB">
        <w:t xml:space="preserve"> The CIPD suggests that i</w:t>
      </w:r>
      <w:r w:rsidR="006072BB" w:rsidRPr="006072BB">
        <w:t>ndividual HR strategies may be shaped by the business strategy, but it’s too simplistic to suggest that strategic HRM simply follows on from business strategy – the two must inform one another</w:t>
      </w:r>
      <w:r w:rsidR="006072BB">
        <w:t xml:space="preserve"> (</w:t>
      </w:r>
      <w:r w:rsidR="00890AEC">
        <w:t xml:space="preserve">Peters, </w:t>
      </w:r>
      <w:r w:rsidR="006072BB">
        <w:t>2024). Therefore, the business strategy should be shaped by the availability of skills and knowledge as well as how employees are managed, motivated and distributed.</w:t>
      </w:r>
    </w:p>
    <w:p w14:paraId="7DA747F6" w14:textId="304DB242" w:rsidR="001D4777" w:rsidRDefault="001D4777" w:rsidP="00F863B6">
      <w:r w:rsidRPr="001D4777">
        <w:t>Horizontal fit refers to the alignment of various HR practices with each other</w:t>
      </w:r>
      <w:r>
        <w:t xml:space="preserve"> (Webster, 2023). For example, to guarantee a unified approach to human resource management, a company’s recruitment policies should be in line with its training and development initiatives, performance </w:t>
      </w:r>
      <w:r>
        <w:lastRenderedPageBreak/>
        <w:t xml:space="preserve">evaluation systems, and compensation strategies. </w:t>
      </w:r>
      <w:r w:rsidR="00CE37FA">
        <w:t>Having these interlinked will support employee development and reinforce organisational culture.</w:t>
      </w:r>
    </w:p>
    <w:p w14:paraId="2BF00D70" w14:textId="14AC8850" w:rsidR="00B97EB2" w:rsidRDefault="00B97EB2" w:rsidP="00F863B6">
      <w:r>
        <w:t xml:space="preserve">One of the challenges that could become apparent if a HR strategy is tightly integrated with all aspects of the business would be that adapting to quick changes in the market could be more difficult. This could then hinder the organisation’s ability to react quickly. Another potential concern would be that different departments could have different goals which could lead to tensions over resource allocations or priorities. A way to mitigate potential issues like this could be to determine whether essential HR tasks should be consolidated while maintaining some departmental flexibility to prevent over-integration. </w:t>
      </w:r>
      <w:r w:rsidR="00D1659F">
        <w:t>To prevent miscommunications and disputes, encouraging open lines of communication between various organisational levels could be a way to mitigate this.</w:t>
      </w:r>
    </w:p>
    <w:p w14:paraId="5E2CE825" w14:textId="77777777" w:rsidR="006072BB" w:rsidRPr="00F863B6" w:rsidRDefault="006072BB" w:rsidP="00F863B6"/>
    <w:p w14:paraId="3401F9D4" w14:textId="62E01128" w:rsidR="007C4E66" w:rsidRDefault="00F74E17" w:rsidP="00F74E17">
      <w:pPr>
        <w:rPr>
          <w:b/>
          <w:bCs/>
        </w:rPr>
      </w:pPr>
      <w:r>
        <w:rPr>
          <w:b/>
          <w:bCs/>
        </w:rPr>
        <w:t>Q</w:t>
      </w:r>
      <w:r w:rsidRPr="00F74E17">
        <w:rPr>
          <w:b/>
          <w:bCs/>
        </w:rPr>
        <w:t>12.</w:t>
      </w:r>
      <w:r>
        <w:rPr>
          <w:b/>
          <w:bCs/>
        </w:rPr>
        <w:t xml:space="preserve"> </w:t>
      </w:r>
      <w:r w:rsidRPr="00F74E17">
        <w:rPr>
          <w:b/>
          <w:bCs/>
        </w:rPr>
        <w:t>An organisation is planning to introduce a four-day working week. Discuss the processes the people function could use to consult and engage with managers and employees to understand their needs when moving from a five-day to four-day working week. (AC 3.3)</w:t>
      </w:r>
    </w:p>
    <w:p w14:paraId="3E439673" w14:textId="5A510B86" w:rsidR="00EB54FC" w:rsidRDefault="000C65E2" w:rsidP="00F74E17">
      <w:r>
        <w:t>There are many advantages and disadvantages to moving to a 4-day working week. Advantages for organisation could include reduced office costs,</w:t>
      </w:r>
      <w:r w:rsidR="00925C79">
        <w:t xml:space="preserve"> a wider economic benefit such as a reduced carbon footprint and,</w:t>
      </w:r>
      <w:r>
        <w:t xml:space="preserve"> improved employee wellbeing which is more likely to increase productivity</w:t>
      </w:r>
      <w:r w:rsidRPr="000C65E2">
        <w:t>.</w:t>
      </w:r>
      <w:r>
        <w:t xml:space="preserve"> Advantages for the employee could </w:t>
      </w:r>
      <w:r w:rsidR="00E9703B">
        <w:t>also be improved wellbeing and</w:t>
      </w:r>
      <w:r w:rsidR="00925C79">
        <w:t>, also</w:t>
      </w:r>
      <w:r w:rsidR="00E9703B">
        <w:t xml:space="preserve"> reduction of costs for commuting. </w:t>
      </w:r>
    </w:p>
    <w:p w14:paraId="43A8F6B5" w14:textId="44029365" w:rsidR="00E9703B" w:rsidRDefault="00E9703B" w:rsidP="00F74E17">
      <w:r>
        <w:t xml:space="preserve">Disadvantages could include </w:t>
      </w:r>
      <w:r w:rsidR="00925C79">
        <w:t xml:space="preserve">the need to implement a shift pattern as coverage is required 5 days a week, </w:t>
      </w:r>
      <w:r>
        <w:t>the potential to need to provide additional allowance for overtime or the employee may struggle to incorporate all of their tasks into 4-days.</w:t>
      </w:r>
    </w:p>
    <w:p w14:paraId="5D0818CE" w14:textId="4368CB54" w:rsidR="00E9703B" w:rsidRPr="000C65E2" w:rsidRDefault="00E9703B" w:rsidP="00F74E17">
      <w:r>
        <w:t xml:space="preserve">Taking the time to hold 1:1 interviews with managers and employees, and also launch surveys can allow the company to gather valuable insights into the need, expectations and potential concerns of the employees. </w:t>
      </w:r>
    </w:p>
    <w:p w14:paraId="1E2A2FA5" w14:textId="7F8382A3" w:rsidR="00EB54FC" w:rsidRDefault="00E9703B" w:rsidP="00F74E17">
      <w:r w:rsidRPr="00E9703B">
        <w:t>Two-way communication</w:t>
      </w:r>
      <w:r>
        <w:t xml:space="preserve"> is key </w:t>
      </w:r>
      <w:r w:rsidR="00934DD7">
        <w:t xml:space="preserve">during the pilot stage, </w:t>
      </w:r>
      <w:r>
        <w:t>which is why regular feedback sessions are such an important engagement strategy to ensure that everyone feels that they are being heard during the transition period</w:t>
      </w:r>
      <w:r w:rsidR="00934DD7">
        <w:t>. T</w:t>
      </w:r>
      <w:r w:rsidR="00934DD7" w:rsidRPr="00934DD7">
        <w:t>he goal isn’t to get everything right from the start, but rather to identify the tools and processes your organization needs to make reduced work hours possible</w:t>
      </w:r>
      <w:r w:rsidR="00934DD7">
        <w:t xml:space="preserve"> (Whillans &amp; Lockhart, 2021).</w:t>
      </w:r>
      <w:r w:rsidR="00934DD7">
        <w:t xml:space="preserve"> Ensuring that the company creates a safe environment is important to allow employees to ask questions.</w:t>
      </w:r>
    </w:p>
    <w:p w14:paraId="07F9644D" w14:textId="796FC05C" w:rsidR="00925C79" w:rsidRDefault="00934DD7" w:rsidP="00F74E17">
      <w:r>
        <w:t>Analysing data such sickness absence levels for q</w:t>
      </w:r>
      <w:r w:rsidRPr="00934DD7">
        <w:t>uantitative</w:t>
      </w:r>
      <w:r>
        <w:t xml:space="preserve"> data and qualitatively, launching job satisfaction surveys can assist in identifying trends in stress levels and work life balance for employees.</w:t>
      </w:r>
      <w:r w:rsidR="00925C79">
        <w:t xml:space="preserve"> Addressing any concerns is very important at this stage so that the employees understand that they are being listened to and supported, creating trust.</w:t>
      </w:r>
    </w:p>
    <w:p w14:paraId="05DD8031" w14:textId="22873828" w:rsidR="00925C79" w:rsidRPr="00E9703B" w:rsidRDefault="00925C79" w:rsidP="00F74E17">
      <w:r>
        <w:t>Implementing the change on a permanent basis should be done after addressing any issues and should be then embedded across the organisation to ensure that old habits don’t creep back in, such as emailing on days off. T</w:t>
      </w:r>
      <w:r w:rsidRPr="00925C79">
        <w:t>rack</w:t>
      </w:r>
      <w:r>
        <w:t>ing</w:t>
      </w:r>
      <w:r w:rsidRPr="00925C79">
        <w:t xml:space="preserve"> metrics over the long term and adapt</w:t>
      </w:r>
      <w:r>
        <w:t>ing the</w:t>
      </w:r>
      <w:r w:rsidRPr="00925C79">
        <w:t xml:space="preserve"> processes according</w:t>
      </w:r>
      <w:r>
        <w:t>ly is critical to the continued success of this change.</w:t>
      </w:r>
    </w:p>
    <w:p w14:paraId="7B773828" w14:textId="77777777" w:rsidR="003316A2" w:rsidRDefault="003316A2" w:rsidP="00F74E17">
      <w:pPr>
        <w:rPr>
          <w:b/>
          <w:bCs/>
          <w:u w:val="single"/>
        </w:rPr>
      </w:pPr>
    </w:p>
    <w:p w14:paraId="7D4F17B7" w14:textId="77777777" w:rsidR="003316A2" w:rsidRDefault="003316A2" w:rsidP="00F74E17">
      <w:pPr>
        <w:rPr>
          <w:b/>
          <w:bCs/>
          <w:u w:val="single"/>
        </w:rPr>
      </w:pPr>
    </w:p>
    <w:p w14:paraId="6A595EAE" w14:textId="5E4DCDC0" w:rsidR="00EB54FC" w:rsidRDefault="00EB54FC" w:rsidP="00F74E17">
      <w:pPr>
        <w:rPr>
          <w:b/>
          <w:bCs/>
          <w:u w:val="single"/>
        </w:rPr>
      </w:pPr>
      <w:r w:rsidRPr="00EB54FC">
        <w:rPr>
          <w:b/>
          <w:bCs/>
          <w:u w:val="single"/>
        </w:rPr>
        <w:t>Bibliography</w:t>
      </w:r>
    </w:p>
    <w:p w14:paraId="19723C98" w14:textId="52A2A076" w:rsidR="00531772" w:rsidRDefault="00531772" w:rsidP="00531772">
      <w:r>
        <w:t xml:space="preserve">Brinkley, I. (2024) </w:t>
      </w:r>
      <w:r w:rsidRPr="00531772">
        <w:rPr>
          <w:i/>
          <w:iCs/>
        </w:rPr>
        <w:t>CIPD Good Work Index 2024: Survey report</w:t>
      </w:r>
      <w:r>
        <w:t>. London: Chartered Institute of Personnel and Development.</w:t>
      </w:r>
    </w:p>
    <w:p w14:paraId="5FA3E872" w14:textId="5B883AEF" w:rsidR="004D7392" w:rsidRDefault="004D7392" w:rsidP="00531772">
      <w:r w:rsidRPr="004D7392">
        <w:t xml:space="preserve">CIPD (2023) </w:t>
      </w:r>
      <w:r w:rsidRPr="004D7392">
        <w:rPr>
          <w:i/>
          <w:iCs/>
        </w:rPr>
        <w:t>Health and wellbeing at work</w:t>
      </w:r>
      <w:r w:rsidRPr="004D7392">
        <w:t>. London: Chartered Institute of Personnel and Development.</w:t>
      </w:r>
    </w:p>
    <w:p w14:paraId="663F4BA0" w14:textId="5CD34010" w:rsidR="00DB4CD7" w:rsidRPr="00531772" w:rsidRDefault="00DB4CD7" w:rsidP="00531772">
      <w:r>
        <w:t>Dieffenbacher</w:t>
      </w:r>
      <w:r w:rsidRPr="005854FD">
        <w:t>,</w:t>
      </w:r>
      <w:r>
        <w:t xml:space="preserve"> S</w:t>
      </w:r>
      <w:r w:rsidRPr="005854FD">
        <w:t>. (202</w:t>
      </w:r>
      <w:r>
        <w:t>3</w:t>
      </w:r>
      <w:r w:rsidRPr="005854FD">
        <w:t>) </w:t>
      </w:r>
      <w:r w:rsidRPr="00DB4CD7">
        <w:rPr>
          <w:i/>
          <w:iCs/>
        </w:rPr>
        <w:t>Organizational Strategy Definition, Examples, Types &amp; Importance</w:t>
      </w:r>
      <w:r w:rsidRPr="005854FD">
        <w:t>. Available at: </w:t>
      </w:r>
      <w:r w:rsidRPr="00DB4CD7">
        <w:t xml:space="preserve">https://digitalleadership.com/blog/organizational-strategy/ </w:t>
      </w:r>
      <w:r w:rsidRPr="005854FD">
        <w:t xml:space="preserve">(Accessed: </w:t>
      </w:r>
      <w:r>
        <w:t>09 February</w:t>
      </w:r>
      <w:r w:rsidRPr="005854FD">
        <w:t xml:space="preserve"> 2025).</w:t>
      </w:r>
    </w:p>
    <w:p w14:paraId="2251B0F4" w14:textId="0481C6B6" w:rsidR="009916E7" w:rsidRDefault="009916E7" w:rsidP="001C445E">
      <w:r w:rsidRPr="009916E7">
        <w:rPr>
          <w:i/>
          <w:iCs/>
        </w:rPr>
        <w:t>Exchange Rates - An Introduction</w:t>
      </w:r>
      <w:r w:rsidRPr="009916E7">
        <w:t> (2021) Available at: https://www.tutor2u.net/economics/reference/exchange-rates-an-introduction (Accessed: 26 January 2025).</w:t>
      </w:r>
    </w:p>
    <w:p w14:paraId="7412F73A" w14:textId="0B56F716" w:rsidR="009916E7" w:rsidRDefault="009916E7" w:rsidP="001C445E">
      <w:r w:rsidRPr="009916E7">
        <w:t>Haywood-Jones, Z. (2025) </w:t>
      </w:r>
      <w:r w:rsidRPr="009916E7">
        <w:rPr>
          <w:i/>
          <w:iCs/>
        </w:rPr>
        <w:t>CPI rates – how inflation affects your business</w:t>
      </w:r>
      <w:r w:rsidRPr="009916E7">
        <w:t>. Available at: https://www.simplybusiness.co.uk/knowledge/income/what-is-inflation/  (Accessed: 26th January 2025).</w:t>
      </w:r>
    </w:p>
    <w:p w14:paraId="6E329448" w14:textId="18C759D0" w:rsidR="002A3698" w:rsidRDefault="002A3698" w:rsidP="001C445E">
      <w:r>
        <w:t>Malik</w:t>
      </w:r>
      <w:r w:rsidRPr="009916E7">
        <w:t xml:space="preserve">, </w:t>
      </w:r>
      <w:r>
        <w:t>P</w:t>
      </w:r>
      <w:r w:rsidRPr="009916E7">
        <w:t>. (202</w:t>
      </w:r>
      <w:r>
        <w:t>4</w:t>
      </w:r>
      <w:r w:rsidRPr="009916E7">
        <w:t>) </w:t>
      </w:r>
      <w:r w:rsidRPr="002A3698">
        <w:rPr>
          <w:i/>
          <w:iCs/>
        </w:rPr>
        <w:t>The Kübler Ross Change Curve in the Workplace (2024)</w:t>
      </w:r>
      <w:r>
        <w:rPr>
          <w:i/>
          <w:iCs/>
        </w:rPr>
        <w:t xml:space="preserve">. </w:t>
      </w:r>
      <w:r w:rsidRPr="009916E7">
        <w:t xml:space="preserve">Available at: </w:t>
      </w:r>
      <w:r w:rsidRPr="002A3698">
        <w:t xml:space="preserve">https://whatfix.com/blog/kubler-ross-change-curve/ </w:t>
      </w:r>
      <w:r w:rsidRPr="009916E7">
        <w:t xml:space="preserve">(Accessed: </w:t>
      </w:r>
      <w:r>
        <w:t>8</w:t>
      </w:r>
      <w:r w:rsidRPr="002A3698">
        <w:rPr>
          <w:vertAlign w:val="superscript"/>
        </w:rPr>
        <w:t>th</w:t>
      </w:r>
      <w:r>
        <w:t xml:space="preserve"> February</w:t>
      </w:r>
      <w:r w:rsidRPr="009916E7">
        <w:t xml:space="preserve"> 2025).</w:t>
      </w:r>
    </w:p>
    <w:p w14:paraId="3731C7E6" w14:textId="48B07208" w:rsidR="000E247A" w:rsidRDefault="000E247A" w:rsidP="001C445E">
      <w:r w:rsidRPr="000E247A">
        <w:t>Mckinsey</w:t>
      </w:r>
      <w:r>
        <w:t xml:space="preserve"> </w:t>
      </w:r>
      <w:r w:rsidRPr="000E247A">
        <w:t>&amp;</w:t>
      </w:r>
      <w:r>
        <w:t xml:space="preserve"> </w:t>
      </w:r>
      <w:r w:rsidRPr="000E247A">
        <w:t>Company (2024) </w:t>
      </w:r>
      <w:r w:rsidRPr="000E247A">
        <w:rPr>
          <w:i/>
          <w:iCs/>
        </w:rPr>
        <w:t>What is inflation</w:t>
      </w:r>
      <w:r w:rsidRPr="000E247A">
        <w:t>. Available at: https://www.mckinsey.com/featured-insights/mckinsey-explainers/what-is-inflation#/ (Accessed: 26th January 2025).</w:t>
      </w:r>
    </w:p>
    <w:p w14:paraId="316C3404" w14:textId="567D80CA" w:rsidR="00971B5C" w:rsidRDefault="00971B5C" w:rsidP="001C445E">
      <w:r w:rsidRPr="00971B5C">
        <w:t>Nikoloska, V. (2023) </w:t>
      </w:r>
      <w:r w:rsidRPr="00971B5C">
        <w:rPr>
          <w:i/>
          <w:iCs/>
        </w:rPr>
        <w:t>What is the Employee Life Cycle and Why Does it Matter</w:t>
      </w:r>
      <w:r w:rsidRPr="00971B5C">
        <w:t>. Available at: https://factorialhr.co.uk/blog/employee-life-cycle/#what-are-the-stages-of-the-employee-life-cycle (Accessed: 02 February 2025).</w:t>
      </w:r>
    </w:p>
    <w:p w14:paraId="3924BD47" w14:textId="72D2E182" w:rsidR="00294F6E" w:rsidRDefault="00294F6E" w:rsidP="001C445E">
      <w:r>
        <w:t>Peters</w:t>
      </w:r>
      <w:r w:rsidRPr="005854FD">
        <w:t xml:space="preserve">, </w:t>
      </w:r>
      <w:r>
        <w:t>R</w:t>
      </w:r>
      <w:r w:rsidRPr="005854FD">
        <w:t>. (2024) </w:t>
      </w:r>
      <w:r w:rsidRPr="00294F6E">
        <w:rPr>
          <w:i/>
          <w:iCs/>
        </w:rPr>
        <w:t>Strategic human resource management</w:t>
      </w:r>
      <w:r w:rsidRPr="005854FD">
        <w:t>. Available at: </w:t>
      </w:r>
      <w:r w:rsidRPr="00294F6E">
        <w:t>https://www.cipd.org/uk/knowledge/factsheets/strategic-hrm-factsheet/</w:t>
      </w:r>
      <w:r w:rsidRPr="00294F6E">
        <w:t xml:space="preserve"> </w:t>
      </w:r>
      <w:r w:rsidRPr="005854FD">
        <w:t xml:space="preserve">(Accessed: </w:t>
      </w:r>
      <w:r>
        <w:t>10</w:t>
      </w:r>
      <w:r>
        <w:t xml:space="preserve"> February</w:t>
      </w:r>
      <w:r w:rsidRPr="005854FD">
        <w:t xml:space="preserve"> 2025).</w:t>
      </w:r>
    </w:p>
    <w:p w14:paraId="7B81A00C" w14:textId="4BE438FD" w:rsidR="00337BA7" w:rsidRDefault="00337BA7" w:rsidP="001C445E">
      <w:r>
        <w:t>Suff</w:t>
      </w:r>
      <w:r w:rsidRPr="005854FD">
        <w:t>, R. (2024) </w:t>
      </w:r>
      <w:r w:rsidRPr="00337BA7">
        <w:rPr>
          <w:i/>
          <w:iCs/>
        </w:rPr>
        <w:t>Wellbeing at work</w:t>
      </w:r>
      <w:r w:rsidRPr="005854FD">
        <w:t>. Available at: </w:t>
      </w:r>
      <w:hyperlink r:id="rId7" w:history="1">
        <w:r w:rsidRPr="001F3F70">
          <w:rPr>
            <w:rStyle w:val="Hyperlink"/>
          </w:rPr>
          <w:t>https://www.cipd.org/uk/knowledge/factsheets/well-being-factsheet/</w:t>
        </w:r>
      </w:hyperlink>
      <w:r>
        <w:t xml:space="preserve"> </w:t>
      </w:r>
      <w:r w:rsidRPr="005854FD">
        <w:t xml:space="preserve">(Accessed: </w:t>
      </w:r>
      <w:r>
        <w:t>08 February</w:t>
      </w:r>
      <w:r w:rsidRPr="005854FD">
        <w:t xml:space="preserve"> 2025).</w:t>
      </w:r>
    </w:p>
    <w:p w14:paraId="7691CA8A" w14:textId="71A913DC" w:rsidR="00893F1A" w:rsidRDefault="00893F1A" w:rsidP="001C445E">
      <w:r w:rsidRPr="00893F1A">
        <w:t>Taylor, M. (2017) </w:t>
      </w:r>
      <w:r w:rsidRPr="00893F1A">
        <w:rPr>
          <w:i/>
          <w:iCs/>
        </w:rPr>
        <w:t>Good work: the Taylor review of modern working practices</w:t>
      </w:r>
      <w:r w:rsidRPr="00893F1A">
        <w:t>. Available at: https://assets.publishing.service.gov.uk/media/5a82dcdce5274a2e87dc35a4/good-work-taylor-review-modern-working-practices-rg.pdf (Accessed: 09 February 2025).</w:t>
      </w:r>
    </w:p>
    <w:p w14:paraId="4214D1BE" w14:textId="612C1AF4" w:rsidR="001C445E" w:rsidRDefault="001C445E" w:rsidP="001C445E">
      <w:r w:rsidRPr="003B2AF5">
        <w:t>Taylor, S &amp; Woodham, C. (2022) </w:t>
      </w:r>
      <w:r w:rsidRPr="003B2AF5">
        <w:rPr>
          <w:i/>
          <w:iCs/>
        </w:rPr>
        <w:t>Studying Human Resource Management</w:t>
      </w:r>
      <w:r w:rsidRPr="003B2AF5">
        <w:t>. 3rd edn. London: Kogan Page. </w:t>
      </w:r>
    </w:p>
    <w:p w14:paraId="528A95F4" w14:textId="60F8C230" w:rsidR="005854FD" w:rsidRDefault="005854FD" w:rsidP="001C445E">
      <w:r w:rsidRPr="005854FD">
        <w:t>Timbó, R. (2024) </w:t>
      </w:r>
      <w:r w:rsidRPr="005854FD">
        <w:rPr>
          <w:i/>
          <w:iCs/>
        </w:rPr>
        <w:t>Pros and cons of AI</w:t>
      </w:r>
      <w:r w:rsidRPr="005854FD">
        <w:t>. Available at: https://www.revelo.com/blog/pros-and-cons-of-ai (Accessed: 27 January 2025).</w:t>
      </w:r>
    </w:p>
    <w:p w14:paraId="3DF8CF07" w14:textId="259CC890" w:rsidR="002A6DF9" w:rsidRDefault="002A6DF9" w:rsidP="001C445E">
      <w:r w:rsidRPr="002A6DF9">
        <w:t>Vulpen, E (no date) </w:t>
      </w:r>
      <w:r w:rsidRPr="002A6DF9">
        <w:rPr>
          <w:i/>
          <w:iCs/>
        </w:rPr>
        <w:t>The HR Life Cycle in 13 Steps</w:t>
      </w:r>
      <w:r w:rsidRPr="002A6DF9">
        <w:t>. Available at</w:t>
      </w:r>
      <w:r>
        <w:t xml:space="preserve">: </w:t>
      </w:r>
      <w:r w:rsidRPr="002A6DF9">
        <w:t>https://www.aihr.com/blog/hr-life-cycle/ (Accessed: 10 February 2025).</w:t>
      </w:r>
    </w:p>
    <w:p w14:paraId="4A582942" w14:textId="766922D6" w:rsidR="00C92DF5" w:rsidRDefault="00C92DF5" w:rsidP="001C445E">
      <w:r>
        <w:lastRenderedPageBreak/>
        <w:t>Webster</w:t>
      </w:r>
      <w:r w:rsidRPr="005854FD">
        <w:t>, J. (202</w:t>
      </w:r>
      <w:r>
        <w:t>3</w:t>
      </w:r>
      <w:r w:rsidRPr="005854FD">
        <w:t>) </w:t>
      </w:r>
      <w:r w:rsidRPr="00C92DF5">
        <w:rPr>
          <w:i/>
          <w:iCs/>
        </w:rPr>
        <w:t>HR Strategy Guide</w:t>
      </w:r>
      <w:r>
        <w:rPr>
          <w:i/>
          <w:iCs/>
        </w:rPr>
        <w:t xml:space="preserve">. </w:t>
      </w:r>
      <w:r w:rsidRPr="005854FD">
        <w:t>Available at: </w:t>
      </w:r>
      <w:r w:rsidRPr="00C92DF5">
        <w:t>https://www.practicus.com/what-we-do/hr/hr-strategy</w:t>
      </w:r>
      <w:r w:rsidRPr="00C92DF5">
        <w:t xml:space="preserve"> </w:t>
      </w:r>
      <w:r w:rsidRPr="005854FD">
        <w:t xml:space="preserve">(Accessed: </w:t>
      </w:r>
      <w:r>
        <w:t>10 February</w:t>
      </w:r>
      <w:r w:rsidRPr="005854FD">
        <w:t xml:space="preserve"> 2025).</w:t>
      </w:r>
    </w:p>
    <w:p w14:paraId="634288D6" w14:textId="05700ED9" w:rsidR="00971B5C" w:rsidRDefault="00971B5C" w:rsidP="001C445E">
      <w:r w:rsidRPr="00971B5C">
        <w:rPr>
          <w:i/>
          <w:iCs/>
        </w:rPr>
        <w:t>What Is The Employee Life Cycle: Optimising The 7 Stages</w:t>
      </w:r>
      <w:r w:rsidRPr="00971B5C">
        <w:t> (2023) Available at: https://www.peoplehr.com/en-gb/resources/blog/what-is-the-employee-lifecycle/ (Accessed: 02 February 2025).</w:t>
      </w:r>
    </w:p>
    <w:p w14:paraId="7EA70FB2" w14:textId="0A81834C" w:rsidR="00925C79" w:rsidRDefault="00925C79" w:rsidP="001C445E">
      <w:r>
        <w:t>Whillans</w:t>
      </w:r>
      <w:r>
        <w:t xml:space="preserve">, </w:t>
      </w:r>
      <w:r>
        <w:t>A</w:t>
      </w:r>
      <w:r>
        <w:t xml:space="preserve">, and </w:t>
      </w:r>
      <w:r>
        <w:t>Lockhart</w:t>
      </w:r>
      <w:r>
        <w:t xml:space="preserve">, </w:t>
      </w:r>
      <w:r>
        <w:t>C</w:t>
      </w:r>
      <w:r w:rsidRPr="009415FB">
        <w:t>. (202</w:t>
      </w:r>
      <w:r>
        <w:t>1</w:t>
      </w:r>
      <w:r w:rsidRPr="009415FB">
        <w:t>) </w:t>
      </w:r>
      <w:r w:rsidRPr="00925C79">
        <w:rPr>
          <w:i/>
          <w:iCs/>
        </w:rPr>
        <w:t>A Guide to Implementing the 4-Day Workweek</w:t>
      </w:r>
      <w:r>
        <w:rPr>
          <w:i/>
          <w:iCs/>
        </w:rPr>
        <w:t xml:space="preserve">. </w:t>
      </w:r>
      <w:r w:rsidRPr="009415FB">
        <w:t>Available at: </w:t>
      </w:r>
      <w:r w:rsidRPr="00925C79">
        <w:t>https://hbr.org/2021/09/a-guide-to-implementing-the-4-day-workweek</w:t>
      </w:r>
      <w:r w:rsidRPr="00925C79">
        <w:t xml:space="preserve"> </w:t>
      </w:r>
      <w:r w:rsidRPr="009415FB">
        <w:t xml:space="preserve">(Accessed: </w:t>
      </w:r>
      <w:r>
        <w:t>10 February</w:t>
      </w:r>
      <w:r w:rsidRPr="009415FB">
        <w:t xml:space="preserve"> 202</w:t>
      </w:r>
      <w:r>
        <w:t>5</w:t>
      </w:r>
      <w:r w:rsidRPr="009415FB">
        <w:t>).</w:t>
      </w:r>
    </w:p>
    <w:p w14:paraId="60DAB9BF" w14:textId="144A9A23" w:rsidR="001C445E" w:rsidRDefault="001C445E" w:rsidP="00F74E17">
      <w:r>
        <w:t>Wilburn, S. (2022)</w:t>
      </w:r>
      <w:r w:rsidR="00273C0E">
        <w:t xml:space="preserve"> </w:t>
      </w:r>
      <w:r w:rsidR="00273C0E" w:rsidRPr="00273C0E">
        <w:rPr>
          <w:i/>
          <w:iCs/>
        </w:rPr>
        <w:t xml:space="preserve">Your brain at work LIVE - S7:Ep10 </w:t>
      </w:r>
      <w:r w:rsidR="00273C0E" w:rsidRPr="00273C0E">
        <w:t>[Podcast]. October. Available at: https://neuroleadership.com/podcast/s7e10 (Accessed: 27</w:t>
      </w:r>
      <w:r w:rsidR="00273C0E">
        <w:t xml:space="preserve"> </w:t>
      </w:r>
      <w:r w:rsidR="00273C0E" w:rsidRPr="00273C0E">
        <w:t>January</w:t>
      </w:r>
      <w:r w:rsidR="00273C0E">
        <w:t xml:space="preserve"> </w:t>
      </w:r>
      <w:r w:rsidR="00273C0E" w:rsidRPr="00273C0E">
        <w:t>2025).</w:t>
      </w:r>
    </w:p>
    <w:p w14:paraId="1C1569D8" w14:textId="4E495FB2" w:rsidR="005854FD" w:rsidRDefault="005854FD" w:rsidP="00F74E17">
      <w:r w:rsidRPr="005854FD">
        <w:t>Young, J. (2024) </w:t>
      </w:r>
      <w:r w:rsidRPr="005854FD">
        <w:rPr>
          <w:i/>
          <w:iCs/>
        </w:rPr>
        <w:t>Organisational climate and culture</w:t>
      </w:r>
      <w:r w:rsidRPr="005854FD">
        <w:t>. Available at: https://www.cipd.org/uk/knowledge/factsheets/organisation-culture-change-factsheet/ (Accessed: 27 January 2025).</w:t>
      </w:r>
    </w:p>
    <w:p w14:paraId="7385EBFB" w14:textId="5883A74E" w:rsidR="00914905" w:rsidRDefault="00914905" w:rsidP="00914905">
      <w:r w:rsidRPr="005854FD">
        <w:t>Young, J. (2024) </w:t>
      </w:r>
      <w:r w:rsidR="00003103" w:rsidRPr="00003103">
        <w:rPr>
          <w:i/>
          <w:iCs/>
        </w:rPr>
        <w:t>Organisation development</w:t>
      </w:r>
      <w:r w:rsidRPr="005854FD">
        <w:t>. Available at: </w:t>
      </w:r>
      <w:r w:rsidR="00003103" w:rsidRPr="00003103">
        <w:t xml:space="preserve">https://www.cipd.org/uk/knowledge/factsheets/organisational-development-factsheet/ </w:t>
      </w:r>
      <w:r w:rsidRPr="005854FD">
        <w:t xml:space="preserve">(Accessed: </w:t>
      </w:r>
      <w:r w:rsidR="00003103">
        <w:t>09 February</w:t>
      </w:r>
      <w:r w:rsidRPr="005854FD">
        <w:t xml:space="preserve"> 2025).</w:t>
      </w:r>
    </w:p>
    <w:p w14:paraId="0A30219B" w14:textId="77777777" w:rsidR="00914905" w:rsidRDefault="00914905" w:rsidP="00F74E17"/>
    <w:p w14:paraId="062296F0" w14:textId="77777777" w:rsidR="00273C0E" w:rsidRPr="001C445E" w:rsidRDefault="00273C0E" w:rsidP="00F74E17"/>
    <w:sectPr w:rsidR="00273C0E" w:rsidRPr="001C4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E5A6F"/>
    <w:multiLevelType w:val="hybridMultilevel"/>
    <w:tmpl w:val="1630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85F18"/>
    <w:multiLevelType w:val="hybridMultilevel"/>
    <w:tmpl w:val="AC42E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712276"/>
    <w:multiLevelType w:val="hybridMultilevel"/>
    <w:tmpl w:val="5FD4A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2D6CF7"/>
    <w:multiLevelType w:val="hybridMultilevel"/>
    <w:tmpl w:val="FEB62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243C0"/>
    <w:multiLevelType w:val="hybridMultilevel"/>
    <w:tmpl w:val="A6488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31394">
    <w:abstractNumId w:val="1"/>
  </w:num>
  <w:num w:numId="2" w16cid:durableId="1822892833">
    <w:abstractNumId w:val="4"/>
  </w:num>
  <w:num w:numId="3" w16cid:durableId="1290940095">
    <w:abstractNumId w:val="0"/>
  </w:num>
  <w:num w:numId="4" w16cid:durableId="454715833">
    <w:abstractNumId w:val="3"/>
  </w:num>
  <w:num w:numId="5" w16cid:durableId="21046411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E17"/>
    <w:rsid w:val="00003103"/>
    <w:rsid w:val="00013A62"/>
    <w:rsid w:val="000174B3"/>
    <w:rsid w:val="00030FD5"/>
    <w:rsid w:val="000627F8"/>
    <w:rsid w:val="0007039C"/>
    <w:rsid w:val="000C65E2"/>
    <w:rsid w:val="000E247A"/>
    <w:rsid w:val="000E5431"/>
    <w:rsid w:val="000E6B80"/>
    <w:rsid w:val="000F675B"/>
    <w:rsid w:val="00120106"/>
    <w:rsid w:val="0012088A"/>
    <w:rsid w:val="00123427"/>
    <w:rsid w:val="00162E5F"/>
    <w:rsid w:val="00171E21"/>
    <w:rsid w:val="001A6B1D"/>
    <w:rsid w:val="001C445E"/>
    <w:rsid w:val="001D4777"/>
    <w:rsid w:val="001F4A1E"/>
    <w:rsid w:val="002165CD"/>
    <w:rsid w:val="00220591"/>
    <w:rsid w:val="0023393C"/>
    <w:rsid w:val="00241F5F"/>
    <w:rsid w:val="002548E3"/>
    <w:rsid w:val="00273C0E"/>
    <w:rsid w:val="0028314D"/>
    <w:rsid w:val="00294F6E"/>
    <w:rsid w:val="002A3698"/>
    <w:rsid w:val="002A6DF9"/>
    <w:rsid w:val="002B6A2D"/>
    <w:rsid w:val="002C0B97"/>
    <w:rsid w:val="002C4ADC"/>
    <w:rsid w:val="002C5FA8"/>
    <w:rsid w:val="002D18A2"/>
    <w:rsid w:val="002D4D61"/>
    <w:rsid w:val="002E1FDB"/>
    <w:rsid w:val="002E5DD2"/>
    <w:rsid w:val="002E60E2"/>
    <w:rsid w:val="00320551"/>
    <w:rsid w:val="00326253"/>
    <w:rsid w:val="003316A2"/>
    <w:rsid w:val="00337BA7"/>
    <w:rsid w:val="0038694B"/>
    <w:rsid w:val="003A0725"/>
    <w:rsid w:val="003A6E96"/>
    <w:rsid w:val="003D7327"/>
    <w:rsid w:val="00402F25"/>
    <w:rsid w:val="00403C03"/>
    <w:rsid w:val="00442116"/>
    <w:rsid w:val="00444C34"/>
    <w:rsid w:val="00450A17"/>
    <w:rsid w:val="00464C1A"/>
    <w:rsid w:val="004672EE"/>
    <w:rsid w:val="00474786"/>
    <w:rsid w:val="00476880"/>
    <w:rsid w:val="00476EED"/>
    <w:rsid w:val="004B72BE"/>
    <w:rsid w:val="004D7392"/>
    <w:rsid w:val="004E16D1"/>
    <w:rsid w:val="004E206A"/>
    <w:rsid w:val="005226DA"/>
    <w:rsid w:val="00531772"/>
    <w:rsid w:val="005854FD"/>
    <w:rsid w:val="00597C0B"/>
    <w:rsid w:val="005A2741"/>
    <w:rsid w:val="005D5A54"/>
    <w:rsid w:val="0060152B"/>
    <w:rsid w:val="006072BB"/>
    <w:rsid w:val="00614BB0"/>
    <w:rsid w:val="0062515A"/>
    <w:rsid w:val="006319A0"/>
    <w:rsid w:val="006567F3"/>
    <w:rsid w:val="00674DE4"/>
    <w:rsid w:val="006853B7"/>
    <w:rsid w:val="006C367B"/>
    <w:rsid w:val="00712D2B"/>
    <w:rsid w:val="00753F01"/>
    <w:rsid w:val="007616DF"/>
    <w:rsid w:val="00763935"/>
    <w:rsid w:val="0077497B"/>
    <w:rsid w:val="00781852"/>
    <w:rsid w:val="007B349E"/>
    <w:rsid w:val="007B5B47"/>
    <w:rsid w:val="007B78CC"/>
    <w:rsid w:val="007C4E66"/>
    <w:rsid w:val="008677E9"/>
    <w:rsid w:val="0088424F"/>
    <w:rsid w:val="00890AEC"/>
    <w:rsid w:val="00893F1A"/>
    <w:rsid w:val="008C1A7C"/>
    <w:rsid w:val="008C4F8B"/>
    <w:rsid w:val="008C7E89"/>
    <w:rsid w:val="008E6B5E"/>
    <w:rsid w:val="00906801"/>
    <w:rsid w:val="00911923"/>
    <w:rsid w:val="00912DA3"/>
    <w:rsid w:val="00914905"/>
    <w:rsid w:val="00925C79"/>
    <w:rsid w:val="00934DD7"/>
    <w:rsid w:val="00945B27"/>
    <w:rsid w:val="00971B5C"/>
    <w:rsid w:val="009916E7"/>
    <w:rsid w:val="00992AA5"/>
    <w:rsid w:val="009B39CC"/>
    <w:rsid w:val="009B64C1"/>
    <w:rsid w:val="009E0738"/>
    <w:rsid w:val="009E2390"/>
    <w:rsid w:val="009E70E7"/>
    <w:rsid w:val="009F5D34"/>
    <w:rsid w:val="00A35111"/>
    <w:rsid w:val="00A35D83"/>
    <w:rsid w:val="00A54D75"/>
    <w:rsid w:val="00A71DFA"/>
    <w:rsid w:val="00AA2A7E"/>
    <w:rsid w:val="00AC0FF9"/>
    <w:rsid w:val="00AD75BD"/>
    <w:rsid w:val="00AE33DD"/>
    <w:rsid w:val="00B042F2"/>
    <w:rsid w:val="00B6372A"/>
    <w:rsid w:val="00B647AA"/>
    <w:rsid w:val="00B80C36"/>
    <w:rsid w:val="00B96A4E"/>
    <w:rsid w:val="00B97EB2"/>
    <w:rsid w:val="00BB056B"/>
    <w:rsid w:val="00C0743F"/>
    <w:rsid w:val="00C077DB"/>
    <w:rsid w:val="00C237D3"/>
    <w:rsid w:val="00C30317"/>
    <w:rsid w:val="00C92DF5"/>
    <w:rsid w:val="00C970FD"/>
    <w:rsid w:val="00CA35F9"/>
    <w:rsid w:val="00CE37FA"/>
    <w:rsid w:val="00CF3A76"/>
    <w:rsid w:val="00D11C56"/>
    <w:rsid w:val="00D1659F"/>
    <w:rsid w:val="00D30CC5"/>
    <w:rsid w:val="00DB4CD7"/>
    <w:rsid w:val="00DE46B1"/>
    <w:rsid w:val="00DF23E6"/>
    <w:rsid w:val="00E10EF0"/>
    <w:rsid w:val="00E16CE9"/>
    <w:rsid w:val="00E2273F"/>
    <w:rsid w:val="00E35F2D"/>
    <w:rsid w:val="00E9703B"/>
    <w:rsid w:val="00EB54FC"/>
    <w:rsid w:val="00EE1714"/>
    <w:rsid w:val="00EF2A8E"/>
    <w:rsid w:val="00EF3B5D"/>
    <w:rsid w:val="00F120B4"/>
    <w:rsid w:val="00F16874"/>
    <w:rsid w:val="00F17233"/>
    <w:rsid w:val="00F3147D"/>
    <w:rsid w:val="00F513AB"/>
    <w:rsid w:val="00F52795"/>
    <w:rsid w:val="00F566CD"/>
    <w:rsid w:val="00F74E17"/>
    <w:rsid w:val="00F777A4"/>
    <w:rsid w:val="00F80DC7"/>
    <w:rsid w:val="00F863B6"/>
    <w:rsid w:val="00FC38F9"/>
    <w:rsid w:val="00FE6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14047"/>
  <w15:chartTrackingRefBased/>
  <w15:docId w15:val="{BF4A40E5-002C-4972-94B2-36C89C393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E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E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4E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E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E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E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E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E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E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E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E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4E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E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E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E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E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E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E17"/>
    <w:rPr>
      <w:rFonts w:eastAsiaTheme="majorEastAsia" w:cstheme="majorBidi"/>
      <w:color w:val="272727" w:themeColor="text1" w:themeTint="D8"/>
    </w:rPr>
  </w:style>
  <w:style w:type="paragraph" w:styleId="Title">
    <w:name w:val="Title"/>
    <w:basedOn w:val="Normal"/>
    <w:next w:val="Normal"/>
    <w:link w:val="TitleChar"/>
    <w:uiPriority w:val="10"/>
    <w:qFormat/>
    <w:rsid w:val="00F74E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E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E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E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E17"/>
    <w:pPr>
      <w:spacing w:before="160"/>
      <w:jc w:val="center"/>
    </w:pPr>
    <w:rPr>
      <w:i/>
      <w:iCs/>
      <w:color w:val="404040" w:themeColor="text1" w:themeTint="BF"/>
    </w:rPr>
  </w:style>
  <w:style w:type="character" w:customStyle="1" w:styleId="QuoteChar">
    <w:name w:val="Quote Char"/>
    <w:basedOn w:val="DefaultParagraphFont"/>
    <w:link w:val="Quote"/>
    <w:uiPriority w:val="29"/>
    <w:rsid w:val="00F74E17"/>
    <w:rPr>
      <w:i/>
      <w:iCs/>
      <w:color w:val="404040" w:themeColor="text1" w:themeTint="BF"/>
    </w:rPr>
  </w:style>
  <w:style w:type="paragraph" w:styleId="ListParagraph">
    <w:name w:val="List Paragraph"/>
    <w:basedOn w:val="Normal"/>
    <w:uiPriority w:val="34"/>
    <w:qFormat/>
    <w:rsid w:val="00F74E17"/>
    <w:pPr>
      <w:ind w:left="720"/>
      <w:contextualSpacing/>
    </w:pPr>
  </w:style>
  <w:style w:type="character" w:styleId="IntenseEmphasis">
    <w:name w:val="Intense Emphasis"/>
    <w:basedOn w:val="DefaultParagraphFont"/>
    <w:uiPriority w:val="21"/>
    <w:qFormat/>
    <w:rsid w:val="00F74E17"/>
    <w:rPr>
      <w:i/>
      <w:iCs/>
      <w:color w:val="0F4761" w:themeColor="accent1" w:themeShade="BF"/>
    </w:rPr>
  </w:style>
  <w:style w:type="paragraph" w:styleId="IntenseQuote">
    <w:name w:val="Intense Quote"/>
    <w:basedOn w:val="Normal"/>
    <w:next w:val="Normal"/>
    <w:link w:val="IntenseQuoteChar"/>
    <w:uiPriority w:val="30"/>
    <w:qFormat/>
    <w:rsid w:val="00F74E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E17"/>
    <w:rPr>
      <w:i/>
      <w:iCs/>
      <w:color w:val="0F4761" w:themeColor="accent1" w:themeShade="BF"/>
    </w:rPr>
  </w:style>
  <w:style w:type="character" w:styleId="IntenseReference">
    <w:name w:val="Intense Reference"/>
    <w:basedOn w:val="DefaultParagraphFont"/>
    <w:uiPriority w:val="32"/>
    <w:qFormat/>
    <w:rsid w:val="00F74E17"/>
    <w:rPr>
      <w:b/>
      <w:bCs/>
      <w:smallCaps/>
      <w:color w:val="0F4761" w:themeColor="accent1" w:themeShade="BF"/>
      <w:spacing w:val="5"/>
    </w:rPr>
  </w:style>
  <w:style w:type="character" w:styleId="Hyperlink">
    <w:name w:val="Hyperlink"/>
    <w:basedOn w:val="DefaultParagraphFont"/>
    <w:uiPriority w:val="99"/>
    <w:unhideWhenUsed/>
    <w:rsid w:val="00337BA7"/>
    <w:rPr>
      <w:color w:val="467886" w:themeColor="hyperlink"/>
      <w:u w:val="single"/>
    </w:rPr>
  </w:style>
  <w:style w:type="character" w:styleId="UnresolvedMention">
    <w:name w:val="Unresolved Mention"/>
    <w:basedOn w:val="DefaultParagraphFont"/>
    <w:uiPriority w:val="99"/>
    <w:semiHidden/>
    <w:unhideWhenUsed/>
    <w:rsid w:val="00337B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org/uk/knowledge/factsheets/well-being-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2330</TotalTime>
  <Pages>13</Pages>
  <Words>5643</Words>
  <Characters>32166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Nichaela Barnett</dc:creator>
  <cp:keywords/>
  <dc:description/>
  <cp:lastModifiedBy>Nichaela Barnett</cp:lastModifiedBy>
  <cp:revision>52</cp:revision>
  <dcterms:created xsi:type="dcterms:W3CDTF">2025-01-25T11:58:00Z</dcterms:created>
  <dcterms:modified xsi:type="dcterms:W3CDTF">2025-02-10T23:57:00Z</dcterms:modified>
</cp:coreProperties>
</file>