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4CED44" w14:textId="3D728333" w:rsidR="00E54370" w:rsidRPr="00E54370" w:rsidRDefault="0061785F" w:rsidP="0061785F">
      <w:pPr>
        <w:rPr>
          <w:rFonts w:ascii="Arial" w:hAnsi="Arial" w:cs="Arial"/>
          <w:sz w:val="32"/>
          <w:szCs w:val="32"/>
        </w:rPr>
      </w:pPr>
      <w:r>
        <w:rPr>
          <w:rFonts w:ascii="Arial" w:hAnsi="Arial" w:cs="Arial"/>
          <w:sz w:val="48"/>
          <w:szCs w:val="48"/>
        </w:rPr>
        <w:t xml:space="preserve">            </w:t>
      </w:r>
      <w:r w:rsidR="00E54370" w:rsidRPr="00E54370">
        <w:rPr>
          <w:rFonts w:ascii="Arial" w:hAnsi="Arial" w:cs="Arial"/>
          <w:sz w:val="32"/>
          <w:szCs w:val="32"/>
        </w:rPr>
        <w:t>Module: Professional Career Development</w:t>
      </w:r>
    </w:p>
    <w:p w14:paraId="4C3715AE" w14:textId="77777777" w:rsidR="00E54370" w:rsidRPr="00E54370" w:rsidRDefault="00E54370" w:rsidP="00E54370">
      <w:pPr>
        <w:jc w:val="center"/>
        <w:rPr>
          <w:rFonts w:ascii="Arial" w:hAnsi="Arial" w:cs="Arial"/>
          <w:sz w:val="32"/>
          <w:szCs w:val="32"/>
        </w:rPr>
      </w:pPr>
      <w:r w:rsidRPr="00E54370">
        <w:rPr>
          <w:rFonts w:ascii="Arial" w:hAnsi="Arial" w:cs="Arial"/>
          <w:sz w:val="32"/>
          <w:szCs w:val="32"/>
        </w:rPr>
        <w:t>Module code: BMSW4012</w:t>
      </w:r>
    </w:p>
    <w:p w14:paraId="78479517" w14:textId="77777777" w:rsidR="00E54370" w:rsidRPr="00E54370" w:rsidRDefault="00E54370" w:rsidP="00E54370">
      <w:pPr>
        <w:jc w:val="center"/>
        <w:rPr>
          <w:rFonts w:ascii="Arial" w:hAnsi="Arial" w:cs="Arial"/>
          <w:sz w:val="32"/>
          <w:szCs w:val="32"/>
        </w:rPr>
      </w:pPr>
      <w:r w:rsidRPr="00E54370">
        <w:rPr>
          <w:rFonts w:ascii="Arial" w:hAnsi="Arial" w:cs="Arial"/>
          <w:sz w:val="32"/>
          <w:szCs w:val="32"/>
        </w:rPr>
        <w:t>Lecturer name: Muhammad Cassamo</w:t>
      </w:r>
    </w:p>
    <w:p w14:paraId="6D2F8E3C" w14:textId="77777777" w:rsidR="00E54370" w:rsidRPr="00E54370" w:rsidRDefault="00E54370" w:rsidP="00E54370">
      <w:pPr>
        <w:jc w:val="center"/>
        <w:rPr>
          <w:rFonts w:ascii="Arial" w:hAnsi="Arial" w:cs="Arial"/>
          <w:sz w:val="32"/>
          <w:szCs w:val="32"/>
        </w:rPr>
      </w:pPr>
      <w:r w:rsidRPr="00E54370">
        <w:rPr>
          <w:rFonts w:ascii="Arial" w:hAnsi="Arial" w:cs="Arial"/>
          <w:sz w:val="32"/>
          <w:szCs w:val="32"/>
        </w:rPr>
        <w:t>Part 1: Individual Reflection</w:t>
      </w:r>
    </w:p>
    <w:p w14:paraId="54708FCD" w14:textId="77777777" w:rsidR="00E54370" w:rsidRPr="00E54370" w:rsidRDefault="00E54370" w:rsidP="00E54370">
      <w:pPr>
        <w:jc w:val="center"/>
        <w:rPr>
          <w:rFonts w:ascii="Arial" w:hAnsi="Arial" w:cs="Arial"/>
          <w:sz w:val="32"/>
          <w:szCs w:val="32"/>
        </w:rPr>
      </w:pPr>
    </w:p>
    <w:p w14:paraId="7D499CFC" w14:textId="77777777" w:rsidR="00E54370" w:rsidRPr="00E54370" w:rsidRDefault="00E54370" w:rsidP="00E54370">
      <w:pPr>
        <w:jc w:val="center"/>
        <w:rPr>
          <w:rFonts w:ascii="Arial" w:hAnsi="Arial" w:cs="Arial"/>
          <w:sz w:val="32"/>
          <w:szCs w:val="32"/>
        </w:rPr>
      </w:pPr>
    </w:p>
    <w:p w14:paraId="0C1876DF" w14:textId="77777777" w:rsidR="00E54370" w:rsidRPr="00E54370" w:rsidRDefault="00E54370" w:rsidP="00E54370">
      <w:pPr>
        <w:jc w:val="center"/>
        <w:rPr>
          <w:rFonts w:ascii="Arial" w:hAnsi="Arial" w:cs="Arial"/>
          <w:sz w:val="32"/>
          <w:szCs w:val="32"/>
        </w:rPr>
      </w:pPr>
    </w:p>
    <w:p w14:paraId="2194FE4A" w14:textId="332EE26A" w:rsidR="00E54370" w:rsidRPr="00E54370" w:rsidRDefault="00E54370" w:rsidP="00E54370">
      <w:pPr>
        <w:jc w:val="center"/>
        <w:rPr>
          <w:rFonts w:ascii="Arial" w:hAnsi="Arial" w:cs="Arial"/>
          <w:sz w:val="32"/>
          <w:szCs w:val="32"/>
        </w:rPr>
      </w:pPr>
      <w:r w:rsidRPr="00E54370">
        <w:rPr>
          <w:rFonts w:ascii="Arial" w:hAnsi="Arial" w:cs="Arial"/>
          <w:sz w:val="32"/>
          <w:szCs w:val="32"/>
        </w:rPr>
        <w:t>Student Name:</w:t>
      </w:r>
      <w:r w:rsidR="00F1363E">
        <w:rPr>
          <w:rFonts w:ascii="Arial" w:hAnsi="Arial" w:cs="Arial"/>
          <w:sz w:val="32"/>
          <w:szCs w:val="32"/>
        </w:rPr>
        <w:t> </w:t>
      </w:r>
      <w:r w:rsidR="0061785F">
        <w:rPr>
          <w:rFonts w:ascii="Arial" w:hAnsi="Arial" w:cs="Arial"/>
          <w:sz w:val="32"/>
          <w:szCs w:val="32"/>
        </w:rPr>
        <w:t>Eva Rosca</w:t>
      </w:r>
    </w:p>
    <w:p w14:paraId="6BEC15FA" w14:textId="21AA66D0" w:rsidR="00E54370" w:rsidRPr="00E54370" w:rsidRDefault="00E54370" w:rsidP="00E54370">
      <w:pPr>
        <w:jc w:val="center"/>
        <w:rPr>
          <w:rFonts w:ascii="Arial" w:hAnsi="Arial" w:cs="Arial"/>
          <w:sz w:val="32"/>
          <w:szCs w:val="32"/>
        </w:rPr>
      </w:pPr>
      <w:r w:rsidRPr="00E54370">
        <w:rPr>
          <w:rFonts w:ascii="Arial" w:hAnsi="Arial" w:cs="Arial"/>
          <w:sz w:val="32"/>
          <w:szCs w:val="32"/>
        </w:rPr>
        <w:t>Student ID:</w:t>
      </w:r>
      <w:r w:rsidR="0061785F">
        <w:rPr>
          <w:rFonts w:ascii="Arial" w:hAnsi="Arial" w:cs="Arial"/>
          <w:sz w:val="32"/>
          <w:szCs w:val="32"/>
        </w:rPr>
        <w:t>2411522</w:t>
      </w:r>
    </w:p>
    <w:p w14:paraId="6B20F144" w14:textId="77777777" w:rsidR="008D14AA" w:rsidRPr="00E54370" w:rsidRDefault="008D14AA">
      <w:pPr>
        <w:rPr>
          <w:rFonts w:ascii="Arial" w:hAnsi="Arial" w:cs="Arial"/>
        </w:rPr>
      </w:pPr>
    </w:p>
    <w:p w14:paraId="77B0DBE5" w14:textId="77777777" w:rsidR="00E54370" w:rsidRPr="00E54370" w:rsidRDefault="00E54370">
      <w:pPr>
        <w:rPr>
          <w:rFonts w:ascii="Arial" w:hAnsi="Arial" w:cs="Arial"/>
        </w:rPr>
      </w:pPr>
    </w:p>
    <w:p w14:paraId="71A6B6D1" w14:textId="77777777" w:rsidR="00E54370" w:rsidRPr="00E54370" w:rsidRDefault="00E54370">
      <w:pPr>
        <w:rPr>
          <w:rFonts w:ascii="Arial" w:hAnsi="Arial" w:cs="Arial"/>
        </w:rPr>
      </w:pPr>
    </w:p>
    <w:p w14:paraId="28C591DF" w14:textId="77777777" w:rsidR="00E54370" w:rsidRPr="00E54370" w:rsidRDefault="00E54370">
      <w:pPr>
        <w:rPr>
          <w:rFonts w:ascii="Arial" w:hAnsi="Arial" w:cs="Arial"/>
        </w:rPr>
      </w:pPr>
    </w:p>
    <w:p w14:paraId="60E83144" w14:textId="77777777" w:rsidR="00E54370" w:rsidRPr="00E54370" w:rsidRDefault="00E54370">
      <w:pPr>
        <w:rPr>
          <w:rFonts w:ascii="Arial" w:hAnsi="Arial" w:cs="Arial"/>
        </w:rPr>
      </w:pPr>
    </w:p>
    <w:p w14:paraId="0FB9B7CE" w14:textId="6C31407B"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 xml:space="preserve">Career advancement is important for faculty development and students’ academic achievement, especially in the current challenging labor market. By attending the professional career development lectures and practical courses, I developed the idea of the professional world requirements for me, as well as I got the guidelines, </w:t>
      </w:r>
      <w:r w:rsidR="002F0A9F">
        <w:rPr>
          <w:rFonts w:ascii="Arial" w:hAnsi="Arial" w:cs="Arial"/>
          <w:sz w:val="24"/>
          <w:szCs w:val="24"/>
        </w:rPr>
        <w:t>on </w:t>
      </w:r>
      <w:r w:rsidRPr="00663AD0">
        <w:rPr>
          <w:rFonts w:ascii="Arial" w:hAnsi="Arial" w:cs="Arial"/>
          <w:sz w:val="24"/>
          <w:szCs w:val="24"/>
        </w:rPr>
        <w:t xml:space="preserve">how to build my career. The lectures have particularly assisted me to shift my self-cared program to fit the standard of the practice. The ideas </w:t>
      </w:r>
      <w:r w:rsidR="002F0A9F">
        <w:rPr>
          <w:rFonts w:ascii="Arial" w:hAnsi="Arial" w:cs="Arial"/>
          <w:sz w:val="24"/>
          <w:szCs w:val="24"/>
        </w:rPr>
        <w:t>t</w:t>
      </w:r>
      <w:r w:rsidRPr="00663AD0">
        <w:rPr>
          <w:rFonts w:ascii="Arial" w:hAnsi="Arial" w:cs="Arial"/>
          <w:sz w:val="24"/>
          <w:szCs w:val="24"/>
        </w:rPr>
        <w:t>h</w:t>
      </w:r>
      <w:r w:rsidR="002F0A9F">
        <w:rPr>
          <w:rFonts w:ascii="Arial" w:hAnsi="Arial" w:cs="Arial"/>
          <w:sz w:val="24"/>
          <w:szCs w:val="24"/>
        </w:rPr>
        <w:t>at</w:t>
      </w:r>
      <w:r w:rsidRPr="00663AD0">
        <w:rPr>
          <w:rFonts w:ascii="Arial" w:hAnsi="Arial" w:cs="Arial"/>
          <w:sz w:val="24"/>
          <w:szCs w:val="24"/>
        </w:rPr>
        <w:t xml:space="preserve"> have been underlined in the framework of the professional development course are that the process of one’s career progression does not only entail skills acquisition, but also relevant job satisfaction, readiness to change, new contacts, and self-improvement. All these features give a better position in personal branding in the professional environment (Zacher et al., 2019).</w:t>
      </w:r>
    </w:p>
    <w:p w14:paraId="62CD0824" w14:textId="5805CBBD"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 xml:space="preserve">There are many ways I have been able to assess my professional strengths and weaknesses in the professional development course that I have taken. Based on the SWOT analysis the following aspects of </w:t>
      </w:r>
      <w:r w:rsidR="002F0A9F">
        <w:rPr>
          <w:rFonts w:ascii="Arial" w:hAnsi="Arial" w:cs="Arial"/>
          <w:sz w:val="24"/>
          <w:szCs w:val="24"/>
        </w:rPr>
        <w:t>my </w:t>
      </w:r>
      <w:r w:rsidRPr="00663AD0">
        <w:rPr>
          <w:rFonts w:ascii="Arial" w:hAnsi="Arial" w:cs="Arial"/>
          <w:sz w:val="24"/>
          <w:szCs w:val="24"/>
        </w:rPr>
        <w:t>professional profile have been outlined</w:t>
      </w:r>
      <w:r w:rsidR="002F0A9F">
        <w:rPr>
          <w:rFonts w:ascii="Arial" w:hAnsi="Arial" w:cs="Arial"/>
          <w:sz w:val="24"/>
          <w:szCs w:val="24"/>
        </w:rPr>
        <w:t>.</w:t>
      </w:r>
      <w:r w:rsidRPr="00663AD0">
        <w:rPr>
          <w:rFonts w:ascii="Arial" w:hAnsi="Arial" w:cs="Arial"/>
          <w:sz w:val="24"/>
          <w:szCs w:val="24"/>
        </w:rPr>
        <w:t xml:space="preserve"> First of all, I speak with my strong Communication Skills acquired during my customer-interaction years, as a manager in a </w:t>
      </w:r>
      <w:r w:rsidR="00572D26" w:rsidRPr="00663AD0">
        <w:rPr>
          <w:rFonts w:ascii="Arial" w:hAnsi="Arial" w:cs="Arial"/>
          <w:sz w:val="24"/>
          <w:szCs w:val="24"/>
        </w:rPr>
        <w:t>jewellery</w:t>
      </w:r>
      <w:r w:rsidRPr="00663AD0">
        <w:rPr>
          <w:rFonts w:ascii="Arial" w:hAnsi="Arial" w:cs="Arial"/>
          <w:sz w:val="24"/>
          <w:szCs w:val="24"/>
        </w:rPr>
        <w:t xml:space="preserve"> shop which I used to protect valuable </w:t>
      </w:r>
      <w:r w:rsidRPr="00663AD0">
        <w:rPr>
          <w:rFonts w:ascii="Arial" w:hAnsi="Arial" w:cs="Arial"/>
          <w:sz w:val="24"/>
          <w:szCs w:val="24"/>
        </w:rPr>
        <w:lastRenderedPageBreak/>
        <w:t>stocks and build the customer base. This I have learned to appreciate organizations as do value professional relationships as I discharge major responsibilities. I have understood that I still lack expertise in collaboration since I always avoided a position in</w:t>
      </w:r>
      <w:r w:rsidR="0061785F">
        <w:rPr>
          <w:rFonts w:ascii="Arial" w:hAnsi="Arial" w:cs="Arial"/>
          <w:sz w:val="24"/>
          <w:szCs w:val="24"/>
        </w:rPr>
        <w:t xml:space="preserve"> a</w:t>
      </w:r>
      <w:r w:rsidRPr="00663AD0">
        <w:rPr>
          <w:rFonts w:ascii="Arial" w:hAnsi="Arial" w:cs="Arial"/>
          <w:sz w:val="24"/>
          <w:szCs w:val="24"/>
        </w:rPr>
        <w:t xml:space="preserve"> team. Although I enjoy public communication, </w:t>
      </w:r>
      <w:r w:rsidR="002F0A9F">
        <w:rPr>
          <w:rFonts w:ascii="Arial" w:hAnsi="Arial" w:cs="Arial"/>
          <w:sz w:val="24"/>
          <w:szCs w:val="24"/>
        </w:rPr>
        <w:t>the </w:t>
      </w:r>
      <w:r w:rsidRPr="00663AD0">
        <w:rPr>
          <w:rFonts w:ascii="Arial" w:hAnsi="Arial" w:cs="Arial"/>
          <w:sz w:val="24"/>
          <w:szCs w:val="24"/>
        </w:rPr>
        <w:t>lac</w:t>
      </w:r>
      <w:r w:rsidR="002F0A9F">
        <w:rPr>
          <w:rFonts w:ascii="Arial" w:hAnsi="Arial" w:cs="Arial"/>
          <w:sz w:val="24"/>
          <w:szCs w:val="24"/>
        </w:rPr>
        <w:t>k</w:t>
      </w:r>
      <w:r w:rsidRPr="00663AD0">
        <w:rPr>
          <w:rFonts w:ascii="Arial" w:hAnsi="Arial" w:cs="Arial"/>
          <w:sz w:val="24"/>
          <w:szCs w:val="24"/>
        </w:rPr>
        <w:t xml:space="preserve"> of appropriate cooperation during teamwork decreases my effective collaborative work potential. This awareness has led me to ensure I look for ways of getting my team involve</w:t>
      </w:r>
      <w:r w:rsidR="002F0A9F">
        <w:rPr>
          <w:rFonts w:ascii="Arial" w:hAnsi="Arial" w:cs="Arial"/>
          <w:sz w:val="24"/>
          <w:szCs w:val="24"/>
        </w:rPr>
        <w:t>d</w:t>
      </w:r>
      <w:r w:rsidRPr="00663AD0">
        <w:rPr>
          <w:rFonts w:ascii="Arial" w:hAnsi="Arial" w:cs="Arial"/>
          <w:sz w:val="24"/>
          <w:szCs w:val="24"/>
        </w:rPr>
        <w:t xml:space="preserve"> and to enhance the team working skills (Savicka, 2019).</w:t>
      </w:r>
    </w:p>
    <w:p w14:paraId="6EBE30A8" w14:textId="64542037"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The professional development program has had a theme of cultivating a growth mindset and learning to persevere toward a career progression. I have found out that the concept of resilience is a personal strength that can be acquired in the process of growing through experience. This understanding has been useful, in that I no longer focus on the negative, especially in the context of the program’s emphasis on the concept of ‘failure,’ instead of creating an atmosphere of negativity around the notion. I have learned that resilient professionals are more likely to assess risks and prevent further losses from mishaps, to minimize adverse impacts and get back in the saddle. They are also more proficient in the identification of patterns and transformation of the recognized trends into value</w:t>
      </w:r>
      <w:r w:rsidR="00F1363E">
        <w:rPr>
          <w:rFonts w:ascii="Arial" w:hAnsi="Arial" w:cs="Arial"/>
          <w:sz w:val="24"/>
          <w:szCs w:val="24"/>
        </w:rPr>
        <w:t>-</w:t>
      </w:r>
      <w:r w:rsidRPr="00663AD0">
        <w:rPr>
          <w:rFonts w:ascii="Arial" w:hAnsi="Arial" w:cs="Arial"/>
          <w:sz w:val="24"/>
          <w:szCs w:val="24"/>
        </w:rPr>
        <w:t>added opportunities, assuming responsibility and resolving multifaceted issues (Akkermans &amp; Kubasch, 2017).</w:t>
      </w:r>
    </w:p>
    <w:p w14:paraId="115D863C" w14:textId="7689B1E9"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From the program I realised that, embrac</w:t>
      </w:r>
      <w:r w:rsidR="00F1363E">
        <w:rPr>
          <w:rFonts w:ascii="Arial" w:hAnsi="Arial" w:cs="Arial"/>
          <w:sz w:val="24"/>
          <w:szCs w:val="24"/>
        </w:rPr>
        <w:t>ing</w:t>
      </w:r>
      <w:r w:rsidRPr="00663AD0">
        <w:rPr>
          <w:rFonts w:ascii="Arial" w:hAnsi="Arial" w:cs="Arial"/>
          <w:sz w:val="24"/>
          <w:szCs w:val="24"/>
        </w:rPr>
        <w:t xml:space="preserve"> the growth mindset means to consciously look for challenges and approach them as personal successes in progress. This involves the use of positive self-talk, writing and reading about success as well as failure themes, and seeking and receiving constructive peer’s and mentor</w:t>
      </w:r>
      <w:r w:rsidR="00F1363E">
        <w:rPr>
          <w:rFonts w:ascii="Arial" w:hAnsi="Arial" w:cs="Arial"/>
          <w:sz w:val="24"/>
          <w:szCs w:val="24"/>
        </w:rPr>
        <w:t>'</w:t>
      </w:r>
      <w:r w:rsidRPr="00663AD0">
        <w:rPr>
          <w:rFonts w:ascii="Arial" w:hAnsi="Arial" w:cs="Arial"/>
          <w:sz w:val="24"/>
          <w:szCs w:val="24"/>
        </w:rPr>
        <w:t xml:space="preserve">s appraisal respectively. Such practices have assisted me in developing a better coping mechanism </w:t>
      </w:r>
      <w:r w:rsidR="00F1363E">
        <w:rPr>
          <w:rFonts w:ascii="Arial" w:hAnsi="Arial" w:cs="Arial"/>
          <w:sz w:val="24"/>
          <w:szCs w:val="24"/>
        </w:rPr>
        <w:t>f</w:t>
      </w:r>
      <w:r w:rsidRPr="00663AD0">
        <w:rPr>
          <w:rFonts w:ascii="Arial" w:hAnsi="Arial" w:cs="Arial"/>
          <w:sz w:val="24"/>
          <w:szCs w:val="24"/>
        </w:rPr>
        <w:t>o</w:t>
      </w:r>
      <w:r w:rsidR="00F1363E">
        <w:rPr>
          <w:rFonts w:ascii="Arial" w:hAnsi="Arial" w:cs="Arial"/>
          <w:sz w:val="24"/>
          <w:szCs w:val="24"/>
        </w:rPr>
        <w:t>r</w:t>
      </w:r>
      <w:r w:rsidRPr="00663AD0">
        <w:rPr>
          <w:rFonts w:ascii="Arial" w:hAnsi="Arial" w:cs="Arial"/>
          <w:sz w:val="24"/>
          <w:szCs w:val="24"/>
        </w:rPr>
        <w:t xml:space="preserve"> some of the challenges that may be encountered in the workplace.</w:t>
      </w:r>
    </w:p>
    <w:p w14:paraId="4BF3602C" w14:textId="172EF6E4" w:rsidR="00663AD0" w:rsidRPr="00663AD0" w:rsidRDefault="00F1363E" w:rsidP="00663AD0">
      <w:pPr>
        <w:spacing w:line="360" w:lineRule="auto"/>
        <w:jc w:val="both"/>
        <w:rPr>
          <w:rFonts w:ascii="Arial" w:hAnsi="Arial" w:cs="Arial"/>
          <w:sz w:val="24"/>
          <w:szCs w:val="24"/>
        </w:rPr>
      </w:pPr>
      <w:r>
        <w:rPr>
          <w:rFonts w:ascii="Arial" w:hAnsi="Arial" w:cs="Arial"/>
          <w:sz w:val="24"/>
          <w:szCs w:val="24"/>
        </w:rPr>
        <w:t>T</w:t>
      </w:r>
      <w:r w:rsidR="00663AD0" w:rsidRPr="00663AD0">
        <w:rPr>
          <w:rFonts w:ascii="Arial" w:hAnsi="Arial" w:cs="Arial"/>
          <w:sz w:val="24"/>
          <w:szCs w:val="24"/>
        </w:rPr>
        <w:t xml:space="preserve">o create a well-coordinated employment growth course, I have set up SMART goals that correspond to my employment ambitions. </w:t>
      </w:r>
      <w:r>
        <w:rPr>
          <w:rFonts w:ascii="Arial" w:hAnsi="Arial" w:cs="Arial"/>
          <w:sz w:val="24"/>
          <w:szCs w:val="24"/>
        </w:rPr>
        <w:t>I</w:t>
      </w:r>
      <w:r w:rsidR="00663AD0" w:rsidRPr="00663AD0">
        <w:rPr>
          <w:rFonts w:ascii="Arial" w:hAnsi="Arial" w:cs="Arial"/>
          <w:sz w:val="24"/>
          <w:szCs w:val="24"/>
        </w:rPr>
        <w:t xml:space="preserve">n this regard, my major objectives for the coming year are to apply for a </w:t>
      </w:r>
      <w:r w:rsidR="00572D26" w:rsidRPr="00663AD0">
        <w:rPr>
          <w:rFonts w:ascii="Arial" w:hAnsi="Arial" w:cs="Arial"/>
          <w:sz w:val="24"/>
          <w:szCs w:val="24"/>
        </w:rPr>
        <w:t>master’s</w:t>
      </w:r>
      <w:r w:rsidR="00663AD0" w:rsidRPr="00663AD0">
        <w:rPr>
          <w:rFonts w:ascii="Arial" w:hAnsi="Arial" w:cs="Arial"/>
          <w:sz w:val="24"/>
          <w:szCs w:val="24"/>
        </w:rPr>
        <w:t xml:space="preserve"> degree program in the field of business management and.job searching while at the same time practicing the practical part of this field in the hospitality industry. These are SMART objectives because the specified goals are quantifiable in terms of degree attainment and years of paired experience. They are also realistic and operational in the sense that they can readily be implemented within my employment status and capacities. Moreover, they are </w:t>
      </w:r>
      <w:r w:rsidR="00663AD0" w:rsidRPr="00663AD0">
        <w:rPr>
          <w:rFonts w:ascii="Arial" w:hAnsi="Arial" w:cs="Arial"/>
          <w:sz w:val="24"/>
          <w:szCs w:val="24"/>
        </w:rPr>
        <w:lastRenderedPageBreak/>
        <w:t>structured by time; people understand learning frameworks for academic years and internships. This process of definition of these objectives has assisted me to understand the value of having defined, and structured objectives in career growth (Kowalkowski et al., 2017).</w:t>
      </w:r>
    </w:p>
    <w:p w14:paraId="52BD508C" w14:textId="1BE36967"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Johari Window analysis has been particularly productive in the areas of teaching me about my prejudice that I am not even aware of, and in enhancing awareness at the workplace. In my open area, I remain very proactive in the custom relations especially due to enhanced communication skills, and adept in some foreign languages. It refers to the areas that are easily recognizable by myself and others and that a simple appreciation is possible of the indicated professional profile facet. The parts of the blind section are critical thinking abilities, which my tutors emphasized was a skill that I have yet to uncover. The information gathered has prompted me to be more receptive to people’s feedback and open for finding something new about one’s professional self. The hidden section includes my problem-solving skills that I have not been able to apply in leadership positions but for which I have passion. Last but not least, the unknown area is my ability to interact with customers emotionally in services-oriente positions, which I have not tested before, but I would like to create in the future (Shani &amp; Coghlan, 2021).</w:t>
      </w:r>
    </w:p>
    <w:p w14:paraId="43C7FF86" w14:textId="61614C15"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 xml:space="preserve">My learning style, according to the professional development program, is kinesthetic since I understand things better when I am personally involved in a process, can learn from watching others and prefer completing an activity. This learning style has been well served by this program being anchored on experience, concrete workshops, and application. Interaction with different people at my previous </w:t>
      </w:r>
      <w:r w:rsidR="00572D26" w:rsidRPr="00663AD0">
        <w:rPr>
          <w:rFonts w:ascii="Arial" w:hAnsi="Arial" w:cs="Arial"/>
          <w:sz w:val="24"/>
          <w:szCs w:val="24"/>
        </w:rPr>
        <w:t>workplaces</w:t>
      </w:r>
      <w:r w:rsidRPr="00663AD0">
        <w:rPr>
          <w:rFonts w:ascii="Arial" w:hAnsi="Arial" w:cs="Arial"/>
          <w:sz w:val="24"/>
          <w:szCs w:val="24"/>
        </w:rPr>
        <w:t xml:space="preserve"> has enabled me </w:t>
      </w:r>
      <w:r w:rsidR="00BD4897">
        <w:rPr>
          <w:rFonts w:ascii="Arial" w:hAnsi="Arial" w:cs="Arial"/>
          <w:sz w:val="24"/>
          <w:szCs w:val="24"/>
        </w:rPr>
        <w:t xml:space="preserve">to </w:t>
      </w:r>
      <w:r w:rsidRPr="00663AD0">
        <w:rPr>
          <w:rFonts w:ascii="Arial" w:hAnsi="Arial" w:cs="Arial"/>
          <w:sz w:val="24"/>
          <w:szCs w:val="24"/>
        </w:rPr>
        <w:t>gain communication skills as well as treat customer relations. It has also been important</w:t>
      </w:r>
      <w:r w:rsidR="00BD4897">
        <w:rPr>
          <w:rFonts w:ascii="Arial" w:hAnsi="Arial" w:cs="Arial"/>
          <w:sz w:val="24"/>
          <w:szCs w:val="24"/>
        </w:rPr>
        <w:t xml:space="preserve"> to</w:t>
      </w:r>
      <w:r w:rsidRPr="00663AD0">
        <w:rPr>
          <w:rFonts w:ascii="Arial" w:hAnsi="Arial" w:cs="Arial"/>
          <w:sz w:val="24"/>
          <w:szCs w:val="24"/>
        </w:rPr>
        <w:t xml:space="preserve"> observ</w:t>
      </w:r>
      <w:r w:rsidR="00BD4897">
        <w:rPr>
          <w:rFonts w:ascii="Arial" w:hAnsi="Arial" w:cs="Arial"/>
          <w:sz w:val="24"/>
          <w:szCs w:val="24"/>
        </w:rPr>
        <w:t>e</w:t>
      </w:r>
      <w:r w:rsidRPr="00663AD0">
        <w:rPr>
          <w:rFonts w:ascii="Arial" w:hAnsi="Arial" w:cs="Arial"/>
          <w:sz w:val="24"/>
          <w:szCs w:val="24"/>
        </w:rPr>
        <w:t xml:space="preserve"> my fellow students in order to learn how to set personal </w:t>
      </w:r>
      <w:r w:rsidR="00572D26" w:rsidRPr="00663AD0">
        <w:rPr>
          <w:rFonts w:ascii="Arial" w:hAnsi="Arial" w:cs="Arial"/>
          <w:sz w:val="24"/>
          <w:szCs w:val="24"/>
        </w:rPr>
        <w:t>timelines</w:t>
      </w:r>
      <w:r w:rsidRPr="00663AD0">
        <w:rPr>
          <w:rFonts w:ascii="Arial" w:hAnsi="Arial" w:cs="Arial"/>
          <w:sz w:val="24"/>
          <w:szCs w:val="24"/>
        </w:rPr>
        <w:t xml:space="preserve"> for task accomplishment as well as higher skills in relating to other tasks at the same time. Awareness of how and why I learn in specific ways has been invaluable when it comes to making the most of the professional development I engage in—it has also helped me organize how I approach new challenges as well (Hillmann &amp; Guenther, 2021).</w:t>
      </w:r>
    </w:p>
    <w:p w14:paraId="6AA28A66" w14:textId="54570979"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B</w:t>
      </w:r>
      <w:r w:rsidR="00BD4897">
        <w:rPr>
          <w:rFonts w:ascii="Arial" w:hAnsi="Arial" w:cs="Arial"/>
          <w:sz w:val="24"/>
          <w:szCs w:val="24"/>
        </w:rPr>
        <w:t>ased</w:t>
      </w:r>
      <w:r w:rsidRPr="00663AD0">
        <w:rPr>
          <w:rFonts w:ascii="Arial" w:hAnsi="Arial" w:cs="Arial"/>
          <w:sz w:val="24"/>
          <w:szCs w:val="24"/>
        </w:rPr>
        <w:t xml:space="preserve"> on the information observed during the program, I decided to create a personal development plan, which will be aimed at improving my ability </w:t>
      </w:r>
      <w:r w:rsidR="00BD4897">
        <w:rPr>
          <w:rFonts w:ascii="Arial" w:hAnsi="Arial" w:cs="Arial"/>
          <w:sz w:val="24"/>
          <w:szCs w:val="24"/>
        </w:rPr>
        <w:t>t</w:t>
      </w:r>
      <w:r w:rsidRPr="00663AD0">
        <w:rPr>
          <w:rFonts w:ascii="Arial" w:hAnsi="Arial" w:cs="Arial"/>
          <w:sz w:val="24"/>
          <w:szCs w:val="24"/>
        </w:rPr>
        <w:t xml:space="preserve">o apply digital </w:t>
      </w:r>
      <w:r w:rsidRPr="00663AD0">
        <w:rPr>
          <w:rFonts w:ascii="Arial" w:hAnsi="Arial" w:cs="Arial"/>
          <w:sz w:val="24"/>
          <w:szCs w:val="24"/>
        </w:rPr>
        <w:lastRenderedPageBreak/>
        <w:t>applications. Th</w:t>
      </w:r>
      <w:r w:rsidR="00BD4897">
        <w:rPr>
          <w:rFonts w:ascii="Arial" w:hAnsi="Arial" w:cs="Arial"/>
          <w:sz w:val="24"/>
          <w:szCs w:val="24"/>
        </w:rPr>
        <w:t>is</w:t>
      </w:r>
      <w:r w:rsidRPr="00663AD0">
        <w:rPr>
          <w:rFonts w:ascii="Arial" w:hAnsi="Arial" w:cs="Arial"/>
          <w:sz w:val="24"/>
          <w:szCs w:val="24"/>
        </w:rPr>
        <w:t xml:space="preserve"> advancing my digital skills has become pertinent as we continue to advance into the digital age where the next industrial revolution is expected to be heavily technologically influenced. To improve my computer knowledge and search for technologies in business management, I have given myself one year of time. The details of this learning plan include milestones in understanding new software applications, comprehending digital marketing strategies, and learning efficient data analytical tools. I acknowledge that these skills will be essential – or enhancing my managerial competence and leveraging career mobility (Kowalkowski et al., 2017).</w:t>
      </w:r>
    </w:p>
    <w:p w14:paraId="78A45945" w14:textId="3614E1E3"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 xml:space="preserve">Self-proficiency has benefited from the program through being able to learn about professional communications and networking. As a result of attending different workshops and cultural programs, and working in groups, I have developed </w:t>
      </w:r>
      <w:r w:rsidR="00BD4897">
        <w:rPr>
          <w:rFonts w:ascii="Arial" w:hAnsi="Arial" w:cs="Arial"/>
          <w:sz w:val="24"/>
          <w:szCs w:val="24"/>
        </w:rPr>
        <w:t>the </w:t>
      </w:r>
      <w:r w:rsidRPr="00663AD0">
        <w:rPr>
          <w:rFonts w:ascii="Arial" w:hAnsi="Arial" w:cs="Arial"/>
          <w:sz w:val="24"/>
          <w:szCs w:val="24"/>
        </w:rPr>
        <w:t xml:space="preserve">ability to present my ideas to others, as well as respond to their ideas, and foster positive working relationships with others. These experiences have underlined the importance of keeping </w:t>
      </w:r>
      <w:r w:rsidR="00BD4897">
        <w:rPr>
          <w:rFonts w:ascii="Arial" w:hAnsi="Arial" w:cs="Arial"/>
          <w:sz w:val="24"/>
          <w:szCs w:val="24"/>
        </w:rPr>
        <w:t>a</w:t>
      </w:r>
      <w:r w:rsidRPr="00663AD0">
        <w:rPr>
          <w:rFonts w:ascii="Arial" w:hAnsi="Arial" w:cs="Arial"/>
          <w:sz w:val="24"/>
          <w:szCs w:val="24"/>
        </w:rPr>
        <w:t xml:space="preserve"> professional contacts directory and the need to advance communication skills in the course of the work.</w:t>
      </w:r>
    </w:p>
    <w:p w14:paraId="5401B3B0" w14:textId="7B74B16F"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 xml:space="preserve">It’s this sort of experience that has made easier for me to </w:t>
      </w:r>
      <w:r w:rsidR="00240990" w:rsidRPr="00663AD0">
        <w:rPr>
          <w:rFonts w:ascii="Arial" w:hAnsi="Arial" w:cs="Arial"/>
          <w:sz w:val="24"/>
          <w:szCs w:val="24"/>
        </w:rPr>
        <w:t>analy</w:t>
      </w:r>
      <w:r w:rsidR="00BD4897">
        <w:rPr>
          <w:rFonts w:ascii="Arial" w:hAnsi="Arial" w:cs="Arial"/>
          <w:sz w:val="24"/>
          <w:szCs w:val="24"/>
        </w:rPr>
        <w:t>z</w:t>
      </w:r>
      <w:r w:rsidR="00240990" w:rsidRPr="00663AD0">
        <w:rPr>
          <w:rFonts w:ascii="Arial" w:hAnsi="Arial" w:cs="Arial"/>
          <w:sz w:val="24"/>
          <w:szCs w:val="24"/>
        </w:rPr>
        <w:t>e</w:t>
      </w:r>
      <w:r w:rsidRPr="00663AD0">
        <w:rPr>
          <w:rFonts w:ascii="Arial" w:hAnsi="Arial" w:cs="Arial"/>
          <w:sz w:val="24"/>
          <w:szCs w:val="24"/>
        </w:rPr>
        <w:t xml:space="preserve"> using the Gibbs reflective cycle. As shown during the description phase, the acquisition of professional experience during the course included practical workshops, interaction with peers as well as simulated company environments. During the feelings phase, I understood that what was being learned was very useful and went through some </w:t>
      </w:r>
      <w:r w:rsidR="00240990" w:rsidRPr="00663AD0">
        <w:rPr>
          <w:rFonts w:ascii="Arial" w:hAnsi="Arial" w:cs="Arial"/>
          <w:sz w:val="24"/>
          <w:szCs w:val="24"/>
        </w:rPr>
        <w:t>difficult</w:t>
      </w:r>
      <w:r w:rsidRPr="00663AD0">
        <w:rPr>
          <w:rFonts w:ascii="Arial" w:hAnsi="Arial" w:cs="Arial"/>
          <w:sz w:val="24"/>
          <w:szCs w:val="24"/>
        </w:rPr>
        <w:t xml:space="preserve">, as well as easy, times enacting these abilities. The evaluation phase agreed that the requirement for professional knowledge acquired from work experience outweighs traditional academic learning. This was enhanced by the analysis phase which raised awareness between this knowledge and traditional academic learning </w:t>
      </w:r>
      <w:r w:rsidR="00240990" w:rsidRPr="00663AD0">
        <w:rPr>
          <w:rFonts w:ascii="Arial" w:hAnsi="Arial" w:cs="Arial"/>
          <w:sz w:val="24"/>
          <w:szCs w:val="24"/>
        </w:rPr>
        <w:t>and stressed</w:t>
      </w:r>
      <w:r w:rsidRPr="00663AD0">
        <w:rPr>
          <w:rFonts w:ascii="Arial" w:hAnsi="Arial" w:cs="Arial"/>
          <w:sz w:val="24"/>
          <w:szCs w:val="24"/>
        </w:rPr>
        <w:t xml:space="preserve"> the application. In the last section of the program</w:t>
      </w:r>
      <w:r w:rsidR="00F1363E">
        <w:rPr>
          <w:rFonts w:ascii="Arial" w:hAnsi="Arial" w:cs="Arial"/>
          <w:sz w:val="24"/>
          <w:szCs w:val="24"/>
        </w:rPr>
        <w:t>,</w:t>
      </w:r>
      <w:r w:rsidRPr="00663AD0">
        <w:rPr>
          <w:rFonts w:ascii="Arial" w:hAnsi="Arial" w:cs="Arial"/>
          <w:sz w:val="24"/>
          <w:szCs w:val="24"/>
        </w:rPr>
        <w:t xml:space="preserve"> I concluded that this sort of professional development program is helpful for business management students as the material </w:t>
      </w:r>
      <w:r w:rsidR="00BD4897">
        <w:rPr>
          <w:rFonts w:ascii="Arial" w:hAnsi="Arial" w:cs="Arial"/>
          <w:sz w:val="24"/>
          <w:szCs w:val="24"/>
        </w:rPr>
        <w:t>t</w:t>
      </w:r>
      <w:r w:rsidRPr="00663AD0">
        <w:rPr>
          <w:rFonts w:ascii="Arial" w:hAnsi="Arial" w:cs="Arial"/>
          <w:sz w:val="24"/>
          <w:szCs w:val="24"/>
        </w:rPr>
        <w:t>h</w:t>
      </w:r>
      <w:r w:rsidR="00BD4897">
        <w:rPr>
          <w:rFonts w:ascii="Arial" w:hAnsi="Arial" w:cs="Arial"/>
          <w:sz w:val="24"/>
          <w:szCs w:val="24"/>
        </w:rPr>
        <w:t>at</w:t>
      </w:r>
      <w:r w:rsidRPr="00663AD0">
        <w:rPr>
          <w:rFonts w:ascii="Arial" w:hAnsi="Arial" w:cs="Arial"/>
          <w:sz w:val="24"/>
          <w:szCs w:val="24"/>
        </w:rPr>
        <w:t xml:space="preserve"> is needed to understand and to gain experience with is not taught in class. Lastly, during the action stage, alongside the formation of an adequate perception of my future career, I created the following plan on how to use this knowledge in the future and gain relevant skills:</w:t>
      </w:r>
    </w:p>
    <w:p w14:paraId="60573815" w14:textId="5FD14550" w:rsidR="00663AD0" w:rsidRPr="00663AD0" w:rsidRDefault="00663AD0" w:rsidP="00663AD0">
      <w:pPr>
        <w:spacing w:line="360" w:lineRule="auto"/>
        <w:jc w:val="both"/>
        <w:rPr>
          <w:rFonts w:ascii="Arial" w:hAnsi="Arial" w:cs="Arial"/>
          <w:sz w:val="24"/>
          <w:szCs w:val="24"/>
        </w:rPr>
      </w:pPr>
      <w:r w:rsidRPr="00663AD0">
        <w:rPr>
          <w:rFonts w:ascii="Arial" w:hAnsi="Arial" w:cs="Arial"/>
          <w:sz w:val="24"/>
          <w:szCs w:val="24"/>
        </w:rPr>
        <w:t>Therefore, reflecting on this academic year and throughout the course, I‘ve been able to identify my professional skills and weakness</w:t>
      </w:r>
      <w:r w:rsidR="00BD4897">
        <w:rPr>
          <w:rFonts w:ascii="Arial" w:hAnsi="Arial" w:cs="Arial"/>
          <w:sz w:val="24"/>
          <w:szCs w:val="24"/>
        </w:rPr>
        <w:t>es</w:t>
      </w:r>
      <w:r w:rsidRPr="00663AD0">
        <w:rPr>
          <w:rFonts w:ascii="Arial" w:hAnsi="Arial" w:cs="Arial"/>
          <w:sz w:val="24"/>
          <w:szCs w:val="24"/>
        </w:rPr>
        <w:t xml:space="preserve">. The professional development </w:t>
      </w:r>
      <w:r w:rsidRPr="00663AD0">
        <w:rPr>
          <w:rFonts w:ascii="Arial" w:hAnsi="Arial" w:cs="Arial"/>
          <w:sz w:val="24"/>
          <w:szCs w:val="24"/>
        </w:rPr>
        <w:lastRenderedPageBreak/>
        <w:t>program has equipped me with concepts that help organis</w:t>
      </w:r>
      <w:r w:rsidR="00BD4897">
        <w:rPr>
          <w:rFonts w:ascii="Arial" w:hAnsi="Arial" w:cs="Arial"/>
          <w:sz w:val="24"/>
          <w:szCs w:val="24"/>
        </w:rPr>
        <w:t>e</w:t>
      </w:r>
      <w:r w:rsidRPr="00663AD0">
        <w:rPr>
          <w:rFonts w:ascii="Arial" w:hAnsi="Arial" w:cs="Arial"/>
          <w:sz w:val="24"/>
          <w:szCs w:val="24"/>
        </w:rPr>
        <w:t xml:space="preserve"> a professional development plan conveniently. Using SWOT analysis, PDP, SMART goals, and learning style questionnaire, I gathered a clear idea about my professional potential and further development in the sphere of business management. It means the improved level of self-awareness and the systematic approach to career planning will play crucial role in my professional objectives achievement and constant personal development in my sphere of interest.</w:t>
      </w:r>
    </w:p>
    <w:p w14:paraId="4A2884C1" w14:textId="641D2E28" w:rsidR="00E54370" w:rsidRDefault="00663AD0" w:rsidP="00663AD0">
      <w:pPr>
        <w:spacing w:line="360" w:lineRule="auto"/>
        <w:jc w:val="both"/>
        <w:rPr>
          <w:rFonts w:ascii="Arial" w:hAnsi="Arial" w:cs="Arial"/>
          <w:sz w:val="24"/>
          <w:szCs w:val="24"/>
        </w:rPr>
      </w:pPr>
      <w:r w:rsidRPr="00663AD0">
        <w:rPr>
          <w:rFonts w:ascii="Arial" w:hAnsi="Arial" w:cs="Arial"/>
          <w:sz w:val="24"/>
          <w:szCs w:val="24"/>
        </w:rPr>
        <w:t xml:space="preserve">Through the professional development </w:t>
      </w:r>
      <w:r w:rsidR="00240990" w:rsidRPr="00663AD0">
        <w:rPr>
          <w:rFonts w:ascii="Arial" w:hAnsi="Arial" w:cs="Arial"/>
          <w:sz w:val="24"/>
          <w:szCs w:val="24"/>
        </w:rPr>
        <w:t>program,</w:t>
      </w:r>
      <w:r w:rsidRPr="00663AD0">
        <w:rPr>
          <w:rFonts w:ascii="Arial" w:hAnsi="Arial" w:cs="Arial"/>
          <w:sz w:val="24"/>
          <w:szCs w:val="24"/>
        </w:rPr>
        <w:t xml:space="preserve"> I have understood why learning is continually emphasized in today’s competitive business world. One of the many things I have discovered is the notion that professional development is a process that necessitates dedication to the process of learning throughout a continuous span. The theoretical background of the program and the practical experience let me build a strong basis for </w:t>
      </w:r>
      <w:r w:rsidR="00BD4897">
        <w:rPr>
          <w:rFonts w:ascii="Arial" w:hAnsi="Arial" w:cs="Arial"/>
          <w:sz w:val="24"/>
          <w:szCs w:val="24"/>
        </w:rPr>
        <w:t>my </w:t>
      </w:r>
      <w:r w:rsidRPr="00663AD0">
        <w:rPr>
          <w:rFonts w:ascii="Arial" w:hAnsi="Arial" w:cs="Arial"/>
          <w:sz w:val="24"/>
          <w:szCs w:val="24"/>
        </w:rPr>
        <w:t>further career, and at the same time, I realized how important to be ready for changes if the industry needs it and opportunities appear.</w:t>
      </w:r>
    </w:p>
    <w:p w14:paraId="0D26EFE4" w14:textId="77777777" w:rsidR="00240990" w:rsidRDefault="00240990" w:rsidP="00663AD0">
      <w:pPr>
        <w:spacing w:line="360" w:lineRule="auto"/>
        <w:jc w:val="both"/>
        <w:rPr>
          <w:rFonts w:ascii="Arial" w:hAnsi="Arial" w:cs="Arial"/>
          <w:sz w:val="24"/>
          <w:szCs w:val="24"/>
        </w:rPr>
      </w:pPr>
    </w:p>
    <w:p w14:paraId="553156D3" w14:textId="6DC4C6DB" w:rsidR="00240990" w:rsidRDefault="00240990" w:rsidP="00663AD0">
      <w:pPr>
        <w:spacing w:line="360" w:lineRule="auto"/>
        <w:jc w:val="both"/>
        <w:rPr>
          <w:rFonts w:ascii="Arial" w:hAnsi="Arial" w:cs="Arial"/>
          <w:sz w:val="24"/>
          <w:szCs w:val="24"/>
        </w:rPr>
      </w:pPr>
      <w:r>
        <w:rPr>
          <w:rFonts w:ascii="Arial" w:hAnsi="Arial" w:cs="Arial"/>
          <w:sz w:val="24"/>
          <w:szCs w:val="24"/>
        </w:rPr>
        <w:t>References</w:t>
      </w:r>
    </w:p>
    <w:p w14:paraId="1FAC2A87"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Akkermans, J. and Kubasch, S. (2017). #Trending topics in careers: a review and future research agenda. </w:t>
      </w:r>
      <w:r w:rsidRPr="00572D26">
        <w:rPr>
          <w:rFonts w:ascii="Arial" w:hAnsi="Arial" w:cs="Arial"/>
          <w:i/>
          <w:iCs/>
          <w:sz w:val="24"/>
          <w:szCs w:val="24"/>
        </w:rPr>
        <w:t>Career Development International</w:t>
      </w:r>
      <w:r w:rsidRPr="00572D26">
        <w:rPr>
          <w:rFonts w:ascii="Arial" w:hAnsi="Arial" w:cs="Arial"/>
          <w:sz w:val="24"/>
          <w:szCs w:val="24"/>
        </w:rPr>
        <w:t xml:space="preserve">, 22(6), pp.586-627. Available at: </w:t>
      </w:r>
      <w:hyperlink r:id="rId6" w:tgtFrame="_new" w:history="1">
        <w:r w:rsidRPr="00572D26">
          <w:rPr>
            <w:rStyle w:val="Hyperlink"/>
            <w:rFonts w:ascii="Arial" w:hAnsi="Arial" w:cs="Arial"/>
            <w:sz w:val="24"/>
            <w:szCs w:val="24"/>
          </w:rPr>
          <w:t>https://www.emerald.com/insight/content/doi/10.1108/CDI-08-2017-0143/full/html</w:t>
        </w:r>
      </w:hyperlink>
      <w:r w:rsidRPr="00572D26">
        <w:rPr>
          <w:rFonts w:ascii="Arial" w:hAnsi="Arial" w:cs="Arial"/>
          <w:sz w:val="24"/>
          <w:szCs w:val="24"/>
        </w:rPr>
        <w:t xml:space="preserve"> [Accessed 21 Oct. 2024].</w:t>
      </w:r>
    </w:p>
    <w:p w14:paraId="2AE82EA6"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Bagdadli, S. and Gianecchini, M. (2019). Organizational career management practices and objective career success: A systematic review and framework. </w:t>
      </w:r>
      <w:r w:rsidRPr="00572D26">
        <w:rPr>
          <w:rFonts w:ascii="Arial" w:hAnsi="Arial" w:cs="Arial"/>
          <w:i/>
          <w:iCs/>
          <w:sz w:val="24"/>
          <w:szCs w:val="24"/>
        </w:rPr>
        <w:t>Human Resource Management Review</w:t>
      </w:r>
      <w:r w:rsidRPr="00572D26">
        <w:rPr>
          <w:rFonts w:ascii="Arial" w:hAnsi="Arial" w:cs="Arial"/>
          <w:sz w:val="24"/>
          <w:szCs w:val="24"/>
        </w:rPr>
        <w:t xml:space="preserve">, 29(3), pp.353-370. Available at: </w:t>
      </w:r>
      <w:hyperlink r:id="rId7" w:tgtFrame="_new" w:history="1">
        <w:r w:rsidRPr="00572D26">
          <w:rPr>
            <w:rStyle w:val="Hyperlink"/>
            <w:rFonts w:ascii="Arial" w:hAnsi="Arial" w:cs="Arial"/>
            <w:sz w:val="24"/>
            <w:szCs w:val="24"/>
          </w:rPr>
          <w:t>https://www.sciencedirect.com/science/article/abs/pii/S1053482218304625</w:t>
        </w:r>
      </w:hyperlink>
      <w:r w:rsidRPr="00572D26">
        <w:rPr>
          <w:rFonts w:ascii="Arial" w:hAnsi="Arial" w:cs="Arial"/>
          <w:sz w:val="24"/>
          <w:szCs w:val="24"/>
        </w:rPr>
        <w:t xml:space="preserve"> [Accessed 21 Oct. 2024].</w:t>
      </w:r>
    </w:p>
    <w:p w14:paraId="28525339"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Callanan, G.A., Perri, D.F. and Tomkowicz, S.M. (2017). Career management in uncertain times: Challenges and opportunities. </w:t>
      </w:r>
      <w:r w:rsidRPr="00572D26">
        <w:rPr>
          <w:rFonts w:ascii="Arial" w:hAnsi="Arial" w:cs="Arial"/>
          <w:i/>
          <w:iCs/>
          <w:sz w:val="24"/>
          <w:szCs w:val="24"/>
        </w:rPr>
        <w:t>The Career Development Quarterly</w:t>
      </w:r>
      <w:r w:rsidRPr="00572D26">
        <w:rPr>
          <w:rFonts w:ascii="Arial" w:hAnsi="Arial" w:cs="Arial"/>
          <w:sz w:val="24"/>
          <w:szCs w:val="24"/>
        </w:rPr>
        <w:t xml:space="preserve">, 65(4), pp.353-365. Available at: </w:t>
      </w:r>
      <w:hyperlink r:id="rId8" w:tgtFrame="_new" w:history="1">
        <w:r w:rsidRPr="00572D26">
          <w:rPr>
            <w:rStyle w:val="Hyperlink"/>
            <w:rFonts w:ascii="Arial" w:hAnsi="Arial" w:cs="Arial"/>
            <w:sz w:val="24"/>
            <w:szCs w:val="24"/>
          </w:rPr>
          <w:t>https://onlinelibrary.wiley.com/doi/abs/10.1002/cdq.12113</w:t>
        </w:r>
      </w:hyperlink>
      <w:r w:rsidRPr="00572D26">
        <w:rPr>
          <w:rFonts w:ascii="Arial" w:hAnsi="Arial" w:cs="Arial"/>
          <w:sz w:val="24"/>
          <w:szCs w:val="24"/>
        </w:rPr>
        <w:t xml:space="preserve"> [Accessed 21 Oct. 2024].</w:t>
      </w:r>
    </w:p>
    <w:p w14:paraId="794F7F08"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Hillmann, J. and Guenther, E. (2021). Organizational resilience: a valuable construct for management research? </w:t>
      </w:r>
      <w:r w:rsidRPr="00572D26">
        <w:rPr>
          <w:rFonts w:ascii="Arial" w:hAnsi="Arial" w:cs="Arial"/>
          <w:i/>
          <w:iCs/>
          <w:sz w:val="24"/>
          <w:szCs w:val="24"/>
        </w:rPr>
        <w:t>International Journal of Management Reviews</w:t>
      </w:r>
      <w:r w:rsidRPr="00572D26">
        <w:rPr>
          <w:rFonts w:ascii="Arial" w:hAnsi="Arial" w:cs="Arial"/>
          <w:sz w:val="24"/>
          <w:szCs w:val="24"/>
        </w:rPr>
        <w:t xml:space="preserve">, 23(1), </w:t>
      </w:r>
      <w:r w:rsidRPr="00572D26">
        <w:rPr>
          <w:rFonts w:ascii="Arial" w:hAnsi="Arial" w:cs="Arial"/>
          <w:sz w:val="24"/>
          <w:szCs w:val="24"/>
        </w:rPr>
        <w:lastRenderedPageBreak/>
        <w:t xml:space="preserve">pp.7-44. Available at: </w:t>
      </w:r>
      <w:hyperlink r:id="rId9" w:tgtFrame="_new" w:history="1">
        <w:r w:rsidRPr="00572D26">
          <w:rPr>
            <w:rStyle w:val="Hyperlink"/>
            <w:rFonts w:ascii="Arial" w:hAnsi="Arial" w:cs="Arial"/>
            <w:sz w:val="24"/>
            <w:szCs w:val="24"/>
          </w:rPr>
          <w:t>https://onlinelibrary.wiley.com/doi/full/10.1111/ijmr.12239</w:t>
        </w:r>
      </w:hyperlink>
      <w:r w:rsidRPr="00572D26">
        <w:rPr>
          <w:rFonts w:ascii="Arial" w:hAnsi="Arial" w:cs="Arial"/>
          <w:sz w:val="24"/>
          <w:szCs w:val="24"/>
        </w:rPr>
        <w:t xml:space="preserve"> [Accessed 21 Oct. 2024].</w:t>
      </w:r>
    </w:p>
    <w:p w14:paraId="79C94120"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lang w:val="de-DE"/>
        </w:rPr>
        <w:t xml:space="preserve">Kowalkowski, C., Gebauer, H., Kamp, B. and Parry, G. (2017). </w:t>
      </w:r>
      <w:r w:rsidRPr="00572D26">
        <w:rPr>
          <w:rFonts w:ascii="Arial" w:hAnsi="Arial" w:cs="Arial"/>
          <w:sz w:val="24"/>
          <w:szCs w:val="24"/>
        </w:rPr>
        <w:t xml:space="preserve">Servitization and deservitization: Overview, concepts, and definitions. </w:t>
      </w:r>
      <w:r w:rsidRPr="00572D26">
        <w:rPr>
          <w:rFonts w:ascii="Arial" w:hAnsi="Arial" w:cs="Arial"/>
          <w:i/>
          <w:iCs/>
          <w:sz w:val="24"/>
          <w:szCs w:val="24"/>
        </w:rPr>
        <w:t>Industrial Marketing Management</w:t>
      </w:r>
      <w:r w:rsidRPr="00572D26">
        <w:rPr>
          <w:rFonts w:ascii="Arial" w:hAnsi="Arial" w:cs="Arial"/>
          <w:sz w:val="24"/>
          <w:szCs w:val="24"/>
        </w:rPr>
        <w:t xml:space="preserve">, 60, pp.4-10. Available at: </w:t>
      </w:r>
      <w:hyperlink r:id="rId10" w:tgtFrame="_new" w:history="1">
        <w:r w:rsidRPr="00572D26">
          <w:rPr>
            <w:rStyle w:val="Hyperlink"/>
            <w:rFonts w:ascii="Arial" w:hAnsi="Arial" w:cs="Arial"/>
            <w:sz w:val="24"/>
            <w:szCs w:val="24"/>
          </w:rPr>
          <w:t>https://www.sciencedirect.com/science/article/pii/S0019850116303571</w:t>
        </w:r>
      </w:hyperlink>
      <w:r w:rsidRPr="00572D26">
        <w:rPr>
          <w:rFonts w:ascii="Arial" w:hAnsi="Arial" w:cs="Arial"/>
          <w:sz w:val="24"/>
          <w:szCs w:val="24"/>
        </w:rPr>
        <w:t xml:space="preserve"> [Accessed 21 Oct. 2024].</w:t>
      </w:r>
    </w:p>
    <w:p w14:paraId="38D46621"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Savickas, M. (2019). </w:t>
      </w:r>
      <w:r w:rsidRPr="00572D26">
        <w:rPr>
          <w:rFonts w:ascii="Arial" w:hAnsi="Arial" w:cs="Arial"/>
          <w:i/>
          <w:iCs/>
          <w:sz w:val="24"/>
          <w:szCs w:val="24"/>
        </w:rPr>
        <w:t>Career counseling</w:t>
      </w:r>
      <w:r w:rsidRPr="00572D26">
        <w:rPr>
          <w:rFonts w:ascii="Arial" w:hAnsi="Arial" w:cs="Arial"/>
          <w:sz w:val="24"/>
          <w:szCs w:val="24"/>
        </w:rPr>
        <w:t xml:space="preserve">. Washington, DC: American Psychological Association. Available at: </w:t>
      </w:r>
      <w:hyperlink r:id="rId11" w:tgtFrame="_new" w:history="1">
        <w:r w:rsidRPr="00572D26">
          <w:rPr>
            <w:rStyle w:val="Hyperlink"/>
            <w:rFonts w:ascii="Arial" w:hAnsi="Arial" w:cs="Arial"/>
            <w:sz w:val="24"/>
            <w:szCs w:val="24"/>
          </w:rPr>
          <w:t>https://psycnet.apa.org/record/2014-08457-008</w:t>
        </w:r>
      </w:hyperlink>
      <w:r w:rsidRPr="00572D26">
        <w:rPr>
          <w:rFonts w:ascii="Arial" w:hAnsi="Arial" w:cs="Arial"/>
          <w:sz w:val="24"/>
          <w:szCs w:val="24"/>
        </w:rPr>
        <w:t xml:space="preserve"> [Accessed 21 Oct. 2024].</w:t>
      </w:r>
    </w:p>
    <w:p w14:paraId="475EE36B"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Shani, A.B. and Coghlan, D. (2021). Action research in business and management: A reflective review. </w:t>
      </w:r>
      <w:r w:rsidRPr="00572D26">
        <w:rPr>
          <w:rFonts w:ascii="Arial" w:hAnsi="Arial" w:cs="Arial"/>
          <w:i/>
          <w:iCs/>
          <w:sz w:val="24"/>
          <w:szCs w:val="24"/>
        </w:rPr>
        <w:t>Action Research</w:t>
      </w:r>
      <w:r w:rsidRPr="00572D26">
        <w:rPr>
          <w:rFonts w:ascii="Arial" w:hAnsi="Arial" w:cs="Arial"/>
          <w:sz w:val="24"/>
          <w:szCs w:val="24"/>
        </w:rPr>
        <w:t xml:space="preserve">, 19(3), pp.518-541. Available at: </w:t>
      </w:r>
      <w:hyperlink r:id="rId12" w:tgtFrame="_new" w:history="1">
        <w:r w:rsidRPr="00572D26">
          <w:rPr>
            <w:rStyle w:val="Hyperlink"/>
            <w:rFonts w:ascii="Arial" w:hAnsi="Arial" w:cs="Arial"/>
            <w:sz w:val="24"/>
            <w:szCs w:val="24"/>
          </w:rPr>
          <w:t>https://journals.sagepub.com/doi/full/10.1177/1476750319852147</w:t>
        </w:r>
      </w:hyperlink>
      <w:r w:rsidRPr="00572D26">
        <w:rPr>
          <w:rFonts w:ascii="Arial" w:hAnsi="Arial" w:cs="Arial"/>
          <w:sz w:val="24"/>
          <w:szCs w:val="24"/>
        </w:rPr>
        <w:t xml:space="preserve"> [Accessed 21 Oct. 2024].</w:t>
      </w:r>
    </w:p>
    <w:p w14:paraId="1E475B23" w14:textId="77777777" w:rsidR="00572D26" w:rsidRPr="00572D26" w:rsidRDefault="00572D26" w:rsidP="00572D26">
      <w:pPr>
        <w:spacing w:line="360" w:lineRule="auto"/>
        <w:jc w:val="both"/>
        <w:rPr>
          <w:rFonts w:ascii="Arial" w:hAnsi="Arial" w:cs="Arial"/>
          <w:sz w:val="24"/>
          <w:szCs w:val="24"/>
        </w:rPr>
      </w:pPr>
      <w:r w:rsidRPr="00572D26">
        <w:rPr>
          <w:rFonts w:ascii="Arial" w:hAnsi="Arial" w:cs="Arial"/>
          <w:sz w:val="24"/>
          <w:szCs w:val="24"/>
        </w:rPr>
        <w:t xml:space="preserve">Zacher, H., Rudolph, C.W., Todorovic, T. and Ammann, D. (2019). Academic career development: A review and research agenda. </w:t>
      </w:r>
      <w:r w:rsidRPr="00572D26">
        <w:rPr>
          <w:rFonts w:ascii="Arial" w:hAnsi="Arial" w:cs="Arial"/>
          <w:i/>
          <w:iCs/>
          <w:sz w:val="24"/>
          <w:szCs w:val="24"/>
        </w:rPr>
        <w:t>Journal of Vocational Behavior</w:t>
      </w:r>
      <w:r w:rsidRPr="00572D26">
        <w:rPr>
          <w:rFonts w:ascii="Arial" w:hAnsi="Arial" w:cs="Arial"/>
          <w:sz w:val="24"/>
          <w:szCs w:val="24"/>
        </w:rPr>
        <w:t xml:space="preserve">, 110, pp.357-373. Available at: </w:t>
      </w:r>
      <w:hyperlink r:id="rId13" w:tgtFrame="_new" w:history="1">
        <w:r w:rsidRPr="00572D26">
          <w:rPr>
            <w:rStyle w:val="Hyperlink"/>
            <w:rFonts w:ascii="Arial" w:hAnsi="Arial" w:cs="Arial"/>
            <w:sz w:val="24"/>
            <w:szCs w:val="24"/>
          </w:rPr>
          <w:t>https://www.sciencedirect.com/science/article/abs/pii/S0001879118300903</w:t>
        </w:r>
      </w:hyperlink>
      <w:r w:rsidRPr="00572D26">
        <w:rPr>
          <w:rFonts w:ascii="Arial" w:hAnsi="Arial" w:cs="Arial"/>
          <w:sz w:val="24"/>
          <w:szCs w:val="24"/>
        </w:rPr>
        <w:t xml:space="preserve"> [Accessed 21 Oct. 2024].</w:t>
      </w:r>
    </w:p>
    <w:p w14:paraId="780C6760" w14:textId="77777777" w:rsidR="00240990" w:rsidRPr="00E54370" w:rsidRDefault="00240990" w:rsidP="00663AD0">
      <w:pPr>
        <w:spacing w:line="360" w:lineRule="auto"/>
        <w:jc w:val="both"/>
        <w:rPr>
          <w:rFonts w:ascii="Arial" w:hAnsi="Arial" w:cs="Arial"/>
          <w:sz w:val="24"/>
          <w:szCs w:val="24"/>
        </w:rPr>
      </w:pPr>
    </w:p>
    <w:sectPr w:rsidR="00240990" w:rsidRPr="00E5437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C982C" w14:textId="77777777" w:rsidR="00637711" w:rsidRDefault="00637711" w:rsidP="00E54370">
      <w:pPr>
        <w:spacing w:after="0" w:line="240" w:lineRule="auto"/>
      </w:pPr>
      <w:r>
        <w:separator/>
      </w:r>
    </w:p>
  </w:endnote>
  <w:endnote w:type="continuationSeparator" w:id="0">
    <w:p w14:paraId="52CE5E01" w14:textId="77777777" w:rsidR="00637711" w:rsidRDefault="00637711" w:rsidP="00E54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8157664"/>
      <w:docPartObj>
        <w:docPartGallery w:val="Page Numbers (Bottom of Page)"/>
        <w:docPartUnique/>
      </w:docPartObj>
    </w:sdtPr>
    <w:sdtEndPr>
      <w:rPr>
        <w:noProof/>
      </w:rPr>
    </w:sdtEndPr>
    <w:sdtContent>
      <w:p w14:paraId="26EE0829" w14:textId="04BB2C90" w:rsidR="00E54370" w:rsidRDefault="00E543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35B12E" w14:textId="77777777" w:rsidR="00E54370" w:rsidRDefault="00E54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B167E1" w14:textId="77777777" w:rsidR="00637711" w:rsidRDefault="00637711" w:rsidP="00E54370">
      <w:pPr>
        <w:spacing w:after="0" w:line="240" w:lineRule="auto"/>
      </w:pPr>
      <w:r>
        <w:separator/>
      </w:r>
    </w:p>
  </w:footnote>
  <w:footnote w:type="continuationSeparator" w:id="0">
    <w:p w14:paraId="29597FF2" w14:textId="77777777" w:rsidR="00637711" w:rsidRDefault="00637711" w:rsidP="00E543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370"/>
    <w:rsid w:val="00027736"/>
    <w:rsid w:val="00215467"/>
    <w:rsid w:val="00240990"/>
    <w:rsid w:val="00273A19"/>
    <w:rsid w:val="002F0A9F"/>
    <w:rsid w:val="003309AC"/>
    <w:rsid w:val="00395634"/>
    <w:rsid w:val="003D179D"/>
    <w:rsid w:val="003E4C21"/>
    <w:rsid w:val="003E7C27"/>
    <w:rsid w:val="00572D26"/>
    <w:rsid w:val="005F4CF7"/>
    <w:rsid w:val="0061785F"/>
    <w:rsid w:val="006227A6"/>
    <w:rsid w:val="00637711"/>
    <w:rsid w:val="00663AD0"/>
    <w:rsid w:val="00737BFA"/>
    <w:rsid w:val="00810403"/>
    <w:rsid w:val="008C7D5C"/>
    <w:rsid w:val="008D14AA"/>
    <w:rsid w:val="008D22D1"/>
    <w:rsid w:val="008F2CE7"/>
    <w:rsid w:val="0098034B"/>
    <w:rsid w:val="00996ADF"/>
    <w:rsid w:val="00A13F4A"/>
    <w:rsid w:val="00AD18BC"/>
    <w:rsid w:val="00B633C6"/>
    <w:rsid w:val="00BD4897"/>
    <w:rsid w:val="00C9555A"/>
    <w:rsid w:val="00D2762F"/>
    <w:rsid w:val="00D859A1"/>
    <w:rsid w:val="00DC07A4"/>
    <w:rsid w:val="00E54370"/>
    <w:rsid w:val="00E56445"/>
    <w:rsid w:val="00F1363E"/>
    <w:rsid w:val="00F24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BA0AD9"/>
  <w15:chartTrackingRefBased/>
  <w15:docId w15:val="{CC970A42-2E0D-43E4-98A3-E382E62F9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370"/>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8D22D1"/>
    <w:pPr>
      <w:keepNext/>
      <w:keepLines/>
      <w:spacing w:before="160" w:after="80"/>
      <w:outlineLvl w:val="1"/>
    </w:pPr>
    <w:rPr>
      <w:rFonts w:ascii="Times New Roman" w:eastAsiaTheme="majorEastAsia" w:hAnsi="Times New Roman" w:cstheme="majorBidi"/>
      <w:b/>
      <w:noProof/>
      <w:color w:val="000000" w:themeColor="text1"/>
      <w:sz w:val="24"/>
      <w:szCs w:val="32"/>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E543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43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3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3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3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8D22D1"/>
    <w:rPr>
      <w:rFonts w:ascii="Times New Roman" w:eastAsiaTheme="majorEastAsia" w:hAnsi="Times New Roman" w:cstheme="majorBidi"/>
      <w:b/>
      <w:noProof/>
      <w:color w:val="000000" w:themeColor="text1"/>
      <w:sz w:val="24"/>
      <w:szCs w:val="32"/>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E543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43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3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3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370"/>
    <w:rPr>
      <w:rFonts w:eastAsiaTheme="majorEastAsia" w:cstheme="majorBidi"/>
      <w:color w:val="272727" w:themeColor="text1" w:themeTint="D8"/>
    </w:rPr>
  </w:style>
  <w:style w:type="paragraph" w:styleId="Title">
    <w:name w:val="Title"/>
    <w:basedOn w:val="Normal"/>
    <w:next w:val="Normal"/>
    <w:link w:val="TitleChar"/>
    <w:uiPriority w:val="10"/>
    <w:qFormat/>
    <w:rsid w:val="00E543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3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3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3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370"/>
    <w:pPr>
      <w:spacing w:before="160"/>
      <w:jc w:val="center"/>
    </w:pPr>
    <w:rPr>
      <w:i/>
      <w:iCs/>
      <w:color w:val="404040" w:themeColor="text1" w:themeTint="BF"/>
    </w:rPr>
  </w:style>
  <w:style w:type="character" w:customStyle="1" w:styleId="QuoteChar">
    <w:name w:val="Quote Char"/>
    <w:basedOn w:val="DefaultParagraphFont"/>
    <w:link w:val="Quote"/>
    <w:uiPriority w:val="29"/>
    <w:rsid w:val="00E54370"/>
    <w:rPr>
      <w:i/>
      <w:iCs/>
      <w:color w:val="404040" w:themeColor="text1" w:themeTint="BF"/>
    </w:rPr>
  </w:style>
  <w:style w:type="paragraph" w:styleId="ListParagraph">
    <w:name w:val="List Paragraph"/>
    <w:basedOn w:val="Normal"/>
    <w:uiPriority w:val="34"/>
    <w:qFormat/>
    <w:rsid w:val="00E54370"/>
    <w:pPr>
      <w:ind w:left="720"/>
      <w:contextualSpacing/>
    </w:pPr>
  </w:style>
  <w:style w:type="character" w:styleId="IntenseEmphasis">
    <w:name w:val="Intense Emphasis"/>
    <w:basedOn w:val="DefaultParagraphFont"/>
    <w:uiPriority w:val="21"/>
    <w:qFormat/>
    <w:rsid w:val="00E54370"/>
    <w:rPr>
      <w:i/>
      <w:iCs/>
      <w:color w:val="2F5496" w:themeColor="accent1" w:themeShade="BF"/>
    </w:rPr>
  </w:style>
  <w:style w:type="paragraph" w:styleId="IntenseQuote">
    <w:name w:val="Intense Quote"/>
    <w:basedOn w:val="Normal"/>
    <w:next w:val="Normal"/>
    <w:link w:val="IntenseQuoteChar"/>
    <w:uiPriority w:val="30"/>
    <w:qFormat/>
    <w:rsid w:val="00E543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4370"/>
    <w:rPr>
      <w:i/>
      <w:iCs/>
      <w:color w:val="2F5496" w:themeColor="accent1" w:themeShade="BF"/>
    </w:rPr>
  </w:style>
  <w:style w:type="character" w:styleId="IntenseReference">
    <w:name w:val="Intense Reference"/>
    <w:basedOn w:val="DefaultParagraphFont"/>
    <w:uiPriority w:val="32"/>
    <w:qFormat/>
    <w:rsid w:val="00E54370"/>
    <w:rPr>
      <w:b/>
      <w:bCs/>
      <w:smallCaps/>
      <w:color w:val="2F5496" w:themeColor="accent1" w:themeShade="BF"/>
      <w:spacing w:val="5"/>
    </w:rPr>
  </w:style>
  <w:style w:type="paragraph" w:styleId="Header">
    <w:name w:val="header"/>
    <w:basedOn w:val="Normal"/>
    <w:link w:val="HeaderChar"/>
    <w:uiPriority w:val="99"/>
    <w:unhideWhenUsed/>
    <w:rsid w:val="00E54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370"/>
  </w:style>
  <w:style w:type="paragraph" w:styleId="Footer">
    <w:name w:val="footer"/>
    <w:basedOn w:val="Normal"/>
    <w:link w:val="FooterChar"/>
    <w:uiPriority w:val="99"/>
    <w:unhideWhenUsed/>
    <w:rsid w:val="00E54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370"/>
  </w:style>
  <w:style w:type="character" w:styleId="Hyperlink">
    <w:name w:val="Hyperlink"/>
    <w:basedOn w:val="DefaultParagraphFont"/>
    <w:uiPriority w:val="99"/>
    <w:unhideWhenUsed/>
    <w:rsid w:val="00572D26"/>
    <w:rPr>
      <w:color w:val="0563C1" w:themeColor="hyperlink"/>
      <w:u w:val="single"/>
    </w:rPr>
  </w:style>
  <w:style w:type="character" w:styleId="UnresolvedMention">
    <w:name w:val="Unresolved Mention"/>
    <w:basedOn w:val="DefaultParagraphFont"/>
    <w:uiPriority w:val="99"/>
    <w:semiHidden/>
    <w:unhideWhenUsed/>
    <w:rsid w:val="00572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3648462">
      <w:bodyDiv w:val="1"/>
      <w:marLeft w:val="0"/>
      <w:marRight w:val="0"/>
      <w:marTop w:val="0"/>
      <w:marBottom w:val="0"/>
      <w:divBdr>
        <w:top w:val="none" w:sz="0" w:space="0" w:color="auto"/>
        <w:left w:val="none" w:sz="0" w:space="0" w:color="auto"/>
        <w:bottom w:val="none" w:sz="0" w:space="0" w:color="auto"/>
        <w:right w:val="none" w:sz="0" w:space="0" w:color="auto"/>
      </w:divBdr>
    </w:div>
    <w:div w:id="1272474005">
      <w:bodyDiv w:val="1"/>
      <w:marLeft w:val="0"/>
      <w:marRight w:val="0"/>
      <w:marTop w:val="0"/>
      <w:marBottom w:val="0"/>
      <w:divBdr>
        <w:top w:val="none" w:sz="0" w:space="0" w:color="auto"/>
        <w:left w:val="none" w:sz="0" w:space="0" w:color="auto"/>
        <w:bottom w:val="none" w:sz="0" w:space="0" w:color="auto"/>
        <w:right w:val="none" w:sz="0" w:space="0" w:color="auto"/>
      </w:divBdr>
    </w:div>
    <w:div w:id="1324817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cdq.12113" TargetMode="External"/><Relationship Id="rId13" Type="http://schemas.openxmlformats.org/officeDocument/2006/relationships/hyperlink" Target="https://www.sciencedirect.com/science/article/abs/pii/S0001879118300903" TargetMode="External"/><Relationship Id="rId3" Type="http://schemas.openxmlformats.org/officeDocument/2006/relationships/webSettings" Target="webSettings.xml"/><Relationship Id="rId7" Type="http://schemas.openxmlformats.org/officeDocument/2006/relationships/hyperlink" Target="https://www.sciencedirect.com/science/article/abs/pii/S1053482218304625" TargetMode="External"/><Relationship Id="rId12" Type="http://schemas.openxmlformats.org/officeDocument/2006/relationships/hyperlink" Target="https://journals.sagepub.com/doi/full/10.1177/147675031985214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merald.com/insight/content/doi/10.1108/CDI-08-2017-0143/full/html" TargetMode="External"/><Relationship Id="rId11" Type="http://schemas.openxmlformats.org/officeDocument/2006/relationships/hyperlink" Target="https://psycnet.apa.org/record/2014-08457-008"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ciencedirect.com/science/article/pii/S0019850116303571" TargetMode="External"/><Relationship Id="rId4" Type="http://schemas.openxmlformats.org/officeDocument/2006/relationships/footnotes" Target="footnotes.xml"/><Relationship Id="rId9" Type="http://schemas.openxmlformats.org/officeDocument/2006/relationships/hyperlink" Target="https://onlinelibrary.wiley.com/doi/full/10.1111/ijmr.1223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6</Pages>
  <Words>1895</Words>
  <Characters>11166</Characters>
  <Application>Microsoft Office Word</Application>
  <DocSecurity>0</DocSecurity>
  <Lines>189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evarosca03@gmail.com</cp:lastModifiedBy>
  <cp:revision>18</cp:revision>
  <dcterms:created xsi:type="dcterms:W3CDTF">2024-10-15T23:33:00Z</dcterms:created>
  <dcterms:modified xsi:type="dcterms:W3CDTF">2024-10-25T13:46:00Z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3f6e7146-be86-40c5-ab1d-d6e703798d94</vt:lpwstr>
  </property>
</Properties>
</file>