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D54305" w14:textId="5B7ADFE2" w:rsidR="008679CE" w:rsidRDefault="009D2F13" w:rsidP="009D2F13">
      <w:pPr>
        <w:rPr>
          <w:u w:val="single"/>
        </w:rPr>
      </w:pPr>
      <w:r w:rsidRPr="008679CE">
        <w:rPr>
          <w:u w:val="single"/>
        </w:rPr>
        <w:t xml:space="preserve">In your opinion, how effectively does Sidney defend poetry, in The Defence of </w:t>
      </w:r>
      <w:r w:rsidR="009D0F79" w:rsidRPr="008679CE">
        <w:rPr>
          <w:u w:val="single"/>
        </w:rPr>
        <w:t>Poesy</w:t>
      </w:r>
      <w:r w:rsidRPr="008679CE">
        <w:rPr>
          <w:u w:val="single"/>
        </w:rPr>
        <w:t xml:space="preserve">, against its </w:t>
      </w:r>
      <w:r w:rsidR="0088483B" w:rsidRPr="008679CE">
        <w:rPr>
          <w:u w:val="single"/>
        </w:rPr>
        <w:t>detractors?</w:t>
      </w:r>
      <w:r w:rsidR="0088483B">
        <w:rPr>
          <w:u w:val="single"/>
        </w:rPr>
        <w:t xml:space="preserve"> </w:t>
      </w:r>
    </w:p>
    <w:p w14:paraId="30D5189D" w14:textId="0CD179D9" w:rsidR="0088483B" w:rsidRDefault="003A2999" w:rsidP="009D2F13">
      <w:r>
        <w:t xml:space="preserve">The </w:t>
      </w:r>
      <w:r w:rsidRPr="00A81E0B">
        <w:rPr>
          <w:i/>
          <w:iCs/>
        </w:rPr>
        <w:t xml:space="preserve">Defence of </w:t>
      </w:r>
      <w:r w:rsidR="009D0F79" w:rsidRPr="00A81E0B">
        <w:rPr>
          <w:i/>
          <w:iCs/>
        </w:rPr>
        <w:t>Poesy</w:t>
      </w:r>
      <w:r>
        <w:t xml:space="preserve"> is</w:t>
      </w:r>
      <w:r w:rsidR="007F6121">
        <w:t xml:space="preserve"> a</w:t>
      </w:r>
      <w:r w:rsidR="00F4139F">
        <w:t xml:space="preserve"> sophisticated</w:t>
      </w:r>
      <w:r w:rsidR="007F6121">
        <w:t xml:space="preserve"> </w:t>
      </w:r>
      <w:r w:rsidR="0017612B">
        <w:t xml:space="preserve">and pioneering </w:t>
      </w:r>
      <w:r w:rsidR="007F6121">
        <w:t>treatise of literary theory</w:t>
      </w:r>
      <w:r w:rsidR="00AA39E6">
        <w:t xml:space="preserve"> written by Phillip Sidney </w:t>
      </w:r>
      <w:r w:rsidR="00DE7545">
        <w:t>and first published in</w:t>
      </w:r>
      <w:r w:rsidR="00AA39E6">
        <w:t xml:space="preserve"> </w:t>
      </w:r>
      <w:r w:rsidR="000F7BBC">
        <w:t>1595 in which</w:t>
      </w:r>
      <w:r w:rsidR="00445BD5">
        <w:t xml:space="preserve"> </w:t>
      </w:r>
      <w:r w:rsidR="00C908A8">
        <w:t xml:space="preserve">he discusses </w:t>
      </w:r>
      <w:r w:rsidR="00D738F5">
        <w:t>poetry.</w:t>
      </w:r>
      <w:r w:rsidR="00FF2279">
        <w:rPr>
          <w:rStyle w:val="FootnoteReference"/>
        </w:rPr>
        <w:footnoteReference w:id="1"/>
      </w:r>
      <w:r w:rsidR="00933E47">
        <w:t xml:space="preserve"> Poesy can be used to define </w:t>
      </w:r>
      <w:r w:rsidR="00CB0AA4">
        <w:t>poetry but</w:t>
      </w:r>
      <w:r w:rsidR="00933E47">
        <w:t xml:space="preserve"> also </w:t>
      </w:r>
      <w:r w:rsidR="00CB0AA4">
        <w:t xml:space="preserve">can also cover prose and drama. </w:t>
      </w:r>
      <w:r w:rsidR="00163D2E">
        <w:t xml:space="preserve">This text is also known as </w:t>
      </w:r>
      <w:r w:rsidR="00163D2E" w:rsidRPr="00F815AF">
        <w:rPr>
          <w:i/>
          <w:iCs/>
        </w:rPr>
        <w:t xml:space="preserve">An Apology </w:t>
      </w:r>
      <w:r w:rsidR="00A74917" w:rsidRPr="00F815AF">
        <w:rPr>
          <w:i/>
          <w:iCs/>
        </w:rPr>
        <w:t>for Poetry</w:t>
      </w:r>
      <w:r w:rsidR="00A74917">
        <w:t>.</w:t>
      </w:r>
      <w:r w:rsidR="00D738F5">
        <w:t xml:space="preserve"> </w:t>
      </w:r>
      <w:r w:rsidR="00B12815">
        <w:t>Sidney was an educated hu</w:t>
      </w:r>
      <w:r w:rsidR="002465DB">
        <w:t xml:space="preserve">manist. </w:t>
      </w:r>
      <w:r w:rsidR="00861787">
        <w:t>Within this text Sidney directly states his purpose – ‘to defend the art of poetry’.</w:t>
      </w:r>
      <w:r w:rsidR="00861787">
        <w:rPr>
          <w:rStyle w:val="FootnoteReference"/>
        </w:rPr>
        <w:footnoteReference w:id="2"/>
      </w:r>
      <w:r w:rsidR="00861787">
        <w:t xml:space="preserve"> </w:t>
      </w:r>
      <w:r w:rsidR="00D738F5">
        <w:t xml:space="preserve">This was written in the Elizabethan era where poetry was a key literary form that was used to </w:t>
      </w:r>
      <w:r w:rsidR="001E12FC">
        <w:t xml:space="preserve">convey political and religious thoughts as well as emotions such as love. </w:t>
      </w:r>
      <w:r w:rsidR="00B7179D">
        <w:t xml:space="preserve">Poetry could also be used to influence virtue as </w:t>
      </w:r>
      <w:r w:rsidR="00044F75">
        <w:t>this was an important trait at the tim</w:t>
      </w:r>
      <w:r w:rsidR="006F28BA">
        <w:t>e.</w:t>
      </w:r>
      <w:r w:rsidR="0050704F">
        <w:t xml:space="preserve"> It could be suggested that t</w:t>
      </w:r>
      <w:r w:rsidR="0050704F" w:rsidRPr="0050704F">
        <w:t>his defence is remembered for the vitality of its prose</w:t>
      </w:r>
      <w:r w:rsidR="0050704F">
        <w:t>.</w:t>
      </w:r>
      <w:r w:rsidR="0050704F">
        <w:rPr>
          <w:rStyle w:val="FootnoteReference"/>
        </w:rPr>
        <w:footnoteReference w:id="3"/>
      </w:r>
      <w:r w:rsidR="006F28BA">
        <w:t xml:space="preserve"> In this treatise Sidney d</w:t>
      </w:r>
      <w:r w:rsidR="007F6121">
        <w:t>efends poetry as well as attempting</w:t>
      </w:r>
      <w:r w:rsidR="004D3A56">
        <w:t xml:space="preserve"> </w:t>
      </w:r>
      <w:r w:rsidR="030B3DA5">
        <w:t xml:space="preserve">to </w:t>
      </w:r>
      <w:r w:rsidR="004D3A56">
        <w:t>encourage</w:t>
      </w:r>
      <w:r w:rsidR="007F6121">
        <w:t xml:space="preserve"> reform</w:t>
      </w:r>
      <w:r w:rsidR="004D3A56">
        <w:t xml:space="preserve"> of</w:t>
      </w:r>
      <w:r w:rsidR="007F6121">
        <w:t xml:space="preserve"> its aims</w:t>
      </w:r>
      <w:r w:rsidR="00CE2C97">
        <w:t xml:space="preserve">, which </w:t>
      </w:r>
      <w:r w:rsidR="00CA064C">
        <w:t xml:space="preserve">in accordance with Italian Renaissance poetic theory, should be to teach and to do so more effectively </w:t>
      </w:r>
      <w:r w:rsidR="00EF46FB">
        <w:t>by pleasing the reader.</w:t>
      </w:r>
      <w:r w:rsidR="00FF2279">
        <w:rPr>
          <w:rStyle w:val="FootnoteReference"/>
        </w:rPr>
        <w:footnoteReference w:id="4"/>
      </w:r>
      <w:r w:rsidR="006F28BA">
        <w:t xml:space="preserve"> </w:t>
      </w:r>
      <w:r w:rsidR="004B36E0">
        <w:t xml:space="preserve">Within The </w:t>
      </w:r>
      <w:r w:rsidR="004B36E0" w:rsidRPr="00F815AF">
        <w:rPr>
          <w:i/>
          <w:iCs/>
        </w:rPr>
        <w:t xml:space="preserve">Defence of </w:t>
      </w:r>
      <w:r w:rsidR="009D0F79" w:rsidRPr="00F815AF">
        <w:rPr>
          <w:i/>
          <w:iCs/>
        </w:rPr>
        <w:t>Poesy</w:t>
      </w:r>
      <w:r w:rsidR="004B36E0">
        <w:t xml:space="preserve">, Sidney </w:t>
      </w:r>
      <w:r w:rsidR="008F2982">
        <w:t xml:space="preserve">also </w:t>
      </w:r>
      <w:r w:rsidR="004B36E0">
        <w:t xml:space="preserve">discusses </w:t>
      </w:r>
      <w:r w:rsidR="0088483B">
        <w:t>how poetry can influence virtue and teach truth, this is an effective defence as it suggests the importance of poetry.</w:t>
      </w:r>
      <w:r w:rsidR="008F2982">
        <w:t xml:space="preserve"> Sidney also discusses how poetry can be used in order to influence readers to have more temperance.</w:t>
      </w:r>
      <w:r w:rsidR="00FF2279">
        <w:t xml:space="preserve"> By explaining the importance of poetry and the usefulness of this form of writing, Sidney effectively defends poetry against its detractors.</w:t>
      </w:r>
    </w:p>
    <w:p w14:paraId="3E3CB876" w14:textId="1AFC1691" w:rsidR="00144C09" w:rsidRDefault="00390817" w:rsidP="009D2F13">
      <w:r>
        <w:t xml:space="preserve">Within this defence, Sidney </w:t>
      </w:r>
      <w:r w:rsidR="004334A7">
        <w:t xml:space="preserve">turns to ‘a pastoral allegory </w:t>
      </w:r>
      <w:r w:rsidR="00EE1D7C">
        <w:t xml:space="preserve">that commends his desire for (presumably) virtuous action over </w:t>
      </w:r>
      <w:r w:rsidR="009E1464">
        <w:t xml:space="preserve">a complacent courtly </w:t>
      </w:r>
      <w:r w:rsidR="00430483">
        <w:t>sycophancy’.</w:t>
      </w:r>
      <w:r w:rsidR="00430483">
        <w:rPr>
          <w:rStyle w:val="FootnoteReference"/>
        </w:rPr>
        <w:footnoteReference w:id="5"/>
      </w:r>
      <w:r w:rsidR="00D96587">
        <w:t xml:space="preserve"> This </w:t>
      </w:r>
      <w:r w:rsidR="0050704F">
        <w:t xml:space="preserve">could be suggested to </w:t>
      </w:r>
      <w:r w:rsidR="00D96587">
        <w:t>connect to his place within Elizabeth I’s court a</w:t>
      </w:r>
      <w:r w:rsidR="785AF002">
        <w:t>s</w:t>
      </w:r>
      <w:r w:rsidR="00D96587">
        <w:t xml:space="preserve"> well as his religious </w:t>
      </w:r>
      <w:r w:rsidR="0050704F">
        <w:t>beliefs</w:t>
      </w:r>
      <w:r w:rsidR="3F68E96E">
        <w:t xml:space="preserve"> </w:t>
      </w:r>
      <w:r w:rsidR="4810A55F">
        <w:t>since</w:t>
      </w:r>
      <w:r w:rsidR="0050704F">
        <w:t xml:space="preserve"> </w:t>
      </w:r>
      <w:r w:rsidR="00465567">
        <w:t xml:space="preserve">Sidney was </w:t>
      </w:r>
      <w:r w:rsidR="00C178DE">
        <w:t>a courtier within Elizabeth I's court</w:t>
      </w:r>
      <w:r w:rsidR="005F1C30">
        <w:t xml:space="preserve"> a</w:t>
      </w:r>
      <w:r w:rsidR="005F1C30" w:rsidRPr="005F1C30">
        <w:t>s well devout Protestant</w:t>
      </w:r>
      <w:r w:rsidR="00C178DE">
        <w:t>.</w:t>
      </w:r>
      <w:r w:rsidR="00316F28">
        <w:rPr>
          <w:rStyle w:val="FootnoteReference"/>
        </w:rPr>
        <w:footnoteReference w:id="6"/>
      </w:r>
      <w:commentRangeStart w:id="0"/>
      <w:r w:rsidR="00316F28">
        <w:t xml:space="preserve">. </w:t>
      </w:r>
      <w:r w:rsidR="00144C09">
        <w:t>It</w:t>
      </w:r>
      <w:r w:rsidR="0050704F">
        <w:t xml:space="preserve"> </w:t>
      </w:r>
      <w:r w:rsidR="00144C09">
        <w:t>co</w:t>
      </w:r>
      <w:commentRangeEnd w:id="0"/>
      <w:r>
        <w:rPr>
          <w:rStyle w:val="CommentReference"/>
          <w:sz w:val="22"/>
          <w:szCs w:val="22"/>
        </w:rPr>
        <w:commentReference w:id="0"/>
      </w:r>
      <w:r w:rsidR="00144C09">
        <w:t xml:space="preserve">uld </w:t>
      </w:r>
      <w:r w:rsidR="005011E7">
        <w:t>also</w:t>
      </w:r>
      <w:r w:rsidR="00144C09">
        <w:t xml:space="preserve"> be suggested that Sidney’s Protestantism shapes his argument within the defence.</w:t>
      </w:r>
      <w:r w:rsidR="00144C09">
        <w:rPr>
          <w:rStyle w:val="FootnoteReference"/>
        </w:rPr>
        <w:footnoteReference w:id="7"/>
      </w:r>
      <w:r w:rsidR="004724CB">
        <w:t xml:space="preserve"> Virtue and </w:t>
      </w:r>
      <w:r w:rsidR="00C321A1">
        <w:t>temperance</w:t>
      </w:r>
      <w:r w:rsidR="004724CB">
        <w:t xml:space="preserve"> were key </w:t>
      </w:r>
      <w:r w:rsidR="00DA6EC5">
        <w:t>values during this time, this can be seen through other works from the time (for example The Fairie Queene by Spenser</w:t>
      </w:r>
      <w:r w:rsidR="007702BF">
        <w:t>)</w:t>
      </w:r>
      <w:r w:rsidR="00D22C7D">
        <w:t xml:space="preserve">. This </w:t>
      </w:r>
      <w:r w:rsidR="0077464C">
        <w:t>relate</w:t>
      </w:r>
      <w:r w:rsidR="00D22C7D">
        <w:t>s</w:t>
      </w:r>
      <w:r w:rsidR="0077464C">
        <w:t xml:space="preserve"> to Sidney’s position at court as it would be key for those in power to hold these values</w:t>
      </w:r>
      <w:r w:rsidR="00F12028">
        <w:t xml:space="preserve"> as well as his religion as Protestants held virtue in great value.</w:t>
      </w:r>
      <w:r w:rsidR="00FB2563">
        <w:t xml:space="preserve"> </w:t>
      </w:r>
      <w:r w:rsidR="000A1756">
        <w:t>This piece of work is heavily influenced by Sidney’s own values, opinions and beliefs.</w:t>
      </w:r>
      <w:r w:rsidR="00525793">
        <w:t xml:space="preserve"> Thi</w:t>
      </w:r>
      <w:r w:rsidR="00486CAD">
        <w:t>s text shows that</w:t>
      </w:r>
      <w:r w:rsidR="000A1756">
        <w:t xml:space="preserve"> </w:t>
      </w:r>
      <w:r w:rsidR="00525793" w:rsidRPr="00525793">
        <w:t xml:space="preserve">‘when Sidney wrote the </w:t>
      </w:r>
      <w:r w:rsidR="00851BCA">
        <w:t>d</w:t>
      </w:r>
      <w:r w:rsidR="00525793" w:rsidRPr="00525793">
        <w:t>efence, he would naturally have associated the ideal of rhetorical power with his personal desires for action in the service of God and England’.</w:t>
      </w:r>
      <w:r w:rsidR="000F2444">
        <w:rPr>
          <w:rStyle w:val="FootnoteReference"/>
        </w:rPr>
        <w:footnoteReference w:id="8"/>
      </w:r>
      <w:r w:rsidR="008F2DFC">
        <w:t xml:space="preserve"> Overall, Sidney uses his beliefs</w:t>
      </w:r>
      <w:r w:rsidR="00B130F0">
        <w:t xml:space="preserve"> and ideals</w:t>
      </w:r>
      <w:r w:rsidR="008F2DFC">
        <w:t xml:space="preserve"> through</w:t>
      </w:r>
      <w:r w:rsidR="00B130F0">
        <w:t>out</w:t>
      </w:r>
      <w:r w:rsidR="008F2DFC">
        <w:t xml:space="preserve"> the</w:t>
      </w:r>
      <w:r w:rsidR="00B130F0">
        <w:t xml:space="preserve"> </w:t>
      </w:r>
      <w:r w:rsidR="00851BCA">
        <w:t>d</w:t>
      </w:r>
      <w:r w:rsidR="00B130F0">
        <w:t xml:space="preserve">efence </w:t>
      </w:r>
      <w:r w:rsidR="008F2DFC">
        <w:t xml:space="preserve">to effectively </w:t>
      </w:r>
      <w:r w:rsidR="00B130F0">
        <w:t>defend poetry by suggesting that it can be and encourage virtue and temperance.</w:t>
      </w:r>
    </w:p>
    <w:p w14:paraId="70C124CE" w14:textId="27DC2A5B" w:rsidR="00B3310D" w:rsidRDefault="00B3310D" w:rsidP="009D2F13">
      <w:r>
        <w:t>This is a very persuasive piece of work</w:t>
      </w:r>
      <w:r w:rsidR="007702BF">
        <w:t xml:space="preserve"> that not only defends poetry but also defends the speaking subject.</w:t>
      </w:r>
      <w:r w:rsidR="00B73CD6">
        <w:t xml:space="preserve"> </w:t>
      </w:r>
      <w:r w:rsidR="00987A7B">
        <w:t xml:space="preserve">This could be linked to the fact that poetry has a special </w:t>
      </w:r>
      <w:r w:rsidR="00711B21">
        <w:t>capacity to move the reader.</w:t>
      </w:r>
      <w:r w:rsidR="00711B21">
        <w:rPr>
          <w:rStyle w:val="FootnoteReference"/>
        </w:rPr>
        <w:footnoteReference w:id="9"/>
      </w:r>
      <w:r w:rsidR="00711B21">
        <w:t xml:space="preserve"> </w:t>
      </w:r>
      <w:r w:rsidR="00B73CD6">
        <w:t xml:space="preserve">Sidney effectively uses his literary skills to </w:t>
      </w:r>
      <w:r w:rsidR="00CC525D">
        <w:t>convey his opinions on the i</w:t>
      </w:r>
      <w:r w:rsidR="000A2C6A">
        <w:t>mportance of poetry.</w:t>
      </w:r>
      <w:r w:rsidR="00A755EF">
        <w:t xml:space="preserve"> It could be suggested that ‘</w:t>
      </w:r>
      <w:r w:rsidR="00A755EF" w:rsidRPr="00A755EF">
        <w:t>Sidney is perfectly aware that as an effort of persuasion his treatise is in crucial respects a double of the poetry it defines and defends’</w:t>
      </w:r>
      <w:r w:rsidR="00A755EF">
        <w:t>.</w:t>
      </w:r>
      <w:r w:rsidR="00A755EF">
        <w:rPr>
          <w:rStyle w:val="FootnoteReference"/>
        </w:rPr>
        <w:footnoteReference w:id="10"/>
      </w:r>
      <w:r w:rsidR="00144F01">
        <w:t xml:space="preserve"> </w:t>
      </w:r>
      <w:r w:rsidR="000E452E">
        <w:t xml:space="preserve">Persuasion is key to the defence as the aim is to encourage the reader to understand the writer’s argument </w:t>
      </w:r>
      <w:r w:rsidR="00987758">
        <w:t xml:space="preserve">and in some cases even agree. </w:t>
      </w:r>
      <w:r w:rsidR="00B130F0">
        <w:t xml:space="preserve">Overall, the persuasion used within the </w:t>
      </w:r>
      <w:r w:rsidR="00851BCA">
        <w:t>d</w:t>
      </w:r>
      <w:r w:rsidR="00B130F0">
        <w:t>efence allows Sidney to effectively defend poetry from its detractors.</w:t>
      </w:r>
    </w:p>
    <w:p w14:paraId="36FFDA3B" w14:textId="326096B4" w:rsidR="00261400" w:rsidRDefault="00E3266D" w:rsidP="009D2F13">
      <w:r>
        <w:t xml:space="preserve">Within the </w:t>
      </w:r>
      <w:r w:rsidR="00851BCA">
        <w:t>d</w:t>
      </w:r>
      <w:r>
        <w:t>efence Sidney acknowledges that a key part of poetry i</w:t>
      </w:r>
      <w:r w:rsidR="00534412">
        <w:t>s</w:t>
      </w:r>
      <w:r>
        <w:t xml:space="preserve"> the poet themselves </w:t>
      </w:r>
      <w:r w:rsidR="004463BC">
        <w:t>and their values, opinions, beliefs and skill</w:t>
      </w:r>
      <w:r w:rsidR="00534412">
        <w:t xml:space="preserve"> and how this contributes</w:t>
      </w:r>
      <w:r w:rsidR="008F2DFC">
        <w:t xml:space="preserve"> to</w:t>
      </w:r>
      <w:r w:rsidR="00534412">
        <w:t xml:space="preserve"> and provides </w:t>
      </w:r>
      <w:r w:rsidR="008F2DFC">
        <w:t>context for the poem</w:t>
      </w:r>
      <w:r w:rsidR="004463BC">
        <w:t xml:space="preserve">. </w:t>
      </w:r>
      <w:r w:rsidR="001A1F3E">
        <w:t xml:space="preserve">It could be suggested that </w:t>
      </w:r>
      <w:r w:rsidR="008F2DFC">
        <w:t>Sidney</w:t>
      </w:r>
      <w:r w:rsidR="001A1F3E">
        <w:t xml:space="preserve"> </w:t>
      </w:r>
      <w:r w:rsidR="00944614">
        <w:t xml:space="preserve">places </w:t>
      </w:r>
      <w:r w:rsidR="00944614" w:rsidRPr="00944614">
        <w:t>‘a great burden on the poetic power and moral integrity of the poet’</w:t>
      </w:r>
      <w:r w:rsidR="00944614">
        <w:t>.</w:t>
      </w:r>
      <w:r w:rsidR="00944614">
        <w:rPr>
          <w:rStyle w:val="FootnoteReference"/>
        </w:rPr>
        <w:footnoteReference w:id="11"/>
      </w:r>
      <w:r w:rsidR="002C28FE">
        <w:t xml:space="preserve"> </w:t>
      </w:r>
      <w:r w:rsidR="00866913">
        <w:t xml:space="preserve">This is key as poetry can effectively convey ideas and it is key to Sidney that poetry is used </w:t>
      </w:r>
      <w:r w:rsidR="00EB1E77">
        <w:t>in what he sees as the ‘correct manner’.</w:t>
      </w:r>
      <w:r w:rsidR="00D6769A">
        <w:t xml:space="preserve"> Sidney also seeks to demonstrate that </w:t>
      </w:r>
      <w:r w:rsidR="00D6769A" w:rsidRPr="00D6769A">
        <w:t xml:space="preserve">demonstrate that the poet </w:t>
      </w:r>
      <w:r w:rsidR="00D6769A">
        <w:t>‘</w:t>
      </w:r>
      <w:r w:rsidR="00D6769A" w:rsidRPr="00D6769A">
        <w:t>teaches virtue more effectively than either the historian or the philosopher</w:t>
      </w:r>
      <w:r w:rsidR="00D6769A">
        <w:t>’.</w:t>
      </w:r>
      <w:r w:rsidR="00D6769A">
        <w:rPr>
          <w:rStyle w:val="FootnoteReference"/>
        </w:rPr>
        <w:footnoteReference w:id="12"/>
      </w:r>
      <w:r w:rsidR="008F2DFC">
        <w:t xml:space="preserve"> This may be due to the way that that poetry is conveyed, through the art of oration rather than written text or the way that it is written</w:t>
      </w:r>
      <w:r w:rsidR="003E671D">
        <w:t xml:space="preserve"> as well as the fact that it allows the poet to convey their emotions</w:t>
      </w:r>
      <w:r w:rsidR="008F2DFC">
        <w:t>.</w:t>
      </w:r>
      <w:r w:rsidR="00261400">
        <w:t xml:space="preserve"> </w:t>
      </w:r>
      <w:r w:rsidR="00261400" w:rsidRPr="00261400">
        <w:t xml:space="preserve">Throughout the </w:t>
      </w:r>
      <w:r w:rsidR="00851BCA">
        <w:t>d</w:t>
      </w:r>
      <w:r w:rsidR="00261400" w:rsidRPr="00261400">
        <w:t>efence, Sidney’s ‘most consistent metaphors for the poet’s role are those of war’.</w:t>
      </w:r>
      <w:r w:rsidR="00AA4557">
        <w:rPr>
          <w:rStyle w:val="FootnoteReference"/>
        </w:rPr>
        <w:footnoteReference w:id="13"/>
      </w:r>
      <w:r w:rsidR="00261400" w:rsidRPr="00261400">
        <w:t xml:space="preserve">  This could be due to Sidney’s view that poetry is a noble cause that should be defended</w:t>
      </w:r>
      <w:r w:rsidR="00261400">
        <w:t>.</w:t>
      </w:r>
      <w:r w:rsidR="00082D50">
        <w:t xml:space="preserve"> The poet’s duty to </w:t>
      </w:r>
      <w:r w:rsidR="00512A0D">
        <w:t xml:space="preserve">convey positive values and morals that Sidney discusses </w:t>
      </w:r>
      <w:r w:rsidR="00C666CB">
        <w:t xml:space="preserve">presents an argument that may effectively defend poetry from its detractors. </w:t>
      </w:r>
      <w:r w:rsidR="005A2D7F">
        <w:t>However,</w:t>
      </w:r>
      <w:r w:rsidR="00C666CB">
        <w:t xml:space="preserve"> this does allow for the argument that if poetry can be used to </w:t>
      </w:r>
      <w:r w:rsidR="00AA4557">
        <w:t>encourage positive ideals and values, it could also be used to encourage negative ideals and values, but Sidney shuns this idea.</w:t>
      </w:r>
    </w:p>
    <w:p w14:paraId="4E5D28E0" w14:textId="73108610" w:rsidR="00127BB6" w:rsidRDefault="00B130F0" w:rsidP="009D2F13">
      <w:r>
        <w:t xml:space="preserve">It could be suggested that the </w:t>
      </w:r>
      <w:r w:rsidR="00732493" w:rsidRPr="00732493">
        <w:rPr>
          <w:i/>
          <w:iCs/>
        </w:rPr>
        <w:t>D</w:t>
      </w:r>
      <w:r w:rsidRPr="00732493">
        <w:rPr>
          <w:i/>
          <w:iCs/>
        </w:rPr>
        <w:t xml:space="preserve">efence of </w:t>
      </w:r>
      <w:r w:rsidR="00732493" w:rsidRPr="00732493">
        <w:rPr>
          <w:i/>
          <w:iCs/>
        </w:rPr>
        <w:t>P</w:t>
      </w:r>
      <w:r w:rsidRPr="00732493">
        <w:rPr>
          <w:i/>
          <w:iCs/>
        </w:rPr>
        <w:t>oetry</w:t>
      </w:r>
      <w:r w:rsidRPr="00B130F0">
        <w:t xml:space="preserve"> is also a defence of the speaking subject’</w:t>
      </w:r>
      <w:r>
        <w:t>.</w:t>
      </w:r>
      <w:r>
        <w:rPr>
          <w:rStyle w:val="FootnoteReference"/>
        </w:rPr>
        <w:footnoteReference w:id="14"/>
      </w:r>
      <w:r w:rsidR="00054C25">
        <w:t xml:space="preserve"> </w:t>
      </w:r>
      <w:r w:rsidR="00BF65F6">
        <w:t xml:space="preserve">The speaking art of poetry is important as this is the most </w:t>
      </w:r>
      <w:r w:rsidR="006531CD">
        <w:t>effective method of conveying poetry in order for it to be appreciated</w:t>
      </w:r>
      <w:r w:rsidR="00CB3F73">
        <w:t xml:space="preserve">. </w:t>
      </w:r>
      <w:r w:rsidR="00E22A80">
        <w:t xml:space="preserve">In some </w:t>
      </w:r>
      <w:r w:rsidR="009638B8">
        <w:t>cases,</w:t>
      </w:r>
      <w:r w:rsidR="00E22A80">
        <w:t xml:space="preserve"> poetry </w:t>
      </w:r>
      <w:r w:rsidR="000C5FB8">
        <w:t xml:space="preserve">was even set to music in order for it to </w:t>
      </w:r>
      <w:r w:rsidR="009638B8">
        <w:t>be well received</w:t>
      </w:r>
      <w:r w:rsidR="00F62ED4">
        <w:t xml:space="preserve"> by audiences</w:t>
      </w:r>
      <w:r w:rsidR="009638B8">
        <w:t xml:space="preserve">. During </w:t>
      </w:r>
      <w:r w:rsidR="00851718">
        <w:t>the Renaissance Era</w:t>
      </w:r>
      <w:r w:rsidR="00254230">
        <w:t xml:space="preserve">, the art of performing </w:t>
      </w:r>
      <w:r w:rsidR="0071630E">
        <w:t xml:space="preserve">spoken poetry was a common activity at court. </w:t>
      </w:r>
      <w:r w:rsidR="00054C25">
        <w:t xml:space="preserve">The speaking subject of poetry is very key to the </w:t>
      </w:r>
      <w:r w:rsidR="00732493">
        <w:t>d</w:t>
      </w:r>
      <w:r w:rsidR="00054C25">
        <w:t>efence</w:t>
      </w:r>
      <w:r w:rsidR="009B0801">
        <w:t>, as it has the form of classic oration.</w:t>
      </w:r>
      <w:r w:rsidR="009B0801">
        <w:rPr>
          <w:rStyle w:val="FootnoteReference"/>
        </w:rPr>
        <w:footnoteReference w:id="15"/>
      </w:r>
      <w:r w:rsidR="00B56010">
        <w:t xml:space="preserve"> </w:t>
      </w:r>
      <w:r w:rsidR="006E17EC">
        <w:t xml:space="preserve">Form is also key to this piece of work as Sidney uses </w:t>
      </w:r>
      <w:r w:rsidR="00000C85">
        <w:t xml:space="preserve">a classical seven-part </w:t>
      </w:r>
      <w:r w:rsidR="00800845">
        <w:t xml:space="preserve">structure </w:t>
      </w:r>
      <w:r w:rsidR="003E70A2">
        <w:t>to systematically argue for poetry</w:t>
      </w:r>
      <w:r w:rsidR="00E87AE9">
        <w:t xml:space="preserve">. </w:t>
      </w:r>
      <w:r w:rsidR="00D707A9">
        <w:t xml:space="preserve">Defending the art of spoken poetry as well as written poetry, helps to strengthen Sidney’s argument within the </w:t>
      </w:r>
      <w:r w:rsidR="00D707A9" w:rsidRPr="00732493">
        <w:rPr>
          <w:i/>
          <w:iCs/>
        </w:rPr>
        <w:t>Defence of Poesy</w:t>
      </w:r>
      <w:r w:rsidR="00D707A9">
        <w:t>.</w:t>
      </w:r>
      <w:r w:rsidR="00E87AE9">
        <w:t xml:space="preserve"> </w:t>
      </w:r>
    </w:p>
    <w:p w14:paraId="76F57B3C" w14:textId="4D38BB2E" w:rsidR="00791286" w:rsidRDefault="0050704F" w:rsidP="009D2F13">
      <w:r>
        <w:t xml:space="preserve">Within the </w:t>
      </w:r>
      <w:r w:rsidRPr="00732493">
        <w:rPr>
          <w:i/>
          <w:iCs/>
        </w:rPr>
        <w:t>Defence of Poesy</w:t>
      </w:r>
      <w:r>
        <w:t xml:space="preserve">, </w:t>
      </w:r>
      <w:r w:rsidR="00C42E09">
        <w:t>Sidney places an emphasis on poetry’s ‘delightful teaching’.</w:t>
      </w:r>
      <w:r w:rsidR="00C42E09">
        <w:rPr>
          <w:rStyle w:val="FootnoteReference"/>
        </w:rPr>
        <w:footnoteReference w:id="16"/>
      </w:r>
      <w:r w:rsidR="00AC4CA8">
        <w:t xml:space="preserve"> This shows the importance of poetry as it not only can teach but it does so in a ‘pleasurable' manner.</w:t>
      </w:r>
      <w:r w:rsidR="006F6D90">
        <w:t xml:space="preserve"> </w:t>
      </w:r>
      <w:r w:rsidR="00764B25">
        <w:t>As well as this ‘delightfulness’</w:t>
      </w:r>
      <w:r w:rsidR="00E53056">
        <w:t xml:space="preserve"> that poetry possesses</w:t>
      </w:r>
      <w:r w:rsidR="00764B25">
        <w:t>, form is also a</w:t>
      </w:r>
      <w:r w:rsidR="00E53056">
        <w:t xml:space="preserve">n important </w:t>
      </w:r>
      <w:r w:rsidR="009B0801">
        <w:t>way</w:t>
      </w:r>
      <w:r w:rsidR="00764B25">
        <w:t xml:space="preserve"> in which poetry stands out from other methods of conveying ideas</w:t>
      </w:r>
      <w:r w:rsidR="00E53056">
        <w:t>.</w:t>
      </w:r>
      <w:r w:rsidR="00764B25">
        <w:t xml:space="preserve"> </w:t>
      </w:r>
      <w:r w:rsidR="0073130C">
        <w:t xml:space="preserve">The form of poetry allows it to be read in a manner that allows readers to remain engaged with the </w:t>
      </w:r>
      <w:r w:rsidR="00185010">
        <w:t xml:space="preserve">text. </w:t>
      </w:r>
      <w:r w:rsidR="00E53056">
        <w:t xml:space="preserve">Poetry </w:t>
      </w:r>
      <w:r w:rsidR="00764B25">
        <w:t xml:space="preserve">can </w:t>
      </w:r>
      <w:r w:rsidR="00E53056">
        <w:t xml:space="preserve">also </w:t>
      </w:r>
      <w:r w:rsidR="00764B25">
        <w:t xml:space="preserve">be considered more thought provoking than classical text due to its use of metaphors and other literary devices that allow it to be read in a ‘pleasurable’ manner. </w:t>
      </w:r>
      <w:r w:rsidR="001432BE">
        <w:t xml:space="preserve">This </w:t>
      </w:r>
      <w:r w:rsidR="00947E36">
        <w:t>allows Sidney to effectively defend poetry from its detractors.</w:t>
      </w:r>
    </w:p>
    <w:p w14:paraId="4C3B26CB" w14:textId="744557FF" w:rsidR="008D5185" w:rsidRDefault="008D5185" w:rsidP="009D2F13">
      <w:r>
        <w:t xml:space="preserve">Within the </w:t>
      </w:r>
      <w:r w:rsidR="00732493">
        <w:t>d</w:t>
      </w:r>
      <w:r>
        <w:t xml:space="preserve">efence, Sidney implies that he aims to restore poetry to </w:t>
      </w:r>
      <w:r w:rsidR="00AB4D7A">
        <w:t xml:space="preserve">‘the highest estimation of learning’ that it was once held and to save it from </w:t>
      </w:r>
      <w:r w:rsidR="0049562C">
        <w:t>its</w:t>
      </w:r>
      <w:r w:rsidR="00AB4D7A">
        <w:t xml:space="preserve"> ‘present low repute’.</w:t>
      </w:r>
      <w:r w:rsidR="00AB4D7A">
        <w:rPr>
          <w:rStyle w:val="FootnoteReference"/>
        </w:rPr>
        <w:footnoteReference w:id="17"/>
      </w:r>
      <w:r w:rsidR="00947E36">
        <w:t xml:space="preserve"> This references the importance of poetry in Ancient Greek</w:t>
      </w:r>
      <w:r w:rsidR="00091831">
        <w:t xml:space="preserve"> and Roman times</w:t>
      </w:r>
      <w:r w:rsidR="00947E36">
        <w:t xml:space="preserve"> whe</w:t>
      </w:r>
      <w:r w:rsidR="00091831">
        <w:t xml:space="preserve">n it </w:t>
      </w:r>
      <w:r w:rsidR="00947E36">
        <w:t>was held in great regard as compared to points in history when poetry was not.</w:t>
      </w:r>
      <w:r w:rsidR="00185010">
        <w:t xml:space="preserve"> </w:t>
      </w:r>
      <w:r w:rsidR="00D00F35">
        <w:t xml:space="preserve">This is key as the Renaissance </w:t>
      </w:r>
      <w:r w:rsidR="00820A74">
        <w:t>was a cultural re-birth.</w:t>
      </w:r>
      <w:r w:rsidR="000D7E36">
        <w:t xml:space="preserve"> Sidney</w:t>
      </w:r>
      <w:r w:rsidR="00185010">
        <w:t xml:space="preserve"> may</w:t>
      </w:r>
      <w:r w:rsidR="000D7E36">
        <w:t xml:space="preserve"> make this point </w:t>
      </w:r>
      <w:r w:rsidR="362B67F3">
        <w:t>because</w:t>
      </w:r>
      <w:r w:rsidR="00185010">
        <w:t xml:space="preserve"> if poetry is held in this higher regard, it would have </w:t>
      </w:r>
      <w:r w:rsidR="55F0316B">
        <w:t>fewer</w:t>
      </w:r>
      <w:r w:rsidR="00185010">
        <w:t xml:space="preserve"> detractors and may not need to be defended in this manner</w:t>
      </w:r>
      <w:r w:rsidR="005A386B">
        <w:t xml:space="preserve">. </w:t>
      </w:r>
      <w:r w:rsidR="00E453AC">
        <w:t xml:space="preserve">This also shows that he believes poetry should be as </w:t>
      </w:r>
      <w:r w:rsidR="00EC3A44">
        <w:t>highly regarded as it previously was.</w:t>
      </w:r>
    </w:p>
    <w:p w14:paraId="6EFF49A3" w14:textId="23D1FBAF" w:rsidR="0049562C" w:rsidRDefault="0050704F" w:rsidP="009D2F13">
      <w:r>
        <w:t>Although Sidney does form a</w:t>
      </w:r>
      <w:r w:rsidR="009F062A">
        <w:t xml:space="preserve"> well-written defence of poetry he </w:t>
      </w:r>
      <w:r w:rsidR="00006382">
        <w:t xml:space="preserve">does however </w:t>
      </w:r>
      <w:r w:rsidR="00D31FB9">
        <w:t>confess his lack of discipline as a poet and states he wrote only because he was ‘</w:t>
      </w:r>
      <w:r w:rsidR="00D96587">
        <w:t>overmastered by some thoughts’.</w:t>
      </w:r>
      <w:r w:rsidR="00D96587">
        <w:rPr>
          <w:rStyle w:val="FootnoteReference"/>
        </w:rPr>
        <w:footnoteReference w:id="18"/>
      </w:r>
      <w:r w:rsidR="00C33BD6">
        <w:t xml:space="preserve"> This contradicts Sidney’s point about the writer of a text, and their skills and </w:t>
      </w:r>
      <w:r w:rsidR="00850C80">
        <w:t>ideal</w:t>
      </w:r>
      <w:r w:rsidR="0637AAE4">
        <w:t>s</w:t>
      </w:r>
      <w:r w:rsidR="00C33BD6">
        <w:t>, being key to</w:t>
      </w:r>
      <w:r w:rsidR="00553849">
        <w:t xml:space="preserve"> </w:t>
      </w:r>
      <w:r w:rsidR="00850C80">
        <w:t xml:space="preserve">the value of the </w:t>
      </w:r>
      <w:r w:rsidR="00C33BD6">
        <w:t xml:space="preserve">text. </w:t>
      </w:r>
      <w:r w:rsidR="0049562C">
        <w:t xml:space="preserve">It can also be argued that there are </w:t>
      </w:r>
      <w:r w:rsidR="00C33BD6">
        <w:t xml:space="preserve">other </w:t>
      </w:r>
      <w:r w:rsidR="0049562C">
        <w:t>contradictions in the text, these contradictions ma</w:t>
      </w:r>
      <w:r w:rsidR="00D4041B">
        <w:t xml:space="preserve">y make Sidney’s argument less effective. </w:t>
      </w:r>
      <w:r w:rsidR="002D638B">
        <w:t>However,</w:t>
      </w:r>
      <w:r w:rsidR="00293E85">
        <w:t xml:space="preserve"> it can be suggested that </w:t>
      </w:r>
      <w:r w:rsidR="002D638B">
        <w:t>these contradictions could have resulted from an incomplete revision.</w:t>
      </w:r>
      <w:r w:rsidR="002D638B">
        <w:rPr>
          <w:rStyle w:val="FootnoteReference"/>
        </w:rPr>
        <w:footnoteReference w:id="19"/>
      </w:r>
      <w:r w:rsidR="006D5BCF">
        <w:t xml:space="preserve"> Within the text it could be suggested that ‘the neo-classical ideas</w:t>
      </w:r>
      <w:r w:rsidR="00F33DAA">
        <w:t xml:space="preserve"> presented go against the humanistic main arg</w:t>
      </w:r>
      <w:commentRangeStart w:id="1"/>
      <w:r w:rsidR="00F33DAA">
        <w:t>ume</w:t>
      </w:r>
      <w:commentRangeEnd w:id="1"/>
      <w:r>
        <w:rPr>
          <w:rStyle w:val="CommentReference"/>
          <w:sz w:val="22"/>
          <w:szCs w:val="22"/>
        </w:rPr>
        <w:commentReference w:id="1"/>
      </w:r>
      <w:r w:rsidR="00F33DAA">
        <w:t>nt’.</w:t>
      </w:r>
      <w:r w:rsidR="00F33DAA">
        <w:rPr>
          <w:rStyle w:val="FootnoteReference"/>
        </w:rPr>
        <w:footnoteReference w:id="20"/>
      </w:r>
      <w:r w:rsidR="00BD3809">
        <w:t xml:space="preserve"> The humanistic values presented within the text differ to the neo-classical ideas </w:t>
      </w:r>
      <w:r w:rsidR="00B70A2D">
        <w:t>due to the</w:t>
      </w:r>
      <w:r w:rsidR="008E667F">
        <w:t xml:space="preserve"> sepa</w:t>
      </w:r>
      <w:r w:rsidR="00F5160A">
        <w:t>rate perceptions of human nature</w:t>
      </w:r>
      <w:r w:rsidR="00BD3809">
        <w:t xml:space="preserve">. </w:t>
      </w:r>
      <w:r w:rsidR="00F9086C">
        <w:t>However, this may be due to Sidney’s personal beliefs being a combination of these two sets of ideas</w:t>
      </w:r>
      <w:r w:rsidR="00DC32C2">
        <w:t>. Sidney also branches in to exploring the difference</w:t>
      </w:r>
      <w:r w:rsidR="00314DE2">
        <w:t>s between sets of ideals as he also ‘recreates the unresolvable debate between the idealist and the pragmatist in an extremely interesting way’</w:t>
      </w:r>
      <w:r w:rsidR="005E33D0">
        <w:t>.</w:t>
      </w:r>
      <w:r w:rsidR="005E33D0">
        <w:rPr>
          <w:rStyle w:val="FootnoteReference"/>
        </w:rPr>
        <w:footnoteReference w:id="21"/>
      </w:r>
    </w:p>
    <w:p w14:paraId="14692353" w14:textId="0F8B7525" w:rsidR="0006618F" w:rsidRDefault="00696DFD">
      <w:r>
        <w:t>Overall,</w:t>
      </w:r>
      <w:r w:rsidR="004A079C">
        <w:t xml:space="preserve"> </w:t>
      </w:r>
      <w:r w:rsidR="00B77E03">
        <w:t>Sidney effect</w:t>
      </w:r>
      <w:r w:rsidR="00A614FA">
        <w:t xml:space="preserve">ively defends poetry within </w:t>
      </w:r>
      <w:r w:rsidR="007C6A5F">
        <w:t xml:space="preserve">the </w:t>
      </w:r>
      <w:r w:rsidR="007C6A5F" w:rsidRPr="00732493">
        <w:rPr>
          <w:i/>
          <w:iCs/>
        </w:rPr>
        <w:t>Defence of Poesy</w:t>
      </w:r>
      <w:r w:rsidR="007C6A5F">
        <w:t xml:space="preserve"> as he argues the importance of </w:t>
      </w:r>
      <w:r w:rsidR="00DB6D03">
        <w:t>poetry for teac</w:t>
      </w:r>
      <w:r w:rsidR="006A7F6C">
        <w:t xml:space="preserve">hing </w:t>
      </w:r>
      <w:r w:rsidR="00682D05">
        <w:t xml:space="preserve">moral values </w:t>
      </w:r>
      <w:r w:rsidR="00DF057F">
        <w:t xml:space="preserve">as well as its ability to teach in a more engaging and ‘pleasurable’ manner than other </w:t>
      </w:r>
      <w:r w:rsidR="00F174AF">
        <w:t>types of written texts.</w:t>
      </w:r>
      <w:r w:rsidR="00A46BEF">
        <w:t xml:space="preserve"> This </w:t>
      </w:r>
      <w:r w:rsidR="00732493">
        <w:t>d</w:t>
      </w:r>
      <w:r w:rsidR="00A46BEF">
        <w:t xml:space="preserve">efence is also very persuasive which allows it to be a </w:t>
      </w:r>
      <w:r w:rsidR="00DB19D3">
        <w:t>successful defence.</w:t>
      </w:r>
      <w:r w:rsidR="00F174AF">
        <w:t xml:space="preserve"> </w:t>
      </w:r>
      <w:r w:rsidR="00752B4B">
        <w:t xml:space="preserve">It is also effective as </w:t>
      </w:r>
      <w:r w:rsidR="003E255F">
        <w:t xml:space="preserve">Sidney treats poetry as a divine endeavour rather than a </w:t>
      </w:r>
      <w:r w:rsidR="00FC03B2">
        <w:t xml:space="preserve">frivolous pastime. </w:t>
      </w:r>
      <w:r w:rsidR="00167FBA">
        <w:t>Although</w:t>
      </w:r>
      <w:r w:rsidR="00DB19D3">
        <w:t xml:space="preserve"> there are some contradictions within the text, i</w:t>
      </w:r>
      <w:r w:rsidR="001432BE">
        <w:t>t</w:t>
      </w:r>
      <w:r>
        <w:t xml:space="preserve"> could be suggested that Sidney’s </w:t>
      </w:r>
      <w:r w:rsidRPr="00100F37">
        <w:rPr>
          <w:i/>
          <w:iCs/>
        </w:rPr>
        <w:t>Defence of Poesy</w:t>
      </w:r>
      <w:r>
        <w:t xml:space="preserve"> </w:t>
      </w:r>
      <w:r w:rsidR="001432BE">
        <w:t>has a ‘consistent theoretical basis for its arguments’</w:t>
      </w:r>
      <w:r w:rsidR="00DE1BB5">
        <w:t xml:space="preserve">, therefore it is </w:t>
      </w:r>
      <w:r w:rsidR="00A46BEF">
        <w:t xml:space="preserve">an effective </w:t>
      </w:r>
      <w:r w:rsidR="00167FBA">
        <w:t>defence.</w:t>
      </w:r>
      <w:r w:rsidR="001432BE">
        <w:rPr>
          <w:rStyle w:val="FootnoteReference"/>
        </w:rPr>
        <w:footnoteReference w:id="22"/>
      </w:r>
    </w:p>
    <w:p w14:paraId="3BF42E97" w14:textId="77777777" w:rsidR="006917E4" w:rsidRDefault="006917E4"/>
    <w:p w14:paraId="6772DBB6" w14:textId="77777777" w:rsidR="006917E4" w:rsidRDefault="006917E4"/>
    <w:p w14:paraId="5A385C46" w14:textId="77777777" w:rsidR="006917E4" w:rsidRDefault="006917E4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671364341"/>
        <w:docPartObj>
          <w:docPartGallery w:val="Bibliographies"/>
          <w:docPartUnique/>
        </w:docPartObj>
      </w:sdtPr>
      <w:sdtContent>
        <w:p w14:paraId="199B73ED" w14:textId="5C9D187F" w:rsidR="006917E4" w:rsidRDefault="006917E4">
          <w:pPr>
            <w:pStyle w:val="Heading1"/>
          </w:pPr>
          <w:r>
            <w:t>Bibliography</w:t>
          </w:r>
          <w:r w:rsidR="00C352C8">
            <w:t>:</w:t>
          </w:r>
        </w:p>
        <w:p w14:paraId="70CC7AF1" w14:textId="6D5A20F0" w:rsidR="004355FB" w:rsidRDefault="004355FB" w:rsidP="004355FB">
          <w:r w:rsidRPr="004355FB">
            <w:t xml:space="preserve">Berry, E. (1989). The Poet as Warrior in Sidney’s Defence of Poetry. </w:t>
          </w:r>
          <w:r w:rsidRPr="004355FB">
            <w:rPr>
              <w:i/>
              <w:iCs/>
            </w:rPr>
            <w:t>Studies in English Literature, 1500-1900, 29(1),</w:t>
          </w:r>
          <w:r w:rsidRPr="004355FB">
            <w:t xml:space="preserve"> 21–34. </w:t>
          </w:r>
          <w:hyperlink r:id="rId15" w:history="1">
            <w:r w:rsidRPr="006F6410">
              <w:rPr>
                <w:rStyle w:val="Hyperlink"/>
              </w:rPr>
              <w:t>https://doi.org/10.2307/450452</w:t>
            </w:r>
          </w:hyperlink>
          <w:r>
            <w:t xml:space="preserve"> </w:t>
          </w:r>
        </w:p>
        <w:p w14:paraId="57CAE0BB" w14:textId="15FF3625" w:rsidR="004355FB" w:rsidRDefault="004355FB" w:rsidP="004355FB">
          <w:r w:rsidRPr="004355FB">
            <w:t xml:space="preserve">Ferguson, M. W. (1979). Sidney’s A Defence of Poetry: A Retrial. </w:t>
          </w:r>
          <w:r w:rsidRPr="004355FB">
            <w:rPr>
              <w:i/>
              <w:iCs/>
            </w:rPr>
            <w:t>Boundary 2, 7(2),</w:t>
          </w:r>
          <w:r w:rsidRPr="004355FB">
            <w:t xml:space="preserve"> 61–96. </w:t>
          </w:r>
          <w:hyperlink r:id="rId16" w:history="1">
            <w:r w:rsidRPr="006F6410">
              <w:rPr>
                <w:rStyle w:val="Hyperlink"/>
              </w:rPr>
              <w:t>https://doi.org/10.2307/303078</w:t>
            </w:r>
          </w:hyperlink>
          <w:r>
            <w:t xml:space="preserve"> </w:t>
          </w:r>
        </w:p>
        <w:p w14:paraId="01286AD2" w14:textId="55CDE920" w:rsidR="004355FB" w:rsidRDefault="004355FB" w:rsidP="004355FB">
          <w:r w:rsidRPr="004355FB">
            <w:t xml:space="preserve">Hardison, O. B. (1972). The Two Voices of Sidney’s “Apology for Poetry.” </w:t>
          </w:r>
          <w:r w:rsidRPr="004355FB">
            <w:rPr>
              <w:i/>
              <w:iCs/>
            </w:rPr>
            <w:t>English Literary Renaissance, 2(1)</w:t>
          </w:r>
          <w:r w:rsidRPr="004355FB">
            <w:t xml:space="preserve">, 83–99. </w:t>
          </w:r>
          <w:hyperlink r:id="rId17" w:history="1">
            <w:r w:rsidRPr="006F6410">
              <w:rPr>
                <w:rStyle w:val="Hyperlink"/>
              </w:rPr>
              <w:t>http://www.jstor.org/stable/43447031</w:t>
            </w:r>
          </w:hyperlink>
          <w:r>
            <w:t xml:space="preserve"> </w:t>
          </w:r>
        </w:p>
        <w:p w14:paraId="3F9829D9" w14:textId="4F524C29" w:rsidR="00D9042E" w:rsidRDefault="00D9042E" w:rsidP="00D9042E">
          <w:r>
            <w:t xml:space="preserve">Hyman, V. R. (1970). Sidney’s Definition of Poetry. </w:t>
          </w:r>
          <w:r w:rsidRPr="004355FB">
            <w:rPr>
              <w:i/>
              <w:iCs/>
            </w:rPr>
            <w:t>Studies in English Literature, 1500-1900, 10(1), 49–62</w:t>
          </w:r>
          <w:r>
            <w:t xml:space="preserve">. </w:t>
          </w:r>
          <w:hyperlink r:id="rId18" w:history="1">
            <w:r w:rsidR="004355FB" w:rsidRPr="006F6410">
              <w:rPr>
                <w:rStyle w:val="Hyperlink"/>
              </w:rPr>
              <w:t>https://doi.org/10.2307/449695</w:t>
            </w:r>
          </w:hyperlink>
          <w:r w:rsidR="004355FB">
            <w:t xml:space="preserve"> </w:t>
          </w:r>
        </w:p>
        <w:p w14:paraId="46B1EBCA" w14:textId="38131910" w:rsidR="004355FB" w:rsidRDefault="004355FB" w:rsidP="00D9042E">
          <w:r w:rsidRPr="004355FB">
            <w:t xml:space="preserve"> Irish, B. J. (2018). The Rejected Earl of Leicester, the Rejected Sir Philip Sidney. </w:t>
          </w:r>
          <w:r w:rsidRPr="004355FB">
            <w:rPr>
              <w:i/>
              <w:iCs/>
            </w:rPr>
            <w:t xml:space="preserve">In Emotion in the Tudor Court: Literature, History, and Early Modern Feeling </w:t>
          </w:r>
          <w:r w:rsidRPr="004355FB">
            <w:t xml:space="preserve">(pp. 93–136). </w:t>
          </w:r>
          <w:r w:rsidRPr="004355FB">
            <w:rPr>
              <w:i/>
              <w:iCs/>
            </w:rPr>
            <w:t>Northwestern University Press</w:t>
          </w:r>
          <w:r w:rsidRPr="004355FB">
            <w:t xml:space="preserve">. </w:t>
          </w:r>
          <w:hyperlink r:id="rId19" w:history="1">
            <w:r w:rsidRPr="006F6410">
              <w:rPr>
                <w:rStyle w:val="Hyperlink"/>
              </w:rPr>
              <w:t>https://doi.org/10.2307/j.ctv3znz47.8</w:t>
            </w:r>
          </w:hyperlink>
          <w:r>
            <w:t xml:space="preserve"> </w:t>
          </w:r>
        </w:p>
        <w:p w14:paraId="103F2716" w14:textId="251562A4" w:rsidR="00D9042E" w:rsidRDefault="00D9042E" w:rsidP="00D9042E">
          <w:r>
            <w:t xml:space="preserve">Matz, R. (1995). Sidney’s “Defence of Poesie”: The Politics of Pleasure. </w:t>
          </w:r>
          <w:r w:rsidRPr="00AA195C">
            <w:rPr>
              <w:i/>
              <w:iCs/>
            </w:rPr>
            <w:t>English Literary Renaissance, 25(2),</w:t>
          </w:r>
          <w:r>
            <w:t xml:space="preserve"> 131–147. </w:t>
          </w:r>
          <w:hyperlink r:id="rId20" w:history="1">
            <w:r w:rsidR="00AA195C" w:rsidRPr="006F6410">
              <w:rPr>
                <w:rStyle w:val="Hyperlink"/>
              </w:rPr>
              <w:t>http://www.jstor.org/stable/43447482</w:t>
            </w:r>
          </w:hyperlink>
          <w:r w:rsidR="00AA195C">
            <w:t xml:space="preserve"> </w:t>
          </w:r>
        </w:p>
        <w:p w14:paraId="353F8384" w14:textId="68A4437B" w:rsidR="00D9042E" w:rsidRDefault="00D9042E" w:rsidP="00D9042E">
          <w:r>
            <w:t xml:space="preserve">Raitiere, M. N. (1981). The Unity of Sidney’s Apology for Poetry. </w:t>
          </w:r>
          <w:r w:rsidRPr="000C6D72">
            <w:rPr>
              <w:i/>
              <w:iCs/>
            </w:rPr>
            <w:t xml:space="preserve">Studies in English Literature, 1500-1900, 21(1), </w:t>
          </w:r>
          <w:r>
            <w:t xml:space="preserve">37–57. </w:t>
          </w:r>
          <w:hyperlink r:id="rId21" w:history="1">
            <w:r w:rsidR="00AA195C" w:rsidRPr="006F6410">
              <w:rPr>
                <w:rStyle w:val="Hyperlink"/>
              </w:rPr>
              <w:t>https://doi.org/10.2307/450111</w:t>
            </w:r>
          </w:hyperlink>
        </w:p>
        <w:p w14:paraId="04FFEF50" w14:textId="6FE65E84" w:rsidR="000C6D72" w:rsidRDefault="00A14EA9" w:rsidP="00A14EA9">
          <w:r>
            <w:t xml:space="preserve">Sidney, P. (2002). </w:t>
          </w:r>
          <w:r w:rsidRPr="000C6D72">
            <w:rPr>
              <w:i/>
              <w:iCs/>
            </w:rPr>
            <w:t xml:space="preserve">An apology for poetry (or </w:t>
          </w:r>
          <w:r w:rsidR="00CB4663" w:rsidRPr="000C6D72">
            <w:rPr>
              <w:i/>
              <w:iCs/>
            </w:rPr>
            <w:t>the</w:t>
          </w:r>
          <w:r w:rsidRPr="000C6D72">
            <w:rPr>
              <w:i/>
              <w:iCs/>
            </w:rPr>
            <w:t xml:space="preserve"> defence of poesy)</w:t>
          </w:r>
          <w:r>
            <w:t xml:space="preserve"> (R. W. Maslen, Ed.; 3rd ed.). Manchester University Press. (Original work published 1595)</w:t>
          </w:r>
        </w:p>
        <w:p w14:paraId="3477D55E" w14:textId="2FC86217" w:rsidR="00A14EA9" w:rsidRPr="00C352C8" w:rsidRDefault="00A14EA9" w:rsidP="00A14EA9">
          <w:r>
            <w:t xml:space="preserve">Strozier, R. M. (1972). Poetic Conception in Sir Philip Sidney’s “An Apology for Poetry.” </w:t>
          </w:r>
          <w:r w:rsidRPr="000C6D72">
            <w:rPr>
              <w:i/>
              <w:iCs/>
            </w:rPr>
            <w:t>The Yearbook of English Studies,</w:t>
          </w:r>
          <w:r>
            <w:t xml:space="preserve"> </w:t>
          </w:r>
          <w:r w:rsidRPr="000C6D72">
            <w:rPr>
              <w:i/>
              <w:iCs/>
            </w:rPr>
            <w:t>2,</w:t>
          </w:r>
          <w:r>
            <w:t xml:space="preserve"> 49–60. </w:t>
          </w:r>
          <w:hyperlink r:id="rId22" w:history="1">
            <w:r w:rsidR="000C6D72" w:rsidRPr="006F6410">
              <w:rPr>
                <w:rStyle w:val="Hyperlink"/>
              </w:rPr>
              <w:t>https://doi.org/10.2307/3506506</w:t>
            </w:r>
          </w:hyperlink>
          <w:r w:rsidR="000C6D72">
            <w:t xml:space="preserve"> </w:t>
          </w:r>
        </w:p>
        <w:p w14:paraId="7BBB0311" w14:textId="5CC212CD" w:rsidR="006917E4" w:rsidRDefault="006917E4"/>
      </w:sdtContent>
    </w:sdt>
    <w:p w14:paraId="02096453" w14:textId="77777777" w:rsidR="006917E4" w:rsidRDefault="006917E4"/>
    <w:sectPr w:rsidR="006917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Ian Showell" w:date="2026-04-29T13:38:00Z" w:initials="IS">
    <w:p w14:paraId="38811287" w14:textId="27E45CF1" w:rsidR="004776AD" w:rsidRDefault="004776AD">
      <w:r>
        <w:annotationRef/>
      </w:r>
      <w:r w:rsidRPr="3BC465A1">
        <w:t xml:space="preserve">possibly join these two statements with an and </w:t>
      </w:r>
    </w:p>
  </w:comment>
  <w:comment w:id="1" w:author="Ian Showell" w:date="2026-04-29T13:45:00Z" w:initials="IS">
    <w:p w14:paraId="7274A336" w14:textId="31B7410F" w:rsidR="00504C08" w:rsidRDefault="00504C08">
      <w:pPr>
        <w:pStyle w:val="CommentText"/>
      </w:pPr>
      <w:r>
        <w:rPr>
          <w:rStyle w:val="CommentReference"/>
        </w:rPr>
        <w:annotationRef/>
      </w:r>
      <w:r w:rsidRPr="48C94F2D">
        <w:t>How -or  in what way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38811287" w15:done="1"/>
  <w15:commentEx w15:paraId="7274A336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B50A5A2" w16cex:dateUtc="2026-04-29T12:38:00Z"/>
  <w16cex:commentExtensible w16cex:durableId="762CAA4A" w16cex:dateUtc="2026-04-29T12:4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38811287" w16cid:durableId="0B50A5A2"/>
  <w16cid:commentId w16cid:paraId="7274A336" w16cid:durableId="762CAA4A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C5FE8B" w14:textId="77777777" w:rsidR="00D1063D" w:rsidRDefault="00D1063D" w:rsidP="00FF2279">
      <w:pPr>
        <w:spacing w:after="0" w:line="240" w:lineRule="auto"/>
      </w:pPr>
      <w:r>
        <w:separator/>
      </w:r>
    </w:p>
  </w:endnote>
  <w:endnote w:type="continuationSeparator" w:id="0">
    <w:p w14:paraId="7F9F19E0" w14:textId="77777777" w:rsidR="00D1063D" w:rsidRDefault="00D1063D" w:rsidP="00FF22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1D941" w14:textId="77777777" w:rsidR="00D1063D" w:rsidRDefault="00D1063D" w:rsidP="00FF2279">
      <w:pPr>
        <w:spacing w:after="0" w:line="240" w:lineRule="auto"/>
      </w:pPr>
      <w:r>
        <w:separator/>
      </w:r>
    </w:p>
  </w:footnote>
  <w:footnote w:type="continuationSeparator" w:id="0">
    <w:p w14:paraId="048B92E1" w14:textId="77777777" w:rsidR="00D1063D" w:rsidRDefault="00D1063D" w:rsidP="00FF2279">
      <w:pPr>
        <w:spacing w:after="0" w:line="240" w:lineRule="auto"/>
      </w:pPr>
      <w:r>
        <w:continuationSeparator/>
      </w:r>
    </w:p>
  </w:footnote>
  <w:footnote w:id="1">
    <w:p w14:paraId="07393F4B" w14:textId="47B2DDBE" w:rsidR="00FF2279" w:rsidRDefault="00FF22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2A18" w:rsidRPr="00F02A18">
        <w:t xml:space="preserve">Hyman, V. R. (1970). Sidney’s Definition of Poetry. </w:t>
      </w:r>
      <w:r w:rsidR="00F02A18" w:rsidRPr="00D9042E">
        <w:rPr>
          <w:i/>
          <w:iCs/>
        </w:rPr>
        <w:t>Studies in English Literature, 1500-1900, 10(1)</w:t>
      </w:r>
      <w:r w:rsidR="00F02A18" w:rsidRPr="00F02A18">
        <w:t>, 49–62.</w:t>
      </w:r>
    </w:p>
  </w:footnote>
  <w:footnote w:id="2">
    <w:p w14:paraId="3E2EA014" w14:textId="259DAA95" w:rsidR="00861787" w:rsidRDefault="008617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61787">
        <w:t>H</w:t>
      </w:r>
      <w:r w:rsidR="00D9042E" w:rsidRPr="00861787">
        <w:t>ardison</w:t>
      </w:r>
      <w:r w:rsidRPr="00861787">
        <w:t xml:space="preserve">, O. B. (1972). The Two Voices of Sidney’s “Apology for Poetry.” </w:t>
      </w:r>
      <w:r w:rsidRPr="00D9042E">
        <w:rPr>
          <w:i/>
          <w:iCs/>
        </w:rPr>
        <w:t>English Literary Renaissance, 2(1),</w:t>
      </w:r>
      <w:r w:rsidRPr="00861787">
        <w:t xml:space="preserve"> 83–99.</w:t>
      </w:r>
    </w:p>
  </w:footnote>
  <w:footnote w:id="3">
    <w:p w14:paraId="5BB33340" w14:textId="72840AD4" w:rsidR="0050704F" w:rsidRDefault="0050704F">
      <w:pPr>
        <w:pStyle w:val="FootnoteText"/>
      </w:pPr>
      <w:r>
        <w:rPr>
          <w:rStyle w:val="FootnoteReference"/>
        </w:rPr>
        <w:footnoteRef/>
      </w:r>
      <w:r>
        <w:t xml:space="preserve"> B</w:t>
      </w:r>
      <w:r w:rsidRPr="0050704F">
        <w:t xml:space="preserve">erry, E. (1989). The Poet as Warrior in Sidney’s Defence of Poetry. </w:t>
      </w:r>
      <w:r w:rsidRPr="00D9042E">
        <w:rPr>
          <w:i/>
          <w:iCs/>
        </w:rPr>
        <w:t>Studies in English Literature, 1500-1900, 29(1),</w:t>
      </w:r>
      <w:r w:rsidRPr="0050704F">
        <w:t xml:space="preserve"> 21–34.</w:t>
      </w:r>
    </w:p>
  </w:footnote>
  <w:footnote w:id="4">
    <w:p w14:paraId="36676302" w14:textId="769CAF71" w:rsidR="00FF2279" w:rsidRDefault="00FF22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31E6" w:rsidRPr="009331E6">
        <w:t xml:space="preserve">Hyman, V. R. (1970). Sidney’s Definition of Poetry. </w:t>
      </w:r>
      <w:r w:rsidR="009331E6" w:rsidRPr="00D9042E">
        <w:rPr>
          <w:i/>
          <w:iCs/>
        </w:rPr>
        <w:t>Studies in English Literature, 1500-1900, 10(1)</w:t>
      </w:r>
      <w:r w:rsidR="009331E6" w:rsidRPr="009331E6">
        <w:t>, 49–62.</w:t>
      </w:r>
    </w:p>
  </w:footnote>
  <w:footnote w:id="5">
    <w:p w14:paraId="2DE85481" w14:textId="4316870D" w:rsidR="00430483" w:rsidRDefault="004304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C5228" w:rsidRPr="003C5228">
        <w:t>M</w:t>
      </w:r>
      <w:r w:rsidR="003F2A58">
        <w:t>atz</w:t>
      </w:r>
      <w:r w:rsidR="003C5228" w:rsidRPr="003C5228">
        <w:t xml:space="preserve">, R. (1995). Sidney’s “Defence of Poesie”: The Politics of Pleasure. </w:t>
      </w:r>
      <w:r w:rsidR="003C5228" w:rsidRPr="00D9042E">
        <w:rPr>
          <w:i/>
          <w:iCs/>
        </w:rPr>
        <w:t>English Literary Renaissance, 25(2),</w:t>
      </w:r>
      <w:r w:rsidR="003C5228" w:rsidRPr="003C5228">
        <w:t xml:space="preserve"> 131–147.</w:t>
      </w:r>
    </w:p>
  </w:footnote>
  <w:footnote w:id="6">
    <w:p w14:paraId="329DF575" w14:textId="2E856C8C" w:rsidR="00CA1313" w:rsidRDefault="00316F28">
      <w:pPr>
        <w:pStyle w:val="FootnoteText"/>
      </w:pPr>
      <w:r>
        <w:rPr>
          <w:rStyle w:val="FootnoteReference"/>
        </w:rPr>
        <w:footnoteRef/>
      </w:r>
    </w:p>
    <w:p w14:paraId="26035215" w14:textId="606F4817" w:rsidR="00316F28" w:rsidRDefault="00316F28">
      <w:pPr>
        <w:pStyle w:val="FootnoteText"/>
      </w:pPr>
      <w:r>
        <w:t xml:space="preserve"> </w:t>
      </w:r>
      <w:r w:rsidR="0038405C" w:rsidRPr="0038405C">
        <w:t xml:space="preserve">Irish, B. J. (2018). The Rejected Earl of Leicester, the Rejected Sir Philip Sidney. </w:t>
      </w:r>
      <w:r w:rsidR="0038405C" w:rsidRPr="00D9042E">
        <w:rPr>
          <w:i/>
          <w:iCs/>
        </w:rPr>
        <w:t>In Emotion in the Tudor Court: Literature, History, and Early Modern Feeling (pp. 93–136). Northwestern University Press.</w:t>
      </w:r>
    </w:p>
  </w:footnote>
  <w:footnote w:id="7">
    <w:p w14:paraId="5D6AB2AA" w14:textId="1675FF91" w:rsidR="00144C09" w:rsidRDefault="00144C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4C09">
        <w:t>M</w:t>
      </w:r>
      <w:r w:rsidR="003F2A58">
        <w:t>atz</w:t>
      </w:r>
      <w:r w:rsidRPr="00144C09">
        <w:t xml:space="preserve">, R. (1995). Sidney’s “Defence of Poesie”: The Politics of Pleasure. </w:t>
      </w:r>
      <w:r w:rsidRPr="00D9042E">
        <w:rPr>
          <w:i/>
          <w:iCs/>
        </w:rPr>
        <w:t>English Literary Renaissance, 25(2),</w:t>
      </w:r>
      <w:r w:rsidRPr="00144C09">
        <w:t xml:space="preserve"> 131–147.</w:t>
      </w:r>
    </w:p>
  </w:footnote>
  <w:footnote w:id="8">
    <w:p w14:paraId="54DD154B" w14:textId="13E21611" w:rsidR="000F2444" w:rsidRDefault="000F24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F2444">
        <w:t xml:space="preserve">Ferguson, M. W. (1979). Sidney’s A Defence of Poetry: A Retrial. </w:t>
      </w:r>
      <w:r w:rsidRPr="00D9042E">
        <w:rPr>
          <w:i/>
          <w:iCs/>
        </w:rPr>
        <w:t>Boundary 2, 7(2),</w:t>
      </w:r>
      <w:r w:rsidRPr="000F2444">
        <w:t xml:space="preserve"> 61–96.</w:t>
      </w:r>
    </w:p>
  </w:footnote>
  <w:footnote w:id="9">
    <w:p w14:paraId="74759A8F" w14:textId="7809714C" w:rsidR="00711B21" w:rsidRDefault="00711B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11B21">
        <w:t>H</w:t>
      </w:r>
      <w:r w:rsidR="00D9042E" w:rsidRPr="00711B21">
        <w:t>ardison</w:t>
      </w:r>
      <w:r w:rsidRPr="00711B21">
        <w:t xml:space="preserve">, O. B. (1972). The Two Voices of Sidney’s “Apology for Poetry.” </w:t>
      </w:r>
      <w:r w:rsidRPr="00D9042E">
        <w:rPr>
          <w:i/>
          <w:iCs/>
        </w:rPr>
        <w:t>English Literary Renaissance, 2(1)</w:t>
      </w:r>
      <w:r w:rsidRPr="00D9042E">
        <w:t>,</w:t>
      </w:r>
      <w:r w:rsidRPr="00711B21">
        <w:t xml:space="preserve"> 83–99. </w:t>
      </w:r>
    </w:p>
  </w:footnote>
  <w:footnote w:id="10">
    <w:p w14:paraId="32B88EDC" w14:textId="15DECC5A" w:rsidR="00A755EF" w:rsidRDefault="00A755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55EF">
        <w:t xml:space="preserve">Ferguson, M. W. (1979). Sidney’s A Defence of Poetry: A Retrial. </w:t>
      </w:r>
      <w:r w:rsidRPr="00D9042E">
        <w:rPr>
          <w:i/>
          <w:iCs/>
        </w:rPr>
        <w:t>Boundary 2, 7(2),</w:t>
      </w:r>
      <w:r w:rsidRPr="00A755EF">
        <w:t xml:space="preserve"> 61–96.</w:t>
      </w:r>
    </w:p>
  </w:footnote>
  <w:footnote w:id="11">
    <w:p w14:paraId="489EF2C9" w14:textId="32F928E4" w:rsidR="00944614" w:rsidRDefault="009446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E19C0" w:rsidRPr="002E19C0">
        <w:t xml:space="preserve">Berry, E. (1989). The Poet as Warrior in Sidney’s Defence of Poetry. </w:t>
      </w:r>
      <w:r w:rsidR="002E19C0" w:rsidRPr="00D9042E">
        <w:rPr>
          <w:i/>
          <w:iCs/>
        </w:rPr>
        <w:t>Studies in English Literature, 1500-1900, 29(1),</w:t>
      </w:r>
      <w:r w:rsidR="002E19C0" w:rsidRPr="002E19C0">
        <w:t xml:space="preserve"> 21–34.</w:t>
      </w:r>
    </w:p>
  </w:footnote>
  <w:footnote w:id="12">
    <w:p w14:paraId="1A66AB5B" w14:textId="441B4364" w:rsidR="00D6769A" w:rsidRDefault="00D676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6769A">
        <w:t xml:space="preserve">Raitiere, M. N. (1981). The Unity of Sidney’s Apology for Poetry. </w:t>
      </w:r>
      <w:r w:rsidRPr="00D9042E">
        <w:rPr>
          <w:i/>
          <w:iCs/>
        </w:rPr>
        <w:t>Studies in English Literature, 1500-1900, 21(1),</w:t>
      </w:r>
      <w:r w:rsidRPr="00D6769A">
        <w:t xml:space="preserve"> 37–57.</w:t>
      </w:r>
    </w:p>
  </w:footnote>
  <w:footnote w:id="13">
    <w:p w14:paraId="3CA41F50" w14:textId="2C684114" w:rsidR="00AA4557" w:rsidRDefault="00AA45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A4557">
        <w:t xml:space="preserve">Berry, E. (1989). The Poet as Warrior in Sidney’s Defence of Poetry. </w:t>
      </w:r>
      <w:r w:rsidRPr="00D9042E">
        <w:rPr>
          <w:i/>
          <w:iCs/>
        </w:rPr>
        <w:t>Studies in English Literature, 1500-1900, 29(1),</w:t>
      </w:r>
      <w:r w:rsidRPr="00AA4557">
        <w:t xml:space="preserve"> 21–34.</w:t>
      </w:r>
    </w:p>
  </w:footnote>
  <w:footnote w:id="14">
    <w:p w14:paraId="5542CFCC" w14:textId="1EAA1DF1" w:rsidR="00B130F0" w:rsidRDefault="00B130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30F0">
        <w:t xml:space="preserve">Ferguson, M. W. (1979). Sidney’s A Defence of Poetry: A Retrial. </w:t>
      </w:r>
      <w:r w:rsidRPr="00D9042E">
        <w:rPr>
          <w:i/>
          <w:iCs/>
        </w:rPr>
        <w:t>Boundary 2, 7(2),</w:t>
      </w:r>
      <w:r w:rsidRPr="00B130F0">
        <w:t xml:space="preserve"> 61–96.</w:t>
      </w:r>
    </w:p>
  </w:footnote>
  <w:footnote w:id="15">
    <w:p w14:paraId="5661B0B8" w14:textId="6A3C08A6" w:rsidR="009B0801" w:rsidRDefault="009B08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B0801">
        <w:t>H</w:t>
      </w:r>
      <w:r w:rsidR="00D9042E" w:rsidRPr="009B0801">
        <w:t>ardison</w:t>
      </w:r>
      <w:r w:rsidRPr="009B0801">
        <w:t xml:space="preserve">, O. B. (1972). The Two Voices of Sidney’s “Apology for Poetry.” </w:t>
      </w:r>
      <w:r w:rsidRPr="00D9042E">
        <w:rPr>
          <w:i/>
          <w:iCs/>
        </w:rPr>
        <w:t>English Literary Renaissance, 2(1),</w:t>
      </w:r>
      <w:r w:rsidRPr="009B0801">
        <w:t xml:space="preserve"> 83–99.</w:t>
      </w:r>
    </w:p>
  </w:footnote>
  <w:footnote w:id="16">
    <w:p w14:paraId="250210FC" w14:textId="4547AD49" w:rsidR="00C42E09" w:rsidRDefault="00C42E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1286" w:rsidRPr="00791286">
        <w:t>M</w:t>
      </w:r>
      <w:r w:rsidR="003F2A58">
        <w:t>atz</w:t>
      </w:r>
      <w:r w:rsidR="00791286" w:rsidRPr="00791286">
        <w:t xml:space="preserve">, R. (1995). Sidney’s “Defence of Poesie”: The Politics of Pleasure. </w:t>
      </w:r>
      <w:r w:rsidR="00791286" w:rsidRPr="00D9042E">
        <w:rPr>
          <w:i/>
          <w:iCs/>
        </w:rPr>
        <w:t>English Literary Renaissance, 25(2)</w:t>
      </w:r>
      <w:r w:rsidR="00791286" w:rsidRPr="00791286">
        <w:t>, 131–147.</w:t>
      </w:r>
    </w:p>
  </w:footnote>
  <w:footnote w:id="17">
    <w:p w14:paraId="57E303CE" w14:textId="18657607" w:rsidR="00AB4D7A" w:rsidRDefault="00AB4D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4D7A">
        <w:t xml:space="preserve">Raitiere, M. N. (1981). The Unity of Sidney’s Apology for Poetry. </w:t>
      </w:r>
      <w:r w:rsidRPr="00A14EA9">
        <w:rPr>
          <w:i/>
          <w:iCs/>
        </w:rPr>
        <w:t>Studies in English Literature, 1500-1900, 21(1),</w:t>
      </w:r>
      <w:r w:rsidRPr="00AB4D7A">
        <w:t xml:space="preserve"> 37–57.</w:t>
      </w:r>
    </w:p>
  </w:footnote>
  <w:footnote w:id="18">
    <w:p w14:paraId="16D554FF" w14:textId="2937F9AC" w:rsidR="00D96587" w:rsidRDefault="00D965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4EA9" w:rsidRPr="00A14EA9">
        <w:t>Sidney, P. (2002</w:t>
      </w:r>
      <w:r w:rsidR="00A14EA9" w:rsidRPr="00A14EA9">
        <w:rPr>
          <w:i/>
          <w:iCs/>
        </w:rPr>
        <w:t xml:space="preserve">). An apology for poetry (or </w:t>
      </w:r>
      <w:r w:rsidR="000C6D72" w:rsidRPr="00A14EA9">
        <w:rPr>
          <w:i/>
          <w:iCs/>
        </w:rPr>
        <w:t>the</w:t>
      </w:r>
      <w:r w:rsidR="00A14EA9" w:rsidRPr="00A14EA9">
        <w:rPr>
          <w:i/>
          <w:iCs/>
        </w:rPr>
        <w:t xml:space="preserve"> defence of poesy)</w:t>
      </w:r>
      <w:r w:rsidR="00A14EA9" w:rsidRPr="00A14EA9">
        <w:t xml:space="preserve"> (R. W. Maslen, Ed.; 3rd ed.). Manchester University Press. (Original work published 1595)</w:t>
      </w:r>
    </w:p>
  </w:footnote>
  <w:footnote w:id="19">
    <w:p w14:paraId="296824EA" w14:textId="147C0A2C" w:rsidR="002D638B" w:rsidRDefault="002D63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D638B">
        <w:t xml:space="preserve">Raitiere, M. N. (1981). The Unity of Sidney’s Apology for Poetry. </w:t>
      </w:r>
      <w:r w:rsidRPr="00A14EA9">
        <w:rPr>
          <w:i/>
          <w:iCs/>
        </w:rPr>
        <w:t>Studies in English Literature, 1500-1900, 21(1)</w:t>
      </w:r>
      <w:r w:rsidRPr="002D638B">
        <w:t>, 37–57.</w:t>
      </w:r>
    </w:p>
  </w:footnote>
  <w:footnote w:id="20">
    <w:p w14:paraId="6B23FF5C" w14:textId="0B70B6F2" w:rsidR="00F33DAA" w:rsidRDefault="00F33D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33DAA">
        <w:t>H</w:t>
      </w:r>
      <w:r w:rsidR="00A14EA9" w:rsidRPr="00F33DAA">
        <w:t>ardison</w:t>
      </w:r>
      <w:r w:rsidRPr="00F33DAA">
        <w:t xml:space="preserve">, O. B. (1972). The Two Voices of Sidney’s “Apology for Poetry.” </w:t>
      </w:r>
      <w:r w:rsidRPr="00A14EA9">
        <w:rPr>
          <w:i/>
          <w:iCs/>
        </w:rPr>
        <w:t>English Literary Renaissance, 2(1),</w:t>
      </w:r>
      <w:r w:rsidRPr="00F33DAA">
        <w:t xml:space="preserve"> 83–99.</w:t>
      </w:r>
    </w:p>
  </w:footnote>
  <w:footnote w:id="21">
    <w:p w14:paraId="2F2ED0A3" w14:textId="3E12FBFD" w:rsidR="005E33D0" w:rsidRDefault="005E33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E33D0">
        <w:t xml:space="preserve">Ferguson, M. W. (1979). Sidney’s A Defence of Poetry: A Retrial. </w:t>
      </w:r>
      <w:r w:rsidRPr="00A14EA9">
        <w:rPr>
          <w:i/>
          <w:iCs/>
        </w:rPr>
        <w:t xml:space="preserve">Boundary 2, 7(2), </w:t>
      </w:r>
      <w:r w:rsidRPr="005E33D0">
        <w:t>61–96.</w:t>
      </w:r>
    </w:p>
  </w:footnote>
  <w:footnote w:id="22">
    <w:p w14:paraId="5E3C30EF" w14:textId="0BE7B43C" w:rsidR="001432BE" w:rsidRDefault="001432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32BE">
        <w:t xml:space="preserve">Strozier, R. M. (1972). Poetic Conception in Sir Philip Sidney’s “An Apology for Poetry.” </w:t>
      </w:r>
      <w:r w:rsidRPr="00A14EA9">
        <w:rPr>
          <w:i/>
          <w:iCs/>
        </w:rPr>
        <w:t xml:space="preserve">The Yearbook of English Studies, 2, </w:t>
      </w:r>
      <w:r w:rsidRPr="001432BE">
        <w:t>49–60.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Ian Showell">
    <w15:presenceInfo w15:providerId="AD" w15:userId="S::i.showell@uwtsd.ac.uk::f3cd7420-3bbb-401b-bd2c-cb0386a61df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879"/>
    <w:rsid w:val="00000C85"/>
    <w:rsid w:val="00006382"/>
    <w:rsid w:val="00007318"/>
    <w:rsid w:val="00011118"/>
    <w:rsid w:val="00015F70"/>
    <w:rsid w:val="00044F75"/>
    <w:rsid w:val="00054C25"/>
    <w:rsid w:val="0006618F"/>
    <w:rsid w:val="0008208A"/>
    <w:rsid w:val="00082D50"/>
    <w:rsid w:val="00091831"/>
    <w:rsid w:val="000A1756"/>
    <w:rsid w:val="000A2C6A"/>
    <w:rsid w:val="000C5FB8"/>
    <w:rsid w:val="000C6D72"/>
    <w:rsid w:val="000D0047"/>
    <w:rsid w:val="000D01EC"/>
    <w:rsid w:val="000D7E36"/>
    <w:rsid w:val="000E452E"/>
    <w:rsid w:val="000F2444"/>
    <w:rsid w:val="000F7BBC"/>
    <w:rsid w:val="00100F37"/>
    <w:rsid w:val="00104ADA"/>
    <w:rsid w:val="00112471"/>
    <w:rsid w:val="00121E18"/>
    <w:rsid w:val="00127BB6"/>
    <w:rsid w:val="001302B7"/>
    <w:rsid w:val="001432BE"/>
    <w:rsid w:val="00144C09"/>
    <w:rsid w:val="00144F01"/>
    <w:rsid w:val="00145FB9"/>
    <w:rsid w:val="00163D2E"/>
    <w:rsid w:val="00167FBA"/>
    <w:rsid w:val="0017612B"/>
    <w:rsid w:val="00184330"/>
    <w:rsid w:val="00185010"/>
    <w:rsid w:val="001A1F3E"/>
    <w:rsid w:val="001A46D9"/>
    <w:rsid w:val="001D6E27"/>
    <w:rsid w:val="001E12FC"/>
    <w:rsid w:val="001E4B0A"/>
    <w:rsid w:val="001E4D21"/>
    <w:rsid w:val="001F545A"/>
    <w:rsid w:val="00220BD2"/>
    <w:rsid w:val="002465DB"/>
    <w:rsid w:val="00254230"/>
    <w:rsid w:val="00255B37"/>
    <w:rsid w:val="00261400"/>
    <w:rsid w:val="00261A6C"/>
    <w:rsid w:val="00265181"/>
    <w:rsid w:val="00282109"/>
    <w:rsid w:val="00291BE8"/>
    <w:rsid w:val="002929F7"/>
    <w:rsid w:val="00293E85"/>
    <w:rsid w:val="002A0BF7"/>
    <w:rsid w:val="002C28FE"/>
    <w:rsid w:val="002D638B"/>
    <w:rsid w:val="002E19C0"/>
    <w:rsid w:val="002E4E50"/>
    <w:rsid w:val="00300755"/>
    <w:rsid w:val="00300AB1"/>
    <w:rsid w:val="00302E43"/>
    <w:rsid w:val="00314DE2"/>
    <w:rsid w:val="00316F28"/>
    <w:rsid w:val="00322819"/>
    <w:rsid w:val="003555F3"/>
    <w:rsid w:val="0038405C"/>
    <w:rsid w:val="00390817"/>
    <w:rsid w:val="003A2999"/>
    <w:rsid w:val="003A6894"/>
    <w:rsid w:val="003B3007"/>
    <w:rsid w:val="003C5228"/>
    <w:rsid w:val="003D2DF9"/>
    <w:rsid w:val="003E255F"/>
    <w:rsid w:val="003E4ED4"/>
    <w:rsid w:val="003E671D"/>
    <w:rsid w:val="003E70A2"/>
    <w:rsid w:val="003F2A58"/>
    <w:rsid w:val="00410B0F"/>
    <w:rsid w:val="00430483"/>
    <w:rsid w:val="004334A7"/>
    <w:rsid w:val="004355FB"/>
    <w:rsid w:val="00445BD5"/>
    <w:rsid w:val="004463BC"/>
    <w:rsid w:val="00452C56"/>
    <w:rsid w:val="00452C76"/>
    <w:rsid w:val="00465567"/>
    <w:rsid w:val="004724CB"/>
    <w:rsid w:val="00473804"/>
    <w:rsid w:val="004776AD"/>
    <w:rsid w:val="004863A6"/>
    <w:rsid w:val="00486CAD"/>
    <w:rsid w:val="00491B66"/>
    <w:rsid w:val="004946C0"/>
    <w:rsid w:val="0049562C"/>
    <w:rsid w:val="004A079C"/>
    <w:rsid w:val="004B2E34"/>
    <w:rsid w:val="004B36E0"/>
    <w:rsid w:val="004D36DF"/>
    <w:rsid w:val="004D3A56"/>
    <w:rsid w:val="004E583B"/>
    <w:rsid w:val="005011E7"/>
    <w:rsid w:val="00504C08"/>
    <w:rsid w:val="00505BB8"/>
    <w:rsid w:val="0050704F"/>
    <w:rsid w:val="00512A0D"/>
    <w:rsid w:val="00515B60"/>
    <w:rsid w:val="00525793"/>
    <w:rsid w:val="00534412"/>
    <w:rsid w:val="0054030D"/>
    <w:rsid w:val="0054280C"/>
    <w:rsid w:val="00553849"/>
    <w:rsid w:val="00560603"/>
    <w:rsid w:val="005841F8"/>
    <w:rsid w:val="005A124A"/>
    <w:rsid w:val="005A2D7F"/>
    <w:rsid w:val="005A386B"/>
    <w:rsid w:val="005E33D0"/>
    <w:rsid w:val="005E675A"/>
    <w:rsid w:val="005E6959"/>
    <w:rsid w:val="005F1C30"/>
    <w:rsid w:val="005F5982"/>
    <w:rsid w:val="005F6347"/>
    <w:rsid w:val="00624E64"/>
    <w:rsid w:val="006517BC"/>
    <w:rsid w:val="006531CD"/>
    <w:rsid w:val="00682D05"/>
    <w:rsid w:val="006917E4"/>
    <w:rsid w:val="00696DFD"/>
    <w:rsid w:val="006A7F6C"/>
    <w:rsid w:val="006D5BCF"/>
    <w:rsid w:val="006E17EC"/>
    <w:rsid w:val="006F28BA"/>
    <w:rsid w:val="006F4D00"/>
    <w:rsid w:val="006F6D90"/>
    <w:rsid w:val="00711B21"/>
    <w:rsid w:val="0071630E"/>
    <w:rsid w:val="0073130C"/>
    <w:rsid w:val="00732493"/>
    <w:rsid w:val="007401BC"/>
    <w:rsid w:val="00752B4B"/>
    <w:rsid w:val="00764B25"/>
    <w:rsid w:val="007702BF"/>
    <w:rsid w:val="007720B3"/>
    <w:rsid w:val="0077464C"/>
    <w:rsid w:val="00782225"/>
    <w:rsid w:val="00791286"/>
    <w:rsid w:val="0079180C"/>
    <w:rsid w:val="007C3A71"/>
    <w:rsid w:val="007C6A5F"/>
    <w:rsid w:val="007D66E1"/>
    <w:rsid w:val="007F6121"/>
    <w:rsid w:val="00800845"/>
    <w:rsid w:val="00802D14"/>
    <w:rsid w:val="00820A74"/>
    <w:rsid w:val="00833A34"/>
    <w:rsid w:val="0083493A"/>
    <w:rsid w:val="00850C80"/>
    <w:rsid w:val="00851718"/>
    <w:rsid w:val="00851BCA"/>
    <w:rsid w:val="00853340"/>
    <w:rsid w:val="00861787"/>
    <w:rsid w:val="00866913"/>
    <w:rsid w:val="008679CE"/>
    <w:rsid w:val="0088483B"/>
    <w:rsid w:val="00884B0C"/>
    <w:rsid w:val="00891B8C"/>
    <w:rsid w:val="008A40E8"/>
    <w:rsid w:val="008B4A6E"/>
    <w:rsid w:val="008C2DF9"/>
    <w:rsid w:val="008D5185"/>
    <w:rsid w:val="008E4FC7"/>
    <w:rsid w:val="008E667F"/>
    <w:rsid w:val="008F2982"/>
    <w:rsid w:val="008F2DFC"/>
    <w:rsid w:val="009166F5"/>
    <w:rsid w:val="009331E6"/>
    <w:rsid w:val="00933E47"/>
    <w:rsid w:val="00940879"/>
    <w:rsid w:val="00944614"/>
    <w:rsid w:val="00947E36"/>
    <w:rsid w:val="009638B8"/>
    <w:rsid w:val="009646C9"/>
    <w:rsid w:val="00987758"/>
    <w:rsid w:val="00987A7B"/>
    <w:rsid w:val="00992D60"/>
    <w:rsid w:val="009B0068"/>
    <w:rsid w:val="009B0801"/>
    <w:rsid w:val="009B2AEF"/>
    <w:rsid w:val="009D0F79"/>
    <w:rsid w:val="009D2F13"/>
    <w:rsid w:val="009E1464"/>
    <w:rsid w:val="009F062A"/>
    <w:rsid w:val="00A05442"/>
    <w:rsid w:val="00A14EA9"/>
    <w:rsid w:val="00A34D8D"/>
    <w:rsid w:val="00A46BEF"/>
    <w:rsid w:val="00A54786"/>
    <w:rsid w:val="00A55021"/>
    <w:rsid w:val="00A614FA"/>
    <w:rsid w:val="00A74917"/>
    <w:rsid w:val="00A755EF"/>
    <w:rsid w:val="00A81E0B"/>
    <w:rsid w:val="00A90765"/>
    <w:rsid w:val="00AA195C"/>
    <w:rsid w:val="00AA39E6"/>
    <w:rsid w:val="00AA4557"/>
    <w:rsid w:val="00AB1E22"/>
    <w:rsid w:val="00AB4D7A"/>
    <w:rsid w:val="00AC4CA8"/>
    <w:rsid w:val="00B12815"/>
    <w:rsid w:val="00B130F0"/>
    <w:rsid w:val="00B3310D"/>
    <w:rsid w:val="00B50682"/>
    <w:rsid w:val="00B56010"/>
    <w:rsid w:val="00B70A2D"/>
    <w:rsid w:val="00B7179D"/>
    <w:rsid w:val="00B73CD6"/>
    <w:rsid w:val="00B77E03"/>
    <w:rsid w:val="00BC5FDF"/>
    <w:rsid w:val="00BD3809"/>
    <w:rsid w:val="00BF65F6"/>
    <w:rsid w:val="00C03FEF"/>
    <w:rsid w:val="00C178DE"/>
    <w:rsid w:val="00C321A1"/>
    <w:rsid w:val="00C33BD6"/>
    <w:rsid w:val="00C352C8"/>
    <w:rsid w:val="00C42E09"/>
    <w:rsid w:val="00C51D65"/>
    <w:rsid w:val="00C531A4"/>
    <w:rsid w:val="00C666CB"/>
    <w:rsid w:val="00C77E20"/>
    <w:rsid w:val="00C908A8"/>
    <w:rsid w:val="00CA064C"/>
    <w:rsid w:val="00CA1313"/>
    <w:rsid w:val="00CB0AA4"/>
    <w:rsid w:val="00CB3F73"/>
    <w:rsid w:val="00CB4663"/>
    <w:rsid w:val="00CB5789"/>
    <w:rsid w:val="00CC2438"/>
    <w:rsid w:val="00CC41A3"/>
    <w:rsid w:val="00CC525D"/>
    <w:rsid w:val="00CE2C97"/>
    <w:rsid w:val="00CE7B19"/>
    <w:rsid w:val="00D00F35"/>
    <w:rsid w:val="00D1063D"/>
    <w:rsid w:val="00D14AA9"/>
    <w:rsid w:val="00D22C7D"/>
    <w:rsid w:val="00D255E4"/>
    <w:rsid w:val="00D31FB9"/>
    <w:rsid w:val="00D4041B"/>
    <w:rsid w:val="00D4760B"/>
    <w:rsid w:val="00D525F1"/>
    <w:rsid w:val="00D56248"/>
    <w:rsid w:val="00D65059"/>
    <w:rsid w:val="00D653BF"/>
    <w:rsid w:val="00D6769A"/>
    <w:rsid w:val="00D707A9"/>
    <w:rsid w:val="00D738F5"/>
    <w:rsid w:val="00D9042E"/>
    <w:rsid w:val="00D906AA"/>
    <w:rsid w:val="00D96587"/>
    <w:rsid w:val="00DA6EC5"/>
    <w:rsid w:val="00DB19D3"/>
    <w:rsid w:val="00DB6D03"/>
    <w:rsid w:val="00DC2AB1"/>
    <w:rsid w:val="00DC32C2"/>
    <w:rsid w:val="00DE1BB5"/>
    <w:rsid w:val="00DE7545"/>
    <w:rsid w:val="00DF057F"/>
    <w:rsid w:val="00DF7793"/>
    <w:rsid w:val="00E075B8"/>
    <w:rsid w:val="00E22A80"/>
    <w:rsid w:val="00E31D9A"/>
    <w:rsid w:val="00E3266D"/>
    <w:rsid w:val="00E342A1"/>
    <w:rsid w:val="00E34BF4"/>
    <w:rsid w:val="00E453AC"/>
    <w:rsid w:val="00E53056"/>
    <w:rsid w:val="00E63463"/>
    <w:rsid w:val="00E87AE9"/>
    <w:rsid w:val="00EB0FC5"/>
    <w:rsid w:val="00EB1E77"/>
    <w:rsid w:val="00EC3A44"/>
    <w:rsid w:val="00ED02F3"/>
    <w:rsid w:val="00EE1D7C"/>
    <w:rsid w:val="00EF42E5"/>
    <w:rsid w:val="00EF46FB"/>
    <w:rsid w:val="00F01C1A"/>
    <w:rsid w:val="00F02A18"/>
    <w:rsid w:val="00F12028"/>
    <w:rsid w:val="00F12B1E"/>
    <w:rsid w:val="00F174AF"/>
    <w:rsid w:val="00F20737"/>
    <w:rsid w:val="00F33DAA"/>
    <w:rsid w:val="00F355AF"/>
    <w:rsid w:val="00F4139F"/>
    <w:rsid w:val="00F47719"/>
    <w:rsid w:val="00F5160A"/>
    <w:rsid w:val="00F62ED4"/>
    <w:rsid w:val="00F723F5"/>
    <w:rsid w:val="00F73EA2"/>
    <w:rsid w:val="00F815AF"/>
    <w:rsid w:val="00F82325"/>
    <w:rsid w:val="00F85713"/>
    <w:rsid w:val="00F9086C"/>
    <w:rsid w:val="00FB2563"/>
    <w:rsid w:val="00FC03B2"/>
    <w:rsid w:val="00FC57A9"/>
    <w:rsid w:val="00FF2279"/>
    <w:rsid w:val="030B3DA5"/>
    <w:rsid w:val="055AC0BE"/>
    <w:rsid w:val="0637AAE4"/>
    <w:rsid w:val="06D3ECE6"/>
    <w:rsid w:val="07E2CA8F"/>
    <w:rsid w:val="0DCE31DF"/>
    <w:rsid w:val="173E14DF"/>
    <w:rsid w:val="2518E335"/>
    <w:rsid w:val="2B192699"/>
    <w:rsid w:val="347D49EA"/>
    <w:rsid w:val="362B67F3"/>
    <w:rsid w:val="3B778668"/>
    <w:rsid w:val="3D092447"/>
    <w:rsid w:val="3F68E96E"/>
    <w:rsid w:val="4810A55F"/>
    <w:rsid w:val="55F0316B"/>
    <w:rsid w:val="570BC0F4"/>
    <w:rsid w:val="5A0E9FE2"/>
    <w:rsid w:val="785AF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0BC978B"/>
  <w15:chartTrackingRefBased/>
  <w15:docId w15:val="{FE976BC7-B248-4C83-B0DF-A9553E818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08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08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08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08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08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08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08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08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08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08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08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08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08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08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08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08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08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08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08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08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08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08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08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08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08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08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08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08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0879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FF227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F227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F227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531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1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02B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D255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255E4"/>
  </w:style>
  <w:style w:type="paragraph" w:styleId="Footer">
    <w:name w:val="footer"/>
    <w:basedOn w:val="Normal"/>
    <w:link w:val="FooterChar"/>
    <w:uiPriority w:val="99"/>
    <w:semiHidden/>
    <w:unhideWhenUsed/>
    <w:rsid w:val="00D255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255E4"/>
  </w:style>
  <w:style w:type="paragraph" w:styleId="CommentText">
    <w:name w:val="annotation text"/>
    <w:basedOn w:val="Normal"/>
    <w:link w:val="CommentTextChar"/>
    <w:uiPriority w:val="99"/>
    <w:semiHidden/>
    <w:unhideWhenUsed/>
    <w:rsid w:val="009B006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B0068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9B0068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16/09/relationships/commentsIds" Target="commentsIds.xml"/><Relationship Id="rId18" Type="http://schemas.openxmlformats.org/officeDocument/2006/relationships/hyperlink" Target="https://doi.org/10.2307/449695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2307/450111" TargetMode="External"/><Relationship Id="rId7" Type="http://schemas.openxmlformats.org/officeDocument/2006/relationships/settings" Target="settings.xml"/><Relationship Id="rId12" Type="http://schemas.microsoft.com/office/2011/relationships/commentsExtended" Target="commentsExtended.xml"/><Relationship Id="rId17" Type="http://schemas.openxmlformats.org/officeDocument/2006/relationships/hyperlink" Target="http://www.jstor.org/stable/43447031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2307/303078" TargetMode="External"/><Relationship Id="rId20" Type="http://schemas.openxmlformats.org/officeDocument/2006/relationships/hyperlink" Target="http://www.jstor.org/stable/4344748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omments" Target="comments.xml"/><Relationship Id="rId24" Type="http://schemas.microsoft.com/office/2011/relationships/people" Target="people.xml"/><Relationship Id="rId5" Type="http://schemas.openxmlformats.org/officeDocument/2006/relationships/numbering" Target="numbering.xml"/><Relationship Id="rId15" Type="http://schemas.openxmlformats.org/officeDocument/2006/relationships/hyperlink" Target="https://doi.org/10.2307/450452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doi.org/10.2307/j.ctv3znz47.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18/08/relationships/commentsExtensible" Target="commentsExtensible.xml"/><Relationship Id="rId22" Type="http://schemas.openxmlformats.org/officeDocument/2006/relationships/hyperlink" Target="https://doi.org/10.2307/350650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db2afc591fd09aa6907c0d70a09bc2b4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b12d06c91831a0146968f4e6b1954d1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2FC0810-39E0-4B93-8CD0-16952DA8AEC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A57EEB6-28E0-4A35-92A9-16091793BBD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516BAB9-0D83-4F80-9108-7EBEE830CD94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4.xml><?xml version="1.0" encoding="utf-8"?>
<ds:datastoreItem xmlns:ds="http://schemas.openxmlformats.org/officeDocument/2006/customXml" ds:itemID="{8DC6CBE6-9293-442E-9B93-DDC842A7E4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5995</TotalTime>
  <Pages>1</Pages>
  <Words>1563</Words>
  <Characters>8910</Characters>
  <Application>Microsoft Office Word</Application>
  <DocSecurity>4</DocSecurity>
  <Lines>74</Lines>
  <Paragraphs>20</Paragraphs>
  <ScaleCrop>false</ScaleCrop>
  <Company/>
  <LinksUpToDate>false</LinksUpToDate>
  <CharactersWithSpaces>10453</CharactersWithSpaces>
  <SharedDoc>false</SharedDoc>
  <HLinks>
    <vt:vector size="48" baseType="variant">
      <vt:variant>
        <vt:i4>2293864</vt:i4>
      </vt:variant>
      <vt:variant>
        <vt:i4>21</vt:i4>
      </vt:variant>
      <vt:variant>
        <vt:i4>0</vt:i4>
      </vt:variant>
      <vt:variant>
        <vt:i4>5</vt:i4>
      </vt:variant>
      <vt:variant>
        <vt:lpwstr>https://doi.org/10.2307/3506506</vt:lpwstr>
      </vt:variant>
      <vt:variant>
        <vt:lpwstr/>
      </vt:variant>
      <vt:variant>
        <vt:i4>2424939</vt:i4>
      </vt:variant>
      <vt:variant>
        <vt:i4>18</vt:i4>
      </vt:variant>
      <vt:variant>
        <vt:i4>0</vt:i4>
      </vt:variant>
      <vt:variant>
        <vt:i4>5</vt:i4>
      </vt:variant>
      <vt:variant>
        <vt:lpwstr>https://doi.org/10.2307/450111</vt:lpwstr>
      </vt:variant>
      <vt:variant>
        <vt:lpwstr/>
      </vt:variant>
      <vt:variant>
        <vt:i4>2031683</vt:i4>
      </vt:variant>
      <vt:variant>
        <vt:i4>15</vt:i4>
      </vt:variant>
      <vt:variant>
        <vt:i4>0</vt:i4>
      </vt:variant>
      <vt:variant>
        <vt:i4>5</vt:i4>
      </vt:variant>
      <vt:variant>
        <vt:lpwstr>http://www.jstor.org/stable/43447482</vt:lpwstr>
      </vt:variant>
      <vt:variant>
        <vt:lpwstr/>
      </vt:variant>
      <vt:variant>
        <vt:i4>851990</vt:i4>
      </vt:variant>
      <vt:variant>
        <vt:i4>12</vt:i4>
      </vt:variant>
      <vt:variant>
        <vt:i4>0</vt:i4>
      </vt:variant>
      <vt:variant>
        <vt:i4>5</vt:i4>
      </vt:variant>
      <vt:variant>
        <vt:lpwstr>https://doi.org/10.2307/j.ctv3znz47.8</vt:lpwstr>
      </vt:variant>
      <vt:variant>
        <vt:lpwstr/>
      </vt:variant>
      <vt:variant>
        <vt:i4>2556010</vt:i4>
      </vt:variant>
      <vt:variant>
        <vt:i4>9</vt:i4>
      </vt:variant>
      <vt:variant>
        <vt:i4>0</vt:i4>
      </vt:variant>
      <vt:variant>
        <vt:i4>5</vt:i4>
      </vt:variant>
      <vt:variant>
        <vt:lpwstr>https://doi.org/10.2307/449695</vt:lpwstr>
      </vt:variant>
      <vt:variant>
        <vt:lpwstr/>
      </vt:variant>
      <vt:variant>
        <vt:i4>1572936</vt:i4>
      </vt:variant>
      <vt:variant>
        <vt:i4>6</vt:i4>
      </vt:variant>
      <vt:variant>
        <vt:i4>0</vt:i4>
      </vt:variant>
      <vt:variant>
        <vt:i4>5</vt:i4>
      </vt:variant>
      <vt:variant>
        <vt:lpwstr>http://www.jstor.org/stable/43447031</vt:lpwstr>
      </vt:variant>
      <vt:variant>
        <vt:lpwstr/>
      </vt:variant>
      <vt:variant>
        <vt:i4>2621545</vt:i4>
      </vt:variant>
      <vt:variant>
        <vt:i4>3</vt:i4>
      </vt:variant>
      <vt:variant>
        <vt:i4>0</vt:i4>
      </vt:variant>
      <vt:variant>
        <vt:i4>5</vt:i4>
      </vt:variant>
      <vt:variant>
        <vt:lpwstr>https://doi.org/10.2307/303078</vt:lpwstr>
      </vt:variant>
      <vt:variant>
        <vt:lpwstr/>
      </vt:variant>
      <vt:variant>
        <vt:i4>2293871</vt:i4>
      </vt:variant>
      <vt:variant>
        <vt:i4>0</vt:i4>
      </vt:variant>
      <vt:variant>
        <vt:i4>0</vt:i4>
      </vt:variant>
      <vt:variant>
        <vt:i4>5</vt:i4>
      </vt:variant>
      <vt:variant>
        <vt:lpwstr>https://doi.org/10.2307/450452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Dabell (2400501)</dc:creator>
  <cp:keywords/>
  <dc:description/>
  <cp:lastModifiedBy>Megan Dabell (2400501)</cp:lastModifiedBy>
  <cp:revision>278</cp:revision>
  <dcterms:created xsi:type="dcterms:W3CDTF">2026-04-23T22:31:00Z</dcterms:created>
  <dcterms:modified xsi:type="dcterms:W3CDTF">2026-04-29T12:53:00Z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