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873CE" w14:textId="12CFA403" w:rsidR="005D380B" w:rsidRPr="004D5451" w:rsidRDefault="005D380B" w:rsidP="005D380B">
      <w:pPr>
        <w:jc w:val="center"/>
        <w:rPr>
          <w:rFonts w:ascii="Trebuchet MS" w:hAnsi="Trebuchet MS"/>
          <w:b/>
          <w:bCs/>
        </w:rPr>
      </w:pPr>
      <w:r w:rsidRPr="004D5451">
        <w:rPr>
          <w:rFonts w:ascii="Trebuchet MS" w:hAnsi="Trebuchet MS"/>
          <w:b/>
          <w:bCs/>
        </w:rPr>
        <w:t>Roads Policing Advanced Learning</w:t>
      </w:r>
    </w:p>
    <w:p w14:paraId="3F70A7BD" w14:textId="68404795" w:rsidR="00CB1895" w:rsidRDefault="005D380B" w:rsidP="00490DB6">
      <w:pPr>
        <w:spacing w:after="0" w:line="480" w:lineRule="auto"/>
        <w:rPr>
          <w:rFonts w:ascii="Trebuchet MS" w:eastAsia="Times New Roman" w:hAnsi="Trebuchet MS" w:cs="Segoe UI"/>
          <w:color w:val="000000"/>
          <w:lang w:eastAsia="en-GB"/>
        </w:rPr>
      </w:pPr>
      <w:r w:rsidRPr="004D5451">
        <w:rPr>
          <w:rFonts w:ascii="Trebuchet MS" w:eastAsia="Times New Roman" w:hAnsi="Trebuchet MS" w:cs="Segoe UI"/>
          <w:color w:val="000000"/>
          <w:lang w:eastAsia="en-GB"/>
        </w:rPr>
        <w:t>T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he role of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constable, no matter what ‘denomination’ (general practitioner or specialist) has developed significantly since the inception of the ‘New Police’ in 1829.  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>Whilst t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>he British Model of policing,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 predicated upon an arguably idealised view of 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>it</w:t>
      </w:r>
      <w:r w:rsidR="00CB1895">
        <w:rPr>
          <w:rFonts w:ascii="Trebuchet MS" w:eastAsia="Times New Roman" w:hAnsi="Trebuchet MS" w:cs="Segoe UI"/>
          <w:color w:val="000000"/>
          <w:lang w:eastAsia="en-GB"/>
        </w:rPr>
        <w:t>’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 xml:space="preserve">s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>foundational ‘Peelian Principles’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 xml:space="preserve"> can seem uneasy with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>in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 xml:space="preserve"> its contemporary situation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 xml:space="preserve">, </w:t>
      </w:r>
      <w:r w:rsidR="00A606A5" w:rsidRPr="004D5451">
        <w:rPr>
          <w:rFonts w:ascii="Trebuchet MS" w:eastAsia="Times New Roman" w:hAnsi="Trebuchet MS" w:cs="Segoe UI"/>
          <w:color w:val="000000"/>
          <w:lang w:eastAsia="en-GB"/>
        </w:rPr>
        <w:t xml:space="preserve">it </w:t>
      </w:r>
      <w:r w:rsidR="004D5451">
        <w:rPr>
          <w:rFonts w:ascii="Trebuchet MS" w:eastAsia="Times New Roman" w:hAnsi="Trebuchet MS" w:cs="Segoe UI"/>
          <w:color w:val="000000"/>
          <w:lang w:eastAsia="en-GB"/>
        </w:rPr>
        <w:t xml:space="preserve">remains 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>compatible with the idea</w:t>
      </w:r>
      <w:r w:rsidR="00A606A5" w:rsidRPr="004D5451">
        <w:rPr>
          <w:rFonts w:ascii="Trebuchet MS" w:eastAsia="Times New Roman" w:hAnsi="Trebuchet MS" w:cs="Segoe UI"/>
          <w:color w:val="000000"/>
          <w:lang w:eastAsia="en-GB"/>
        </w:rPr>
        <w:t>/s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 xml:space="preserve"> of human rights, procedural justice and 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>legitimacy</w:t>
      </w:r>
      <w:r w:rsidR="00A64DC0" w:rsidRPr="004D5451">
        <w:rPr>
          <w:rFonts w:ascii="Trebuchet MS" w:eastAsia="Times New Roman" w:hAnsi="Trebuchet MS" w:cs="Segoe UI"/>
          <w:color w:val="000000"/>
          <w:lang w:eastAsia="en-GB"/>
        </w:rPr>
        <w:t>.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 xml:space="preserve"> We are policed through our consent; the idea being that we live by the rules of society and</w:t>
      </w:r>
      <w:r w:rsidR="00560192">
        <w:rPr>
          <w:rFonts w:ascii="Trebuchet MS" w:eastAsia="Times New Roman" w:hAnsi="Trebuchet MS" w:cs="Segoe UI"/>
          <w:color w:val="000000"/>
          <w:lang w:eastAsia="en-GB"/>
        </w:rPr>
        <w:t>, in return,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 xml:space="preserve"> receive its protection</w:t>
      </w:r>
      <w:r w:rsidR="00CB1895">
        <w:rPr>
          <w:rFonts w:ascii="Trebuchet MS" w:eastAsia="Times New Roman" w:hAnsi="Trebuchet MS" w:cs="Segoe UI"/>
          <w:color w:val="000000"/>
          <w:lang w:eastAsia="en-GB"/>
        </w:rPr>
        <w:t>s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 xml:space="preserve">. 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>In order to carry out their ‘Peelian’ function effectively p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>olice officers require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 the 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>trust, respect and assistance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 of the public they serve.</w:t>
      </w:r>
      <w:r w:rsidR="00B11CA0"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</w:p>
    <w:p w14:paraId="13D2AFA7" w14:textId="1F117538" w:rsidR="005D380B" w:rsidRDefault="00CB1895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  <w:r>
        <w:rPr>
          <w:rFonts w:ascii="Trebuchet MS" w:eastAsia="Times New Roman" w:hAnsi="Trebuchet MS" w:cs="Segoe UI"/>
          <w:color w:val="000000"/>
          <w:lang w:eastAsia="en-GB"/>
        </w:rPr>
        <w:t xml:space="preserve">Every 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>officer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>should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stay abreast of, indeed increase their professional and theoretical knowledge and understanding. Student officers must 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engage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with the </w:t>
      </w:r>
      <w:r w:rsidR="005D380B" w:rsidRPr="005D380B">
        <w:rPr>
          <w:rFonts w:ascii="Trebuchet MS" w:eastAsia="Times New Roman" w:hAnsi="Trebuchet MS" w:cs="Segoe UI"/>
          <w:color w:val="000000"/>
          <w:lang w:eastAsia="en-GB"/>
        </w:rPr>
        <w:t>advanced learning</w:t>
      </w:r>
      <w:r w:rsidR="0030279B" w:rsidRPr="004D5451"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>
        <w:rPr>
          <w:rFonts w:ascii="Trebuchet MS" w:eastAsia="Times New Roman" w:hAnsi="Trebuchet MS" w:cs="Segoe UI"/>
          <w:color w:val="000000"/>
          <w:lang w:eastAsia="en-GB"/>
        </w:rPr>
        <w:t>as stipulated in the educational framework. This means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 using all available educational means and opportunities to expand </w:t>
      </w:r>
      <w:r>
        <w:rPr>
          <w:rFonts w:ascii="Trebuchet MS" w:eastAsia="Times New Roman" w:hAnsi="Trebuchet MS" w:cs="Segoe UI"/>
          <w:color w:val="000000"/>
          <w:lang w:eastAsia="en-GB"/>
        </w:rPr>
        <w:t>your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 w:rsidR="005D380B" w:rsidRPr="005D380B">
        <w:rPr>
          <w:rFonts w:ascii="Trebuchet MS" w:eastAsia="Times New Roman" w:hAnsi="Trebuchet MS" w:cs="Segoe UI"/>
          <w:color w:val="000000"/>
          <w:lang w:eastAsia="en-GB"/>
        </w:rPr>
        <w:t xml:space="preserve">professional 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knowledge and </w:t>
      </w:r>
      <w:r w:rsidR="005D380B" w:rsidRPr="005D380B">
        <w:rPr>
          <w:rFonts w:ascii="Trebuchet MS" w:eastAsia="Times New Roman" w:hAnsi="Trebuchet MS" w:cs="Segoe UI"/>
          <w:color w:val="000000"/>
          <w:lang w:eastAsia="en-GB"/>
        </w:rPr>
        <w:t>experience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. This </w:t>
      </w:r>
      <w:r>
        <w:rPr>
          <w:rFonts w:ascii="Trebuchet MS" w:eastAsia="Times New Roman" w:hAnsi="Trebuchet MS" w:cs="Segoe UI"/>
          <w:color w:val="000000"/>
          <w:lang w:eastAsia="en-GB"/>
        </w:rPr>
        <w:t>requires time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 xml:space="preserve"> and effort but pays the dividends of greater understanding and confidence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in your role</w:t>
      </w:r>
      <w:r w:rsidR="00560192">
        <w:rPr>
          <w:rFonts w:ascii="Trebuchet MS" w:eastAsia="Times New Roman" w:hAnsi="Trebuchet MS" w:cs="Segoe UI"/>
          <w:color w:val="000000"/>
          <w:lang w:eastAsia="en-GB"/>
        </w:rPr>
        <w:t>/</w:t>
      </w:r>
      <w:r>
        <w:rPr>
          <w:rFonts w:ascii="Trebuchet MS" w:eastAsia="Times New Roman" w:hAnsi="Trebuchet MS" w:cs="Segoe UI"/>
          <w:color w:val="000000"/>
          <w:lang w:eastAsia="en-GB"/>
        </w:rPr>
        <w:t>s</w:t>
      </w:r>
      <w:r w:rsidR="00A04667">
        <w:rPr>
          <w:rFonts w:ascii="Trebuchet MS" w:eastAsia="Times New Roman" w:hAnsi="Trebuchet MS" w:cs="Segoe UI"/>
          <w:color w:val="000000"/>
          <w:lang w:eastAsia="en-GB"/>
        </w:rPr>
        <w:t>.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</w:p>
    <w:p w14:paraId="7F70D799" w14:textId="3B702DFC" w:rsidR="00CB1895" w:rsidRPr="004D5451" w:rsidRDefault="00CB1895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Roads Policing, ever a ‘specialist’ area, has been prescribed as a key professional area of policing.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Just about every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member of society </w:t>
      </w:r>
      <w:r>
        <w:rPr>
          <w:rFonts w:ascii="Trebuchet MS" w:eastAsia="Times New Roman" w:hAnsi="Trebuchet MS" w:cs="Segoe UI"/>
          <w:color w:val="000000"/>
          <w:lang w:eastAsia="en-GB"/>
        </w:rPr>
        <w:t>makes use of the roads network (motorists, passengers, pedestrians</w:t>
      </w:r>
      <w:r>
        <w:rPr>
          <w:rFonts w:ascii="Trebuchet MS" w:eastAsia="Times New Roman" w:hAnsi="Trebuchet MS" w:cs="Segoe UI"/>
          <w:color w:val="000000"/>
          <w:lang w:eastAsia="en-GB"/>
        </w:rPr>
        <w:t>…</w:t>
      </w:r>
      <w:r>
        <w:rPr>
          <w:rFonts w:ascii="Trebuchet MS" w:eastAsia="Times New Roman" w:hAnsi="Trebuchet MS" w:cs="Segoe UI"/>
          <w:color w:val="000000"/>
          <w:lang w:eastAsia="en-GB"/>
        </w:rPr>
        <w:t>) and are regulated by laws, signs, lights etc. Policing the roads</w:t>
      </w:r>
      <w:r>
        <w:rPr>
          <w:rFonts w:ascii="Trebuchet MS" w:eastAsia="Times New Roman" w:hAnsi="Trebuchet MS" w:cs="Segoe UI"/>
          <w:color w:val="000000"/>
          <w:lang w:eastAsia="en-GB"/>
        </w:rPr>
        <w:t>, in it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>s general sense,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 w:rsidR="00560192">
        <w:rPr>
          <w:rFonts w:ascii="Trebuchet MS" w:eastAsia="Times New Roman" w:hAnsi="Trebuchet MS" w:cs="Segoe UI"/>
          <w:color w:val="000000"/>
          <w:lang w:eastAsia="en-GB"/>
        </w:rPr>
        <w:t>is arguably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the biggest interface between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police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officers and the public; how it is done can have a significant effect upon trust and respect.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As such a roads policing constable must possess the specialist 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>knowledge, skills and professional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>ism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>required by the role</w:t>
      </w:r>
      <w:r w:rsidR="00560192">
        <w:rPr>
          <w:rFonts w:ascii="Trebuchet MS" w:eastAsia="Times New Roman" w:hAnsi="Trebuchet MS" w:cs="Segoe UI"/>
          <w:color w:val="000000"/>
          <w:lang w:eastAsia="en-GB"/>
        </w:rPr>
        <w:t xml:space="preserve">. </w:t>
      </w:r>
    </w:p>
    <w:p w14:paraId="270BF7A1" w14:textId="6511233C" w:rsidR="00CB1895" w:rsidRDefault="00CB1895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  <w:r>
        <w:rPr>
          <w:rFonts w:ascii="Trebuchet MS" w:eastAsia="Times New Roman" w:hAnsi="Trebuchet MS" w:cs="Segoe UI"/>
          <w:color w:val="000000"/>
          <w:lang w:eastAsia="en-GB"/>
        </w:rPr>
        <w:t xml:space="preserve">The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>knowledge, skills and abilities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required by a roads policing officer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 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>include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 the following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 xml:space="preserve">: evidence-based policing; decision-making and discretion; criminology and crime prevention; pro-active approaches to vulnerability, risk and public protection; supporting victims and witnesses of crime; wellbeing and resilience.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Roads policing is not limited to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lastRenderedPageBreak/>
        <w:t xml:space="preserve">policing of the roads and should be considered (like digital policing) as a 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>key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, interdependent, 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 xml:space="preserve">area of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the 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>modern policing responsibility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>.</w:t>
      </w:r>
      <w:r w:rsidRPr="005D380B">
        <w:rPr>
          <w:rFonts w:ascii="Trebuchet MS" w:eastAsia="Times New Roman" w:hAnsi="Trebuchet MS" w:cs="Segoe UI"/>
          <w:color w:val="000000"/>
          <w:lang w:eastAsia="en-GB"/>
        </w:rPr>
        <w:t> </w:t>
      </w:r>
    </w:p>
    <w:p w14:paraId="0A8700EC" w14:textId="6C34EE6B" w:rsidR="0077691E" w:rsidRDefault="00560192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  <w:r>
        <w:rPr>
          <w:rFonts w:ascii="Trebuchet MS" w:eastAsia="Times New Roman" w:hAnsi="Trebuchet MS" w:cs="Segoe UI"/>
          <w:color w:val="000000"/>
          <w:lang w:eastAsia="en-GB"/>
        </w:rPr>
        <w:t xml:space="preserve">The advanced learning outcomes as stated in the PEQF curriculum are </w:t>
      </w:r>
      <w:r w:rsidR="0077691E">
        <w:rPr>
          <w:rFonts w:ascii="Trebuchet MS" w:eastAsia="Times New Roman" w:hAnsi="Trebuchet MS" w:cs="Segoe UI"/>
          <w:color w:val="000000"/>
          <w:lang w:eastAsia="en-GB"/>
        </w:rPr>
        <w:t xml:space="preserve">broadly </w:t>
      </w:r>
      <w:r>
        <w:rPr>
          <w:rFonts w:ascii="Trebuchet MS" w:eastAsia="Times New Roman" w:hAnsi="Trebuchet MS" w:cs="Segoe UI"/>
          <w:color w:val="000000"/>
          <w:lang w:eastAsia="en-GB"/>
        </w:rPr>
        <w:t>covered in the ‘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Roads </w:t>
      </w:r>
      <w:r>
        <w:rPr>
          <w:rFonts w:ascii="Trebuchet MS" w:eastAsia="Times New Roman" w:hAnsi="Trebuchet MS" w:cs="Segoe UI"/>
          <w:color w:val="000000"/>
          <w:lang w:eastAsia="en-GB"/>
        </w:rPr>
        <w:t>Policing’ ppt. That said, it should be understood that ‘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Advanced </w:t>
      </w:r>
      <w:r>
        <w:rPr>
          <w:rFonts w:ascii="Trebuchet MS" w:eastAsia="Times New Roman" w:hAnsi="Trebuchet MS" w:cs="Segoe UI"/>
          <w:color w:val="000000"/>
          <w:lang w:eastAsia="en-GB"/>
        </w:rPr>
        <w:t>L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>earning</w:t>
      </w:r>
      <w:r>
        <w:rPr>
          <w:rFonts w:ascii="Trebuchet MS" w:eastAsia="Times New Roman" w:hAnsi="Trebuchet MS" w:cs="Segoe UI"/>
          <w:color w:val="000000"/>
          <w:lang w:eastAsia="en-GB"/>
        </w:rPr>
        <w:t>’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, in its true sense, includes all the specialist ‘nuts and bolts’ knowledge to be gleaned from higher level driving and 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specialist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traffic officers courses, as well as experience gained over time. Equally, if not more, importantly, it also includes </w:t>
      </w:r>
      <w:r>
        <w:rPr>
          <w:rFonts w:ascii="Trebuchet MS" w:eastAsia="Times New Roman" w:hAnsi="Trebuchet MS" w:cs="Segoe UI"/>
          <w:color w:val="000000"/>
          <w:lang w:eastAsia="en-GB"/>
        </w:rPr>
        <w:t>an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 holistic, wider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 (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>strategic if you like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 xml:space="preserve">) and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profound understanding of policing 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within </w:t>
      </w:r>
      <w:r>
        <w:rPr>
          <w:rFonts w:ascii="Trebuchet MS" w:eastAsia="Times New Roman" w:hAnsi="Trebuchet MS" w:cs="Segoe UI"/>
          <w:color w:val="000000"/>
          <w:lang w:eastAsia="en-GB"/>
        </w:rPr>
        <w:t>its</w:t>
      </w:r>
      <w:r w:rsidRPr="004D5451">
        <w:rPr>
          <w:rFonts w:ascii="Trebuchet MS" w:eastAsia="Times New Roman" w:hAnsi="Trebuchet MS" w:cs="Segoe UI"/>
          <w:color w:val="000000"/>
          <w:lang w:eastAsia="en-GB"/>
        </w:rPr>
        <w:t xml:space="preserve"> contemporary complexity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 (i.e.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>wh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ere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roads policing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sits, what it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can do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and </w:t>
      </w:r>
      <w:r w:rsidR="006F11A9">
        <w:rPr>
          <w:rFonts w:ascii="Trebuchet MS" w:eastAsia="Times New Roman" w:hAnsi="Trebuchet MS" w:cs="Segoe UI"/>
          <w:color w:val="000000"/>
          <w:lang w:eastAsia="en-GB"/>
        </w:rPr>
        <w:t xml:space="preserve">how 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and why it can/should be applied). </w:t>
      </w:r>
    </w:p>
    <w:p w14:paraId="5D81A663" w14:textId="65DECF78" w:rsidR="006F11A9" w:rsidRPr="005D380B" w:rsidRDefault="0077691E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  <w:r>
        <w:rPr>
          <w:rFonts w:ascii="Trebuchet MS" w:eastAsia="Times New Roman" w:hAnsi="Trebuchet MS" w:cs="Segoe UI"/>
          <w:color w:val="000000"/>
          <w:lang w:eastAsia="en-GB"/>
        </w:rPr>
        <w:t xml:space="preserve">Seek out and read appropriate sources: books, policy papers, journal articles on road safety, the strategic roads network, young drivers etc., </w:t>
      </w:r>
      <w:r>
        <w:rPr>
          <w:rFonts w:ascii="Trebuchet MS" w:eastAsia="Times New Roman" w:hAnsi="Trebuchet MS" w:cs="Segoe UI"/>
          <w:color w:val="000000"/>
          <w:lang w:eastAsia="en-GB"/>
        </w:rPr>
        <w:t>as well as the abundant roads policing information available on the CoP website</w:t>
      </w:r>
      <w:r>
        <w:rPr>
          <w:rFonts w:ascii="Trebuchet MS" w:eastAsia="Times New Roman" w:hAnsi="Trebuchet MS" w:cs="Segoe UI"/>
          <w:color w:val="000000"/>
          <w:lang w:eastAsia="en-GB"/>
        </w:rPr>
        <w:t xml:space="preserve">. 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>Roads Policing is not just about policing the road</w:t>
      </w:r>
      <w:r w:rsidR="00750289">
        <w:rPr>
          <w:rFonts w:ascii="Trebuchet MS" w:eastAsia="Times New Roman" w:hAnsi="Trebuchet MS" w:cs="Segoe UI"/>
          <w:color w:val="000000"/>
          <w:lang w:eastAsia="en-GB"/>
        </w:rPr>
        <w:t>s!</w:t>
      </w:r>
    </w:p>
    <w:p w14:paraId="2B7D429A" w14:textId="77777777" w:rsidR="00CB1895" w:rsidRPr="005D380B" w:rsidRDefault="00CB1895" w:rsidP="00490DB6">
      <w:pPr>
        <w:spacing w:after="0" w:line="480" w:lineRule="auto"/>
        <w:ind w:firstLine="720"/>
        <w:rPr>
          <w:rFonts w:ascii="Trebuchet MS" w:eastAsia="Times New Roman" w:hAnsi="Trebuchet MS" w:cs="Segoe UI"/>
          <w:color w:val="000000"/>
          <w:lang w:eastAsia="en-GB"/>
        </w:rPr>
      </w:pPr>
    </w:p>
    <w:p w14:paraId="22F275BA" w14:textId="77777777" w:rsidR="005D380B" w:rsidRPr="005D380B" w:rsidRDefault="005D380B" w:rsidP="00490DB6">
      <w:pPr>
        <w:spacing w:after="0" w:line="480" w:lineRule="auto"/>
        <w:rPr>
          <w:rFonts w:ascii="Trebuchet MS" w:eastAsia="Times New Roman" w:hAnsi="Trebuchet MS" w:cs="Segoe UI"/>
          <w:color w:val="000000"/>
          <w:lang w:eastAsia="en-GB"/>
        </w:rPr>
      </w:pPr>
    </w:p>
    <w:p w14:paraId="5E56EC71" w14:textId="4D0D192B" w:rsidR="005D380B" w:rsidRPr="005D380B" w:rsidRDefault="005D380B" w:rsidP="00490DB6">
      <w:pPr>
        <w:spacing w:after="0" w:line="480" w:lineRule="auto"/>
        <w:rPr>
          <w:rFonts w:ascii="Trebuchet MS" w:eastAsia="Times New Roman" w:hAnsi="Trebuchet MS" w:cs="Segoe UI"/>
          <w:color w:val="000000"/>
          <w:lang w:eastAsia="en-GB"/>
        </w:rPr>
      </w:pPr>
    </w:p>
    <w:p w14:paraId="42D3D11F" w14:textId="77777777" w:rsidR="005D380B" w:rsidRPr="004D5451" w:rsidRDefault="005D380B" w:rsidP="005D380B">
      <w:pPr>
        <w:rPr>
          <w:rFonts w:ascii="Trebuchet MS" w:hAnsi="Trebuchet MS"/>
          <w:b/>
          <w:bCs/>
        </w:rPr>
      </w:pPr>
    </w:p>
    <w:sectPr w:rsidR="005D380B" w:rsidRPr="004D5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80B"/>
    <w:rsid w:val="0030279B"/>
    <w:rsid w:val="003162DF"/>
    <w:rsid w:val="00490DB6"/>
    <w:rsid w:val="004D5451"/>
    <w:rsid w:val="00560192"/>
    <w:rsid w:val="005D380B"/>
    <w:rsid w:val="006F11A9"/>
    <w:rsid w:val="00734859"/>
    <w:rsid w:val="00750289"/>
    <w:rsid w:val="0077691E"/>
    <w:rsid w:val="009E71F1"/>
    <w:rsid w:val="00A04667"/>
    <w:rsid w:val="00A606A5"/>
    <w:rsid w:val="00A64DC0"/>
    <w:rsid w:val="00AD0C77"/>
    <w:rsid w:val="00B11CA0"/>
    <w:rsid w:val="00CB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4D01E"/>
  <w15:chartTrackingRefBased/>
  <w15:docId w15:val="{4778047F-6656-4D2B-ABD8-08B867662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8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16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5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0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75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2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05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3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935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897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875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725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128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583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253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2636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93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0815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8516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236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868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10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190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64722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5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161113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95194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706222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51037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05442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63060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519806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96336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74508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2697027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A2448-0D90-484B-A2AB-72BA7645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Jordan</dc:creator>
  <cp:keywords/>
  <dc:description/>
  <cp:lastModifiedBy>Mark Jordan</cp:lastModifiedBy>
  <cp:revision>3</cp:revision>
  <dcterms:created xsi:type="dcterms:W3CDTF">2020-11-29T08:59:00Z</dcterms:created>
  <dcterms:modified xsi:type="dcterms:W3CDTF">2020-11-29T09:09:00Z</dcterms:modified>
</cp:coreProperties>
</file>