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1DDF2F" w14:textId="77777777" w:rsidR="00525BCD" w:rsidRDefault="00525BCD" w:rsidP="000237B4">
      <w:pPr>
        <w:rPr>
          <w:lang w:val="en-IN"/>
        </w:rPr>
      </w:pPr>
      <w:bookmarkStart w:id="0" w:name="_Hlk213348121"/>
    </w:p>
    <w:p w14:paraId="6F830DD1" w14:textId="77777777" w:rsidR="00525BCD" w:rsidRPr="00564015" w:rsidRDefault="00525BCD" w:rsidP="000237B4">
      <w:pPr>
        <w:rPr>
          <w:rFonts w:ascii="Arial" w:hAnsi="Arial" w:cs="Arial"/>
          <w:sz w:val="22"/>
          <w:szCs w:val="22"/>
          <w:lang w:val="en-IN"/>
        </w:rPr>
      </w:pPr>
    </w:p>
    <w:p w14:paraId="0B2FB848" w14:textId="77777777" w:rsidR="00525BCD" w:rsidRPr="00564015" w:rsidRDefault="00525BCD" w:rsidP="000237B4">
      <w:pPr>
        <w:rPr>
          <w:rFonts w:ascii="Arial" w:hAnsi="Arial" w:cs="Arial"/>
          <w:sz w:val="22"/>
          <w:szCs w:val="22"/>
          <w:lang w:val="en-IN"/>
        </w:rPr>
      </w:pPr>
    </w:p>
    <w:p w14:paraId="6B6B972C" w14:textId="77777777" w:rsidR="00525BCD" w:rsidRPr="00564015" w:rsidRDefault="00525BCD" w:rsidP="00525BCD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43B7A3CF" w14:textId="77777777" w:rsidR="00525BCD" w:rsidRPr="00564015" w:rsidRDefault="00525BCD" w:rsidP="00525BCD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59816516" w14:textId="77777777" w:rsidR="00525BCD" w:rsidRPr="00564015" w:rsidRDefault="00525BCD" w:rsidP="00525BCD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019719B0" w14:textId="77777777" w:rsidR="00525BCD" w:rsidRPr="00564015" w:rsidRDefault="00525BCD" w:rsidP="00525BCD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3ACAAA13" w14:textId="77777777" w:rsidR="00525BCD" w:rsidRPr="00564015" w:rsidRDefault="00525BCD" w:rsidP="00525BCD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6458EE3E" w14:textId="77777777" w:rsidR="00525BCD" w:rsidRPr="00564015" w:rsidRDefault="00525BCD" w:rsidP="00525BCD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413A1A1C" w14:textId="77777777" w:rsidR="00525BCD" w:rsidRPr="00564015" w:rsidRDefault="00525BCD" w:rsidP="00525BCD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5C823F4E" w14:textId="77777777" w:rsidR="00564015" w:rsidRDefault="00525BCD" w:rsidP="00564015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564015">
        <w:rPr>
          <w:rFonts w:ascii="Arial" w:hAnsi="Arial" w:cs="Arial"/>
          <w:b/>
          <w:bCs/>
          <w:sz w:val="22"/>
          <w:szCs w:val="22"/>
        </w:rPr>
        <w:t>The Role of Residential Care Homes: Do They Provide Quality Care or Restrict Freedom</w:t>
      </w:r>
    </w:p>
    <w:p w14:paraId="1DAD6FBC" w14:textId="78AB3E4E" w:rsidR="00564015" w:rsidRPr="00564015" w:rsidRDefault="00564015" w:rsidP="00564015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564015">
        <w:rPr>
          <w:rFonts w:ascii="Arial" w:hAnsi="Arial" w:cs="Arial"/>
          <w:sz w:val="22"/>
          <w:szCs w:val="22"/>
          <w:lang w:val="en-IN"/>
        </w:rPr>
        <w:t>Empowering the Older Person – BMHP6027</w:t>
      </w:r>
    </w:p>
    <w:p w14:paraId="21A44176" w14:textId="617AFC86" w:rsidR="00564015" w:rsidRPr="00564015" w:rsidRDefault="00564015" w:rsidP="00564015">
      <w:pPr>
        <w:spacing w:before="60" w:after="160"/>
        <w:ind w:left="284" w:right="284" w:hanging="284"/>
        <w:jc w:val="center"/>
        <w:rPr>
          <w:rFonts w:ascii="Arial" w:hAnsi="Arial" w:cs="Arial"/>
          <w:sz w:val="22"/>
          <w:szCs w:val="22"/>
          <w:lang w:val="it-IT"/>
        </w:rPr>
      </w:pPr>
      <w:proofErr w:type="spellStart"/>
      <w:r w:rsidRPr="00564015">
        <w:rPr>
          <w:rFonts w:ascii="Arial" w:hAnsi="Arial" w:cs="Arial"/>
          <w:sz w:val="22"/>
          <w:szCs w:val="22"/>
          <w:lang w:val="it-IT"/>
        </w:rPr>
        <w:t>Student</w:t>
      </w:r>
      <w:proofErr w:type="spellEnd"/>
      <w:r w:rsidRPr="00564015">
        <w:rPr>
          <w:rFonts w:ascii="Arial" w:hAnsi="Arial" w:cs="Arial"/>
          <w:sz w:val="22"/>
          <w:szCs w:val="22"/>
          <w:lang w:val="it-IT"/>
        </w:rPr>
        <w:t xml:space="preserve"> Name: </w:t>
      </w:r>
      <w:r w:rsidRPr="00564015">
        <w:rPr>
          <w:rFonts w:ascii="Arial" w:hAnsi="Arial" w:cs="Arial"/>
          <w:sz w:val="22"/>
          <w:szCs w:val="22"/>
          <w:lang w:val="it-IT"/>
        </w:rPr>
        <w:t>Iulia Ramona Tu</w:t>
      </w:r>
      <w:r>
        <w:rPr>
          <w:rFonts w:ascii="Arial" w:hAnsi="Arial" w:cs="Arial"/>
          <w:sz w:val="22"/>
          <w:szCs w:val="22"/>
          <w:lang w:val="it-IT"/>
        </w:rPr>
        <w:t>dor</w:t>
      </w:r>
    </w:p>
    <w:p w14:paraId="35700E41" w14:textId="6BDDC072" w:rsidR="00564015" w:rsidRPr="00564015" w:rsidRDefault="00564015" w:rsidP="00564015">
      <w:pPr>
        <w:spacing w:before="60" w:after="160"/>
        <w:ind w:left="284" w:right="284" w:hanging="284"/>
        <w:jc w:val="center"/>
        <w:rPr>
          <w:rFonts w:ascii="Arial" w:hAnsi="Arial" w:cs="Arial"/>
          <w:sz w:val="22"/>
          <w:szCs w:val="22"/>
          <w:lang w:val="en-IN"/>
        </w:rPr>
      </w:pPr>
      <w:r w:rsidRPr="00564015">
        <w:rPr>
          <w:rFonts w:ascii="Arial" w:hAnsi="Arial" w:cs="Arial"/>
          <w:sz w:val="22"/>
          <w:szCs w:val="22"/>
          <w:lang w:val="en-IN"/>
        </w:rPr>
        <w:t xml:space="preserve">Student Number: </w:t>
      </w:r>
      <w:r>
        <w:rPr>
          <w:rFonts w:ascii="Arial" w:hAnsi="Arial" w:cs="Arial"/>
          <w:sz w:val="22"/>
          <w:szCs w:val="22"/>
          <w:lang w:val="en-IN"/>
        </w:rPr>
        <w:t>2242929</w:t>
      </w:r>
    </w:p>
    <w:p w14:paraId="26DFAAE8" w14:textId="77777777" w:rsidR="00564015" w:rsidRPr="00564015" w:rsidRDefault="00564015" w:rsidP="00564015">
      <w:pPr>
        <w:spacing w:before="60" w:after="160"/>
        <w:ind w:left="284" w:right="284" w:hanging="284"/>
        <w:jc w:val="center"/>
        <w:rPr>
          <w:rFonts w:ascii="Arial" w:hAnsi="Arial" w:cs="Arial"/>
          <w:sz w:val="22"/>
          <w:szCs w:val="22"/>
          <w:lang w:val="en-IN"/>
        </w:rPr>
      </w:pPr>
      <w:r w:rsidRPr="00564015">
        <w:rPr>
          <w:rFonts w:ascii="Arial" w:hAnsi="Arial" w:cs="Arial"/>
          <w:sz w:val="22"/>
          <w:szCs w:val="22"/>
          <w:lang w:val="en-IN"/>
        </w:rPr>
        <w:t>Lecturer: Zakiyyah Ahmed</w:t>
      </w:r>
    </w:p>
    <w:p w14:paraId="387CF131" w14:textId="13D5D4D9" w:rsidR="00525BCD" w:rsidRDefault="00564015" w:rsidP="00564015">
      <w:pPr>
        <w:spacing w:before="60" w:after="160"/>
        <w:ind w:left="284" w:right="284" w:hanging="284"/>
        <w:jc w:val="center"/>
        <w:rPr>
          <w:rFonts w:ascii="Arial" w:hAnsi="Arial" w:cs="Arial"/>
          <w:sz w:val="22"/>
          <w:szCs w:val="22"/>
          <w:lang w:val="en-IN"/>
        </w:rPr>
      </w:pPr>
      <w:r w:rsidRPr="00564015">
        <w:rPr>
          <w:rFonts w:ascii="Arial" w:hAnsi="Arial" w:cs="Arial"/>
          <w:sz w:val="22"/>
          <w:szCs w:val="22"/>
          <w:lang w:val="en-IN"/>
        </w:rPr>
        <w:t xml:space="preserve">Component </w:t>
      </w:r>
      <w:r>
        <w:rPr>
          <w:rFonts w:ascii="Arial" w:hAnsi="Arial" w:cs="Arial"/>
          <w:sz w:val="22"/>
          <w:szCs w:val="22"/>
          <w:lang w:val="en-IN"/>
        </w:rPr>
        <w:t>2 - Debate</w:t>
      </w:r>
    </w:p>
    <w:p w14:paraId="6379A66E" w14:textId="77777777" w:rsidR="00564015" w:rsidRDefault="00564015" w:rsidP="00564015">
      <w:pPr>
        <w:spacing w:before="60" w:after="160"/>
        <w:ind w:left="284" w:right="284" w:hanging="284"/>
        <w:jc w:val="left"/>
        <w:rPr>
          <w:rFonts w:ascii="Arial" w:hAnsi="Arial" w:cs="Arial"/>
          <w:sz w:val="22"/>
          <w:szCs w:val="22"/>
          <w:lang w:val="en-IN"/>
        </w:rPr>
      </w:pPr>
    </w:p>
    <w:p w14:paraId="1856C98A" w14:textId="77777777" w:rsidR="00564015" w:rsidRDefault="00564015" w:rsidP="00564015">
      <w:pPr>
        <w:spacing w:before="60" w:after="160"/>
        <w:ind w:left="284" w:right="284" w:hanging="284"/>
        <w:jc w:val="left"/>
        <w:rPr>
          <w:rFonts w:ascii="Arial" w:hAnsi="Arial" w:cs="Arial"/>
          <w:sz w:val="22"/>
          <w:szCs w:val="22"/>
          <w:lang w:val="en-IN"/>
        </w:rPr>
      </w:pPr>
    </w:p>
    <w:p w14:paraId="0F084DCC" w14:textId="77777777" w:rsidR="00564015" w:rsidRDefault="00564015" w:rsidP="00564015">
      <w:pPr>
        <w:spacing w:before="60" w:after="160"/>
        <w:ind w:left="284" w:right="284" w:hanging="284"/>
        <w:jc w:val="left"/>
        <w:rPr>
          <w:rFonts w:ascii="Arial" w:hAnsi="Arial" w:cs="Arial"/>
          <w:sz w:val="22"/>
          <w:szCs w:val="22"/>
          <w:lang w:val="en-IN"/>
        </w:rPr>
      </w:pPr>
    </w:p>
    <w:p w14:paraId="4862878F" w14:textId="77777777" w:rsidR="00564015" w:rsidRDefault="00564015" w:rsidP="00564015">
      <w:pPr>
        <w:spacing w:before="60" w:after="160"/>
        <w:ind w:left="284" w:right="284" w:hanging="284"/>
        <w:jc w:val="left"/>
        <w:rPr>
          <w:rFonts w:ascii="Arial" w:hAnsi="Arial" w:cs="Arial"/>
          <w:sz w:val="22"/>
          <w:szCs w:val="22"/>
          <w:lang w:val="en-IN"/>
        </w:rPr>
      </w:pPr>
    </w:p>
    <w:p w14:paraId="5A385528" w14:textId="77777777" w:rsidR="00564015" w:rsidRDefault="00564015" w:rsidP="00564015">
      <w:pPr>
        <w:spacing w:before="60" w:after="160"/>
        <w:ind w:left="284" w:right="284" w:hanging="284"/>
        <w:jc w:val="left"/>
        <w:rPr>
          <w:rFonts w:ascii="Arial" w:hAnsi="Arial" w:cs="Arial"/>
          <w:sz w:val="22"/>
          <w:szCs w:val="22"/>
          <w:lang w:val="en-IN"/>
        </w:rPr>
      </w:pPr>
    </w:p>
    <w:p w14:paraId="159A7C34" w14:textId="77777777" w:rsidR="00564015" w:rsidRDefault="00564015" w:rsidP="00564015">
      <w:pPr>
        <w:spacing w:before="60" w:after="160"/>
        <w:ind w:left="284" w:right="284" w:hanging="284"/>
        <w:jc w:val="left"/>
        <w:rPr>
          <w:rFonts w:ascii="Arial" w:hAnsi="Arial" w:cs="Arial"/>
          <w:sz w:val="22"/>
          <w:szCs w:val="22"/>
          <w:lang w:val="en-IN"/>
        </w:rPr>
      </w:pPr>
    </w:p>
    <w:p w14:paraId="052BFD69" w14:textId="77777777" w:rsidR="00564015" w:rsidRDefault="00564015" w:rsidP="00564015">
      <w:pPr>
        <w:spacing w:before="60" w:after="160"/>
        <w:ind w:left="284" w:right="284" w:hanging="284"/>
        <w:jc w:val="left"/>
        <w:rPr>
          <w:rFonts w:ascii="Arial" w:hAnsi="Arial" w:cs="Arial"/>
          <w:sz w:val="22"/>
          <w:szCs w:val="22"/>
          <w:lang w:val="en-IN"/>
        </w:rPr>
      </w:pPr>
    </w:p>
    <w:p w14:paraId="776872E6" w14:textId="77777777" w:rsidR="00564015" w:rsidRDefault="00564015" w:rsidP="00564015">
      <w:pPr>
        <w:spacing w:before="60" w:after="160"/>
        <w:ind w:left="284" w:right="284" w:hanging="284"/>
        <w:jc w:val="left"/>
        <w:rPr>
          <w:rFonts w:ascii="Arial" w:hAnsi="Arial" w:cs="Arial"/>
          <w:sz w:val="22"/>
          <w:szCs w:val="22"/>
          <w:lang w:val="en-IN"/>
        </w:rPr>
      </w:pPr>
    </w:p>
    <w:p w14:paraId="71352D1E" w14:textId="77777777" w:rsidR="00564015" w:rsidRDefault="00564015" w:rsidP="00564015">
      <w:pPr>
        <w:spacing w:before="60" w:after="160"/>
        <w:ind w:left="284" w:right="284" w:hanging="284"/>
        <w:jc w:val="left"/>
        <w:rPr>
          <w:rFonts w:ascii="Arial" w:hAnsi="Arial" w:cs="Arial"/>
          <w:sz w:val="22"/>
          <w:szCs w:val="22"/>
          <w:lang w:val="en-IN"/>
        </w:rPr>
      </w:pPr>
    </w:p>
    <w:p w14:paraId="418FAB92" w14:textId="77777777" w:rsidR="00564015" w:rsidRDefault="00564015" w:rsidP="00564015">
      <w:pPr>
        <w:spacing w:before="60" w:after="160"/>
        <w:ind w:left="284" w:right="284" w:hanging="284"/>
        <w:jc w:val="left"/>
        <w:rPr>
          <w:rFonts w:ascii="Arial" w:hAnsi="Arial" w:cs="Arial"/>
          <w:sz w:val="22"/>
          <w:szCs w:val="22"/>
          <w:lang w:val="en-IN"/>
        </w:rPr>
      </w:pPr>
    </w:p>
    <w:p w14:paraId="3F62F3AD" w14:textId="77777777" w:rsidR="00564015" w:rsidRDefault="00564015" w:rsidP="00564015">
      <w:pPr>
        <w:spacing w:before="60" w:after="160"/>
        <w:ind w:left="284" w:right="284" w:hanging="284"/>
        <w:jc w:val="left"/>
        <w:rPr>
          <w:rFonts w:ascii="Arial" w:hAnsi="Arial" w:cs="Arial"/>
          <w:sz w:val="22"/>
          <w:szCs w:val="22"/>
          <w:lang w:val="en-IN"/>
        </w:rPr>
      </w:pPr>
    </w:p>
    <w:p w14:paraId="592345D3" w14:textId="77777777" w:rsidR="00564015" w:rsidRDefault="00564015" w:rsidP="00564015">
      <w:pPr>
        <w:spacing w:before="60" w:after="160"/>
        <w:ind w:left="284" w:right="284" w:hanging="284"/>
        <w:jc w:val="left"/>
        <w:rPr>
          <w:rFonts w:ascii="Arial" w:hAnsi="Arial" w:cs="Arial"/>
          <w:sz w:val="22"/>
          <w:szCs w:val="22"/>
          <w:lang w:val="en-IN"/>
        </w:rPr>
      </w:pPr>
    </w:p>
    <w:p w14:paraId="15CD978B" w14:textId="77777777" w:rsidR="00564015" w:rsidRDefault="00564015" w:rsidP="00564015">
      <w:pPr>
        <w:spacing w:before="60" w:after="160"/>
        <w:ind w:left="284" w:right="284" w:hanging="284"/>
        <w:jc w:val="left"/>
        <w:rPr>
          <w:rFonts w:ascii="Arial" w:hAnsi="Arial" w:cs="Arial"/>
          <w:sz w:val="22"/>
          <w:szCs w:val="22"/>
          <w:lang w:val="en-IN"/>
        </w:rPr>
      </w:pPr>
    </w:p>
    <w:p w14:paraId="01AC8C7C" w14:textId="77777777" w:rsidR="00564015" w:rsidRDefault="00564015" w:rsidP="00564015">
      <w:pPr>
        <w:spacing w:before="60" w:after="160"/>
        <w:ind w:left="284" w:right="284" w:hanging="284"/>
        <w:jc w:val="left"/>
        <w:rPr>
          <w:rFonts w:ascii="Arial" w:hAnsi="Arial" w:cs="Arial"/>
          <w:sz w:val="22"/>
          <w:szCs w:val="22"/>
          <w:lang w:val="en-IN"/>
        </w:rPr>
      </w:pPr>
    </w:p>
    <w:p w14:paraId="41F59B00" w14:textId="77777777" w:rsidR="00564015" w:rsidRDefault="00564015" w:rsidP="00564015">
      <w:pPr>
        <w:spacing w:before="60" w:after="160"/>
        <w:ind w:left="284" w:right="284" w:hanging="284"/>
        <w:jc w:val="left"/>
        <w:rPr>
          <w:rFonts w:ascii="Arial" w:hAnsi="Arial" w:cs="Arial"/>
          <w:sz w:val="22"/>
          <w:szCs w:val="22"/>
          <w:lang w:val="en-IN"/>
        </w:rPr>
      </w:pPr>
    </w:p>
    <w:p w14:paraId="1A0B8981" w14:textId="77777777" w:rsidR="00564015" w:rsidRDefault="00564015" w:rsidP="00564015">
      <w:pPr>
        <w:spacing w:before="60" w:after="160"/>
        <w:ind w:left="284" w:right="284" w:hanging="284"/>
        <w:jc w:val="left"/>
        <w:rPr>
          <w:rFonts w:ascii="Arial" w:hAnsi="Arial" w:cs="Arial"/>
          <w:sz w:val="22"/>
          <w:szCs w:val="22"/>
          <w:lang w:val="en-IN"/>
        </w:rPr>
      </w:pPr>
    </w:p>
    <w:p w14:paraId="277002ED" w14:textId="77777777" w:rsidR="00564015" w:rsidRDefault="00564015" w:rsidP="00564015">
      <w:pPr>
        <w:spacing w:before="60" w:after="160"/>
        <w:ind w:left="284" w:right="284" w:hanging="284"/>
        <w:jc w:val="left"/>
        <w:rPr>
          <w:rFonts w:ascii="Arial" w:hAnsi="Arial" w:cs="Arial"/>
          <w:sz w:val="22"/>
          <w:szCs w:val="22"/>
          <w:lang w:val="en-IN"/>
        </w:rPr>
      </w:pPr>
    </w:p>
    <w:p w14:paraId="15B313DE" w14:textId="5DD196DE" w:rsidR="00CB3DEB" w:rsidRPr="00564015" w:rsidRDefault="00564015" w:rsidP="00CB3DEB">
      <w:pPr>
        <w:spacing w:before="60" w:after="160"/>
        <w:ind w:left="284" w:right="284" w:hanging="284"/>
        <w:jc w:val="left"/>
        <w:rPr>
          <w:rFonts w:ascii="Arial" w:hAnsi="Arial" w:cs="Arial"/>
          <w:sz w:val="22"/>
          <w:szCs w:val="22"/>
          <w:lang w:val="en-IN"/>
        </w:rPr>
      </w:pPr>
      <w:r>
        <w:rPr>
          <w:rFonts w:ascii="Arial" w:hAnsi="Arial" w:cs="Arial"/>
          <w:sz w:val="22"/>
          <w:szCs w:val="22"/>
          <w:lang w:val="en-IN"/>
        </w:rPr>
        <w:t>Reference</w:t>
      </w:r>
      <w:bookmarkEnd w:id="0"/>
      <w:r w:rsidR="00CB3DEB">
        <w:rPr>
          <w:rFonts w:ascii="Arial" w:hAnsi="Arial" w:cs="Arial"/>
          <w:sz w:val="22"/>
          <w:szCs w:val="22"/>
          <w:lang w:val="en-IN"/>
        </w:rPr>
        <w:t>s</w:t>
      </w:r>
    </w:p>
    <w:p w14:paraId="120DF874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</w:p>
    <w:p w14:paraId="3D013496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</w:p>
    <w:p w14:paraId="724B2C0A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r w:rsidRPr="00564015">
        <w:rPr>
          <w:rFonts w:ascii="Arial" w:hAnsi="Arial" w:cs="Arial"/>
          <w:sz w:val="22"/>
          <w:szCs w:val="22"/>
          <w:lang w:val="en-IN"/>
        </w:rPr>
        <w:t xml:space="preserve">ADASS (2023). </w:t>
      </w:r>
      <w:r w:rsidRPr="00564015">
        <w:rPr>
          <w:rFonts w:ascii="Arial" w:hAnsi="Arial" w:cs="Arial"/>
          <w:i/>
          <w:iCs/>
          <w:sz w:val="22"/>
          <w:szCs w:val="22"/>
          <w:lang w:val="en-IN"/>
        </w:rPr>
        <w:t>Spring Survey 2023.</w:t>
      </w:r>
      <w:r w:rsidRPr="00564015">
        <w:rPr>
          <w:rFonts w:ascii="Arial" w:hAnsi="Arial" w:cs="Arial"/>
          <w:sz w:val="22"/>
          <w:szCs w:val="22"/>
          <w:lang w:val="en-IN"/>
        </w:rPr>
        <w:t xml:space="preserve"> Available at:</w:t>
      </w:r>
      <w:r w:rsidRPr="00564015">
        <w:rPr>
          <w:rFonts w:ascii="Arial" w:hAnsi="Arial" w:cs="Arial"/>
          <w:sz w:val="22"/>
          <w:szCs w:val="22"/>
        </w:rPr>
        <w:t xml:space="preserve"> </w:t>
      </w:r>
      <w:hyperlink r:id="rId7" w:history="1">
        <w:r w:rsidRPr="00564015">
          <w:rPr>
            <w:rStyle w:val="Hyperlink"/>
            <w:rFonts w:ascii="Arial" w:hAnsi="Arial" w:cs="Arial"/>
            <w:sz w:val="22"/>
            <w:szCs w:val="22"/>
          </w:rPr>
          <w:t>https://www.adass.org.uk/wp-content/uploads/2024/06/ADASS-Spring-Survey-2023-Final-Report.pdf</w:t>
        </w:r>
      </w:hyperlink>
      <w:r w:rsidRPr="00564015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  <w:lang w:val="en-IN"/>
        </w:rPr>
        <w:t>(</w:t>
      </w:r>
      <w:r w:rsidRPr="00564015">
        <w:rPr>
          <w:rFonts w:ascii="Arial" w:hAnsi="Arial" w:cs="Arial"/>
          <w:sz w:val="22"/>
          <w:szCs w:val="22"/>
          <w:lang w:val="en-IN"/>
        </w:rPr>
        <w:t>Accessed: 1 November 2025</w:t>
      </w:r>
      <w:r>
        <w:rPr>
          <w:rFonts w:ascii="Arial" w:hAnsi="Arial" w:cs="Arial"/>
          <w:sz w:val="22"/>
          <w:szCs w:val="22"/>
          <w:lang w:val="en-IN"/>
        </w:rPr>
        <w:t>)</w:t>
      </w:r>
    </w:p>
    <w:p w14:paraId="48E57BC3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bookmarkStart w:id="1" w:name="_Hlk213348190"/>
      <w:r w:rsidRPr="00564015">
        <w:rPr>
          <w:rFonts w:ascii="Arial" w:hAnsi="Arial" w:cs="Arial"/>
          <w:sz w:val="22"/>
          <w:szCs w:val="22"/>
          <w:lang w:val="en-IN"/>
        </w:rPr>
        <w:t xml:space="preserve">Age UK </w:t>
      </w:r>
      <w:bookmarkEnd w:id="1"/>
      <w:r w:rsidRPr="00564015">
        <w:rPr>
          <w:rFonts w:ascii="Arial" w:hAnsi="Arial" w:cs="Arial"/>
          <w:sz w:val="22"/>
          <w:szCs w:val="22"/>
          <w:lang w:val="en-IN"/>
        </w:rPr>
        <w:t xml:space="preserve">(2025). </w:t>
      </w:r>
      <w:r w:rsidRPr="00564015">
        <w:rPr>
          <w:rFonts w:ascii="Arial" w:hAnsi="Arial" w:cs="Arial"/>
          <w:i/>
          <w:iCs/>
          <w:sz w:val="22"/>
          <w:szCs w:val="22"/>
        </w:rPr>
        <w:t>Finding, choosing and funding a care home</w:t>
      </w:r>
      <w:r w:rsidRPr="00564015">
        <w:rPr>
          <w:rFonts w:ascii="Arial" w:hAnsi="Arial" w:cs="Arial"/>
          <w:sz w:val="22"/>
          <w:szCs w:val="22"/>
        </w:rPr>
        <w:t xml:space="preserve">. </w:t>
      </w:r>
      <w:r w:rsidRPr="00564015">
        <w:rPr>
          <w:rFonts w:ascii="Arial" w:hAnsi="Arial" w:cs="Arial"/>
          <w:sz w:val="22"/>
          <w:szCs w:val="22"/>
          <w:lang w:val="en-IN"/>
        </w:rPr>
        <w:t>Available at:</w:t>
      </w:r>
      <w:r w:rsidRPr="00564015">
        <w:rPr>
          <w:rFonts w:ascii="Arial" w:hAnsi="Arial" w:cs="Arial"/>
          <w:sz w:val="22"/>
          <w:szCs w:val="22"/>
        </w:rPr>
        <w:t xml:space="preserve"> </w:t>
      </w:r>
      <w:hyperlink r:id="rId8" w:history="1">
        <w:r w:rsidRPr="00564015">
          <w:rPr>
            <w:rStyle w:val="Hyperlink"/>
            <w:rFonts w:ascii="Arial" w:hAnsi="Arial" w:cs="Arial"/>
            <w:sz w:val="22"/>
            <w:szCs w:val="22"/>
          </w:rPr>
          <w:t>https://www.ageuk.org.uk/siteassets/documents/factsheets/fs29_finding_choosing_and_funding_a_care_home_fcs.pdf</w:t>
        </w:r>
      </w:hyperlink>
      <w:r w:rsidRPr="00564015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  <w:lang w:val="en-IN"/>
        </w:rPr>
        <w:t>(</w:t>
      </w:r>
      <w:r w:rsidRPr="00564015">
        <w:rPr>
          <w:rFonts w:ascii="Arial" w:hAnsi="Arial" w:cs="Arial"/>
          <w:sz w:val="22"/>
          <w:szCs w:val="22"/>
          <w:lang w:val="en-IN"/>
        </w:rPr>
        <w:t>Accessed: 1 November 2025</w:t>
      </w:r>
      <w:r>
        <w:rPr>
          <w:rFonts w:ascii="Arial" w:hAnsi="Arial" w:cs="Arial"/>
          <w:sz w:val="22"/>
          <w:szCs w:val="22"/>
          <w:lang w:val="en-IN"/>
        </w:rPr>
        <w:t>)</w:t>
      </w:r>
    </w:p>
    <w:p w14:paraId="26C9B2B2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bookmarkStart w:id="2" w:name="_Hlk213347455"/>
      <w:r w:rsidRPr="00564015">
        <w:rPr>
          <w:rFonts w:ascii="Arial" w:hAnsi="Arial" w:cs="Arial"/>
          <w:sz w:val="22"/>
          <w:szCs w:val="22"/>
          <w:lang w:val="en-IN"/>
        </w:rPr>
        <w:t xml:space="preserve">BMA </w:t>
      </w:r>
      <w:bookmarkEnd w:id="2"/>
      <w:r w:rsidRPr="00564015">
        <w:rPr>
          <w:rFonts w:ascii="Arial" w:hAnsi="Arial" w:cs="Arial"/>
          <w:sz w:val="22"/>
          <w:szCs w:val="22"/>
          <w:lang w:val="en-IN"/>
        </w:rPr>
        <w:t xml:space="preserve">(2021). </w:t>
      </w:r>
      <w:r w:rsidRPr="00564015">
        <w:rPr>
          <w:rFonts w:ascii="Arial" w:hAnsi="Arial" w:cs="Arial"/>
          <w:i/>
          <w:iCs/>
          <w:sz w:val="22"/>
          <w:szCs w:val="22"/>
        </w:rPr>
        <w:t>The need for real reform for social care in England.</w:t>
      </w:r>
      <w:r w:rsidRPr="00564015">
        <w:rPr>
          <w:rFonts w:ascii="Arial" w:hAnsi="Arial" w:cs="Arial"/>
          <w:sz w:val="22"/>
          <w:szCs w:val="22"/>
        </w:rPr>
        <w:t xml:space="preserve"> </w:t>
      </w:r>
      <w:r w:rsidRPr="00564015">
        <w:rPr>
          <w:rFonts w:ascii="Arial" w:hAnsi="Arial" w:cs="Arial"/>
          <w:sz w:val="22"/>
          <w:szCs w:val="22"/>
          <w:lang w:val="en-IN"/>
        </w:rPr>
        <w:t>Available at:</w:t>
      </w:r>
      <w:r w:rsidRPr="00564015">
        <w:rPr>
          <w:rFonts w:ascii="Arial" w:hAnsi="Arial" w:cs="Arial"/>
          <w:sz w:val="22"/>
          <w:szCs w:val="22"/>
        </w:rPr>
        <w:t xml:space="preserve"> </w:t>
      </w:r>
      <w:hyperlink r:id="rId9" w:history="1">
        <w:r w:rsidRPr="00564015">
          <w:rPr>
            <w:rStyle w:val="Hyperlink"/>
            <w:rFonts w:ascii="Arial" w:hAnsi="Arial" w:cs="Arial"/>
            <w:sz w:val="22"/>
            <w:szCs w:val="22"/>
          </w:rPr>
          <w:t>https://www.bma.org.uk/media/5717/20220217-ccc-social-care-report-june-2022.pdf</w:t>
        </w:r>
      </w:hyperlink>
      <w:r w:rsidRPr="00564015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  <w:lang w:val="en-IN"/>
        </w:rPr>
        <w:t>(</w:t>
      </w:r>
      <w:r w:rsidRPr="00564015">
        <w:rPr>
          <w:rFonts w:ascii="Arial" w:hAnsi="Arial" w:cs="Arial"/>
          <w:sz w:val="22"/>
          <w:szCs w:val="22"/>
          <w:lang w:val="en-IN"/>
        </w:rPr>
        <w:t>Accessed: 1 November 2025</w:t>
      </w:r>
      <w:r>
        <w:rPr>
          <w:rFonts w:ascii="Arial" w:hAnsi="Arial" w:cs="Arial"/>
          <w:sz w:val="22"/>
          <w:szCs w:val="22"/>
          <w:lang w:val="en-IN"/>
        </w:rPr>
        <w:t>)</w:t>
      </w:r>
    </w:p>
    <w:p w14:paraId="22D91BC0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r w:rsidRPr="00564015">
        <w:rPr>
          <w:rFonts w:ascii="Arial" w:hAnsi="Arial" w:cs="Arial"/>
          <w:sz w:val="22"/>
          <w:szCs w:val="22"/>
          <w:lang w:val="en-IN"/>
        </w:rPr>
        <w:t xml:space="preserve">Care Quality Commission (2024a). </w:t>
      </w:r>
      <w:r w:rsidRPr="00564015">
        <w:rPr>
          <w:rFonts w:ascii="Arial" w:hAnsi="Arial" w:cs="Arial"/>
          <w:i/>
          <w:iCs/>
          <w:sz w:val="22"/>
          <w:szCs w:val="22"/>
          <w:lang w:val="en-IN"/>
        </w:rPr>
        <w:t>The health and care workforce.</w:t>
      </w:r>
      <w:r w:rsidRPr="00564015">
        <w:rPr>
          <w:rFonts w:ascii="Arial" w:hAnsi="Arial" w:cs="Arial"/>
          <w:sz w:val="22"/>
          <w:szCs w:val="22"/>
          <w:lang w:val="en-IN"/>
        </w:rPr>
        <w:t xml:space="preserve"> Available at: </w:t>
      </w:r>
      <w:hyperlink r:id="rId10" w:history="1">
        <w:r w:rsidRPr="00564015">
          <w:rPr>
            <w:rStyle w:val="Hyperlink"/>
            <w:rFonts w:ascii="Arial" w:hAnsi="Arial" w:cs="Arial"/>
            <w:sz w:val="22"/>
            <w:szCs w:val="22"/>
            <w:lang w:val="en-IN"/>
          </w:rPr>
          <w:t>https://www.cqc.org.uk/publications/major-report/state-care/2022-2023/workforce</w:t>
        </w:r>
      </w:hyperlink>
      <w:r w:rsidRPr="00564015">
        <w:rPr>
          <w:rFonts w:ascii="Arial" w:hAnsi="Arial" w:cs="Arial"/>
          <w:sz w:val="22"/>
          <w:szCs w:val="22"/>
          <w:lang w:val="en-IN"/>
        </w:rPr>
        <w:t xml:space="preserve"> </w:t>
      </w:r>
      <w:r>
        <w:rPr>
          <w:rFonts w:ascii="Arial" w:hAnsi="Arial" w:cs="Arial"/>
          <w:sz w:val="22"/>
          <w:szCs w:val="22"/>
          <w:lang w:val="en-IN"/>
        </w:rPr>
        <w:t>(</w:t>
      </w:r>
      <w:r w:rsidRPr="00564015">
        <w:rPr>
          <w:rFonts w:ascii="Arial" w:hAnsi="Arial" w:cs="Arial"/>
          <w:sz w:val="22"/>
          <w:szCs w:val="22"/>
          <w:lang w:val="en-IN"/>
        </w:rPr>
        <w:t>Accessed: 31 October 2025</w:t>
      </w:r>
      <w:r>
        <w:rPr>
          <w:rFonts w:ascii="Arial" w:hAnsi="Arial" w:cs="Arial"/>
          <w:sz w:val="22"/>
          <w:szCs w:val="22"/>
          <w:lang w:val="en-IN"/>
        </w:rPr>
        <w:t>)</w:t>
      </w:r>
    </w:p>
    <w:p w14:paraId="7E0A5A5B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bookmarkStart w:id="3" w:name="_Hlk213345202"/>
      <w:r w:rsidRPr="00564015">
        <w:rPr>
          <w:rFonts w:ascii="Arial" w:hAnsi="Arial" w:cs="Arial"/>
          <w:sz w:val="22"/>
          <w:szCs w:val="22"/>
          <w:lang w:val="en-IN"/>
        </w:rPr>
        <w:t xml:space="preserve">Care Quality Commission </w:t>
      </w:r>
      <w:bookmarkEnd w:id="3"/>
      <w:r w:rsidRPr="00564015">
        <w:rPr>
          <w:rFonts w:ascii="Arial" w:hAnsi="Arial" w:cs="Arial"/>
          <w:sz w:val="22"/>
          <w:szCs w:val="22"/>
          <w:lang w:val="en-IN"/>
        </w:rPr>
        <w:t xml:space="preserve">(2024b). </w:t>
      </w:r>
      <w:r w:rsidRPr="00564015">
        <w:rPr>
          <w:rFonts w:ascii="Arial" w:hAnsi="Arial" w:cs="Arial"/>
          <w:i/>
          <w:iCs/>
          <w:sz w:val="22"/>
          <w:szCs w:val="22"/>
        </w:rPr>
        <w:t>The state of health care and adult social care in England 2023/24</w:t>
      </w:r>
      <w:r w:rsidRPr="00564015">
        <w:rPr>
          <w:rFonts w:ascii="Arial" w:hAnsi="Arial" w:cs="Arial"/>
          <w:i/>
          <w:iCs/>
          <w:sz w:val="22"/>
          <w:szCs w:val="22"/>
          <w:lang w:val="en-IN"/>
        </w:rPr>
        <w:t>.</w:t>
      </w:r>
      <w:r w:rsidRPr="00564015">
        <w:rPr>
          <w:rFonts w:ascii="Arial" w:hAnsi="Arial" w:cs="Arial"/>
          <w:sz w:val="22"/>
          <w:szCs w:val="22"/>
          <w:lang w:val="en-IN"/>
        </w:rPr>
        <w:t xml:space="preserve"> Available at: </w:t>
      </w:r>
      <w:hyperlink r:id="rId11" w:history="1">
        <w:r w:rsidRPr="00564015">
          <w:rPr>
            <w:rStyle w:val="Hyperlink"/>
            <w:rFonts w:ascii="Arial" w:hAnsi="Arial" w:cs="Arial"/>
            <w:sz w:val="22"/>
            <w:szCs w:val="22"/>
          </w:rPr>
          <w:t>https://www.cqc.org.uk/sites/default/files/2024-10/20241025_stateofcare2324_print_0.pdf</w:t>
        </w:r>
      </w:hyperlink>
      <w:r w:rsidRPr="00564015">
        <w:rPr>
          <w:rFonts w:ascii="Arial" w:hAnsi="Arial" w:cs="Arial"/>
          <w:sz w:val="22"/>
          <w:szCs w:val="22"/>
          <w:lang w:val="en-IN"/>
        </w:rPr>
        <w:t xml:space="preserve"> </w:t>
      </w:r>
      <w:r>
        <w:rPr>
          <w:rFonts w:ascii="Arial" w:hAnsi="Arial" w:cs="Arial"/>
          <w:sz w:val="22"/>
          <w:szCs w:val="22"/>
          <w:lang w:val="en-IN"/>
        </w:rPr>
        <w:t>(</w:t>
      </w:r>
      <w:r w:rsidRPr="00564015">
        <w:rPr>
          <w:rFonts w:ascii="Arial" w:hAnsi="Arial" w:cs="Arial"/>
          <w:sz w:val="22"/>
          <w:szCs w:val="22"/>
          <w:lang w:val="en-IN"/>
        </w:rPr>
        <w:t>Accessed: 31 October 2025</w:t>
      </w:r>
      <w:r>
        <w:rPr>
          <w:rFonts w:ascii="Arial" w:hAnsi="Arial" w:cs="Arial"/>
          <w:sz w:val="22"/>
          <w:szCs w:val="22"/>
          <w:lang w:val="en-IN"/>
        </w:rPr>
        <w:t>)</w:t>
      </w:r>
    </w:p>
    <w:p w14:paraId="6E394B71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bookmarkStart w:id="4" w:name="_Hlk213345281"/>
      <w:r w:rsidRPr="00564015">
        <w:rPr>
          <w:rFonts w:ascii="Arial" w:hAnsi="Arial" w:cs="Arial"/>
          <w:sz w:val="22"/>
          <w:szCs w:val="22"/>
          <w:lang w:val="en-IN"/>
        </w:rPr>
        <w:t xml:space="preserve">Care Quality Commission </w:t>
      </w:r>
      <w:bookmarkEnd w:id="4"/>
      <w:r w:rsidRPr="00564015">
        <w:rPr>
          <w:rFonts w:ascii="Arial" w:hAnsi="Arial" w:cs="Arial"/>
          <w:sz w:val="22"/>
          <w:szCs w:val="22"/>
          <w:lang w:val="en-IN"/>
        </w:rPr>
        <w:t xml:space="preserve">(2024c). </w:t>
      </w:r>
      <w:r w:rsidRPr="00564015">
        <w:rPr>
          <w:rFonts w:ascii="Arial" w:hAnsi="Arial" w:cs="Arial"/>
          <w:i/>
          <w:iCs/>
          <w:sz w:val="22"/>
          <w:szCs w:val="22"/>
          <w:lang w:val="en-IN"/>
        </w:rPr>
        <w:t>Access to care.</w:t>
      </w:r>
      <w:r w:rsidRPr="00564015">
        <w:rPr>
          <w:rFonts w:ascii="Arial" w:hAnsi="Arial" w:cs="Arial"/>
          <w:sz w:val="22"/>
          <w:szCs w:val="22"/>
          <w:lang w:val="en-IN"/>
        </w:rPr>
        <w:t xml:space="preserve"> Available at: </w:t>
      </w:r>
      <w:hyperlink r:id="rId12" w:history="1">
        <w:r w:rsidRPr="00564015">
          <w:rPr>
            <w:rStyle w:val="Hyperlink"/>
            <w:rFonts w:ascii="Arial" w:hAnsi="Arial" w:cs="Arial"/>
            <w:sz w:val="22"/>
            <w:szCs w:val="22"/>
          </w:rPr>
          <w:t>https://www.cqc.org.uk/publications/major-report/state-care/2022-2023/access-to-care</w:t>
        </w:r>
      </w:hyperlink>
      <w:r w:rsidRPr="00564015">
        <w:rPr>
          <w:rFonts w:ascii="Arial" w:hAnsi="Arial" w:cs="Arial"/>
          <w:sz w:val="22"/>
          <w:szCs w:val="22"/>
          <w:lang w:val="en-IN"/>
        </w:rPr>
        <w:t xml:space="preserve"> </w:t>
      </w:r>
      <w:r>
        <w:rPr>
          <w:rFonts w:ascii="Arial" w:hAnsi="Arial" w:cs="Arial"/>
          <w:sz w:val="22"/>
          <w:szCs w:val="22"/>
          <w:lang w:val="en-IN"/>
        </w:rPr>
        <w:t>(</w:t>
      </w:r>
      <w:r w:rsidRPr="00564015">
        <w:rPr>
          <w:rFonts w:ascii="Arial" w:hAnsi="Arial" w:cs="Arial"/>
          <w:sz w:val="22"/>
          <w:szCs w:val="22"/>
          <w:lang w:val="en-IN"/>
        </w:rPr>
        <w:t>Accessed: 31 October 2025</w:t>
      </w:r>
      <w:r>
        <w:rPr>
          <w:rFonts w:ascii="Arial" w:hAnsi="Arial" w:cs="Arial"/>
          <w:sz w:val="22"/>
          <w:szCs w:val="22"/>
          <w:lang w:val="en-IN"/>
        </w:rPr>
        <w:t>)</w:t>
      </w:r>
    </w:p>
    <w:p w14:paraId="27102DF5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bookmarkStart w:id="5" w:name="_Hlk213347149"/>
      <w:proofErr w:type="spellStart"/>
      <w:r w:rsidRPr="00564015">
        <w:rPr>
          <w:rFonts w:ascii="Arial" w:hAnsi="Arial" w:cs="Arial"/>
          <w:sz w:val="22"/>
          <w:szCs w:val="22"/>
        </w:rPr>
        <w:t>Collingridge</w:t>
      </w:r>
      <w:proofErr w:type="spellEnd"/>
      <w:r w:rsidRPr="00564015">
        <w:rPr>
          <w:rFonts w:ascii="Arial" w:hAnsi="Arial" w:cs="Arial"/>
          <w:sz w:val="22"/>
          <w:szCs w:val="22"/>
        </w:rPr>
        <w:t xml:space="preserve"> Moore</w:t>
      </w:r>
      <w:bookmarkEnd w:id="5"/>
      <w:r w:rsidRPr="00564015">
        <w:rPr>
          <w:rFonts w:ascii="Arial" w:hAnsi="Arial" w:cs="Arial"/>
          <w:sz w:val="22"/>
          <w:szCs w:val="22"/>
        </w:rPr>
        <w:t>, D., Garner, A., Cotterell, N., Harding, A.J. and Preston, N., 2024. Long term care facilities in England during the COVID-19 pandemic—a scoping review of guidelines, policy and recommendations. </w:t>
      </w:r>
      <w:r w:rsidRPr="00564015">
        <w:rPr>
          <w:rFonts w:ascii="Arial" w:hAnsi="Arial" w:cs="Arial"/>
          <w:i/>
          <w:iCs/>
          <w:sz w:val="22"/>
          <w:szCs w:val="22"/>
        </w:rPr>
        <w:t>BMC geriatrics</w:t>
      </w:r>
      <w:r w:rsidRPr="00564015">
        <w:rPr>
          <w:rFonts w:ascii="Arial" w:hAnsi="Arial" w:cs="Arial"/>
          <w:sz w:val="22"/>
          <w:szCs w:val="22"/>
        </w:rPr>
        <w:t>, </w:t>
      </w:r>
      <w:r w:rsidRPr="00564015">
        <w:rPr>
          <w:rFonts w:ascii="Arial" w:hAnsi="Arial" w:cs="Arial"/>
          <w:i/>
          <w:iCs/>
          <w:sz w:val="22"/>
          <w:szCs w:val="22"/>
        </w:rPr>
        <w:t>24</w:t>
      </w:r>
      <w:r w:rsidRPr="00564015">
        <w:rPr>
          <w:rFonts w:ascii="Arial" w:hAnsi="Arial" w:cs="Arial"/>
          <w:sz w:val="22"/>
          <w:szCs w:val="22"/>
        </w:rPr>
        <w:t>(1), p.394.</w:t>
      </w:r>
    </w:p>
    <w:p w14:paraId="32BFC5E1" w14:textId="77777777" w:rsidR="00CB3DEB" w:rsidRPr="00564015" w:rsidRDefault="00CB3DEB" w:rsidP="00564015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64015">
        <w:rPr>
          <w:rFonts w:ascii="Arial" w:hAnsi="Arial" w:cs="Arial"/>
          <w:sz w:val="22"/>
          <w:szCs w:val="22"/>
        </w:rPr>
        <w:t xml:space="preserve">Contact (2021). </w:t>
      </w:r>
      <w:r w:rsidRPr="00564015">
        <w:rPr>
          <w:rFonts w:ascii="Arial" w:hAnsi="Arial" w:cs="Arial"/>
          <w:i/>
          <w:iCs/>
          <w:sz w:val="22"/>
          <w:szCs w:val="22"/>
        </w:rPr>
        <w:t>Practical help from social services</w:t>
      </w:r>
      <w:r w:rsidRPr="00564015">
        <w:rPr>
          <w:rFonts w:ascii="Arial" w:hAnsi="Arial" w:cs="Arial"/>
          <w:sz w:val="22"/>
          <w:szCs w:val="22"/>
        </w:rPr>
        <w:t xml:space="preserve">. </w:t>
      </w:r>
      <w:r>
        <w:rPr>
          <w:rFonts w:ascii="Arial" w:hAnsi="Arial" w:cs="Arial"/>
          <w:sz w:val="22"/>
          <w:szCs w:val="22"/>
        </w:rPr>
        <w:t>(</w:t>
      </w:r>
      <w:r w:rsidRPr="00564015">
        <w:rPr>
          <w:rFonts w:ascii="Arial" w:hAnsi="Arial" w:cs="Arial"/>
          <w:sz w:val="22"/>
          <w:szCs w:val="22"/>
        </w:rPr>
        <w:t>online</w:t>
      </w:r>
      <w:r>
        <w:rPr>
          <w:rFonts w:ascii="Arial" w:hAnsi="Arial" w:cs="Arial"/>
          <w:sz w:val="22"/>
          <w:szCs w:val="22"/>
        </w:rPr>
        <w:t>)</w:t>
      </w:r>
      <w:r w:rsidRPr="00564015">
        <w:rPr>
          <w:rFonts w:ascii="Arial" w:hAnsi="Arial" w:cs="Arial"/>
          <w:sz w:val="22"/>
          <w:szCs w:val="22"/>
        </w:rPr>
        <w:t xml:space="preserve"> Contact. Available at: </w:t>
      </w:r>
      <w:hyperlink r:id="rId13" w:history="1">
        <w:r w:rsidRPr="00564015">
          <w:rPr>
            <w:rStyle w:val="Hyperlink"/>
            <w:rFonts w:ascii="Arial" w:hAnsi="Arial" w:cs="Arial"/>
            <w:sz w:val="22"/>
            <w:szCs w:val="22"/>
          </w:rPr>
          <w:t>https://contact.org.uk/help-for-families/information-advice-services/social-care/what-is-social-care/</w:t>
        </w:r>
      </w:hyperlink>
      <w:r w:rsidRPr="00564015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(</w:t>
      </w:r>
      <w:r w:rsidRPr="00564015">
        <w:rPr>
          <w:rFonts w:ascii="Arial" w:hAnsi="Arial" w:cs="Arial"/>
          <w:sz w:val="22"/>
          <w:szCs w:val="22"/>
        </w:rPr>
        <w:t>Accessed 4 Nov. 2025</w:t>
      </w:r>
      <w:r>
        <w:rPr>
          <w:rFonts w:ascii="Arial" w:hAnsi="Arial" w:cs="Arial"/>
          <w:sz w:val="22"/>
          <w:szCs w:val="22"/>
        </w:rPr>
        <w:t>)</w:t>
      </w:r>
      <w:r w:rsidRPr="00564015">
        <w:rPr>
          <w:rFonts w:ascii="Arial" w:hAnsi="Arial" w:cs="Arial"/>
          <w:sz w:val="22"/>
          <w:szCs w:val="22"/>
        </w:rPr>
        <w:t>.</w:t>
      </w:r>
    </w:p>
    <w:p w14:paraId="02171339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r w:rsidRPr="00564015">
        <w:rPr>
          <w:rFonts w:ascii="Arial" w:hAnsi="Arial" w:cs="Arial"/>
          <w:sz w:val="22"/>
          <w:szCs w:val="22"/>
          <w:lang w:val="en-IN"/>
        </w:rPr>
        <w:lastRenderedPageBreak/>
        <w:t xml:space="preserve">Gordon, A.L., Goodman, C., Davies, S.L., Dening, T., Gage, H., Meyer, J., Schneider, J., Bell, B., Jordan, J., Martin, F.C., Iliffe, S., Bowman, C., Gladman, J.R.F., Victor, C., Mayrhofer, A., Handley, M. &amp; Zubair, M. (2018) ‘Optimal healthcare delivery to care homes in the UK: a realist evaluation of what supports effective working to improve healthcare outcomes’, Age and Ageing, 47(4), pp. 595–603. </w:t>
      </w:r>
      <w:proofErr w:type="spellStart"/>
      <w:r w:rsidRPr="00564015">
        <w:rPr>
          <w:rFonts w:ascii="Arial" w:hAnsi="Arial" w:cs="Arial"/>
          <w:sz w:val="22"/>
          <w:szCs w:val="22"/>
          <w:lang w:val="en-IN"/>
        </w:rPr>
        <w:t>doi</w:t>
      </w:r>
      <w:proofErr w:type="spellEnd"/>
      <w:r w:rsidRPr="00564015">
        <w:rPr>
          <w:rFonts w:ascii="Arial" w:hAnsi="Arial" w:cs="Arial"/>
          <w:sz w:val="22"/>
          <w:szCs w:val="22"/>
          <w:lang w:val="en-IN"/>
        </w:rPr>
        <w:t>: 10.1093/ageing/afx195.</w:t>
      </w:r>
    </w:p>
    <w:p w14:paraId="4A4913F3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r w:rsidRPr="00564015">
        <w:rPr>
          <w:rFonts w:ascii="Arial" w:hAnsi="Arial" w:cs="Arial"/>
          <w:sz w:val="22"/>
          <w:szCs w:val="22"/>
          <w:lang w:val="en-IN"/>
        </w:rPr>
        <w:t xml:space="preserve">IFS (2024). </w:t>
      </w:r>
      <w:r w:rsidRPr="00564015">
        <w:rPr>
          <w:rFonts w:ascii="Arial" w:hAnsi="Arial" w:cs="Arial"/>
          <w:i/>
          <w:iCs/>
          <w:sz w:val="22"/>
          <w:szCs w:val="22"/>
          <w:lang w:val="en-IN"/>
        </w:rPr>
        <w:t>Adult social care in England: what next?</w:t>
      </w:r>
      <w:r w:rsidRPr="00564015">
        <w:rPr>
          <w:rFonts w:ascii="Arial" w:hAnsi="Arial" w:cs="Arial"/>
          <w:sz w:val="22"/>
          <w:szCs w:val="22"/>
          <w:lang w:val="en-IN"/>
        </w:rPr>
        <w:t xml:space="preserve"> Available at:</w:t>
      </w:r>
      <w:r w:rsidRPr="00564015">
        <w:rPr>
          <w:rFonts w:ascii="Arial" w:hAnsi="Arial" w:cs="Arial"/>
          <w:sz w:val="22"/>
          <w:szCs w:val="22"/>
        </w:rPr>
        <w:t xml:space="preserve"> </w:t>
      </w:r>
      <w:hyperlink r:id="rId14" w:history="1">
        <w:r w:rsidRPr="00564015">
          <w:rPr>
            <w:rStyle w:val="Hyperlink"/>
            <w:rFonts w:ascii="Arial" w:hAnsi="Arial" w:cs="Arial"/>
            <w:sz w:val="22"/>
            <w:szCs w:val="22"/>
          </w:rPr>
          <w:t>https://ifs.org.uk/publications/adult-social-care-england-what-next</w:t>
        </w:r>
      </w:hyperlink>
      <w:r w:rsidRPr="00564015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  <w:lang w:val="en-IN"/>
        </w:rPr>
        <w:t>(</w:t>
      </w:r>
      <w:r w:rsidRPr="00564015">
        <w:rPr>
          <w:rFonts w:ascii="Arial" w:hAnsi="Arial" w:cs="Arial"/>
          <w:sz w:val="22"/>
          <w:szCs w:val="22"/>
          <w:lang w:val="en-IN"/>
        </w:rPr>
        <w:t>Accessed: 1 November 2025</w:t>
      </w:r>
      <w:r>
        <w:rPr>
          <w:rFonts w:ascii="Arial" w:hAnsi="Arial" w:cs="Arial"/>
          <w:sz w:val="22"/>
          <w:szCs w:val="22"/>
          <w:lang w:val="en-IN"/>
        </w:rPr>
        <w:t>)</w:t>
      </w:r>
    </w:p>
    <w:p w14:paraId="708F2B7E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bookmarkStart w:id="6" w:name="_Hlk213347799"/>
      <w:r w:rsidRPr="00564015">
        <w:rPr>
          <w:rFonts w:ascii="Arial" w:hAnsi="Arial" w:cs="Arial"/>
          <w:sz w:val="22"/>
          <w:szCs w:val="22"/>
          <w:lang w:val="en-IN"/>
        </w:rPr>
        <w:t xml:space="preserve">Institute for Government </w:t>
      </w:r>
      <w:bookmarkEnd w:id="6"/>
      <w:r w:rsidRPr="00564015">
        <w:rPr>
          <w:rFonts w:ascii="Arial" w:hAnsi="Arial" w:cs="Arial"/>
          <w:sz w:val="22"/>
          <w:szCs w:val="22"/>
          <w:lang w:val="en-IN"/>
        </w:rPr>
        <w:t>(2023). P</w:t>
      </w:r>
      <w:r w:rsidRPr="00564015">
        <w:rPr>
          <w:rFonts w:ascii="Arial" w:hAnsi="Arial" w:cs="Arial"/>
          <w:i/>
          <w:iCs/>
          <w:sz w:val="22"/>
          <w:szCs w:val="22"/>
          <w:lang w:val="en-IN"/>
        </w:rPr>
        <w:t xml:space="preserve">erformance Tracker 2022/23: Spring update - Adult social care. </w:t>
      </w:r>
      <w:r w:rsidRPr="00564015">
        <w:rPr>
          <w:rFonts w:ascii="Arial" w:hAnsi="Arial" w:cs="Arial"/>
          <w:sz w:val="22"/>
          <w:szCs w:val="22"/>
          <w:lang w:val="en-IN"/>
        </w:rPr>
        <w:t>Available at:</w:t>
      </w:r>
      <w:r w:rsidRPr="00564015">
        <w:rPr>
          <w:rFonts w:ascii="Arial" w:hAnsi="Arial" w:cs="Arial"/>
          <w:sz w:val="22"/>
          <w:szCs w:val="22"/>
        </w:rPr>
        <w:t xml:space="preserve"> </w:t>
      </w:r>
      <w:hyperlink r:id="rId15" w:history="1">
        <w:r w:rsidRPr="00564015">
          <w:rPr>
            <w:rStyle w:val="Hyperlink"/>
            <w:rFonts w:ascii="Arial" w:hAnsi="Arial" w:cs="Arial"/>
            <w:sz w:val="22"/>
            <w:szCs w:val="22"/>
          </w:rPr>
          <w:t>https://www.instituteforgovernment.org.uk/performance-tracker-2022-23/adult-social-care</w:t>
        </w:r>
      </w:hyperlink>
      <w:r w:rsidRPr="00564015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  <w:lang w:val="en-IN"/>
        </w:rPr>
        <w:t>(</w:t>
      </w:r>
      <w:r w:rsidRPr="00564015">
        <w:rPr>
          <w:rFonts w:ascii="Arial" w:hAnsi="Arial" w:cs="Arial"/>
          <w:sz w:val="22"/>
          <w:szCs w:val="22"/>
          <w:lang w:val="en-IN"/>
        </w:rPr>
        <w:t>Accessed: 1 November 2025</w:t>
      </w:r>
      <w:r>
        <w:rPr>
          <w:rFonts w:ascii="Arial" w:hAnsi="Arial" w:cs="Arial"/>
          <w:sz w:val="22"/>
          <w:szCs w:val="22"/>
          <w:lang w:val="en-IN"/>
        </w:rPr>
        <w:t>)</w:t>
      </w:r>
    </w:p>
    <w:p w14:paraId="3F8465ED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r w:rsidRPr="00564015">
        <w:rPr>
          <w:rFonts w:ascii="Arial" w:hAnsi="Arial" w:cs="Arial"/>
          <w:sz w:val="22"/>
          <w:szCs w:val="22"/>
          <w:lang w:val="en-IN"/>
        </w:rPr>
        <w:t xml:space="preserve">Lynch, B., Ryan, A.A., O’Neill, M. &amp; Penney, S. (2022) ‘The factors that influence care home residents’ and families’ engagement with decision-making about their care and support: an integrative review of the literature’, BMC Geriatrics, 22, 873. </w:t>
      </w:r>
      <w:proofErr w:type="spellStart"/>
      <w:r w:rsidRPr="00564015">
        <w:rPr>
          <w:rFonts w:ascii="Arial" w:hAnsi="Arial" w:cs="Arial"/>
          <w:sz w:val="22"/>
          <w:szCs w:val="22"/>
          <w:lang w:val="en-IN"/>
        </w:rPr>
        <w:t>doi</w:t>
      </w:r>
      <w:proofErr w:type="spellEnd"/>
      <w:r w:rsidRPr="00564015">
        <w:rPr>
          <w:rFonts w:ascii="Arial" w:hAnsi="Arial" w:cs="Arial"/>
          <w:sz w:val="22"/>
          <w:szCs w:val="22"/>
          <w:lang w:val="en-IN"/>
        </w:rPr>
        <w:t>: 10.1186/s12877-022-03503-8.</w:t>
      </w:r>
    </w:p>
    <w:p w14:paraId="55471754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r w:rsidRPr="00564015">
        <w:rPr>
          <w:rFonts w:ascii="Arial" w:hAnsi="Arial" w:cs="Arial"/>
          <w:sz w:val="22"/>
          <w:szCs w:val="22"/>
          <w:lang w:val="en-IN"/>
        </w:rPr>
        <w:t xml:space="preserve">Misiak, M.M., Bethell, J., Chapman, H. &amp; </w:t>
      </w:r>
      <w:proofErr w:type="spellStart"/>
      <w:r w:rsidRPr="00564015">
        <w:rPr>
          <w:rFonts w:ascii="Arial" w:hAnsi="Arial" w:cs="Arial"/>
          <w:sz w:val="22"/>
          <w:szCs w:val="22"/>
          <w:lang w:val="en-IN"/>
        </w:rPr>
        <w:t>Sommerlad</w:t>
      </w:r>
      <w:proofErr w:type="spellEnd"/>
      <w:r w:rsidRPr="00564015">
        <w:rPr>
          <w:rFonts w:ascii="Arial" w:hAnsi="Arial" w:cs="Arial"/>
          <w:sz w:val="22"/>
          <w:szCs w:val="22"/>
          <w:lang w:val="en-IN"/>
        </w:rPr>
        <w:t xml:space="preserve">, A. (2025) ‘How can care home activities facilitate social connection in residents? A qualitative study’, Aging &amp; Mental Health, 29(1), pp. 25–35. </w:t>
      </w:r>
      <w:proofErr w:type="spellStart"/>
      <w:r w:rsidRPr="00564015">
        <w:rPr>
          <w:rFonts w:ascii="Arial" w:hAnsi="Arial" w:cs="Arial"/>
          <w:sz w:val="22"/>
          <w:szCs w:val="22"/>
          <w:lang w:val="en-IN"/>
        </w:rPr>
        <w:t>doi</w:t>
      </w:r>
      <w:proofErr w:type="spellEnd"/>
      <w:r w:rsidRPr="00564015">
        <w:rPr>
          <w:rFonts w:ascii="Arial" w:hAnsi="Arial" w:cs="Arial"/>
          <w:sz w:val="22"/>
          <w:szCs w:val="22"/>
          <w:lang w:val="en-IN"/>
        </w:rPr>
        <w:t>: 10.1080/13607863.2024.2345130.</w:t>
      </w:r>
    </w:p>
    <w:p w14:paraId="2356D060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r w:rsidRPr="00564015">
        <w:rPr>
          <w:rFonts w:ascii="Arial" w:hAnsi="Arial" w:cs="Arial"/>
          <w:sz w:val="22"/>
          <w:szCs w:val="22"/>
          <w:lang w:val="en-IN"/>
        </w:rPr>
        <w:t xml:space="preserve">NHS England (2019) The NHS Long Term Plan. Available at: https://www.longtermplan.nhs.uk (Accessed: </w:t>
      </w:r>
      <w:r w:rsidRPr="00564015">
        <w:rPr>
          <w:rFonts w:ascii="Arial" w:hAnsi="Arial" w:cs="Arial"/>
          <w:sz w:val="22"/>
          <w:szCs w:val="22"/>
          <w:lang w:val="en-IN"/>
        </w:rPr>
        <w:t>09 Nov 2025</w:t>
      </w:r>
      <w:r w:rsidRPr="00564015">
        <w:rPr>
          <w:rFonts w:ascii="Arial" w:hAnsi="Arial" w:cs="Arial"/>
          <w:sz w:val="22"/>
          <w:szCs w:val="22"/>
          <w:lang w:val="en-IN"/>
        </w:rPr>
        <w:t>).</w:t>
      </w:r>
    </w:p>
    <w:p w14:paraId="5484CB11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r w:rsidRPr="00564015">
        <w:rPr>
          <w:rFonts w:ascii="Arial" w:hAnsi="Arial" w:cs="Arial"/>
          <w:sz w:val="22"/>
          <w:szCs w:val="22"/>
          <w:lang w:val="en-IN"/>
        </w:rPr>
        <w:t xml:space="preserve">NHS England (2019). </w:t>
      </w:r>
      <w:r w:rsidRPr="00564015">
        <w:rPr>
          <w:rFonts w:ascii="Arial" w:hAnsi="Arial" w:cs="Arial"/>
          <w:i/>
          <w:iCs/>
          <w:sz w:val="22"/>
          <w:szCs w:val="22"/>
        </w:rPr>
        <w:t>Designing integrated care systems (ICSs) in England</w:t>
      </w:r>
      <w:r w:rsidRPr="00564015">
        <w:rPr>
          <w:rFonts w:ascii="Arial" w:hAnsi="Arial" w:cs="Arial"/>
          <w:sz w:val="22"/>
          <w:szCs w:val="22"/>
        </w:rPr>
        <w:t xml:space="preserve">. </w:t>
      </w:r>
      <w:r w:rsidRPr="00564015">
        <w:rPr>
          <w:rFonts w:ascii="Arial" w:hAnsi="Arial" w:cs="Arial"/>
          <w:sz w:val="22"/>
          <w:szCs w:val="22"/>
          <w:lang w:val="en-IN"/>
        </w:rPr>
        <w:t>Available at:</w:t>
      </w:r>
      <w:r w:rsidRPr="00564015">
        <w:rPr>
          <w:rFonts w:ascii="Arial" w:hAnsi="Arial" w:cs="Arial"/>
          <w:sz w:val="22"/>
          <w:szCs w:val="22"/>
        </w:rPr>
        <w:t xml:space="preserve"> </w:t>
      </w:r>
      <w:hyperlink r:id="rId16" w:history="1">
        <w:r w:rsidRPr="00564015">
          <w:rPr>
            <w:rStyle w:val="Hyperlink"/>
            <w:rFonts w:ascii="Arial" w:hAnsi="Arial" w:cs="Arial"/>
            <w:sz w:val="22"/>
            <w:szCs w:val="22"/>
          </w:rPr>
          <w:t>https://www.england.nhs.uk/wp-content/uploads/2019/06/designing-integrated-care-systems-in-england.pdf</w:t>
        </w:r>
      </w:hyperlink>
      <w:r w:rsidRPr="00564015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  <w:lang w:val="en-IN"/>
        </w:rPr>
        <w:t>(</w:t>
      </w:r>
      <w:r w:rsidRPr="00564015">
        <w:rPr>
          <w:rFonts w:ascii="Arial" w:hAnsi="Arial" w:cs="Arial"/>
          <w:sz w:val="22"/>
          <w:szCs w:val="22"/>
          <w:lang w:val="en-IN"/>
        </w:rPr>
        <w:t>Accessed: 1 November 2025</w:t>
      </w:r>
      <w:r>
        <w:rPr>
          <w:rFonts w:ascii="Arial" w:hAnsi="Arial" w:cs="Arial"/>
          <w:sz w:val="22"/>
          <w:szCs w:val="22"/>
          <w:lang w:val="en-IN"/>
        </w:rPr>
        <w:t>)</w:t>
      </w:r>
    </w:p>
    <w:p w14:paraId="056F1D00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r w:rsidRPr="00564015">
        <w:rPr>
          <w:rFonts w:ascii="Arial" w:hAnsi="Arial" w:cs="Arial"/>
          <w:sz w:val="22"/>
          <w:szCs w:val="22"/>
        </w:rPr>
        <w:t xml:space="preserve">NHS England (2021). </w:t>
      </w:r>
      <w:r w:rsidRPr="00564015">
        <w:rPr>
          <w:rFonts w:ascii="Arial" w:hAnsi="Arial" w:cs="Arial"/>
          <w:i/>
          <w:iCs/>
          <w:sz w:val="22"/>
          <w:szCs w:val="22"/>
        </w:rPr>
        <w:t>SCHEDULE 2 – THE SERVICES</w:t>
      </w:r>
      <w:r w:rsidRPr="00564015">
        <w:rPr>
          <w:rFonts w:ascii="Arial" w:hAnsi="Arial" w:cs="Arial"/>
          <w:sz w:val="22"/>
          <w:szCs w:val="22"/>
          <w:lang w:val="en-IN"/>
        </w:rPr>
        <w:t xml:space="preserve">. Available at: </w:t>
      </w:r>
      <w:hyperlink r:id="rId17" w:history="1">
        <w:r w:rsidRPr="00564015">
          <w:rPr>
            <w:rStyle w:val="Hyperlink"/>
            <w:rFonts w:ascii="Arial" w:hAnsi="Arial" w:cs="Arial"/>
            <w:sz w:val="22"/>
            <w:szCs w:val="22"/>
            <w:lang w:val="en-IN"/>
          </w:rPr>
          <w:t>https://www.england.nhs.uk/wp-content/uploads/2021/12/service-specification-care-units-in-care-homes.pdf</w:t>
        </w:r>
      </w:hyperlink>
      <w:r w:rsidRPr="00564015">
        <w:rPr>
          <w:rFonts w:ascii="Arial" w:hAnsi="Arial" w:cs="Arial"/>
          <w:sz w:val="22"/>
          <w:szCs w:val="22"/>
          <w:lang w:val="en-IN"/>
        </w:rPr>
        <w:t xml:space="preserve"> </w:t>
      </w:r>
      <w:r>
        <w:rPr>
          <w:rFonts w:ascii="Arial" w:hAnsi="Arial" w:cs="Arial"/>
          <w:sz w:val="22"/>
          <w:szCs w:val="22"/>
          <w:lang w:val="en-IN"/>
        </w:rPr>
        <w:t>(</w:t>
      </w:r>
      <w:r w:rsidRPr="00564015">
        <w:rPr>
          <w:rFonts w:ascii="Arial" w:hAnsi="Arial" w:cs="Arial"/>
          <w:sz w:val="22"/>
          <w:szCs w:val="22"/>
          <w:lang w:val="en-IN"/>
        </w:rPr>
        <w:t>Accessed: 31 October 2025</w:t>
      </w:r>
      <w:r>
        <w:rPr>
          <w:rFonts w:ascii="Arial" w:hAnsi="Arial" w:cs="Arial"/>
          <w:sz w:val="22"/>
          <w:szCs w:val="22"/>
          <w:lang w:val="en-IN"/>
        </w:rPr>
        <w:t>)</w:t>
      </w:r>
    </w:p>
    <w:p w14:paraId="12B849F7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r w:rsidRPr="00564015">
        <w:rPr>
          <w:rFonts w:ascii="Arial" w:hAnsi="Arial" w:cs="Arial"/>
          <w:sz w:val="22"/>
          <w:szCs w:val="22"/>
        </w:rPr>
        <w:t xml:space="preserve">NHS England (2023). </w:t>
      </w:r>
      <w:r w:rsidRPr="00564015">
        <w:rPr>
          <w:rFonts w:ascii="Arial" w:hAnsi="Arial" w:cs="Arial"/>
          <w:i/>
          <w:iCs/>
          <w:sz w:val="22"/>
          <w:szCs w:val="22"/>
          <w:lang w:val="en-IN"/>
        </w:rPr>
        <w:t>Working in partnership with people and communities: Statutory guidance.</w:t>
      </w:r>
      <w:r w:rsidRPr="00564015">
        <w:rPr>
          <w:rFonts w:ascii="Arial" w:hAnsi="Arial" w:cs="Arial"/>
          <w:sz w:val="22"/>
          <w:szCs w:val="22"/>
          <w:lang w:val="en-IN"/>
        </w:rPr>
        <w:t xml:space="preserve"> Available at: </w:t>
      </w:r>
      <w:hyperlink r:id="rId18" w:history="1">
        <w:r w:rsidRPr="00564015">
          <w:rPr>
            <w:rStyle w:val="Hyperlink"/>
            <w:rFonts w:ascii="Arial" w:hAnsi="Arial" w:cs="Arial"/>
            <w:sz w:val="22"/>
            <w:szCs w:val="22"/>
          </w:rPr>
          <w:t>https://www.england.nhs.uk/long-read/working-in-partnership-with-people-and-communities-statutory-guidance/</w:t>
        </w:r>
      </w:hyperlink>
      <w:r w:rsidRPr="00564015">
        <w:rPr>
          <w:rFonts w:ascii="Arial" w:hAnsi="Arial" w:cs="Arial"/>
          <w:sz w:val="22"/>
          <w:szCs w:val="22"/>
          <w:lang w:val="en-IN"/>
        </w:rPr>
        <w:t xml:space="preserve"> </w:t>
      </w:r>
      <w:r>
        <w:rPr>
          <w:rFonts w:ascii="Arial" w:hAnsi="Arial" w:cs="Arial"/>
          <w:sz w:val="22"/>
          <w:szCs w:val="22"/>
          <w:lang w:val="en-IN"/>
        </w:rPr>
        <w:t>(</w:t>
      </w:r>
      <w:r w:rsidRPr="00564015">
        <w:rPr>
          <w:rFonts w:ascii="Arial" w:hAnsi="Arial" w:cs="Arial"/>
          <w:sz w:val="22"/>
          <w:szCs w:val="22"/>
          <w:lang w:val="en-IN"/>
        </w:rPr>
        <w:t>Accessed: 31 October 2025</w:t>
      </w:r>
      <w:r>
        <w:rPr>
          <w:rFonts w:ascii="Arial" w:hAnsi="Arial" w:cs="Arial"/>
          <w:sz w:val="22"/>
          <w:szCs w:val="22"/>
          <w:lang w:val="en-IN"/>
        </w:rPr>
        <w:t>)</w:t>
      </w:r>
    </w:p>
    <w:p w14:paraId="42FA4EB7" w14:textId="77777777" w:rsidR="00CB3DEB" w:rsidRPr="00564015" w:rsidRDefault="00CB3DEB" w:rsidP="00564015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64015">
        <w:rPr>
          <w:rFonts w:ascii="Arial" w:hAnsi="Arial" w:cs="Arial"/>
          <w:sz w:val="22"/>
          <w:szCs w:val="22"/>
        </w:rPr>
        <w:t xml:space="preserve">NHS website (2023). </w:t>
      </w:r>
      <w:r w:rsidRPr="00564015">
        <w:rPr>
          <w:rFonts w:ascii="Arial" w:hAnsi="Arial" w:cs="Arial"/>
          <w:i/>
          <w:iCs/>
          <w:sz w:val="22"/>
          <w:szCs w:val="22"/>
        </w:rPr>
        <w:t>Care services, equipment and care homes</w:t>
      </w:r>
      <w:r w:rsidRPr="00564015">
        <w:rPr>
          <w:rFonts w:ascii="Arial" w:hAnsi="Arial" w:cs="Arial"/>
          <w:sz w:val="22"/>
          <w:szCs w:val="22"/>
        </w:rPr>
        <w:t xml:space="preserve">. </w:t>
      </w:r>
      <w:r>
        <w:rPr>
          <w:rFonts w:ascii="Arial" w:hAnsi="Arial" w:cs="Arial"/>
          <w:sz w:val="22"/>
          <w:szCs w:val="22"/>
        </w:rPr>
        <w:t>(</w:t>
      </w:r>
      <w:r w:rsidRPr="00564015">
        <w:rPr>
          <w:rFonts w:ascii="Arial" w:hAnsi="Arial" w:cs="Arial"/>
          <w:sz w:val="22"/>
          <w:szCs w:val="22"/>
        </w:rPr>
        <w:t>online</w:t>
      </w:r>
      <w:r>
        <w:rPr>
          <w:rFonts w:ascii="Arial" w:hAnsi="Arial" w:cs="Arial"/>
          <w:sz w:val="22"/>
          <w:szCs w:val="22"/>
        </w:rPr>
        <w:t>)</w:t>
      </w:r>
      <w:r w:rsidRPr="00564015">
        <w:rPr>
          <w:rFonts w:ascii="Arial" w:hAnsi="Arial" w:cs="Arial"/>
          <w:sz w:val="22"/>
          <w:szCs w:val="22"/>
        </w:rPr>
        <w:t xml:space="preserve"> nhs.uk. Available at: </w:t>
      </w:r>
      <w:hyperlink r:id="rId19" w:history="1">
        <w:r w:rsidRPr="00564015">
          <w:rPr>
            <w:rStyle w:val="Hyperlink"/>
            <w:rFonts w:ascii="Arial" w:hAnsi="Arial" w:cs="Arial"/>
            <w:sz w:val="22"/>
            <w:szCs w:val="22"/>
          </w:rPr>
          <w:t>https://www.nhs.uk/social-care-and-support/care-services-equipment-and-care-homes/</w:t>
        </w:r>
      </w:hyperlink>
      <w:r w:rsidRPr="00564015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(</w:t>
      </w:r>
      <w:r w:rsidRPr="00564015">
        <w:rPr>
          <w:rFonts w:ascii="Arial" w:hAnsi="Arial" w:cs="Arial"/>
          <w:sz w:val="22"/>
          <w:szCs w:val="22"/>
        </w:rPr>
        <w:t>Accessed 5 Nov. 2025</w:t>
      </w:r>
      <w:r>
        <w:rPr>
          <w:rFonts w:ascii="Arial" w:hAnsi="Arial" w:cs="Arial"/>
          <w:sz w:val="22"/>
          <w:szCs w:val="22"/>
        </w:rPr>
        <w:t>)</w:t>
      </w:r>
      <w:r w:rsidRPr="00564015">
        <w:rPr>
          <w:rFonts w:ascii="Arial" w:hAnsi="Arial" w:cs="Arial"/>
          <w:sz w:val="22"/>
          <w:szCs w:val="22"/>
        </w:rPr>
        <w:t>.</w:t>
      </w:r>
    </w:p>
    <w:p w14:paraId="17AA8EFC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r w:rsidRPr="00564015">
        <w:rPr>
          <w:rFonts w:ascii="Arial" w:hAnsi="Arial" w:cs="Arial"/>
          <w:sz w:val="22"/>
          <w:szCs w:val="22"/>
          <w:lang w:val="en-IN"/>
        </w:rPr>
        <w:t xml:space="preserve">Nuffield Foundation (2024). </w:t>
      </w:r>
      <w:r w:rsidRPr="00564015">
        <w:rPr>
          <w:rFonts w:ascii="Arial" w:hAnsi="Arial" w:cs="Arial"/>
          <w:i/>
          <w:iCs/>
          <w:sz w:val="22"/>
          <w:szCs w:val="22"/>
          <w:lang w:val="en-IN"/>
        </w:rPr>
        <w:t>Evaluating the outsourcing of social care in England</w:t>
      </w:r>
      <w:r w:rsidRPr="00564015">
        <w:rPr>
          <w:rFonts w:ascii="Arial" w:hAnsi="Arial" w:cs="Arial"/>
          <w:sz w:val="22"/>
          <w:szCs w:val="22"/>
          <w:lang w:val="en-IN"/>
        </w:rPr>
        <w:t>. Available at:</w:t>
      </w:r>
      <w:r w:rsidRPr="00564015">
        <w:rPr>
          <w:rFonts w:ascii="Arial" w:hAnsi="Arial" w:cs="Arial"/>
          <w:sz w:val="22"/>
          <w:szCs w:val="22"/>
        </w:rPr>
        <w:t xml:space="preserve"> </w:t>
      </w:r>
      <w:hyperlink r:id="rId20" w:history="1">
        <w:r w:rsidRPr="00564015">
          <w:rPr>
            <w:rStyle w:val="Hyperlink"/>
            <w:rFonts w:ascii="Arial" w:hAnsi="Arial" w:cs="Arial"/>
            <w:sz w:val="22"/>
            <w:szCs w:val="22"/>
          </w:rPr>
          <w:t>https://www.nuffieldfoundation.org/project/evaluating-the-outsourcing-of-social-care-in-england</w:t>
        </w:r>
      </w:hyperlink>
      <w:r w:rsidRPr="00564015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  <w:lang w:val="en-IN"/>
        </w:rPr>
        <w:t>(</w:t>
      </w:r>
      <w:r w:rsidRPr="00564015">
        <w:rPr>
          <w:rFonts w:ascii="Arial" w:hAnsi="Arial" w:cs="Arial"/>
          <w:sz w:val="22"/>
          <w:szCs w:val="22"/>
          <w:lang w:val="en-IN"/>
        </w:rPr>
        <w:t>Accessed: 1 November 2025</w:t>
      </w:r>
      <w:r>
        <w:rPr>
          <w:rFonts w:ascii="Arial" w:hAnsi="Arial" w:cs="Arial"/>
          <w:sz w:val="22"/>
          <w:szCs w:val="22"/>
          <w:lang w:val="en-IN"/>
        </w:rPr>
        <w:t>)</w:t>
      </w:r>
    </w:p>
    <w:p w14:paraId="053C1E7C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bookmarkStart w:id="7" w:name="_Hlk213347707"/>
      <w:r w:rsidRPr="00564015">
        <w:rPr>
          <w:rFonts w:ascii="Arial" w:hAnsi="Arial" w:cs="Arial"/>
          <w:sz w:val="22"/>
          <w:szCs w:val="22"/>
          <w:lang w:val="en-IN"/>
        </w:rPr>
        <w:lastRenderedPageBreak/>
        <w:t xml:space="preserve">SCIE </w:t>
      </w:r>
      <w:bookmarkEnd w:id="7"/>
      <w:r w:rsidRPr="00564015">
        <w:rPr>
          <w:rFonts w:ascii="Arial" w:hAnsi="Arial" w:cs="Arial"/>
          <w:sz w:val="22"/>
          <w:szCs w:val="22"/>
          <w:lang w:val="en-IN"/>
        </w:rPr>
        <w:t xml:space="preserve">(2025). </w:t>
      </w:r>
      <w:r w:rsidRPr="00564015">
        <w:rPr>
          <w:rFonts w:ascii="Arial" w:hAnsi="Arial" w:cs="Arial"/>
          <w:i/>
          <w:iCs/>
          <w:sz w:val="22"/>
          <w:szCs w:val="22"/>
          <w:lang w:val="en-IN"/>
        </w:rPr>
        <w:t>Care homes as a model for housing with care and support.</w:t>
      </w:r>
      <w:r w:rsidRPr="00564015">
        <w:rPr>
          <w:rFonts w:ascii="Arial" w:hAnsi="Arial" w:cs="Arial"/>
          <w:sz w:val="22"/>
          <w:szCs w:val="22"/>
          <w:lang w:val="en-IN"/>
        </w:rPr>
        <w:t xml:space="preserve"> Available at:</w:t>
      </w:r>
      <w:r w:rsidRPr="00564015">
        <w:rPr>
          <w:rFonts w:ascii="Arial" w:hAnsi="Arial" w:cs="Arial"/>
          <w:sz w:val="22"/>
          <w:szCs w:val="22"/>
        </w:rPr>
        <w:t xml:space="preserve"> https://www.scie.org.uk/housing/role-of-housing/promising-practice/models/care-home/?</w:t>
      </w:r>
      <w:r w:rsidRPr="00564015">
        <w:rPr>
          <w:rFonts w:ascii="Arial" w:hAnsi="Arial" w:cs="Arial"/>
          <w:sz w:val="22"/>
          <w:szCs w:val="22"/>
          <w:lang w:val="en-IN"/>
        </w:rPr>
        <w:t xml:space="preserve"> </w:t>
      </w:r>
      <w:r>
        <w:rPr>
          <w:rFonts w:ascii="Arial" w:hAnsi="Arial" w:cs="Arial"/>
          <w:sz w:val="22"/>
          <w:szCs w:val="22"/>
          <w:lang w:val="en-IN"/>
        </w:rPr>
        <w:t>(</w:t>
      </w:r>
      <w:r w:rsidRPr="00564015">
        <w:rPr>
          <w:rFonts w:ascii="Arial" w:hAnsi="Arial" w:cs="Arial"/>
          <w:sz w:val="22"/>
          <w:szCs w:val="22"/>
          <w:lang w:val="en-IN"/>
        </w:rPr>
        <w:t>Accessed: 1 November 2025</w:t>
      </w:r>
      <w:r>
        <w:rPr>
          <w:rFonts w:ascii="Arial" w:hAnsi="Arial" w:cs="Arial"/>
          <w:sz w:val="22"/>
          <w:szCs w:val="22"/>
          <w:lang w:val="en-IN"/>
        </w:rPr>
        <w:t>)</w:t>
      </w:r>
    </w:p>
    <w:p w14:paraId="6E6A32B7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bookmarkStart w:id="8" w:name="_Hlk213345928"/>
      <w:r w:rsidRPr="00564015">
        <w:rPr>
          <w:rFonts w:ascii="Arial" w:hAnsi="Arial" w:cs="Arial"/>
          <w:sz w:val="22"/>
          <w:szCs w:val="22"/>
          <w:lang w:val="en-IN"/>
        </w:rPr>
        <w:t xml:space="preserve">Skills for Care </w:t>
      </w:r>
      <w:bookmarkEnd w:id="8"/>
      <w:r w:rsidRPr="00564015">
        <w:rPr>
          <w:rFonts w:ascii="Arial" w:hAnsi="Arial" w:cs="Arial"/>
          <w:sz w:val="22"/>
          <w:szCs w:val="22"/>
          <w:lang w:val="en-IN"/>
        </w:rPr>
        <w:t xml:space="preserve">(2024). </w:t>
      </w:r>
      <w:r w:rsidRPr="00564015">
        <w:rPr>
          <w:rFonts w:ascii="Arial" w:hAnsi="Arial" w:cs="Arial"/>
          <w:i/>
          <w:iCs/>
          <w:sz w:val="22"/>
          <w:szCs w:val="22"/>
        </w:rPr>
        <w:t>The state of the adult social care sector and workforce in England</w:t>
      </w:r>
      <w:r w:rsidRPr="00564015">
        <w:rPr>
          <w:rFonts w:ascii="Arial" w:hAnsi="Arial" w:cs="Arial"/>
          <w:i/>
          <w:iCs/>
          <w:sz w:val="22"/>
          <w:szCs w:val="22"/>
          <w:lang w:val="en-IN"/>
        </w:rPr>
        <w:t>.</w:t>
      </w:r>
      <w:r w:rsidRPr="00564015">
        <w:rPr>
          <w:rFonts w:ascii="Arial" w:hAnsi="Arial" w:cs="Arial"/>
          <w:sz w:val="22"/>
          <w:szCs w:val="22"/>
          <w:lang w:val="en-IN"/>
        </w:rPr>
        <w:t xml:space="preserve"> Available at: </w:t>
      </w:r>
      <w:hyperlink r:id="rId21" w:history="1">
        <w:r w:rsidRPr="00564015">
          <w:rPr>
            <w:rStyle w:val="Hyperlink"/>
            <w:rFonts w:ascii="Arial" w:hAnsi="Arial" w:cs="Arial"/>
            <w:sz w:val="22"/>
            <w:szCs w:val="22"/>
          </w:rPr>
          <w:t>https://www.skillsforcare.org.uk/Adult-Social-Care-Workforce-Data/workforceintelligence/resources/Reports/National/The-state-of-the-adult-social-care-sector-and-workforce-in-England-2024.pdf</w:t>
        </w:r>
      </w:hyperlink>
      <w:r w:rsidRPr="00564015">
        <w:rPr>
          <w:rFonts w:ascii="Arial" w:hAnsi="Arial" w:cs="Arial"/>
          <w:sz w:val="22"/>
          <w:szCs w:val="22"/>
          <w:lang w:val="en-IN"/>
        </w:rPr>
        <w:t xml:space="preserve"> </w:t>
      </w:r>
      <w:r>
        <w:rPr>
          <w:rFonts w:ascii="Arial" w:hAnsi="Arial" w:cs="Arial"/>
          <w:sz w:val="22"/>
          <w:szCs w:val="22"/>
          <w:lang w:val="en-IN"/>
        </w:rPr>
        <w:t>(</w:t>
      </w:r>
      <w:r w:rsidRPr="00564015">
        <w:rPr>
          <w:rFonts w:ascii="Arial" w:hAnsi="Arial" w:cs="Arial"/>
          <w:sz w:val="22"/>
          <w:szCs w:val="22"/>
          <w:lang w:val="en-IN"/>
        </w:rPr>
        <w:t>Accessed: 1 November 2025</w:t>
      </w:r>
      <w:r>
        <w:rPr>
          <w:rFonts w:ascii="Arial" w:hAnsi="Arial" w:cs="Arial"/>
          <w:sz w:val="22"/>
          <w:szCs w:val="22"/>
          <w:lang w:val="en-IN"/>
        </w:rPr>
        <w:t>)</w:t>
      </w:r>
    </w:p>
    <w:p w14:paraId="7B28951B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bookmarkStart w:id="9" w:name="_Hlk213344752"/>
      <w:r w:rsidRPr="00564015">
        <w:rPr>
          <w:rFonts w:ascii="Arial" w:hAnsi="Arial" w:cs="Arial"/>
          <w:sz w:val="22"/>
          <w:szCs w:val="22"/>
          <w:lang w:val="en-IN"/>
        </w:rPr>
        <w:t xml:space="preserve">Skills for Care </w:t>
      </w:r>
      <w:bookmarkEnd w:id="9"/>
      <w:r w:rsidRPr="00564015">
        <w:rPr>
          <w:rFonts w:ascii="Arial" w:hAnsi="Arial" w:cs="Arial"/>
          <w:sz w:val="22"/>
          <w:szCs w:val="22"/>
          <w:lang w:val="en-IN"/>
        </w:rPr>
        <w:t xml:space="preserve">(2025). </w:t>
      </w:r>
      <w:r w:rsidRPr="00564015">
        <w:rPr>
          <w:rFonts w:ascii="Arial" w:hAnsi="Arial" w:cs="Arial"/>
          <w:i/>
          <w:iCs/>
          <w:sz w:val="22"/>
          <w:szCs w:val="22"/>
          <w:lang w:val="en-IN"/>
        </w:rPr>
        <w:t xml:space="preserve">Supporting the </w:t>
      </w:r>
      <w:r w:rsidRPr="00564015">
        <w:rPr>
          <w:rFonts w:ascii="Arial" w:hAnsi="Arial" w:cs="Arial"/>
          <w:i/>
          <w:iCs/>
          <w:sz w:val="22"/>
          <w:szCs w:val="22"/>
        </w:rPr>
        <w:t>adult social care sector</w:t>
      </w:r>
      <w:r w:rsidRPr="00564015">
        <w:rPr>
          <w:rFonts w:ascii="Arial" w:hAnsi="Arial" w:cs="Arial"/>
          <w:i/>
          <w:iCs/>
          <w:sz w:val="22"/>
          <w:szCs w:val="22"/>
          <w:lang w:val="en-IN"/>
        </w:rPr>
        <w:t>.</w:t>
      </w:r>
      <w:r w:rsidRPr="00564015">
        <w:rPr>
          <w:rFonts w:ascii="Arial" w:hAnsi="Arial" w:cs="Arial"/>
          <w:sz w:val="22"/>
          <w:szCs w:val="22"/>
          <w:lang w:val="en-IN"/>
        </w:rPr>
        <w:t xml:space="preserve"> Available at: </w:t>
      </w:r>
      <w:hyperlink r:id="rId22" w:history="1">
        <w:r w:rsidRPr="00564015">
          <w:rPr>
            <w:rStyle w:val="Hyperlink"/>
            <w:rFonts w:ascii="Arial" w:hAnsi="Arial" w:cs="Arial"/>
            <w:sz w:val="22"/>
            <w:szCs w:val="22"/>
            <w:lang w:val="en-IN"/>
          </w:rPr>
          <w:t>https://www.skillsforcare.org.uk/Home.aspx</w:t>
        </w:r>
      </w:hyperlink>
      <w:r w:rsidRPr="00564015">
        <w:rPr>
          <w:rFonts w:ascii="Arial" w:hAnsi="Arial" w:cs="Arial"/>
          <w:sz w:val="22"/>
          <w:szCs w:val="22"/>
          <w:lang w:val="en-IN"/>
        </w:rPr>
        <w:t xml:space="preserve"> </w:t>
      </w:r>
      <w:r>
        <w:rPr>
          <w:rFonts w:ascii="Arial" w:hAnsi="Arial" w:cs="Arial"/>
          <w:sz w:val="22"/>
          <w:szCs w:val="22"/>
          <w:lang w:val="en-IN"/>
        </w:rPr>
        <w:t>(</w:t>
      </w:r>
      <w:r w:rsidRPr="00564015">
        <w:rPr>
          <w:rFonts w:ascii="Arial" w:hAnsi="Arial" w:cs="Arial"/>
          <w:sz w:val="22"/>
          <w:szCs w:val="22"/>
          <w:lang w:val="en-IN"/>
        </w:rPr>
        <w:t>Accessed: 31 October 2025</w:t>
      </w:r>
      <w:r>
        <w:rPr>
          <w:rFonts w:ascii="Arial" w:hAnsi="Arial" w:cs="Arial"/>
          <w:sz w:val="22"/>
          <w:szCs w:val="22"/>
          <w:lang w:val="en-IN"/>
        </w:rPr>
        <w:t>)</w:t>
      </w:r>
    </w:p>
    <w:p w14:paraId="5EED2C1C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r w:rsidRPr="00564015">
        <w:rPr>
          <w:rFonts w:ascii="Arial" w:hAnsi="Arial" w:cs="Arial"/>
          <w:sz w:val="22"/>
          <w:szCs w:val="22"/>
          <w:lang w:val="en-IN"/>
        </w:rPr>
        <w:t xml:space="preserve">Steel, A., Hopwood, H., Goodwin, E. &amp; Sampson, E.L. (2022) ‘Multidisciplinary residential home intervention to improve outcomes for frail residents’, BMC Health Services Research, 22, 58. </w:t>
      </w:r>
      <w:proofErr w:type="spellStart"/>
      <w:r w:rsidRPr="00564015">
        <w:rPr>
          <w:rFonts w:ascii="Arial" w:hAnsi="Arial" w:cs="Arial"/>
          <w:sz w:val="22"/>
          <w:szCs w:val="22"/>
          <w:lang w:val="en-IN"/>
        </w:rPr>
        <w:t>doi</w:t>
      </w:r>
      <w:proofErr w:type="spellEnd"/>
      <w:r w:rsidRPr="00564015">
        <w:rPr>
          <w:rFonts w:ascii="Arial" w:hAnsi="Arial" w:cs="Arial"/>
          <w:sz w:val="22"/>
          <w:szCs w:val="22"/>
          <w:lang w:val="en-IN"/>
        </w:rPr>
        <w:t>: 10.1186/s12913-021-07407-y.</w:t>
      </w:r>
    </w:p>
    <w:p w14:paraId="4BC21F63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r w:rsidRPr="00564015">
        <w:rPr>
          <w:rFonts w:ascii="Arial" w:hAnsi="Arial" w:cs="Arial"/>
          <w:sz w:val="22"/>
          <w:szCs w:val="22"/>
          <w:lang w:val="en-IN"/>
        </w:rPr>
        <w:t xml:space="preserve">The Care Act 2014. Available at: https://www.legislation.gov.uk/ukpga/2014/23/contents (Accessed: </w:t>
      </w:r>
      <w:r w:rsidRPr="00564015">
        <w:rPr>
          <w:rFonts w:ascii="Arial" w:hAnsi="Arial" w:cs="Arial"/>
          <w:sz w:val="22"/>
          <w:szCs w:val="22"/>
          <w:lang w:val="en-IN"/>
        </w:rPr>
        <w:t>09 Nov 2025</w:t>
      </w:r>
      <w:r w:rsidRPr="00564015">
        <w:rPr>
          <w:rFonts w:ascii="Arial" w:hAnsi="Arial" w:cs="Arial"/>
          <w:sz w:val="22"/>
          <w:szCs w:val="22"/>
          <w:lang w:val="en-IN"/>
        </w:rPr>
        <w:t>).</w:t>
      </w:r>
    </w:p>
    <w:p w14:paraId="713B0469" w14:textId="77777777" w:rsidR="00CB3DEB" w:rsidRPr="00564015" w:rsidRDefault="00CB3DEB" w:rsidP="00564015">
      <w:pPr>
        <w:rPr>
          <w:rFonts w:ascii="Arial" w:hAnsi="Arial" w:cs="Arial"/>
          <w:sz w:val="22"/>
          <w:szCs w:val="22"/>
        </w:rPr>
      </w:pPr>
      <w:bookmarkStart w:id="10" w:name="_Hlk213347622"/>
      <w:r w:rsidRPr="00564015">
        <w:rPr>
          <w:rFonts w:ascii="Arial" w:hAnsi="Arial" w:cs="Arial"/>
          <w:sz w:val="22"/>
          <w:szCs w:val="22"/>
          <w:lang w:val="en-IN"/>
        </w:rPr>
        <w:t xml:space="preserve">The Health Foundation </w:t>
      </w:r>
      <w:bookmarkEnd w:id="10"/>
      <w:r w:rsidRPr="00564015">
        <w:rPr>
          <w:rFonts w:ascii="Arial" w:hAnsi="Arial" w:cs="Arial"/>
          <w:sz w:val="22"/>
          <w:szCs w:val="22"/>
          <w:lang w:val="en-IN"/>
        </w:rPr>
        <w:t xml:space="preserve">(2023). </w:t>
      </w:r>
      <w:r w:rsidRPr="00564015">
        <w:rPr>
          <w:rFonts w:ascii="Arial" w:hAnsi="Arial" w:cs="Arial"/>
          <w:i/>
          <w:iCs/>
          <w:sz w:val="22"/>
          <w:szCs w:val="22"/>
          <w:lang w:val="en-IN"/>
        </w:rPr>
        <w:t>Nine major challenges facing health and care in England.</w:t>
      </w:r>
      <w:r w:rsidRPr="00564015">
        <w:rPr>
          <w:rFonts w:ascii="Arial" w:hAnsi="Arial" w:cs="Arial"/>
          <w:sz w:val="22"/>
          <w:szCs w:val="22"/>
          <w:lang w:val="en-IN"/>
        </w:rPr>
        <w:t xml:space="preserve"> Available at:</w:t>
      </w:r>
      <w:r w:rsidRPr="00564015">
        <w:rPr>
          <w:rFonts w:ascii="Arial" w:hAnsi="Arial" w:cs="Arial"/>
          <w:sz w:val="22"/>
          <w:szCs w:val="22"/>
        </w:rPr>
        <w:t xml:space="preserve"> </w:t>
      </w:r>
      <w:hyperlink r:id="rId23" w:history="1">
        <w:r w:rsidRPr="00564015">
          <w:rPr>
            <w:rStyle w:val="Hyperlink"/>
            <w:rFonts w:ascii="Arial" w:hAnsi="Arial" w:cs="Arial"/>
            <w:sz w:val="22"/>
            <w:szCs w:val="22"/>
          </w:rPr>
          <w:t>https://www.health.org.uk/reports-and-analysis/briefings/nine-major-challenges-facing-health-and-care-in-england</w:t>
        </w:r>
      </w:hyperlink>
      <w:r w:rsidRPr="00564015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  <w:lang w:val="en-IN"/>
        </w:rPr>
        <w:t>(</w:t>
      </w:r>
      <w:r w:rsidRPr="00564015">
        <w:rPr>
          <w:rFonts w:ascii="Arial" w:hAnsi="Arial" w:cs="Arial"/>
          <w:sz w:val="22"/>
          <w:szCs w:val="22"/>
          <w:lang w:val="en-IN"/>
        </w:rPr>
        <w:t>Accessed: 1 November 2025</w:t>
      </w:r>
      <w:r>
        <w:rPr>
          <w:rFonts w:ascii="Arial" w:hAnsi="Arial" w:cs="Arial"/>
          <w:sz w:val="22"/>
          <w:szCs w:val="22"/>
          <w:lang w:val="en-IN"/>
        </w:rPr>
        <w:t>)</w:t>
      </w:r>
    </w:p>
    <w:p w14:paraId="00251C1F" w14:textId="77777777" w:rsidR="00CB3DEB" w:rsidRPr="00564015" w:rsidRDefault="00CB3DEB" w:rsidP="00564015">
      <w:pPr>
        <w:rPr>
          <w:rFonts w:ascii="Arial" w:hAnsi="Arial" w:cs="Arial"/>
          <w:sz w:val="22"/>
          <w:szCs w:val="22"/>
          <w:lang w:val="en-IN"/>
        </w:rPr>
      </w:pPr>
      <w:r w:rsidRPr="00564015">
        <w:rPr>
          <w:rFonts w:ascii="Arial" w:hAnsi="Arial" w:cs="Arial"/>
          <w:sz w:val="22"/>
          <w:szCs w:val="22"/>
          <w:lang w:val="en-IN"/>
        </w:rPr>
        <w:t xml:space="preserve">UK Parliament (2025). </w:t>
      </w:r>
      <w:r w:rsidRPr="00564015">
        <w:rPr>
          <w:rFonts w:ascii="Arial" w:hAnsi="Arial" w:cs="Arial"/>
          <w:i/>
          <w:iCs/>
          <w:sz w:val="22"/>
          <w:szCs w:val="22"/>
          <w:lang w:val="en-IN"/>
        </w:rPr>
        <w:t>Adult social care funding in England.</w:t>
      </w:r>
      <w:r w:rsidRPr="00564015">
        <w:rPr>
          <w:rFonts w:ascii="Arial" w:hAnsi="Arial" w:cs="Arial"/>
          <w:sz w:val="22"/>
          <w:szCs w:val="22"/>
          <w:lang w:val="en-IN"/>
        </w:rPr>
        <w:t xml:space="preserve"> Available at:</w:t>
      </w:r>
      <w:r w:rsidRPr="00564015">
        <w:rPr>
          <w:rFonts w:ascii="Arial" w:hAnsi="Arial" w:cs="Arial"/>
          <w:sz w:val="22"/>
          <w:szCs w:val="22"/>
        </w:rPr>
        <w:t xml:space="preserve"> </w:t>
      </w:r>
      <w:hyperlink r:id="rId24" w:history="1">
        <w:r w:rsidRPr="00564015">
          <w:rPr>
            <w:rStyle w:val="Hyperlink"/>
            <w:rFonts w:ascii="Arial" w:hAnsi="Arial" w:cs="Arial"/>
            <w:sz w:val="22"/>
            <w:szCs w:val="22"/>
          </w:rPr>
          <w:t>https://commonslibrary.parliament.uk/research-briefings/cbp-7903/</w:t>
        </w:r>
      </w:hyperlink>
      <w:r w:rsidRPr="00564015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  <w:lang w:val="en-IN"/>
        </w:rPr>
        <w:t>(</w:t>
      </w:r>
      <w:r w:rsidRPr="00564015">
        <w:rPr>
          <w:rFonts w:ascii="Arial" w:hAnsi="Arial" w:cs="Arial"/>
          <w:sz w:val="22"/>
          <w:szCs w:val="22"/>
          <w:lang w:val="en-IN"/>
        </w:rPr>
        <w:t>Accessed: 1 November 2025</w:t>
      </w:r>
      <w:r>
        <w:rPr>
          <w:rFonts w:ascii="Arial" w:hAnsi="Arial" w:cs="Arial"/>
          <w:sz w:val="22"/>
          <w:szCs w:val="22"/>
          <w:lang w:val="en-IN"/>
        </w:rPr>
        <w:t>)</w:t>
      </w:r>
    </w:p>
    <w:sectPr w:rsidR="00CB3DEB" w:rsidRPr="00564015" w:rsidSect="00F35529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91CFA2" w14:textId="77777777" w:rsidR="00DF0A49" w:rsidRDefault="00DF0A49" w:rsidP="00564015">
      <w:pPr>
        <w:spacing w:line="240" w:lineRule="auto"/>
      </w:pPr>
      <w:r>
        <w:separator/>
      </w:r>
    </w:p>
  </w:endnote>
  <w:endnote w:type="continuationSeparator" w:id="0">
    <w:p w14:paraId="093356B4" w14:textId="77777777" w:rsidR="00DF0A49" w:rsidRDefault="00DF0A49" w:rsidP="0056401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0433246"/>
      <w:docPartObj>
        <w:docPartGallery w:val="Page Numbers (Bottom of Page)"/>
        <w:docPartUnique/>
      </w:docPartObj>
    </w:sdtPr>
    <w:sdtContent>
      <w:p w14:paraId="139E6DCD" w14:textId="77777777" w:rsidR="00564015" w:rsidRDefault="00564015">
        <w:pPr>
          <w:pStyle w:val="Footer"/>
        </w:pPr>
      </w:p>
      <w:p w14:paraId="2E2DEB0F" w14:textId="23C69066" w:rsidR="00564015" w:rsidRDefault="00564015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84F1421" w14:textId="77777777" w:rsidR="00564015" w:rsidRDefault="005640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DA050F" w14:textId="77777777" w:rsidR="00DF0A49" w:rsidRDefault="00DF0A49" w:rsidP="00564015">
      <w:pPr>
        <w:spacing w:line="240" w:lineRule="auto"/>
      </w:pPr>
      <w:r>
        <w:separator/>
      </w:r>
    </w:p>
  </w:footnote>
  <w:footnote w:type="continuationSeparator" w:id="0">
    <w:p w14:paraId="224E7463" w14:textId="77777777" w:rsidR="00DF0A49" w:rsidRDefault="00DF0A49" w:rsidP="00564015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968553F"/>
    <w:multiLevelType w:val="hybridMultilevel"/>
    <w:tmpl w:val="29D058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972921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37B4"/>
    <w:rsid w:val="000237B4"/>
    <w:rsid w:val="000436CF"/>
    <w:rsid w:val="000649D9"/>
    <w:rsid w:val="000B7CC7"/>
    <w:rsid w:val="000D6F60"/>
    <w:rsid w:val="000F438E"/>
    <w:rsid w:val="000F44C5"/>
    <w:rsid w:val="001128BE"/>
    <w:rsid w:val="00122DB0"/>
    <w:rsid w:val="00134E83"/>
    <w:rsid w:val="00182174"/>
    <w:rsid w:val="0019747C"/>
    <w:rsid w:val="001B6C01"/>
    <w:rsid w:val="002032FD"/>
    <w:rsid w:val="00217FBD"/>
    <w:rsid w:val="002316F0"/>
    <w:rsid w:val="002430B4"/>
    <w:rsid w:val="00291400"/>
    <w:rsid w:val="002D2B95"/>
    <w:rsid w:val="002E2B67"/>
    <w:rsid w:val="002E481A"/>
    <w:rsid w:val="002F3B8B"/>
    <w:rsid w:val="0030139D"/>
    <w:rsid w:val="00324727"/>
    <w:rsid w:val="00335D6A"/>
    <w:rsid w:val="003442AC"/>
    <w:rsid w:val="003B727A"/>
    <w:rsid w:val="003D08F3"/>
    <w:rsid w:val="003F6A8B"/>
    <w:rsid w:val="00404E0F"/>
    <w:rsid w:val="00415B92"/>
    <w:rsid w:val="004A35AD"/>
    <w:rsid w:val="004E3BFC"/>
    <w:rsid w:val="00525BCD"/>
    <w:rsid w:val="00533F0B"/>
    <w:rsid w:val="00564015"/>
    <w:rsid w:val="00587CB5"/>
    <w:rsid w:val="005B4184"/>
    <w:rsid w:val="005B5DFD"/>
    <w:rsid w:val="005D57DD"/>
    <w:rsid w:val="00625277"/>
    <w:rsid w:val="00636023"/>
    <w:rsid w:val="006A1B6C"/>
    <w:rsid w:val="006A7775"/>
    <w:rsid w:val="0079739B"/>
    <w:rsid w:val="007E0F68"/>
    <w:rsid w:val="007F2D38"/>
    <w:rsid w:val="00865CA6"/>
    <w:rsid w:val="00887F2E"/>
    <w:rsid w:val="008C272E"/>
    <w:rsid w:val="009022EA"/>
    <w:rsid w:val="00910CF3"/>
    <w:rsid w:val="00975750"/>
    <w:rsid w:val="00994600"/>
    <w:rsid w:val="009C22AA"/>
    <w:rsid w:val="009C761B"/>
    <w:rsid w:val="00A11D3E"/>
    <w:rsid w:val="00A3456B"/>
    <w:rsid w:val="00A465E0"/>
    <w:rsid w:val="00A65256"/>
    <w:rsid w:val="00A837B6"/>
    <w:rsid w:val="00AB4589"/>
    <w:rsid w:val="00AC4186"/>
    <w:rsid w:val="00AF10A4"/>
    <w:rsid w:val="00B05211"/>
    <w:rsid w:val="00BE390C"/>
    <w:rsid w:val="00C33DA3"/>
    <w:rsid w:val="00CB3DEB"/>
    <w:rsid w:val="00D2543A"/>
    <w:rsid w:val="00D421D2"/>
    <w:rsid w:val="00D43C19"/>
    <w:rsid w:val="00D717A0"/>
    <w:rsid w:val="00DA5B26"/>
    <w:rsid w:val="00DC53B4"/>
    <w:rsid w:val="00DF0A49"/>
    <w:rsid w:val="00DF59DF"/>
    <w:rsid w:val="00E07F94"/>
    <w:rsid w:val="00E16486"/>
    <w:rsid w:val="00E30F13"/>
    <w:rsid w:val="00E6461E"/>
    <w:rsid w:val="00E81A39"/>
    <w:rsid w:val="00E820E2"/>
    <w:rsid w:val="00EE3630"/>
    <w:rsid w:val="00EE66FB"/>
    <w:rsid w:val="00F35529"/>
    <w:rsid w:val="00F46ED3"/>
    <w:rsid w:val="00F85C4D"/>
    <w:rsid w:val="00FD39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998849"/>
  <w15:chartTrackingRefBased/>
  <w15:docId w15:val="{E394445B-5098-4BDB-884A-20DF94B8B4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before="60" w:after="160" w:line="259" w:lineRule="auto"/>
        <w:ind w:left="284" w:right="284" w:hanging="284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237B4"/>
    <w:pPr>
      <w:spacing w:before="0" w:after="0" w:line="360" w:lineRule="auto"/>
      <w:ind w:left="0" w:right="0" w:firstLine="0"/>
      <w:jc w:val="both"/>
    </w:pPr>
    <w:rPr>
      <w:rFonts w:ascii="Times New Roman" w:eastAsia="Times New Roman" w:hAnsi="Times New Roman" w:cs="Times New Roman"/>
      <w:sz w:val="24"/>
      <w:szCs w:val="2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15B92"/>
    <w:pPr>
      <w:keepNext/>
      <w:keepLines/>
      <w:pBdr>
        <w:top w:val="nil"/>
        <w:left w:val="nil"/>
        <w:bottom w:val="nil"/>
        <w:right w:val="nil"/>
        <w:between w:val="nil"/>
      </w:pBdr>
      <w:spacing w:line="480" w:lineRule="auto"/>
      <w:ind w:left="10" w:hanging="10"/>
      <w:outlineLvl w:val="0"/>
    </w:pPr>
    <w:rPr>
      <w:rFonts w:eastAsia="Arial" w:cs="Arial"/>
      <w:b/>
      <w:color w:val="000000"/>
      <w:sz w:val="28"/>
      <w:szCs w:val="22"/>
      <w:lang w:eastAsia="en-IN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33DA3"/>
    <w:pPr>
      <w:keepNext/>
      <w:keepLines/>
      <w:widowControl w:val="0"/>
      <w:autoSpaceDE w:val="0"/>
      <w:autoSpaceDN w:val="0"/>
      <w:spacing w:before="40"/>
      <w:outlineLvl w:val="1"/>
    </w:pPr>
    <w:rPr>
      <w:rFonts w:eastAsiaTheme="majorEastAsia" w:cstheme="majorBidi"/>
      <w:b/>
      <w:color w:val="000000" w:themeColor="text1"/>
      <w:kern w:val="2"/>
      <w:sz w:val="26"/>
      <w:szCs w:val="26"/>
      <w:lang w:val="en-IN" w:eastAsia="en-I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B7CC7"/>
    <w:pPr>
      <w:keepNext/>
      <w:keepLines/>
      <w:spacing w:before="40" w:line="480" w:lineRule="auto"/>
      <w:outlineLvl w:val="2"/>
    </w:pPr>
    <w:rPr>
      <w:rFonts w:eastAsiaTheme="majorEastAsia" w:cstheme="majorBidi"/>
      <w:b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37B4"/>
    <w:pPr>
      <w:keepNext/>
      <w:keepLines/>
      <w:spacing w:before="80" w:after="40" w:line="480" w:lineRule="auto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37B4"/>
    <w:pPr>
      <w:keepNext/>
      <w:keepLines/>
      <w:spacing w:before="80" w:after="40" w:line="480" w:lineRule="auto"/>
      <w:outlineLvl w:val="4"/>
    </w:pPr>
    <w:rPr>
      <w:rFonts w:asciiTheme="minorHAnsi" w:eastAsiaTheme="majorEastAsia" w:hAnsiTheme="minorHAnsi" w:cstheme="majorBidi"/>
      <w:color w:val="2F5496" w:themeColor="accent1" w:themeShade="BF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37B4"/>
    <w:pPr>
      <w:keepNext/>
      <w:keepLines/>
      <w:spacing w:before="40" w:line="480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37B4"/>
    <w:pPr>
      <w:keepNext/>
      <w:keepLines/>
      <w:spacing w:before="40" w:line="480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37B4"/>
    <w:pPr>
      <w:keepNext/>
      <w:keepLines/>
      <w:spacing w:line="480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37B4"/>
    <w:pPr>
      <w:keepNext/>
      <w:keepLines/>
      <w:spacing w:line="480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5B92"/>
    <w:rPr>
      <w:rFonts w:ascii="Times New Roman" w:eastAsia="Arial" w:hAnsi="Times New Roman" w:cs="Arial"/>
      <w:b/>
      <w:color w:val="000000"/>
      <w:kern w:val="0"/>
      <w:sz w:val="28"/>
      <w:lang w:val="en-GB" w:eastAsia="en-IN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C33DA3"/>
    <w:rPr>
      <w:rFonts w:ascii="Times New Roman" w:eastAsiaTheme="majorEastAsia" w:hAnsi="Times New Roman" w:cstheme="majorBidi"/>
      <w:b/>
      <w:color w:val="000000" w:themeColor="text1"/>
      <w:kern w:val="2"/>
      <w:sz w:val="26"/>
      <w:szCs w:val="26"/>
      <w:lang w:val="en-IN" w:eastAsia="en-IN"/>
    </w:rPr>
  </w:style>
  <w:style w:type="character" w:customStyle="1" w:styleId="Heading3Char">
    <w:name w:val="Heading 3 Char"/>
    <w:basedOn w:val="DefaultParagraphFont"/>
    <w:link w:val="Heading3"/>
    <w:uiPriority w:val="9"/>
    <w:rsid w:val="000B7CC7"/>
    <w:rPr>
      <w:rFonts w:ascii="Times New Roman" w:eastAsiaTheme="majorEastAsia" w:hAnsi="Times New Roman" w:cstheme="majorBidi"/>
      <w:b/>
      <w:sz w:val="24"/>
      <w:szCs w:val="24"/>
    </w:rPr>
  </w:style>
  <w:style w:type="paragraph" w:styleId="NoSpacing">
    <w:name w:val="No Spacing"/>
    <w:uiPriority w:val="1"/>
    <w:qFormat/>
    <w:rsid w:val="00F85C4D"/>
    <w:pPr>
      <w:spacing w:before="0" w:after="0" w:line="360" w:lineRule="auto"/>
      <w:jc w:val="both"/>
    </w:pPr>
    <w:rPr>
      <w:rFonts w:ascii="Times New Roman" w:hAnsi="Times New Roman" w:cs="Arial"/>
      <w:sz w:val="24"/>
    </w:rPr>
  </w:style>
  <w:style w:type="paragraph" w:styleId="BodyText">
    <w:name w:val="Body Text"/>
    <w:basedOn w:val="Normal"/>
    <w:link w:val="BodyTextChar"/>
    <w:uiPriority w:val="1"/>
    <w:qFormat/>
    <w:rsid w:val="00910CF3"/>
    <w:pPr>
      <w:widowControl w:val="0"/>
      <w:autoSpaceDE w:val="0"/>
      <w:autoSpaceDN w:val="0"/>
      <w:spacing w:line="480" w:lineRule="auto"/>
      <w:ind w:left="284" w:right="284" w:hanging="284"/>
    </w:pPr>
    <w:rPr>
      <w:rFonts w:eastAsiaTheme="minorHAnsi"/>
      <w:szCs w:val="24"/>
    </w:rPr>
  </w:style>
  <w:style w:type="character" w:customStyle="1" w:styleId="BodyTextChar">
    <w:name w:val="Body Text Char"/>
    <w:basedOn w:val="DefaultParagraphFont"/>
    <w:link w:val="BodyText"/>
    <w:uiPriority w:val="1"/>
    <w:rsid w:val="00910CF3"/>
    <w:rPr>
      <w:rFonts w:ascii="Times New Roman" w:eastAsia="Times New Roman" w:hAnsi="Times New Roman" w:cs="Times New Roman"/>
      <w:sz w:val="24"/>
      <w:szCs w:val="24"/>
      <w:lang w:eastAsia="en-GB" w:bidi="bn-BD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37B4"/>
    <w:rPr>
      <w:rFonts w:eastAsiaTheme="majorEastAsia" w:cstheme="majorBidi"/>
      <w:i/>
      <w:iCs/>
      <w:color w:val="2F5496" w:themeColor="accent1" w:themeShade="BF"/>
      <w:sz w:val="24"/>
      <w:szCs w:val="24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37B4"/>
    <w:rPr>
      <w:rFonts w:eastAsiaTheme="majorEastAsia" w:cstheme="majorBidi"/>
      <w:color w:val="2F5496" w:themeColor="accent1" w:themeShade="BF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37B4"/>
    <w:rPr>
      <w:rFonts w:eastAsiaTheme="majorEastAsia" w:cstheme="majorBidi"/>
      <w:i/>
      <w:iCs/>
      <w:color w:val="595959" w:themeColor="text1" w:themeTint="A6"/>
      <w:sz w:val="24"/>
      <w:szCs w:val="24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37B4"/>
    <w:rPr>
      <w:rFonts w:eastAsiaTheme="majorEastAsia" w:cstheme="majorBidi"/>
      <w:color w:val="595959" w:themeColor="text1" w:themeTint="A6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37B4"/>
    <w:rPr>
      <w:rFonts w:eastAsiaTheme="majorEastAsia" w:cstheme="majorBidi"/>
      <w:i/>
      <w:iCs/>
      <w:color w:val="272727" w:themeColor="text1" w:themeTint="D8"/>
      <w:sz w:val="24"/>
      <w:szCs w:val="24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37B4"/>
    <w:rPr>
      <w:rFonts w:eastAsiaTheme="majorEastAsia" w:cstheme="majorBidi"/>
      <w:color w:val="272727" w:themeColor="text1" w:themeTint="D8"/>
      <w:sz w:val="24"/>
      <w:szCs w:val="24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0237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37B4"/>
    <w:rPr>
      <w:rFonts w:asciiTheme="majorHAnsi" w:eastAsiaTheme="majorEastAsia" w:hAnsiTheme="majorHAnsi" w:cstheme="majorBidi"/>
      <w:spacing w:val="-10"/>
      <w:kern w:val="28"/>
      <w:sz w:val="56"/>
      <w:szCs w:val="56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37B4"/>
    <w:pPr>
      <w:numPr>
        <w:ilvl w:val="1"/>
      </w:numPr>
      <w:spacing w:after="160" w:line="480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37B4"/>
    <w:rPr>
      <w:rFonts w:eastAsiaTheme="majorEastAsia" w:cstheme="majorBidi"/>
      <w:color w:val="595959" w:themeColor="text1" w:themeTint="A6"/>
      <w:spacing w:val="15"/>
      <w:sz w:val="28"/>
      <w:szCs w:val="28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0237B4"/>
    <w:pPr>
      <w:spacing w:before="160" w:after="160" w:line="480" w:lineRule="auto"/>
      <w:jc w:val="center"/>
    </w:pPr>
    <w:rPr>
      <w:rFonts w:eastAsiaTheme="minorHAnsi"/>
      <w:i/>
      <w:iCs/>
      <w:color w:val="404040" w:themeColor="text1" w:themeTint="BF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0237B4"/>
    <w:rPr>
      <w:rFonts w:ascii="Times New Roman" w:hAnsi="Times New Roman" w:cs="Times New Roman"/>
      <w:i/>
      <w:iCs/>
      <w:color w:val="404040" w:themeColor="text1" w:themeTint="BF"/>
      <w:sz w:val="24"/>
      <w:szCs w:val="24"/>
      <w14:ligatures w14:val="none"/>
    </w:rPr>
  </w:style>
  <w:style w:type="paragraph" w:styleId="ListParagraph">
    <w:name w:val="List Paragraph"/>
    <w:basedOn w:val="Normal"/>
    <w:uiPriority w:val="34"/>
    <w:qFormat/>
    <w:rsid w:val="000237B4"/>
    <w:pPr>
      <w:spacing w:line="480" w:lineRule="auto"/>
      <w:ind w:left="720"/>
      <w:contextualSpacing/>
    </w:pPr>
    <w:rPr>
      <w:rFonts w:eastAsiaTheme="minorHAnsi"/>
      <w:szCs w:val="24"/>
    </w:rPr>
  </w:style>
  <w:style w:type="character" w:styleId="IntenseEmphasis">
    <w:name w:val="Intense Emphasis"/>
    <w:basedOn w:val="DefaultParagraphFont"/>
    <w:uiPriority w:val="21"/>
    <w:qFormat/>
    <w:rsid w:val="000237B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37B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 w:line="480" w:lineRule="auto"/>
      <w:ind w:left="864" w:right="864"/>
      <w:jc w:val="center"/>
    </w:pPr>
    <w:rPr>
      <w:rFonts w:eastAsiaTheme="minorHAnsi"/>
      <w:i/>
      <w:iCs/>
      <w:color w:val="2F5496" w:themeColor="accent1" w:themeShade="BF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37B4"/>
    <w:rPr>
      <w:rFonts w:ascii="Times New Roman" w:hAnsi="Times New Roman" w:cs="Times New Roman"/>
      <w:i/>
      <w:iCs/>
      <w:color w:val="2F5496" w:themeColor="accent1" w:themeShade="BF"/>
      <w:sz w:val="24"/>
      <w:szCs w:val="24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0237B4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237B4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E481A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E481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2E481A"/>
    <w:pPr>
      <w:spacing w:before="100" w:beforeAutospacing="1" w:after="100" w:afterAutospacing="1" w:line="240" w:lineRule="auto"/>
      <w:jc w:val="left"/>
    </w:pPr>
    <w:rPr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564015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4015"/>
    <w:rPr>
      <w:rFonts w:ascii="Times New Roman" w:eastAsia="Times New Roman" w:hAnsi="Times New Roman" w:cs="Times New Roman"/>
      <w:sz w:val="24"/>
      <w:szCs w:val="2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564015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4015"/>
    <w:rPr>
      <w:rFonts w:ascii="Times New Roman" w:eastAsia="Times New Roman" w:hAnsi="Times New Roman" w:cs="Times New Roman"/>
      <w:sz w:val="24"/>
      <w:szCs w:val="2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geuk.org.uk/siteassets/documents/factsheets/fs29_finding_choosing_and_funding_a_care_home_fcs.pdf" TargetMode="External"/><Relationship Id="rId13" Type="http://schemas.openxmlformats.org/officeDocument/2006/relationships/hyperlink" Target="https://contact.org.uk/help-for-families/information-advice-services/social-care/what-is-social-care/" TargetMode="External"/><Relationship Id="rId18" Type="http://schemas.openxmlformats.org/officeDocument/2006/relationships/hyperlink" Target="https://www.england.nhs.uk/long-read/working-in-partnership-with-people-and-communities-statutory-guidance/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www.skillsforcare.org.uk/Adult-Social-Care-Workforce-Data/workforceintelligence/resources/Reports/National/The-state-of-the-adult-social-care-sector-and-workforce-in-England-2024.pdf" TargetMode="External"/><Relationship Id="rId7" Type="http://schemas.openxmlformats.org/officeDocument/2006/relationships/hyperlink" Target="https://www.adass.org.uk/wp-content/uploads/2024/06/ADASS-Spring-Survey-2023-Final-Report.pdf" TargetMode="External"/><Relationship Id="rId12" Type="http://schemas.openxmlformats.org/officeDocument/2006/relationships/hyperlink" Target="https://www.cqc.org.uk/publications/major-report/state-care/2022-2023/access-to-care" TargetMode="External"/><Relationship Id="rId17" Type="http://schemas.openxmlformats.org/officeDocument/2006/relationships/hyperlink" Target="https://www.england.nhs.uk/wp-content/uploads/2021/12/service-specification-care-units-in-care-homes.pdf" TargetMode="External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www.england.nhs.uk/wp-content/uploads/2019/06/designing-integrated-care-systems-in-england.pdf" TargetMode="External"/><Relationship Id="rId20" Type="http://schemas.openxmlformats.org/officeDocument/2006/relationships/hyperlink" Target="https://www.nuffieldfoundation.org/project/evaluating-the-outsourcing-of-social-care-in-england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qc.org.uk/sites/default/files/2024-10/20241025_stateofcare2324_print_0.pdf" TargetMode="External"/><Relationship Id="rId24" Type="http://schemas.openxmlformats.org/officeDocument/2006/relationships/hyperlink" Target="https://commonslibrary.parliament.uk/research-briefings/cbp-7903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instituteforgovernment.org.uk/performance-tracker-2022-23/adult-social-care" TargetMode="External"/><Relationship Id="rId23" Type="http://schemas.openxmlformats.org/officeDocument/2006/relationships/hyperlink" Target="https://www.health.org.uk/reports-and-analysis/briefings/nine-major-challenges-facing-health-and-care-in-england" TargetMode="External"/><Relationship Id="rId10" Type="http://schemas.openxmlformats.org/officeDocument/2006/relationships/hyperlink" Target="https://www.cqc.org.uk/publications/major-report/state-care/2022-2023/workforce" TargetMode="External"/><Relationship Id="rId19" Type="http://schemas.openxmlformats.org/officeDocument/2006/relationships/hyperlink" Target="https://www.nhs.uk/social-care-and-support/care-services-equipment-and-care-hom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ma.org.uk/media/5717/20220217-ccc-social-care-report-june-2022.pdf" TargetMode="External"/><Relationship Id="rId14" Type="http://schemas.openxmlformats.org/officeDocument/2006/relationships/hyperlink" Target="https://ifs.org.uk/publications/adult-social-care-england-what-next" TargetMode="External"/><Relationship Id="rId22" Type="http://schemas.openxmlformats.org/officeDocument/2006/relationships/hyperlink" Target="https://www.skillsforcare.org.uk/Home.aspx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1163</Words>
  <Characters>6632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Mariana Cristina Tudor</dc:creator>
  <cp:keywords/>
  <dc:description/>
  <cp:lastModifiedBy>Alexandru Gaiu (2332587)</cp:lastModifiedBy>
  <cp:revision>2</cp:revision>
  <dcterms:created xsi:type="dcterms:W3CDTF">2025-11-09T15:32:00Z</dcterms:created>
  <dcterms:modified xsi:type="dcterms:W3CDTF">2025-11-09T15:32:00Z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9152dc2e-99d4-472b-9fba-3d27123f1f95</vt:lpwstr>
  </property>
</Properties>
</file>