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3CDB447" wp14:paraId="2DD664DF" wp14:textId="382840C7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  <w:r w:rsidRPr="63CDB447" w:rsidR="442D150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BMOE4003</w:t>
      </w:r>
      <w:r w:rsidRPr="63CDB447" w:rsidR="442D150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                                                           </w:t>
      </w:r>
      <w:r w:rsidRPr="63CDB447" w:rsidR="61E2E63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Lucas Seers</w:t>
      </w:r>
      <w:r w:rsidRPr="63CDB447" w:rsidR="442D150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                 </w:t>
      </w:r>
      <w:r w:rsidRPr="63CDB447" w:rsidR="442D150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2403791</w:t>
      </w:r>
    </w:p>
    <w:p xmlns:wp14="http://schemas.microsoft.com/office/word/2010/wordml" w:rsidP="63CDB447" wp14:paraId="521BF9EA" wp14:textId="12472E16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  <w:r w:rsidRPr="63CDB447" w:rsidR="20B8273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 xml:space="preserve">Facilitating </w:t>
      </w:r>
      <w:r w:rsidRPr="63CDB447" w:rsidR="5B4C72C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Adventurous</w:t>
      </w:r>
      <w:r w:rsidRPr="63CDB447" w:rsidR="20B8273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 xml:space="preserve"> Activities</w:t>
      </w:r>
    </w:p>
    <w:p xmlns:wp14="http://schemas.microsoft.com/office/word/2010/wordml" w:rsidP="63CDB447" wp14:paraId="5E5787A5" wp14:textId="37DB6CFD">
      <w:pPr>
        <w:pStyle w:val="Normal"/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  <w:r w:rsidRPr="63CDB447" w:rsidR="79E0568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Change the story: Evaluate how children’s physical literacy can be developed by adventurous affordances</w:t>
      </w:r>
    </w:p>
    <w:p w:rsidR="63CDB447" w:rsidP="63CDB447" w:rsidRDefault="63CDB447" w14:paraId="6405249F" w14:textId="2D84D796">
      <w:pPr>
        <w:pStyle w:val="Normal"/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79E58DA1" w:rsidP="63CDB447" w:rsidRDefault="79E58DA1" w14:paraId="5A2DB863" w14:textId="7F47911C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  <w:r w:rsidRPr="63CDB447" w:rsidR="79E58DA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Introduction</w:t>
      </w:r>
    </w:p>
    <w:p w:rsidR="3A27B0AA" w:rsidP="63CDB447" w:rsidRDefault="3A27B0AA" w14:paraId="1957C2F7" w14:textId="41FE930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3CDB447" w:rsidR="3A27B0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Throughout this essay I am going to cover how I think we could change the story and evaluate how children’s physical literacy can be developed by </w:t>
      </w:r>
      <w:r w:rsidRPr="63CDB447" w:rsidR="709D0C4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adventurous affordance. Adventurous affordance is defined as the potential for challenging, </w:t>
      </w:r>
      <w:r w:rsidRPr="63CDB447" w:rsidR="709D0C4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exciting</w:t>
      </w:r>
      <w:r w:rsidRPr="63CDB447" w:rsidR="709D0C4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or risky activities that an environment offers to </w:t>
      </w:r>
      <w:r w:rsidRPr="63CDB447" w:rsidR="7EA57DE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individuals particularly in outdoor learning (Clark, 2023). I will be explaining my own school experiences </w:t>
      </w:r>
      <w:r w:rsidRPr="63CDB447" w:rsidR="44139D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how various teaching styles adapted and developed my physical literacy. </w:t>
      </w:r>
      <w:r w:rsidRPr="63CDB447" w:rsidR="7E488B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Physical literacy is defined as “the motivation, confidence, physical competence, knowledge and understanding</w:t>
      </w:r>
      <w:r w:rsidRPr="63CDB447" w:rsidR="76B8627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value and take responsibility for engagement in physical activities for life” (</w:t>
      </w:r>
      <w:r w:rsidRPr="63CDB447" w:rsidR="049E775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IPLA,2017</w:t>
      </w:r>
      <w:r w:rsidRPr="63CDB447" w:rsidR="76B8627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).</w:t>
      </w:r>
      <w:r w:rsidRPr="63CDB447" w:rsidR="4207A0E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3CDB447" w:rsidR="3F0DC5F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This statement relates to my definition of physical literacy which is the combination of perseverance and capability of individuals to commit to a physical</w:t>
      </w:r>
      <w:r w:rsidRPr="63CDB447" w:rsidR="17103EA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activity for a continuous time. I will also be exploring the positive elements of my lived experiences and the relevant gaps which </w:t>
      </w:r>
      <w:r w:rsidRPr="63CDB447" w:rsidR="40E89CB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 can now identify as a professional in training.</w:t>
      </w:r>
      <w:r w:rsidRPr="63CDB447" w:rsidR="5F3AA08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 will also be proposing a change in the story and justify</w:t>
      </w:r>
      <w:r w:rsidRPr="63CDB447" w:rsidR="3CDA353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ing</w:t>
      </w:r>
      <w:r w:rsidRPr="63CDB447" w:rsidR="5F3AA08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my recommendations </w:t>
      </w:r>
      <w:r w:rsidRPr="63CDB447" w:rsidR="089A56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</w:t>
      </w:r>
      <w:r w:rsidRPr="63CDB447" w:rsidR="089A56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facilitating</w:t>
      </w:r>
      <w:r w:rsidRPr="63CDB447" w:rsidR="089A56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the benefits it can make.</w:t>
      </w:r>
    </w:p>
    <w:p w:rsidR="63CDB447" w:rsidP="63CDB447" w:rsidRDefault="63CDB447" w14:paraId="76B84A39" w14:textId="448CD15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79E58DA1" w:rsidP="63CDB447" w:rsidRDefault="79E58DA1" w14:paraId="0B383208" w14:textId="324118F2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  <w:r w:rsidRPr="63CDB447" w:rsidR="79E58DA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My School Experiences</w:t>
      </w:r>
    </w:p>
    <w:p w:rsidR="4917BC98" w:rsidP="63CDB447" w:rsidRDefault="4917BC98" w14:paraId="3D2E3975" w14:textId="088CA08B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3CDB447" w:rsidR="4917BC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Various teaching styles have helped me develop my physical literacy, increasing my competency. As</w:t>
      </w:r>
      <w:r w:rsidRPr="63CDB447" w:rsidR="549F259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child </w:t>
      </w:r>
      <w:r w:rsidRPr="63CDB447" w:rsidR="549F259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I've</w:t>
      </w:r>
      <w:r w:rsidRPr="63CDB447" w:rsidR="549F259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had many experiences which have improved my </w:t>
      </w:r>
      <w:r w:rsidRPr="63CDB447" w:rsidR="5BC5D47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physical</w:t>
      </w:r>
      <w:r w:rsidRPr="63CDB447" w:rsidR="549F259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literacy such as physical education classes which introduce different sport and games and after school clubs</w:t>
      </w:r>
      <w:r w:rsidRPr="63CDB447" w:rsidR="6EB1361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which develop skills in specific sports.</w:t>
      </w:r>
      <w:r w:rsidRPr="63CDB447" w:rsidR="6C25884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 also did outdoor education activities such as scouting and forest schools. This develops my physical literacy by using my fine motor skills through whittling wood and b</w:t>
      </w:r>
      <w:r w:rsidRPr="63CDB447" w:rsidR="7952A63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ush craft. Outdoor education gave me opportunities to interact with the environment such as discovering new areas and uneven surfaces. These activi</w:t>
      </w:r>
      <w:r w:rsidRPr="63CDB447" w:rsidR="647CB77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ties helped me develop my physical literacy by enhancing my co-ordination. This is an example of an affordance which supports physical literacy by providing opportunities for</w:t>
      </w:r>
      <w:r w:rsidRPr="63CDB447" w:rsidR="7410D9F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people (Davids, Araujo and Brymer, 2016).</w:t>
      </w:r>
    </w:p>
    <w:p w:rsidR="7410D9F2" w:rsidP="63CDB447" w:rsidRDefault="7410D9F2" w14:paraId="44ED6410" w14:textId="4956D16C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3CDB447" w:rsidR="7410D9F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At the time, my scout leader used VAK learning styles which were </w:t>
      </w:r>
      <w:r w:rsidRPr="63CDB447" w:rsidR="4BE1E41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useful</w:t>
      </w:r>
      <w:r w:rsidRPr="63CDB447" w:rsidR="7410D9F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towards my physical literacy. VAK divides into three sections, visual, </w:t>
      </w:r>
      <w:r w:rsidRPr="63CDB447" w:rsidR="7410D9F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audial</w:t>
      </w:r>
      <w:r w:rsidRPr="63CDB447" w:rsidR="7410D9F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</w:t>
      </w:r>
      <w:r w:rsidRPr="63CDB447" w:rsidR="5B6BA15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kinaesthetic. Visual </w:t>
      </w:r>
      <w:r w:rsidRPr="63CDB447" w:rsidR="78297E2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means they showed me physically how to do something such as rope skills and tying knots. Audial is when they vocally described a task which is normally simple,</w:t>
      </w:r>
      <w:r w:rsidRPr="63CDB447" w:rsidR="7352F3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3CDB447" w:rsidR="78297E2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such as </w:t>
      </w:r>
      <w:r w:rsidRPr="63CDB447" w:rsidR="78297E2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go find</w:t>
      </w:r>
      <w:r w:rsidRPr="63CDB447" w:rsidR="78297E2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wood for the fire.</w:t>
      </w:r>
      <w:r w:rsidRPr="63CDB447" w:rsidR="37A9F6B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Kinaesthetic is when they taught through doing the activity, an example of this is allowing me to light the fire to learn how to start it properly (Engage Education, 2023</w:t>
      </w:r>
      <w:r w:rsidRPr="63CDB447" w:rsidR="150CD1F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</w:t>
      </w:r>
      <w:r w:rsidRPr="63CDB447" w:rsidR="150CD1F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63CDB447" w:rsidR="150CD1F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3CDB447" w:rsidR="150CD1F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When </w:t>
      </w:r>
      <w:r w:rsidRPr="63CDB447" w:rsidR="37CC348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63CDB447" w:rsidR="150CD1F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was at school, during physical education lessons, my teacher would switch between John Heron’s Three Modes </w:t>
      </w:r>
      <w:r w:rsidRPr="63CDB447" w:rsidR="33929DF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of</w:t>
      </w:r>
      <w:r w:rsidRPr="63CDB447" w:rsidR="150CD1F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Facilitation (1999)</w:t>
      </w:r>
      <w:r w:rsidRPr="63CDB447" w:rsidR="36C0633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these are hierarchical, </w:t>
      </w:r>
      <w:r w:rsidRPr="63CDB447" w:rsidR="36C0633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co-operative</w:t>
      </w:r>
      <w:r w:rsidRPr="63CDB447" w:rsidR="36C0633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autonomous mode. </w:t>
      </w:r>
      <w:r w:rsidRPr="63CDB447" w:rsidR="5612611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 example, they would use the hierarchical mode when leading us through a football training drill, this means they would have full control of the learning process.</w:t>
      </w:r>
      <w:r w:rsidRPr="63CDB447" w:rsidR="65CD27C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3CDB447" w:rsidR="7A4C818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co-operative mode </w:t>
      </w:r>
      <w:r w:rsidRPr="63CDB447" w:rsidR="50BA580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was used by the teacher when the student would input on warm up exercises this would encourage the student to </w:t>
      </w:r>
      <w:r w:rsidRPr="63CDB447" w:rsidR="50BA580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parti</w:t>
      </w:r>
      <w:r w:rsidRPr="63CDB447" w:rsidR="1FAA89E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cipate</w:t>
      </w:r>
      <w:r w:rsidRPr="63CDB447" w:rsidR="1FAA89E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engage in the activity. In the autonomous mode the facilita</w:t>
      </w:r>
      <w:r w:rsidRPr="63CDB447" w:rsidR="47640F9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tor would delegate control to the students. Such as </w:t>
      </w:r>
      <w:r w:rsidRPr="63CDB447" w:rsidR="6DE5A69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students are given a set amount </w:t>
      </w:r>
      <w:r w:rsidRPr="63CDB447" w:rsidR="0C65B3C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of time to have free play and create their own activity to complete.</w:t>
      </w:r>
    </w:p>
    <w:p w:rsidR="63CDB447" w:rsidP="63CDB447" w:rsidRDefault="63CDB447" w14:paraId="62F6C551" w14:textId="1F6D89C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6323366F" w:rsidP="63CDB447" w:rsidRDefault="6323366F" w14:paraId="017DABFA" w14:textId="18D76241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  <w:r w:rsidRPr="63CDB447" w:rsidR="6323366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Positive Elements</w:t>
      </w:r>
    </w:p>
    <w:p w:rsidR="0A88C8ED" w:rsidP="63CDB447" w:rsidRDefault="0A88C8ED" w14:paraId="51B3C9EF" w14:textId="513084EE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3CDB447" w:rsidR="0A88C8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As a professional in training in the context of Outdoor Adventure Education, I can reflect on both the positive elements of my lived experiences</w:t>
      </w:r>
      <w:r w:rsidRPr="63CDB447" w:rsidR="79AB3A2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the relevant gaps I now </w:t>
      </w:r>
      <w:r w:rsidRPr="63CDB447" w:rsidR="79AB3A2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identify</w:t>
      </w:r>
      <w:r w:rsidRPr="63CDB447" w:rsidR="79AB3A2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Some of the positive elements are enhanced personal development, through outdoor </w:t>
      </w:r>
      <w:r w:rsidRPr="63CDB447" w:rsidR="6E949B5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experiences </w:t>
      </w:r>
      <w:r w:rsidRPr="63CDB447" w:rsidR="6E949B5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I've</w:t>
      </w:r>
      <w:r w:rsidRPr="63CDB447" w:rsidR="6E949B5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developed increased problem-solving skills, </w:t>
      </w:r>
      <w:r w:rsidRPr="63CDB447" w:rsidR="6E949B5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confidence</w:t>
      </w:r>
      <w:r w:rsidRPr="63CDB447" w:rsidR="6E949B5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resilience. These experiences have made me more adaptable in </w:t>
      </w:r>
      <w:r w:rsidRPr="63CDB447" w:rsidR="6E949B5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differe</w:t>
      </w:r>
      <w:r w:rsidRPr="63CDB447" w:rsidR="6E8ADFE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nt aspects</w:t>
      </w:r>
      <w:r w:rsidRPr="63CDB447" w:rsidR="6E8ADFE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life (Parker, 2022). Outdoor education has also improved my social skills, it has provided me with opportunities to work</w:t>
      </w:r>
      <w:r w:rsidRPr="63CDB447" w:rsidR="5078880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communicate in teams effectively enabling me to collaborate with new people (Lewis, 2023). Outdoor education has shown me that it provides</w:t>
      </w:r>
      <w:r w:rsidRPr="63CDB447" w:rsidR="673B013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more comprehensive and involving learning experiences incorporating various skills and topics. This approach ha</w:t>
      </w:r>
      <w:r w:rsidRPr="63CDB447" w:rsidR="0598F08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 widened my views on education and its </w:t>
      </w:r>
      <w:r w:rsidRPr="63CDB447" w:rsidR="0598F08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possible influence</w:t>
      </w:r>
      <w:r w:rsidRPr="63CDB447" w:rsidR="0598F08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0598F08C" w:rsidP="63CDB447" w:rsidRDefault="0598F08C" w14:paraId="64BBE4C3" w14:textId="756131A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3CDB447" w:rsidR="0598F08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One of the relevant gaps I can now </w:t>
      </w:r>
      <w:r w:rsidRPr="63CDB447" w:rsidR="0598F08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identify</w:t>
      </w:r>
      <w:r w:rsidRPr="63CDB447" w:rsidR="0598F08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is the limited integration in curriculum. While it has its benefits outdoor education is not fully integrated</w:t>
      </w:r>
      <w:r w:rsidRPr="63CDB447" w:rsidR="4B59239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into the mainstream curriculum. This creates a bigger challenge in being consistent at enforcing outdoor education across multiple subjects and topics. I</w:t>
      </w:r>
      <w:r w:rsidRPr="63CDB447" w:rsidR="5BC796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have also recognised the need to develop stronger and better risk assessments to guarantee safe and effective outdoor learning experiences. </w:t>
      </w:r>
      <w:r w:rsidRPr="63CDB447" w:rsidR="1647171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This is major for the balance between the safety of students and opportunities for education (Education Scotland, 2010). Accordin</w:t>
      </w:r>
      <w:r w:rsidRPr="63CDB447" w:rsidR="3B353F3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g to the Natural Connections Demonstration Project, by Natural England, revealed major benefits of outdoor learning for students for example 92% of pupils </w:t>
      </w:r>
      <w:r w:rsidRPr="63CDB447" w:rsidR="4FD91F9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said they enjoyed their lessons more outdoors and 92% of teachers </w:t>
      </w:r>
      <w:r w:rsidRPr="63CDB447" w:rsidR="4FD91F9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observed</w:t>
      </w:r>
      <w:r w:rsidRPr="63CDB447" w:rsidR="4FD91F9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that pupils were more engaged with learning when outdoors (Natural England, </w:t>
      </w:r>
      <w:r w:rsidRPr="63CDB447" w:rsidR="5C4694A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2016).</w:t>
      </w:r>
    </w:p>
    <w:p w:rsidR="63CDB447" w:rsidP="63CDB447" w:rsidRDefault="63CDB447" w14:paraId="2A8E1439" w14:textId="038D7103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6A9B3091" w:rsidP="63CDB447" w:rsidRDefault="6A9B3091" w14:paraId="785E11F7" w14:textId="7D4FCB34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  <w:r w:rsidRPr="63CDB447" w:rsidR="6A9B309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Propose a Change in the Story</w:t>
      </w:r>
    </w:p>
    <w:p w:rsidR="7329EC08" w:rsidP="63CDB447" w:rsidRDefault="7329EC08" w14:paraId="6102CC33" w14:textId="6F38AD63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3CDB447" w:rsidR="7329EC0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Children’s physical literacy can be massively </w:t>
      </w:r>
      <w:r w:rsidRPr="63CDB447" w:rsidR="7329EC0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impacted</w:t>
      </w:r>
      <w:r w:rsidRPr="63CDB447" w:rsidR="7329EC0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through adventurous affordances which provide opportunities for experiences that are challenging p</w:t>
      </w:r>
      <w:r w:rsidRPr="63CDB447" w:rsidR="54AC06F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hysically. My recommendations for </w:t>
      </w:r>
      <w:r w:rsidRPr="63CDB447" w:rsidR="54AC06F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facilitating</w:t>
      </w:r>
      <w:r w:rsidRPr="63CDB447" w:rsidR="54AC06F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teaching, planning, </w:t>
      </w:r>
      <w:r w:rsidRPr="63CDB447" w:rsidR="54AC06F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organising</w:t>
      </w:r>
      <w:r w:rsidRPr="63CDB447" w:rsidR="54AC06F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delivering adventurous affordances to strengthen </w:t>
      </w:r>
      <w:r w:rsidRPr="63CDB447" w:rsidR="7AF04C2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children's</w:t>
      </w:r>
      <w:r w:rsidRPr="63CDB447" w:rsidR="54AC06F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3CDB447" w:rsidR="2B7DB87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physical literacy are:</w:t>
      </w:r>
    </w:p>
    <w:p w:rsidR="2B7DB871" w:rsidP="63CDB447" w:rsidRDefault="2B7DB871" w14:paraId="1AEE5215" w14:textId="464B51CA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3CDB447" w:rsidR="2B7DB87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Facilitating and Teaching</w:t>
      </w:r>
      <w:r w:rsidRPr="63CDB447" w:rsidR="249E28E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:</w:t>
      </w:r>
    </w:p>
    <w:p w:rsidR="2B7DB871" w:rsidP="63CDB447" w:rsidRDefault="2B7DB871" w14:paraId="131C8AB7" w14:textId="3A2AF21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3CDB447" w:rsidR="2B7DB87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To encourage exploration, we should be making more enabling environments that give different natural and artificial elements. This can include trees </w:t>
      </w:r>
      <w:r w:rsidRPr="63CDB447" w:rsidR="6D189E3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 climbing, logs for balancing and hills for sliding and rolling (Almond, 2015). To increase creativity and problem-solving skills allowing children to</w:t>
      </w:r>
      <w:r w:rsidRPr="63CDB447" w:rsidR="0C21E74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engage in free play in the outdoor environment will help with skill development. Also providing activities that create a challenge but can be completed for different ages</w:t>
      </w:r>
      <w:r w:rsidRPr="63CDB447" w:rsidR="14035D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slowly develops their intricacy (Youth Sports Trust, n.d.).</w:t>
      </w:r>
    </w:p>
    <w:p w:rsidR="7649CE72" w:rsidP="63CDB447" w:rsidRDefault="7649CE72" w14:paraId="7075C67B" w14:textId="65BE30A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3CDB447" w:rsidR="7649CE7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Planning and </w:t>
      </w:r>
      <w:r w:rsidRPr="63CDB447" w:rsidR="7649CE7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Organising</w:t>
      </w:r>
      <w:r w:rsidRPr="63CDB447" w:rsidR="7649CE7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:</w:t>
      </w:r>
    </w:p>
    <w:p w:rsidR="0F9A35F3" w:rsidP="63CDB447" w:rsidRDefault="0F9A35F3" w14:paraId="0D316EB5" w14:textId="3C86319B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3CDB447" w:rsidR="0F9A35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It is important to create a plan that covers different areas of physical activity such as adventure activities, forest school and sport. Doing this </w:t>
      </w:r>
      <w:r w:rsidRPr="63CDB447" w:rsidR="56AEA5A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also means you need to ensure the opportunities are regular for frequent physical activity. Creating activities that cover all basic environments can</w:t>
      </w:r>
      <w:r w:rsidRPr="63CDB447" w:rsidR="24953DF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be vital to ensure a comprehensive physical literacy development such as ground and water based (Canadian Sport for Life, 2016).</w:t>
      </w:r>
    </w:p>
    <w:p w:rsidR="24953DF6" w:rsidP="63CDB447" w:rsidRDefault="24953DF6" w14:paraId="5FD2FAE2" w14:textId="44298AEC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3CDB447" w:rsidR="24953DF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Delivery:</w:t>
      </w:r>
    </w:p>
    <w:p w:rsidR="24953DF6" w:rsidP="63CDB447" w:rsidRDefault="24953DF6" w14:paraId="7A917E6E" w14:textId="5DF728B3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3CDB447" w:rsidR="24953DF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Engaging the children is vital so providing activities that involve different movements, speeds and surfaces interests them and challenges their motor skills</w:t>
      </w:r>
      <w:r w:rsidRPr="63CDB447" w:rsidR="480C666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It is also important everyone is involved so adapting to an individual's needs is key to everyone making progress even if they are different skill level and ability.</w:t>
      </w:r>
    </w:p>
    <w:p w:rsidR="6A9B3091" w:rsidP="63CDB447" w:rsidRDefault="6A9B3091" w14:paraId="4D5A9915" w14:textId="35122669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  <w:r w:rsidRPr="63CDB447" w:rsidR="6A9B309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Benefits of my Proposed Approach</w:t>
      </w:r>
    </w:p>
    <w:p w:rsidR="7791572F" w:rsidP="63CDB447" w:rsidRDefault="7791572F" w14:paraId="14A5A96A" w14:textId="58F2A1E3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3CDB447" w:rsidR="7791572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Adventurous play and the creation of enabling environments with various affordances can have a positive </w:t>
      </w:r>
      <w:r w:rsidRPr="63CDB447" w:rsidR="1FA34B0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effect</w:t>
      </w:r>
      <w:r w:rsidRPr="63CDB447" w:rsidR="7791572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on </w:t>
      </w:r>
      <w:r w:rsidRPr="63CDB447" w:rsidR="66F405B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children's</w:t>
      </w:r>
      <w:r w:rsidRPr="63CDB447" w:rsidR="7791572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learning</w:t>
      </w:r>
      <w:r w:rsidRPr="63CDB447" w:rsidR="61157A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goals in many ways. </w:t>
      </w:r>
      <w:r w:rsidRPr="63CDB447" w:rsidR="61157A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First of all</w:t>
      </w:r>
      <w:r w:rsidRPr="63CDB447" w:rsidR="61157A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there is cognitive development, by </w:t>
      </w:r>
      <w:r w:rsidRPr="63CDB447" w:rsidR="61157A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partici</w:t>
      </w:r>
      <w:r w:rsidRPr="63CDB447" w:rsidR="4AF72B2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pating</w:t>
      </w:r>
      <w:r w:rsidRPr="63CDB447" w:rsidR="4AF72B2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these physical tasks their problem-solving skills, spatial awareness and academic performance can be improved</w:t>
      </w:r>
      <w:r w:rsidRPr="63CDB447" w:rsidR="03F3C8F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This is because they are challenged to think creatively and made to explore unknown environments confidently (</w:t>
      </w:r>
      <w:r w:rsidRPr="63CDB447" w:rsidR="03F3C8F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Amaven</w:t>
      </w:r>
      <w:r w:rsidRPr="63CDB447" w:rsidR="03F3C8F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2018)</w:t>
      </w:r>
      <w:r w:rsidRPr="63CDB447" w:rsidR="1D003BD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Secondly, there is physical development. This can consist of improved motor skills and increased physical activity levels this is because </w:t>
      </w:r>
      <w:r w:rsidRPr="63CDB447" w:rsidR="2C54C03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of the wide range of physical actions used while exploring the outdoors (Wainwright, 2021). Lastly, adventurous</w:t>
      </w:r>
      <w:r w:rsidRPr="63CDB447" w:rsidR="5CA9864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play can also improve your social emotional development, this includes improved confidence and </w:t>
      </w:r>
      <w:r w:rsidRPr="63CDB447" w:rsidR="13B88B7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self-esteem</w:t>
      </w:r>
      <w:r w:rsidRPr="63CDB447" w:rsidR="5CA9864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emotional control.</w:t>
      </w:r>
      <w:r w:rsidRPr="63CDB447" w:rsidR="5E40310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This is because experiencing different emotions helps children learn to manage their emotions and regulate their feelings (Dodd and Lester, 2021).</w:t>
      </w:r>
    </w:p>
    <w:p w:rsidR="6A9B3091" w:rsidP="63CDB447" w:rsidRDefault="6A9B3091" w14:paraId="4D72A0D1" w14:textId="1B4C1AF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  <w:r w:rsidRPr="63CDB447" w:rsidR="6A9B309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Conclusion</w:t>
      </w:r>
    </w:p>
    <w:p w:rsidR="3CECE753" w:rsidP="63CDB447" w:rsidRDefault="3CECE753" w14:paraId="47A87910" w14:textId="3860862F">
      <w:pPr>
        <w:jc w:val="left"/>
      </w:pPr>
      <w:r w:rsidRPr="63CDB447" w:rsidR="3CECE75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conclusion, children's physical literacy and general development can be </w:t>
      </w:r>
      <w:r w:rsidRPr="63CDB447" w:rsidR="3CECE753">
        <w:rPr>
          <w:rFonts w:ascii="Arial" w:hAnsi="Arial" w:eastAsia="Arial" w:cs="Arial"/>
          <w:noProof w:val="0"/>
          <w:sz w:val="24"/>
          <w:szCs w:val="24"/>
          <w:lang w:val="en-GB"/>
        </w:rPr>
        <w:t>greatly improved</w:t>
      </w:r>
      <w:r w:rsidRPr="63CDB447" w:rsidR="3CECE75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by supporting adventurous activities through the perspective of affordances. We can </w:t>
      </w:r>
      <w:r w:rsidRPr="63CDB447" w:rsidR="3CECE753">
        <w:rPr>
          <w:rFonts w:ascii="Arial" w:hAnsi="Arial" w:eastAsia="Arial" w:cs="Arial"/>
          <w:noProof w:val="0"/>
          <w:sz w:val="24"/>
          <w:szCs w:val="24"/>
          <w:lang w:val="en-GB"/>
        </w:rPr>
        <w:t>anticipate</w:t>
      </w:r>
      <w:r w:rsidRPr="63CDB447" w:rsidR="3CECE75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3CDB447" w:rsidR="69FC9255">
        <w:rPr>
          <w:rFonts w:ascii="Arial" w:hAnsi="Arial" w:eastAsia="Arial" w:cs="Arial"/>
          <w:noProof w:val="0"/>
          <w:sz w:val="24"/>
          <w:szCs w:val="24"/>
          <w:lang w:val="en-GB"/>
        </w:rPr>
        <w:t>several</w:t>
      </w:r>
      <w:r w:rsidRPr="63CDB447" w:rsidR="3CECE75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benefits from developing enabling environments that present a variety of difficulties and chances for investigation:</w:t>
      </w:r>
    </w:p>
    <w:p w:rsidR="3CECE753" w:rsidP="63CDB447" w:rsidRDefault="3CECE753" w14:paraId="4007647A" w14:textId="3DB3F330">
      <w:pPr>
        <w:pStyle w:val="Normal"/>
        <w:jc w:val="left"/>
      </w:pPr>
      <w:r w:rsidRPr="63CDB447" w:rsidR="3CECE753">
        <w:rPr>
          <w:rFonts w:ascii="Arial" w:hAnsi="Arial" w:eastAsia="Arial" w:cs="Arial"/>
          <w:noProof w:val="0"/>
          <w:sz w:val="24"/>
          <w:szCs w:val="24"/>
          <w:lang w:val="en-GB"/>
        </w:rPr>
        <w:t>Anticipated Physical Literacy Outcomes</w:t>
      </w:r>
      <w:r w:rsidRPr="63CDB447" w:rsidR="160F38F3">
        <w:rPr>
          <w:rFonts w:ascii="Arial" w:hAnsi="Arial" w:eastAsia="Arial" w:cs="Arial"/>
          <w:noProof w:val="0"/>
          <w:sz w:val="24"/>
          <w:szCs w:val="24"/>
          <w:lang w:val="en-GB"/>
        </w:rPr>
        <w:t>:</w:t>
      </w:r>
    </w:p>
    <w:p w:rsidR="68045AFE" w:rsidP="63CDB447" w:rsidRDefault="68045AFE" w14:paraId="28CCCCDB" w14:textId="72154DE8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3CDB447" w:rsidR="68045AFE">
        <w:rPr>
          <w:rFonts w:ascii="Arial" w:hAnsi="Arial" w:eastAsia="Arial" w:cs="Arial"/>
          <w:noProof w:val="0"/>
          <w:sz w:val="24"/>
          <w:szCs w:val="24"/>
          <w:lang w:val="en-GB"/>
        </w:rPr>
        <w:t>E</w:t>
      </w:r>
      <w:r w:rsidRPr="63CDB447" w:rsidR="3CECE75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nhanced basic movement abilities in a variety of settings </w:t>
      </w:r>
      <w:r w:rsidRPr="63CDB447" w:rsidR="54A9CF8B">
        <w:rPr>
          <w:rFonts w:ascii="Arial" w:hAnsi="Arial" w:eastAsia="Arial" w:cs="Arial"/>
          <w:noProof w:val="0"/>
          <w:sz w:val="24"/>
          <w:szCs w:val="24"/>
          <w:lang w:val="en-GB"/>
        </w:rPr>
        <w:t>such as water and ground</w:t>
      </w:r>
    </w:p>
    <w:p w:rsidR="3CECE753" w:rsidP="63CDB447" w:rsidRDefault="3CECE753" w14:paraId="7C0D981A" w14:textId="7099F6A2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3CDB447" w:rsidR="3CECE753">
        <w:rPr>
          <w:rFonts w:ascii="Arial" w:hAnsi="Arial" w:eastAsia="Arial" w:cs="Arial"/>
          <w:noProof w:val="0"/>
          <w:sz w:val="24"/>
          <w:szCs w:val="24"/>
          <w:lang w:val="en-GB"/>
        </w:rPr>
        <w:t>Increased self-assurance and enthusiasm for physical activity</w:t>
      </w:r>
    </w:p>
    <w:p w:rsidR="46FCF293" w:rsidP="63CDB447" w:rsidRDefault="46FCF293" w14:paraId="0DA6F0FA" w14:textId="3C132006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3CDB447" w:rsidR="46FCF293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63CDB447" w:rsidR="3CECE753">
        <w:rPr>
          <w:rFonts w:ascii="Arial" w:hAnsi="Arial" w:eastAsia="Arial" w:cs="Arial"/>
          <w:noProof w:val="0"/>
          <w:sz w:val="24"/>
          <w:szCs w:val="24"/>
          <w:lang w:val="en-GB"/>
        </w:rPr>
        <w:t>mproved comprehension of and sensitivity to various physical environments</w:t>
      </w:r>
    </w:p>
    <w:p w:rsidR="7DEFD690" w:rsidP="63CDB447" w:rsidRDefault="7DEFD690" w14:paraId="415122CB" w14:textId="355BE42F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3CDB447" w:rsidR="7DEFD690">
        <w:rPr>
          <w:rFonts w:ascii="Arial" w:hAnsi="Arial" w:eastAsia="Arial" w:cs="Arial"/>
          <w:noProof w:val="0"/>
          <w:sz w:val="24"/>
          <w:szCs w:val="24"/>
          <w:lang w:val="en-GB"/>
        </w:rPr>
        <w:t>E</w:t>
      </w:r>
      <w:r w:rsidRPr="63CDB447" w:rsidR="3CECE753">
        <w:rPr>
          <w:rFonts w:ascii="Arial" w:hAnsi="Arial" w:eastAsia="Arial" w:cs="Arial"/>
          <w:noProof w:val="0"/>
          <w:sz w:val="24"/>
          <w:szCs w:val="24"/>
          <w:lang w:val="en-GB"/>
        </w:rPr>
        <w:t>xpansion of mobility abilities, which promotes participation in physical exercise throughout life</w:t>
      </w:r>
    </w:p>
    <w:p w:rsidR="3CECE753" w:rsidP="63CDB447" w:rsidRDefault="3CECE753" w14:paraId="6F20E048" w14:textId="2F6392C4">
      <w:pPr>
        <w:pStyle w:val="Normal"/>
        <w:jc w:val="left"/>
      </w:pPr>
      <w:r w:rsidRPr="63CDB447" w:rsidR="3CECE753">
        <w:rPr>
          <w:rFonts w:ascii="Arial" w:hAnsi="Arial" w:eastAsia="Arial" w:cs="Arial"/>
          <w:noProof w:val="0"/>
          <w:sz w:val="24"/>
          <w:szCs w:val="24"/>
          <w:lang w:val="en-GB"/>
        </w:rPr>
        <w:t>Other Educational and Developmental Objectives</w:t>
      </w:r>
      <w:r w:rsidRPr="63CDB447" w:rsidR="5370B8DA">
        <w:rPr>
          <w:rFonts w:ascii="Arial" w:hAnsi="Arial" w:eastAsia="Arial" w:cs="Arial"/>
          <w:noProof w:val="0"/>
          <w:sz w:val="24"/>
          <w:szCs w:val="24"/>
          <w:lang w:val="en-GB"/>
        </w:rPr>
        <w:t>:</w:t>
      </w:r>
    </w:p>
    <w:p w:rsidR="3CECE753" w:rsidP="63CDB447" w:rsidRDefault="3CECE753" w14:paraId="39AC2991" w14:textId="4507FD6C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3CDB447" w:rsidR="3CECE753">
        <w:rPr>
          <w:rFonts w:ascii="Arial" w:hAnsi="Arial" w:eastAsia="Arial" w:cs="Arial"/>
          <w:noProof w:val="0"/>
          <w:sz w:val="24"/>
          <w:szCs w:val="24"/>
          <w:lang w:val="en-GB"/>
        </w:rPr>
        <w:t>Cognitive development: improved academic achievement, spatial awareness, and problem-solving abilities</w:t>
      </w:r>
    </w:p>
    <w:p w:rsidR="3CECE753" w:rsidP="63CDB447" w:rsidRDefault="3CECE753" w14:paraId="3C7339ED" w14:textId="703FE581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3CDB447" w:rsidR="3CECE753">
        <w:rPr>
          <w:rFonts w:ascii="Arial" w:hAnsi="Arial" w:eastAsia="Arial" w:cs="Arial"/>
          <w:noProof w:val="0"/>
          <w:sz w:val="24"/>
          <w:szCs w:val="24"/>
          <w:lang w:val="en-GB"/>
        </w:rPr>
        <w:t>Social-emotional development: Enhanced self-assurance, self-worth, and emotional control</w:t>
      </w:r>
    </w:p>
    <w:p w:rsidR="3CECE753" w:rsidP="63CDB447" w:rsidRDefault="3CECE753" w14:paraId="7947311A" w14:textId="192B7C95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3CDB447" w:rsidR="3CECE753">
        <w:rPr>
          <w:rFonts w:ascii="Arial" w:hAnsi="Arial" w:eastAsia="Arial" w:cs="Arial"/>
          <w:noProof w:val="0"/>
          <w:sz w:val="24"/>
          <w:szCs w:val="24"/>
          <w:lang w:val="en-GB"/>
        </w:rPr>
        <w:t>Enhanced inventiveness and flexibility in tackling physical obstacles</w:t>
      </w:r>
    </w:p>
    <w:p w:rsidR="3CECE753" w:rsidP="63CDB447" w:rsidRDefault="3CECE753" w14:paraId="7434E33E" w14:textId="400B50CA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3CDB447" w:rsidR="3CECE753">
        <w:rPr>
          <w:rFonts w:ascii="Arial" w:hAnsi="Arial" w:eastAsia="Arial" w:cs="Arial"/>
          <w:noProof w:val="0"/>
          <w:sz w:val="24"/>
          <w:szCs w:val="24"/>
          <w:lang w:val="en-GB"/>
        </w:rPr>
        <w:t>Increased awareness of the environment and a stronger bond with nature</w:t>
      </w:r>
    </w:p>
    <w:p w:rsidR="69DFD9CD" w:rsidP="63CDB447" w:rsidRDefault="69DFD9CD" w14:paraId="4B01CF45" w14:textId="3059307B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3CDB447" w:rsidR="69DFD9CD">
        <w:rPr>
          <w:rFonts w:ascii="Arial" w:hAnsi="Arial" w:eastAsia="Arial" w:cs="Arial"/>
          <w:noProof w:val="0"/>
          <w:sz w:val="24"/>
          <w:szCs w:val="24"/>
          <w:lang w:val="en-GB"/>
        </w:rPr>
        <w:t>Enhanced inventiveness and flexibility in tackling physical obstacles</w:t>
      </w:r>
    </w:p>
    <w:p w:rsidR="69DFD9CD" w:rsidP="63CDB447" w:rsidRDefault="69DFD9CD" w14:paraId="4D5FD471" w14:textId="4905E692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3CDB447" w:rsidR="69DFD9CD">
        <w:rPr>
          <w:rFonts w:ascii="Arial" w:hAnsi="Arial" w:eastAsia="Arial" w:cs="Arial"/>
          <w:noProof w:val="0"/>
          <w:sz w:val="24"/>
          <w:szCs w:val="24"/>
          <w:lang w:val="en-GB"/>
        </w:rPr>
        <w:t>Increased awareness of the environment and a stronger bond with nature</w:t>
      </w:r>
    </w:p>
    <w:p w:rsidR="69DFD9CD" w:rsidP="63CDB447" w:rsidRDefault="69DFD9CD" w14:paraId="77E761CA" w14:textId="77014C3D">
      <w:pPr>
        <w:pStyle w:val="Normal"/>
        <w:jc w:val="left"/>
      </w:pPr>
      <w:r w:rsidRPr="63CDB447" w:rsidR="69DFD9C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My comprehension of the value of physical literacy and its relationship to adventurous affordances has grown </w:t>
      </w:r>
      <w:r w:rsidRPr="63CDB447" w:rsidR="69DFD9CD">
        <w:rPr>
          <w:rFonts w:ascii="Arial" w:hAnsi="Arial" w:eastAsia="Arial" w:cs="Arial"/>
          <w:noProof w:val="0"/>
          <w:sz w:val="24"/>
          <w:szCs w:val="24"/>
          <w:lang w:val="en-GB"/>
        </w:rPr>
        <w:t>as a result of</w:t>
      </w:r>
      <w:r w:rsidRPr="63CDB447" w:rsidR="69DFD9C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thinking back on this experience. </w:t>
      </w:r>
      <w:r w:rsidRPr="63CDB447" w:rsidR="69DFD9CD">
        <w:rPr>
          <w:rFonts w:ascii="Arial" w:hAnsi="Arial" w:eastAsia="Arial" w:cs="Arial"/>
          <w:noProof w:val="0"/>
          <w:sz w:val="24"/>
          <w:szCs w:val="24"/>
          <w:lang w:val="en-GB"/>
        </w:rPr>
        <w:t>I've</w:t>
      </w:r>
      <w:r w:rsidRPr="63CDB447" w:rsidR="69DFD9C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discovered that fostering a variety of demanding circumstances is essential to a child's overall growth. This perspective helps me in my future work as a teacher by highlighting the necessity of:</w:t>
      </w:r>
    </w:p>
    <w:p w:rsidR="69DFD9CD" w:rsidP="63CDB447" w:rsidRDefault="69DFD9CD" w14:paraId="1151D1AD" w14:textId="0CE630A5">
      <w:pPr>
        <w:pStyle w:val="ListParagraph"/>
        <w:numPr>
          <w:ilvl w:val="0"/>
          <w:numId w:val="3"/>
        </w:numPr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3CDB447" w:rsidR="69DFD9CD">
        <w:rPr>
          <w:rFonts w:ascii="Arial" w:hAnsi="Arial" w:eastAsia="Arial" w:cs="Arial"/>
          <w:noProof w:val="0"/>
          <w:sz w:val="24"/>
          <w:szCs w:val="24"/>
          <w:lang w:val="en-GB"/>
        </w:rPr>
        <w:t>Create engaging and diverse outdoor learning environments.</w:t>
      </w:r>
    </w:p>
    <w:p w:rsidR="69DFD9CD" w:rsidP="63CDB447" w:rsidRDefault="69DFD9CD" w14:paraId="3A22B6A3" w14:textId="60BFF936">
      <w:pPr>
        <w:pStyle w:val="ListParagraph"/>
        <w:numPr>
          <w:ilvl w:val="0"/>
          <w:numId w:val="3"/>
        </w:numPr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3CDB447" w:rsidR="69DFD9CD">
        <w:rPr>
          <w:rFonts w:ascii="Arial" w:hAnsi="Arial" w:eastAsia="Arial" w:cs="Arial"/>
          <w:noProof w:val="0"/>
          <w:sz w:val="24"/>
          <w:szCs w:val="24"/>
          <w:lang w:val="en-GB"/>
        </w:rPr>
        <w:t>Include possibilities for risk-taking within secure bounds.</w:t>
      </w:r>
    </w:p>
    <w:p w:rsidR="69DFD9CD" w:rsidP="63CDB447" w:rsidRDefault="69DFD9CD" w14:paraId="0AADC824" w14:textId="3F89E0D7">
      <w:pPr>
        <w:pStyle w:val="ListParagraph"/>
        <w:numPr>
          <w:ilvl w:val="0"/>
          <w:numId w:val="3"/>
        </w:numPr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3CDB447" w:rsidR="69DFD9CD">
        <w:rPr>
          <w:rFonts w:ascii="Arial" w:hAnsi="Arial" w:eastAsia="Arial" w:cs="Arial"/>
          <w:noProof w:val="0"/>
          <w:sz w:val="24"/>
          <w:szCs w:val="24"/>
          <w:lang w:val="en-GB"/>
        </w:rPr>
        <w:t>Adapt instructional methods to each student's requirements and skills.</w:t>
      </w:r>
    </w:p>
    <w:p w:rsidR="69DFD9CD" w:rsidP="63CDB447" w:rsidRDefault="69DFD9CD" w14:paraId="55E56B7F" w14:textId="73755CAA">
      <w:pPr>
        <w:pStyle w:val="ListParagraph"/>
        <w:numPr>
          <w:ilvl w:val="0"/>
          <w:numId w:val="3"/>
        </w:numPr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3CDB447" w:rsidR="69DFD9CD">
        <w:rPr>
          <w:rFonts w:ascii="Arial" w:hAnsi="Arial" w:eastAsia="Arial" w:cs="Arial"/>
          <w:noProof w:val="0"/>
          <w:sz w:val="24"/>
          <w:szCs w:val="24"/>
          <w:lang w:val="en-GB"/>
        </w:rPr>
        <w:t>Include physical literacy in all subject areas</w:t>
      </w:r>
    </w:p>
    <w:p w:rsidR="69DFD9CD" w:rsidP="63CDB447" w:rsidRDefault="69DFD9CD" w14:paraId="56EB3C5D" w14:textId="40DC0742">
      <w:pPr>
        <w:jc w:val="left"/>
      </w:pPr>
      <w:r w:rsidRPr="63CDB447" w:rsidR="69DFD9CD">
        <w:rPr>
          <w:rFonts w:ascii="Arial" w:hAnsi="Arial" w:eastAsia="Arial" w:cs="Arial"/>
          <w:noProof w:val="0"/>
          <w:sz w:val="24"/>
          <w:szCs w:val="24"/>
          <w:lang w:val="en-GB"/>
        </w:rPr>
        <w:t>I can design more effective, engaging, and developmentally appropriate learning experiences that promote children's physical literacy and general well-being by putting these strategies into practice. This strategy puts me in a better position to promote kids' growth and development in my future teaching practice because it is in line with recent research on the advantages of outdoor learning and physical activity.</w:t>
      </w:r>
    </w:p>
    <w:p w:rsidR="63CDB447" w:rsidP="63CDB447" w:rsidRDefault="63CDB447" w14:paraId="5BDDAE05" w14:textId="40995764">
      <w:pPr>
        <w:jc w:val="left"/>
      </w:pPr>
    </w:p>
    <w:p w:rsidR="63CDB447" w:rsidP="63CDB447" w:rsidRDefault="63CDB447" w14:paraId="4FFDC690" w14:textId="681700A2">
      <w:pPr>
        <w:spacing w:line="360" w:lineRule="auto"/>
        <w:jc w:val="left"/>
      </w:pPr>
    </w:p>
    <w:p w:rsidR="63CDB447" w:rsidP="63CDB447" w:rsidRDefault="63CDB447" w14:paraId="222066CE" w14:textId="1F5CC081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63CDB447" w:rsidP="63CDB447" w:rsidRDefault="63CDB447" w14:paraId="287C735A" w14:textId="5EFCDC6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63CDB447" w:rsidP="63CDB447" w:rsidRDefault="63CDB447" w14:paraId="4EEC75F0" w14:textId="2ABE0CB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63CDB447" w:rsidP="63CDB447" w:rsidRDefault="63CDB447" w14:paraId="6AC1B617" w14:textId="796C998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63CDB447" w:rsidP="63CDB447" w:rsidRDefault="63CDB447" w14:paraId="19A469F8" w14:textId="1946925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6A9B3091" w:rsidP="63CDB447" w:rsidRDefault="6A9B3091" w14:paraId="69F76485" w14:textId="3A0BA459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  <w:r w:rsidRPr="63CDB447" w:rsidR="6A9B309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References</w:t>
      </w:r>
    </w:p>
    <w:p w:rsidR="72B8D3C9" w:rsidP="63CDB447" w:rsidRDefault="72B8D3C9" w14:paraId="6C70B2E7" w14:textId="7FBF02E9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  <w:r w:rsidRPr="63CDB447" w:rsidR="72B8D3C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Almond, L. (2015). </w:t>
      </w:r>
      <w:r w:rsidRPr="63CDB447" w:rsidR="72B8D3C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A Guide for Practice: Developing an Action Framework - IPLA</w:t>
      </w:r>
      <w:r w:rsidRPr="63CDB447" w:rsidR="72B8D3C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 </w:t>
      </w:r>
      <w:r w:rsidRPr="63CDB447" w:rsidR="72B8D3C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6bb8c11e91e441d2">
        <w:r w:rsidRPr="63CDB447" w:rsidR="72B8D3C9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https://www.physical-literacy.org.uk/blog/a-guide-for-practice-developing-an-action-framework/</w:t>
        </w:r>
      </w:hyperlink>
      <w:r w:rsidRPr="63CDB447" w:rsidR="72B8D3C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7 March 2025)</w:t>
      </w:r>
    </w:p>
    <w:p w:rsidR="38FAF347" w:rsidP="63CDB447" w:rsidRDefault="38FAF347" w14:paraId="00AF1D02" w14:textId="4669E0B6">
      <w:pPr>
        <w:spacing w:before="0" w:beforeAutospacing="off" w:after="240" w:afterAutospacing="off" w:line="360" w:lineRule="auto"/>
        <w:jc w:val="left"/>
      </w:pPr>
      <w:r w:rsidRPr="63CDB447" w:rsidR="38FAF347">
        <w:rPr>
          <w:rFonts w:ascii="Arial" w:hAnsi="Arial" w:eastAsia="Arial" w:cs="Arial"/>
          <w:noProof w:val="0"/>
          <w:sz w:val="24"/>
          <w:szCs w:val="24"/>
          <w:lang w:val="en-GB"/>
        </w:rPr>
        <w:t>Amaven</w:t>
      </w:r>
      <w:r w:rsidRPr="63CDB447" w:rsidR="38FAF34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(2018). </w:t>
      </w:r>
      <w:r w:rsidRPr="63CDB447" w:rsidR="38FAF34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10 Benefits of Physical Literacy for Child Development l </w:t>
      </w:r>
      <w:r w:rsidRPr="63CDB447" w:rsidR="38FAF34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Amaven</w:t>
      </w:r>
      <w:r w:rsidRPr="63CDB447" w:rsidR="38FAF34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  Available at: </w:t>
      </w:r>
      <w:hyperlink r:id="R4a39af03ae55422a">
        <w:r w:rsidRPr="63CDB447" w:rsidR="38FAF347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https://www.amaven.co.uk/blog/10-benefits-of-physical-literacy-for-child-development</w:t>
        </w:r>
      </w:hyperlink>
      <w:r w:rsidRPr="63CDB447" w:rsidR="38FAF34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7 March 2025)</w:t>
      </w:r>
    </w:p>
    <w:p w:rsidR="4729A27D" w:rsidP="63CDB447" w:rsidRDefault="4729A27D" w14:paraId="1872D4E8" w14:textId="2A25A970">
      <w:pPr>
        <w:pStyle w:val="Normal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3CDB447" w:rsidR="4729A27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Canadian Sport for Life (2016). </w:t>
      </w:r>
      <w:r w:rsidRPr="63CDB447" w:rsidR="4729A27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Developing Physical Literacy A Supplement to: Canadian Sport for Life Developing Physical Literacy A Guide </w:t>
      </w:r>
      <w:r w:rsidRPr="63CDB447" w:rsidR="4729A27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For</w:t>
      </w:r>
      <w:r w:rsidRPr="63CDB447" w:rsidR="4729A27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Parents </w:t>
      </w:r>
      <w:r w:rsidRPr="63CDB447" w:rsidR="4729A27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Of</w:t>
      </w:r>
      <w:r w:rsidRPr="63CDB447" w:rsidR="4729A27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Children Ages 0 to 12</w:t>
      </w:r>
      <w:r w:rsidRPr="63CDB447" w:rsidR="4729A27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c3758ef7d7b649ff">
        <w:r w:rsidRPr="63CDB447" w:rsidR="4729A27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https://sportforlife.ca/wp-content/uploads/2016/12/DPL_ENG_Feb29.indd_.pdf</w:t>
        </w:r>
      </w:hyperlink>
      <w:r w:rsidRPr="63CDB447" w:rsidR="4729A27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7 March 2025)</w:t>
      </w:r>
    </w:p>
    <w:p w:rsidR="6BA05E7D" w:rsidP="63CDB447" w:rsidRDefault="6BA05E7D" w14:paraId="4264B8EC" w14:textId="7F5AE547">
      <w:pPr>
        <w:pStyle w:val="Normal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3CDB447" w:rsidR="6BA05E7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Clark, C. (2023). </w:t>
      </w:r>
      <w:r w:rsidRPr="63CDB447" w:rsidR="6BA05E7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EXPLORING THE AFFORDANCES OF OUTDOOR LEARNING: HOW TEACHERS UTILISED THEM TO ENHANCE THE LEARNING EXPERIENCE</w:t>
      </w:r>
      <w:r w:rsidRPr="63CDB447" w:rsidR="6BA05E7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1487bf3e46ef4fbf">
        <w:r w:rsidRPr="63CDB447" w:rsidR="6BA05E7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https://harvest.usask.ca/items/a92bb376-51bd-404c-adb4-fe7c0a993e2a</w:t>
        </w:r>
      </w:hyperlink>
      <w:r w:rsidRPr="63CDB447" w:rsidR="6BA05E7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7 March 2025)</w:t>
      </w:r>
    </w:p>
    <w:p w:rsidR="6877D15F" w:rsidP="63CDB447" w:rsidRDefault="6877D15F" w14:paraId="2AC1F810" w14:textId="77CBBD27">
      <w:pPr>
        <w:pStyle w:val="Normal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3CDB447" w:rsidR="6877D15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Davids, K., Araújo, D. and Brymer, E. (2016). Designing Affordances for Health-Enhancing Physical Activity and Exercise in Sedentary Individuals. </w:t>
      </w:r>
      <w:r w:rsidRPr="63CDB447" w:rsidR="6877D15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Sports Medicine</w:t>
      </w:r>
      <w:r w:rsidRPr="63CDB447" w:rsidR="6877D15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 </w:t>
      </w:r>
      <w:r w:rsidRPr="63CDB447" w:rsidR="6877D15F">
        <w:rPr>
          <w:rFonts w:ascii="Arial" w:hAnsi="Arial" w:eastAsia="Arial" w:cs="Arial"/>
          <w:noProof w:val="0"/>
          <w:sz w:val="24"/>
          <w:szCs w:val="24"/>
          <w:lang w:val="en-GB"/>
        </w:rPr>
        <w:t>doi:https</w:t>
      </w:r>
      <w:r w:rsidRPr="63CDB447" w:rsidR="6877D15F">
        <w:rPr>
          <w:rFonts w:ascii="Arial" w:hAnsi="Arial" w:eastAsia="Arial" w:cs="Arial"/>
          <w:noProof w:val="0"/>
          <w:sz w:val="24"/>
          <w:szCs w:val="24"/>
          <w:lang w:val="en-GB"/>
        </w:rPr>
        <w:t>://doi.org/10.1007/s40279-016-0511-3.</w:t>
      </w:r>
    </w:p>
    <w:p w:rsidR="5736B168" w:rsidP="63CDB447" w:rsidRDefault="5736B168" w14:paraId="30970700" w14:textId="31884EAC">
      <w:pPr>
        <w:spacing w:before="0" w:beforeAutospacing="off" w:after="240" w:afterAutospacing="off" w:line="360" w:lineRule="auto"/>
        <w:jc w:val="left"/>
      </w:pPr>
      <w:r w:rsidRPr="63CDB447" w:rsidR="5736B16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Dodd, H.F. and Lester, K.J. (2021). Adventurous Play as a Mechanism for Reducing Risk for Childhood Anxiety: A Conceptual Model. </w:t>
      </w:r>
      <w:r w:rsidRPr="63CDB447" w:rsidR="5736B16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Clinical Child and Family Psychology Review</w:t>
      </w:r>
      <w:r w:rsidRPr="63CDB447" w:rsidR="5736B168">
        <w:rPr>
          <w:rFonts w:ascii="Arial" w:hAnsi="Arial" w:eastAsia="Arial" w:cs="Arial"/>
          <w:noProof w:val="0"/>
          <w:sz w:val="24"/>
          <w:szCs w:val="24"/>
          <w:lang w:val="en-GB"/>
        </w:rPr>
        <w:t>, 24(1). doi:https://doi.org/10.1007/s10567-020-00338-w.</w:t>
      </w:r>
    </w:p>
    <w:p w:rsidR="649BE6E8" w:rsidP="63CDB447" w:rsidRDefault="649BE6E8" w14:paraId="434625A6" w14:textId="2F2F3C3B">
      <w:pPr>
        <w:pStyle w:val="Normal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3CDB447" w:rsidR="649BE6E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Education Scotland (2010). </w:t>
      </w:r>
      <w:r w:rsidRPr="63CDB447" w:rsidR="649BE6E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Curriculum for Excellence through Outdoor Learning</w:t>
      </w:r>
      <w:r w:rsidRPr="63CDB447" w:rsidR="649BE6E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1fd5756a2f7742c7">
        <w:r w:rsidRPr="63CDB447" w:rsidR="649BE6E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https://education.gov.scot/media/isxg4lb0/cfe-through-outdoor-learning.pdf</w:t>
        </w:r>
      </w:hyperlink>
      <w:r w:rsidRPr="63CDB447" w:rsidR="649BE6E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7 March 2025)</w:t>
      </w:r>
    </w:p>
    <w:p w:rsidR="0DCADF74" w:rsidP="63CDB447" w:rsidRDefault="0DCADF74" w14:paraId="016CD6ED" w14:textId="50896F00">
      <w:pPr>
        <w:pStyle w:val="Normal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3CDB447" w:rsidR="0DCADF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Engage Education (2023). </w:t>
      </w:r>
      <w:r w:rsidRPr="63CDB447" w:rsidR="0DCADF7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VAK learning styles: what are they and what do they mean? Engage Education. </w:t>
      </w:r>
      <w:r w:rsidRPr="63CDB447" w:rsidR="0DCADF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Engage Education. Available at: </w:t>
      </w:r>
      <w:hyperlink r:id="Rf384556384f8497c">
        <w:r w:rsidRPr="63CDB447" w:rsidR="0DCADF74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https://engage-education.com/blog/vak-learning-styles-what-are-they-and-what-do-they-mean-engage-education/</w:t>
        </w:r>
      </w:hyperlink>
      <w:r w:rsidRPr="63CDB447" w:rsidR="0DCADF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6 March 2025)</w:t>
      </w:r>
    </w:p>
    <w:p w:rsidR="57102F9E" w:rsidP="63CDB447" w:rsidRDefault="57102F9E" w14:paraId="20974CA8" w14:textId="597A7D59">
      <w:pPr>
        <w:pStyle w:val="Normal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3CDB447" w:rsidR="57102F9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Heron, J. (1999). </w:t>
      </w:r>
      <w:r w:rsidRPr="63CDB447" w:rsidR="57102F9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complete facilitator’s handbook</w:t>
      </w:r>
      <w:r w:rsidRPr="63CDB447" w:rsidR="57102F9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London, </w:t>
      </w:r>
      <w:r w:rsidRPr="63CDB447" w:rsidR="3919C77A">
        <w:rPr>
          <w:rFonts w:ascii="Arial" w:hAnsi="Arial" w:eastAsia="Arial" w:cs="Arial"/>
          <w:noProof w:val="0"/>
          <w:sz w:val="24"/>
          <w:szCs w:val="24"/>
          <w:lang w:val="en-GB"/>
        </w:rPr>
        <w:t>Uk;</w:t>
      </w:r>
      <w:r w:rsidRPr="63CDB447" w:rsidR="57102F9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Sterling, Va, Usa: Kogan Page.</w:t>
      </w:r>
    </w:p>
    <w:p w:rsidR="1A7E2052" w:rsidP="63CDB447" w:rsidRDefault="1A7E2052" w14:paraId="4AE1BCAB" w14:textId="7760E63D">
      <w:pPr>
        <w:pStyle w:val="Normal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3CDB447" w:rsidR="1A7E205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IPLA (2017). </w:t>
      </w:r>
      <w:r w:rsidRPr="63CDB447" w:rsidR="1A7E205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International Physical Literacy Association</w:t>
      </w:r>
      <w:r w:rsidRPr="63CDB447" w:rsidR="1A7E205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0044d9bef40442b5">
        <w:r w:rsidRPr="63CDB447" w:rsidR="1A7E205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https://www.physical-literacy.org.uk/</w:t>
        </w:r>
      </w:hyperlink>
      <w:r w:rsidRPr="63CDB447" w:rsidR="1A7E205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6 March 2025)</w:t>
      </w:r>
    </w:p>
    <w:p w:rsidR="3B2E325E" w:rsidP="63CDB447" w:rsidRDefault="3B2E325E" w14:paraId="55D7C828" w14:textId="23209DED">
      <w:pPr>
        <w:pStyle w:val="Normal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3CDB447" w:rsidR="3B2E325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Lewis, A. (2023). </w:t>
      </w:r>
      <w:r w:rsidRPr="63CDB447" w:rsidR="3B2E325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Why outdoor education is an essential part of every childhood.</w:t>
      </w:r>
      <w:r w:rsidRPr="63CDB447" w:rsidR="3B2E325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Available at: </w:t>
      </w:r>
      <w:hyperlink r:id="R5ca9fda333ee4a8b">
        <w:r w:rsidRPr="63CDB447" w:rsidR="3B2E325E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https://www.field-studies-council.org/2023/06/12/why-outdoor-education-is-an-essential-part-of-every-childhood/</w:t>
        </w:r>
      </w:hyperlink>
      <w:r w:rsidRPr="63CDB447" w:rsidR="3B2E325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7 March 2025)</w:t>
      </w:r>
    </w:p>
    <w:p w:rsidR="1171CD88" w:rsidP="63CDB447" w:rsidRDefault="1171CD88" w14:paraId="63B2CF74" w14:textId="5A5107C0">
      <w:pPr>
        <w:pStyle w:val="Normal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3CDB447" w:rsidR="1171CD8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Natural England (2016). </w:t>
      </w:r>
      <w:r w:rsidRPr="63CDB447" w:rsidR="1171CD8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England’s largest outdoor learning project reveals children more motivated to learn when outside</w:t>
      </w:r>
      <w:r w:rsidRPr="63CDB447" w:rsidR="1171CD8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b082d3d075154a2c">
        <w:r w:rsidRPr="63CDB447" w:rsidR="1171CD8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https://www.gov.uk/government/news/englands-largest-outdoor-learning-project-reveals-children-more-motivated-to-learn-when-outside</w:t>
        </w:r>
      </w:hyperlink>
      <w:r w:rsidRPr="63CDB447" w:rsidR="1171CD8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7 March 2025)</w:t>
      </w:r>
    </w:p>
    <w:p w:rsidR="0A55E6CF" w:rsidP="63CDB447" w:rsidRDefault="0A55E6CF" w14:paraId="4EC62CC7" w14:textId="56550E8C">
      <w:pPr>
        <w:pStyle w:val="Normal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3CDB447" w:rsidR="0A55E6C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Parker, L. (2022). Outdoor Learning, A Pathway to Transformational Learning? Or Another Educational Gimmick? </w:t>
      </w:r>
      <w:r w:rsidRPr="63CDB447" w:rsidR="0A55E6C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International Journal for Cross-Disciplinary Subjects in Education</w:t>
      </w:r>
      <w:r w:rsidRPr="63CDB447" w:rsidR="0A55E6C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63CDB447" w:rsidR="0A55E6CF">
        <w:rPr>
          <w:rFonts w:ascii="Arial" w:hAnsi="Arial" w:eastAsia="Arial" w:cs="Arial"/>
          <w:noProof w:val="0"/>
          <w:sz w:val="24"/>
          <w:szCs w:val="24"/>
          <w:lang w:val="en-GB"/>
        </w:rPr>
        <w:t>doi:https</w:t>
      </w:r>
      <w:r w:rsidRPr="63CDB447" w:rsidR="0A55E6CF">
        <w:rPr>
          <w:rFonts w:ascii="Arial" w:hAnsi="Arial" w:eastAsia="Arial" w:cs="Arial"/>
          <w:noProof w:val="0"/>
          <w:sz w:val="24"/>
          <w:szCs w:val="24"/>
          <w:lang w:val="en-GB"/>
        </w:rPr>
        <w:t>://doi.org/10.20533/ijcdse.2042.6364.2022.0565.</w:t>
      </w:r>
    </w:p>
    <w:p w:rsidR="344420E8" w:rsidP="63CDB447" w:rsidRDefault="344420E8" w14:paraId="1012420E" w14:textId="1A30F7C4">
      <w:pPr>
        <w:spacing w:before="0" w:beforeAutospacing="off" w:after="240" w:afterAutospacing="off" w:line="360" w:lineRule="auto"/>
        <w:jc w:val="left"/>
      </w:pPr>
      <w:r w:rsidRPr="63CDB447" w:rsidR="344420E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Wainwright, N. (2021). Original Article The foundation phase in Wales, outdoor </w:t>
      </w:r>
      <w:r w:rsidRPr="63CDB447" w:rsidR="344420E8">
        <w:rPr>
          <w:rFonts w:ascii="Arial" w:hAnsi="Arial" w:eastAsia="Arial" w:cs="Arial"/>
          <w:noProof w:val="0"/>
          <w:sz w:val="24"/>
          <w:szCs w:val="24"/>
          <w:lang w:val="en-GB"/>
        </w:rPr>
        <w:t>learning</w:t>
      </w:r>
      <w:r w:rsidRPr="63CDB447" w:rsidR="344420E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motor development. </w:t>
      </w:r>
      <w:r w:rsidRPr="63CDB447" w:rsidR="344420E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Journal of Physical Education and Sport (JPES)</w:t>
      </w:r>
      <w:r w:rsidRPr="63CDB447" w:rsidR="344420E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63CDB447" w:rsidR="344420E8">
        <w:rPr>
          <w:rFonts w:ascii="Arial" w:hAnsi="Arial" w:eastAsia="Arial" w:cs="Arial"/>
          <w:noProof w:val="0"/>
          <w:sz w:val="24"/>
          <w:szCs w:val="24"/>
          <w:lang w:val="en-GB"/>
        </w:rPr>
        <w:t>doi:https</w:t>
      </w:r>
      <w:r w:rsidRPr="63CDB447" w:rsidR="344420E8">
        <w:rPr>
          <w:rFonts w:ascii="Arial" w:hAnsi="Arial" w:eastAsia="Arial" w:cs="Arial"/>
          <w:noProof w:val="0"/>
          <w:sz w:val="24"/>
          <w:szCs w:val="24"/>
          <w:lang w:val="en-GB"/>
        </w:rPr>
        <w:t>://doi.org/10.7752/jpes.2021.s1064.</w:t>
      </w:r>
    </w:p>
    <w:p w:rsidR="4B991254" w:rsidP="63CDB447" w:rsidRDefault="4B991254" w14:paraId="0FE085DD" w14:textId="3A5F80F4">
      <w:pPr>
        <w:pStyle w:val="Normal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3CDB447" w:rsidR="4B99125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Youth Sports Trust (n.d.). </w:t>
      </w:r>
      <w:r w:rsidRPr="63CDB447" w:rsidR="4B99125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EARLY YEARS PHYSICAL LITERACY FRAMEWORK</w:t>
      </w:r>
      <w:r w:rsidRPr="63CDB447" w:rsidR="4B99125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e48787d3b09643fc">
        <w:r w:rsidRPr="63CDB447" w:rsidR="4B991254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https://www.youthsporttrust.org/media/xl1dyrzb/early-years-physical-literacy-framework.pdf</w:t>
        </w:r>
      </w:hyperlink>
      <w:r w:rsidRPr="63CDB447" w:rsidR="4B99125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7 March 2025)</w:t>
      </w:r>
    </w:p>
    <w:p w:rsidR="63CDB447" w:rsidP="63CDB447" w:rsidRDefault="63CDB447" w14:paraId="6DEB178A" w14:textId="660BD8A8">
      <w:pPr>
        <w:pStyle w:val="Normal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63CDB447" w:rsidP="63CDB447" w:rsidRDefault="63CDB447" w14:paraId="0642D16D" w14:textId="644948DA">
      <w:pPr>
        <w:pStyle w:val="Normal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63CDB447" w:rsidP="63CDB447" w:rsidRDefault="63CDB447" w14:paraId="1ECC6CBF" w14:textId="1FC37B4A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63CDB447" w:rsidP="63CDB447" w:rsidRDefault="63CDB447" w14:paraId="40B55E70" w14:textId="4A23E504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63CDB447" w:rsidP="63CDB447" w:rsidRDefault="63CDB447" w14:paraId="70242B37" w14:textId="58549AE1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63CDB447" w:rsidP="63CDB447" w:rsidRDefault="63CDB447" w14:paraId="559547A9" w14:textId="525DB472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mkYfIyYpLY1Yp4" int2:id="W3hJgIsa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68ff363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0c65f9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81617a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641F3CD"/>
    <w:rsid w:val="001F6623"/>
    <w:rsid w:val="00CB0A12"/>
    <w:rsid w:val="00CC70D9"/>
    <w:rsid w:val="013E0E0A"/>
    <w:rsid w:val="01E47B7E"/>
    <w:rsid w:val="03021A5E"/>
    <w:rsid w:val="03F3C8FE"/>
    <w:rsid w:val="041998AF"/>
    <w:rsid w:val="049E7750"/>
    <w:rsid w:val="0598F08C"/>
    <w:rsid w:val="05DB31F1"/>
    <w:rsid w:val="0722FD81"/>
    <w:rsid w:val="08013C77"/>
    <w:rsid w:val="089A5659"/>
    <w:rsid w:val="09D11DE0"/>
    <w:rsid w:val="0A55E6CF"/>
    <w:rsid w:val="0A88C8ED"/>
    <w:rsid w:val="0B8E034B"/>
    <w:rsid w:val="0BBB4AE2"/>
    <w:rsid w:val="0C21E741"/>
    <w:rsid w:val="0C65B3CD"/>
    <w:rsid w:val="0CEC512A"/>
    <w:rsid w:val="0DCADF74"/>
    <w:rsid w:val="0DCC4E13"/>
    <w:rsid w:val="0E6B6E43"/>
    <w:rsid w:val="0E8FED46"/>
    <w:rsid w:val="0EB4B106"/>
    <w:rsid w:val="0F9A35F3"/>
    <w:rsid w:val="1014F641"/>
    <w:rsid w:val="1171CD88"/>
    <w:rsid w:val="12420249"/>
    <w:rsid w:val="129D8478"/>
    <w:rsid w:val="13B88B7D"/>
    <w:rsid w:val="14035DED"/>
    <w:rsid w:val="1453AB64"/>
    <w:rsid w:val="1469CD41"/>
    <w:rsid w:val="150CD1F8"/>
    <w:rsid w:val="1577C584"/>
    <w:rsid w:val="160F38F3"/>
    <w:rsid w:val="16471719"/>
    <w:rsid w:val="1660F98F"/>
    <w:rsid w:val="17103EAE"/>
    <w:rsid w:val="1872F4F0"/>
    <w:rsid w:val="1877C46F"/>
    <w:rsid w:val="1982115E"/>
    <w:rsid w:val="1A7E2052"/>
    <w:rsid w:val="1ADF1848"/>
    <w:rsid w:val="1B63ACEF"/>
    <w:rsid w:val="1D003BD4"/>
    <w:rsid w:val="1D0ECB92"/>
    <w:rsid w:val="1D3E2A5D"/>
    <w:rsid w:val="1F0511E4"/>
    <w:rsid w:val="1FA34B0E"/>
    <w:rsid w:val="1FAA89EC"/>
    <w:rsid w:val="2077C2AD"/>
    <w:rsid w:val="20B82736"/>
    <w:rsid w:val="217D125E"/>
    <w:rsid w:val="21BAC55C"/>
    <w:rsid w:val="22291B8A"/>
    <w:rsid w:val="22B5F646"/>
    <w:rsid w:val="2363D75D"/>
    <w:rsid w:val="23E99E94"/>
    <w:rsid w:val="2493E18D"/>
    <w:rsid w:val="24953DF6"/>
    <w:rsid w:val="249E28EC"/>
    <w:rsid w:val="24E627FF"/>
    <w:rsid w:val="25486016"/>
    <w:rsid w:val="25806685"/>
    <w:rsid w:val="26B86B1C"/>
    <w:rsid w:val="27A6BA5F"/>
    <w:rsid w:val="285EEE31"/>
    <w:rsid w:val="28E3ED23"/>
    <w:rsid w:val="2ACFF6B8"/>
    <w:rsid w:val="2B7DB871"/>
    <w:rsid w:val="2BD109B2"/>
    <w:rsid w:val="2C54C038"/>
    <w:rsid w:val="2CC80C12"/>
    <w:rsid w:val="2D5D4E38"/>
    <w:rsid w:val="2E1F6FB8"/>
    <w:rsid w:val="2F4D3840"/>
    <w:rsid w:val="2FA9D988"/>
    <w:rsid w:val="3012F04D"/>
    <w:rsid w:val="307CB09F"/>
    <w:rsid w:val="320580CE"/>
    <w:rsid w:val="32C3683E"/>
    <w:rsid w:val="33929DF8"/>
    <w:rsid w:val="344420E8"/>
    <w:rsid w:val="34D9A9EE"/>
    <w:rsid w:val="35533BFF"/>
    <w:rsid w:val="36376DBD"/>
    <w:rsid w:val="36C06339"/>
    <w:rsid w:val="37A9F6B2"/>
    <w:rsid w:val="37CC3481"/>
    <w:rsid w:val="38CA403C"/>
    <w:rsid w:val="38FAF347"/>
    <w:rsid w:val="3919C77A"/>
    <w:rsid w:val="3A0FEE83"/>
    <w:rsid w:val="3A27B0AA"/>
    <w:rsid w:val="3B2E325E"/>
    <w:rsid w:val="3B353F3F"/>
    <w:rsid w:val="3C99BB0C"/>
    <w:rsid w:val="3CCE45F1"/>
    <w:rsid w:val="3CDA3539"/>
    <w:rsid w:val="3CECE753"/>
    <w:rsid w:val="3F0DC5F0"/>
    <w:rsid w:val="40E89CB1"/>
    <w:rsid w:val="4104F900"/>
    <w:rsid w:val="41561D0A"/>
    <w:rsid w:val="4160DFC2"/>
    <w:rsid w:val="41E1BFD7"/>
    <w:rsid w:val="4207A0E2"/>
    <w:rsid w:val="42EA0506"/>
    <w:rsid w:val="43A3623B"/>
    <w:rsid w:val="43A5B0A6"/>
    <w:rsid w:val="43CAF48E"/>
    <w:rsid w:val="43FCE7D0"/>
    <w:rsid w:val="44139DD8"/>
    <w:rsid w:val="44224021"/>
    <w:rsid w:val="442D1503"/>
    <w:rsid w:val="456B2094"/>
    <w:rsid w:val="46FCF293"/>
    <w:rsid w:val="4729A27D"/>
    <w:rsid w:val="47640F92"/>
    <w:rsid w:val="480C666A"/>
    <w:rsid w:val="485B723C"/>
    <w:rsid w:val="489CFE04"/>
    <w:rsid w:val="48C2739C"/>
    <w:rsid w:val="48CED595"/>
    <w:rsid w:val="4917BC98"/>
    <w:rsid w:val="499A00D8"/>
    <w:rsid w:val="4A20237C"/>
    <w:rsid w:val="4AF72B24"/>
    <w:rsid w:val="4B592397"/>
    <w:rsid w:val="4B7B5570"/>
    <w:rsid w:val="4B991254"/>
    <w:rsid w:val="4BE1E41B"/>
    <w:rsid w:val="4D47FBF7"/>
    <w:rsid w:val="4D5F6356"/>
    <w:rsid w:val="4DA334A8"/>
    <w:rsid w:val="4DE93010"/>
    <w:rsid w:val="4FD91F9D"/>
    <w:rsid w:val="50788806"/>
    <w:rsid w:val="50BA5802"/>
    <w:rsid w:val="50D22369"/>
    <w:rsid w:val="514D548A"/>
    <w:rsid w:val="51F5747B"/>
    <w:rsid w:val="524E36A0"/>
    <w:rsid w:val="52BE1413"/>
    <w:rsid w:val="5370B8DA"/>
    <w:rsid w:val="539B8BE0"/>
    <w:rsid w:val="543F8A69"/>
    <w:rsid w:val="549F259C"/>
    <w:rsid w:val="54A9CF8B"/>
    <w:rsid w:val="54AC06F0"/>
    <w:rsid w:val="5612611B"/>
    <w:rsid w:val="5641F3CD"/>
    <w:rsid w:val="5695E4AE"/>
    <w:rsid w:val="56AEA5A3"/>
    <w:rsid w:val="56FE8519"/>
    <w:rsid w:val="57102F9E"/>
    <w:rsid w:val="5736B168"/>
    <w:rsid w:val="5749EBBE"/>
    <w:rsid w:val="574A12A2"/>
    <w:rsid w:val="577015CA"/>
    <w:rsid w:val="57B25767"/>
    <w:rsid w:val="57B6AC41"/>
    <w:rsid w:val="583ED3E5"/>
    <w:rsid w:val="5A1AAFD4"/>
    <w:rsid w:val="5A702211"/>
    <w:rsid w:val="5A8536A2"/>
    <w:rsid w:val="5B4C72C3"/>
    <w:rsid w:val="5B693419"/>
    <w:rsid w:val="5B698A80"/>
    <w:rsid w:val="5B6BA15F"/>
    <w:rsid w:val="5B895031"/>
    <w:rsid w:val="5BC5D473"/>
    <w:rsid w:val="5BC796DD"/>
    <w:rsid w:val="5BFFA05F"/>
    <w:rsid w:val="5C4694A4"/>
    <w:rsid w:val="5CA9864C"/>
    <w:rsid w:val="5E40310F"/>
    <w:rsid w:val="5F00D2F4"/>
    <w:rsid w:val="5F3AA086"/>
    <w:rsid w:val="5F64FAC1"/>
    <w:rsid w:val="6034DFE6"/>
    <w:rsid w:val="60E8C373"/>
    <w:rsid w:val="61157AE0"/>
    <w:rsid w:val="6116A38E"/>
    <w:rsid w:val="61E2E630"/>
    <w:rsid w:val="61F9EE21"/>
    <w:rsid w:val="62064B68"/>
    <w:rsid w:val="6323366F"/>
    <w:rsid w:val="63CDB447"/>
    <w:rsid w:val="646460D2"/>
    <w:rsid w:val="647CB773"/>
    <w:rsid w:val="648582D8"/>
    <w:rsid w:val="649BE6E8"/>
    <w:rsid w:val="6558BD91"/>
    <w:rsid w:val="65622CE1"/>
    <w:rsid w:val="65CD27C1"/>
    <w:rsid w:val="662A9B5A"/>
    <w:rsid w:val="66DFDFD1"/>
    <w:rsid w:val="66F405BC"/>
    <w:rsid w:val="67140E77"/>
    <w:rsid w:val="673B0136"/>
    <w:rsid w:val="67C55D4E"/>
    <w:rsid w:val="67F93314"/>
    <w:rsid w:val="68045AFE"/>
    <w:rsid w:val="6877D15F"/>
    <w:rsid w:val="68CB4F74"/>
    <w:rsid w:val="68ED1F5D"/>
    <w:rsid w:val="694E57D3"/>
    <w:rsid w:val="69BCE556"/>
    <w:rsid w:val="69DFD9CD"/>
    <w:rsid w:val="69FC9255"/>
    <w:rsid w:val="6A8D78DA"/>
    <w:rsid w:val="6A9B3091"/>
    <w:rsid w:val="6BA05E7D"/>
    <w:rsid w:val="6C258847"/>
    <w:rsid w:val="6C7CBA33"/>
    <w:rsid w:val="6C8F240D"/>
    <w:rsid w:val="6D189E3E"/>
    <w:rsid w:val="6D5A5121"/>
    <w:rsid w:val="6D6699BA"/>
    <w:rsid w:val="6D6B3A19"/>
    <w:rsid w:val="6D7CA7CA"/>
    <w:rsid w:val="6D8AF62D"/>
    <w:rsid w:val="6DB8DB74"/>
    <w:rsid w:val="6DE5A699"/>
    <w:rsid w:val="6E893690"/>
    <w:rsid w:val="6E8ADFE4"/>
    <w:rsid w:val="6E949B58"/>
    <w:rsid w:val="6EA08588"/>
    <w:rsid w:val="6EB13617"/>
    <w:rsid w:val="709D0C4B"/>
    <w:rsid w:val="70FA27B5"/>
    <w:rsid w:val="714D8624"/>
    <w:rsid w:val="72330FE5"/>
    <w:rsid w:val="728F3473"/>
    <w:rsid w:val="72B8D3C9"/>
    <w:rsid w:val="7329EC08"/>
    <w:rsid w:val="7352F356"/>
    <w:rsid w:val="73EC83EF"/>
    <w:rsid w:val="740D2027"/>
    <w:rsid w:val="7410D9F2"/>
    <w:rsid w:val="763A9863"/>
    <w:rsid w:val="7649CE72"/>
    <w:rsid w:val="7665DEFC"/>
    <w:rsid w:val="76B8627A"/>
    <w:rsid w:val="76FB90F2"/>
    <w:rsid w:val="7721992B"/>
    <w:rsid w:val="7791572F"/>
    <w:rsid w:val="77991D3C"/>
    <w:rsid w:val="78297E26"/>
    <w:rsid w:val="7940359C"/>
    <w:rsid w:val="7952A63B"/>
    <w:rsid w:val="79921716"/>
    <w:rsid w:val="79AB3A25"/>
    <w:rsid w:val="79E0568E"/>
    <w:rsid w:val="79E58DA1"/>
    <w:rsid w:val="7A157D8B"/>
    <w:rsid w:val="7A1E2772"/>
    <w:rsid w:val="7A4C8188"/>
    <w:rsid w:val="7AF04C26"/>
    <w:rsid w:val="7C262874"/>
    <w:rsid w:val="7C330E70"/>
    <w:rsid w:val="7CECECE5"/>
    <w:rsid w:val="7DEFD690"/>
    <w:rsid w:val="7E2783F3"/>
    <w:rsid w:val="7E488B87"/>
    <w:rsid w:val="7E4BE680"/>
    <w:rsid w:val="7EA57D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41F3CD"/>
  <w15:chartTrackingRefBased/>
  <w15:docId w15:val="{1B7A8F1E-1C8D-450A-A91F-0C9E70D466B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63CDB447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63CDB447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physical-literacy.org.uk/blog/a-guide-for-practice-developing-an-action-framework/" TargetMode="External" Id="R6bb8c11e91e441d2" /><Relationship Type="http://schemas.openxmlformats.org/officeDocument/2006/relationships/hyperlink" Target="https://www.amaven.co.uk/blog/10-benefits-of-physical-literacy-for-child-development" TargetMode="External" Id="R4a39af03ae55422a" /><Relationship Type="http://schemas.openxmlformats.org/officeDocument/2006/relationships/hyperlink" Target="https://sportforlife.ca/wp-content/uploads/2016/12/DPL_ENG_Feb29.indd_.pdf" TargetMode="External" Id="Rc3758ef7d7b649ff" /><Relationship Type="http://schemas.openxmlformats.org/officeDocument/2006/relationships/hyperlink" Target="https://harvest.usask.ca/items/a92bb376-51bd-404c-adb4-fe7c0a993e2a" TargetMode="External" Id="R1487bf3e46ef4fbf" /><Relationship Type="http://schemas.openxmlformats.org/officeDocument/2006/relationships/hyperlink" Target="https://education.gov.scot/media/isxg4lb0/cfe-through-outdoor-learning.pdf" TargetMode="External" Id="R1fd5756a2f7742c7" /><Relationship Type="http://schemas.openxmlformats.org/officeDocument/2006/relationships/hyperlink" Target="https://engage-education.com/blog/vak-learning-styles-what-are-they-and-what-do-they-mean-engage-education/" TargetMode="External" Id="Rf384556384f8497c" /><Relationship Type="http://schemas.openxmlformats.org/officeDocument/2006/relationships/hyperlink" Target="https://www.physical-literacy.org.uk/" TargetMode="External" Id="R0044d9bef40442b5" /><Relationship Type="http://schemas.openxmlformats.org/officeDocument/2006/relationships/hyperlink" Target="https://www.field-studies-council.org/2023/06/12/why-outdoor-education-is-an-essential-part-of-every-childhood/" TargetMode="External" Id="R5ca9fda333ee4a8b" /><Relationship Type="http://schemas.openxmlformats.org/officeDocument/2006/relationships/hyperlink" Target="https://www.gov.uk/government/news/englands-largest-outdoor-learning-project-reveals-children-more-motivated-to-learn-when-outside" TargetMode="External" Id="Rb082d3d075154a2c" /><Relationship Type="http://schemas.openxmlformats.org/officeDocument/2006/relationships/hyperlink" Target="https://www.youthsporttrust.org/media/xl1dyrzb/early-years-physical-literacy-framework.pdf" TargetMode="External" Id="Re48787d3b09643fc" /><Relationship Type="http://schemas.microsoft.com/office/2020/10/relationships/intelligence" Target="/word/intelligence2.xml" Id="R863a229c310a4e8f" /><Relationship Type="http://schemas.openxmlformats.org/officeDocument/2006/relationships/numbering" Target="/word/numbering.xml" Id="R454dd2abd774449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Lucas Seers (2403791)</dc:creator>
  <keywords/>
  <dc:description/>
  <lastModifiedBy>Lucas Seers (2403791)</lastModifiedBy>
  <revision>2</revision>
  <dcterms:created xsi:type="dcterms:W3CDTF">2025-03-04T20:46:43.9632515Z</dcterms:created>
  <dcterms:modified xsi:type="dcterms:W3CDTF">2025-03-07T13:48:10.4287540Z</dcterms:modified>
</coreProperties>
</file>