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F1618D" wp14:paraId="2C078E63" wp14:textId="56ADE2AD">
      <w:pPr>
        <w:rPr>
          <w:noProof w:val="0"/>
          <w:sz w:val="36"/>
          <w:szCs w:val="36"/>
          <w:lang w:val="cy-GB"/>
        </w:rPr>
      </w:pPr>
      <w:r w:rsidRPr="74F1618D" w:rsidR="31030041">
        <w:rPr>
          <w:noProof w:val="0"/>
          <w:sz w:val="32"/>
          <w:szCs w:val="32"/>
          <w:lang w:val="cy-GB"/>
        </w:rPr>
        <w:t>Amgylcheddau</w:t>
      </w:r>
      <w:r w:rsidRPr="74F1618D" w:rsidR="31030041">
        <w:rPr>
          <w:noProof w:val="0"/>
          <w:sz w:val="32"/>
          <w:szCs w:val="32"/>
          <w:lang w:val="cy-GB"/>
        </w:rPr>
        <w:t xml:space="preserve"> </w:t>
      </w:r>
      <w:r w:rsidRPr="74F1618D" w:rsidR="31030041">
        <w:rPr>
          <w:noProof w:val="0"/>
          <w:sz w:val="32"/>
          <w:szCs w:val="32"/>
          <w:lang w:val="cy-GB"/>
        </w:rPr>
        <w:t>Dysgu</w:t>
      </w:r>
      <w:r w:rsidRPr="74F1618D" w:rsidR="31030041">
        <w:rPr>
          <w:noProof w:val="0"/>
          <w:sz w:val="32"/>
          <w:szCs w:val="32"/>
          <w:lang w:val="cy-GB"/>
        </w:rPr>
        <w:t xml:space="preserve"> Amgen- </w:t>
      </w:r>
    </w:p>
    <w:p w:rsidR="0DFBCFE0" w:rsidP="74F1618D" w:rsidRDefault="0DFBCFE0" w14:paraId="68E15B25" w14:textId="499C9087">
      <w:pPr>
        <w:rPr>
          <w:rFonts w:ascii="Aptos" w:hAnsi="Aptos" w:eastAsia="Aptos" w:cs="Aptos"/>
          <w:noProof w:val="0"/>
          <w:sz w:val="24"/>
          <w:szCs w:val="24"/>
          <w:lang w:val="en-US"/>
        </w:rPr>
      </w:pPr>
      <w:r w:rsidR="0DFBCFE0">
        <w:drawing>
          <wp:inline wp14:editId="15FE874F" wp14:anchorId="64B0DB58">
            <wp:extent cx="5943600" cy="3333750"/>
            <wp:effectExtent l="0" t="0" r="0" b="0"/>
            <wp:docPr id="879827585" name="" title=""/>
            <wp:cNvGraphicFramePr>
              <a:graphicFrameLocks noChangeAspect="1"/>
            </wp:cNvGraphicFramePr>
            <a:graphic>
              <a:graphicData uri="http://schemas.openxmlformats.org/drawingml/2006/picture">
                <pic:pic>
                  <pic:nvPicPr>
                    <pic:cNvPr id="0" name=""/>
                    <pic:cNvPicPr/>
                  </pic:nvPicPr>
                  <pic:blipFill>
                    <a:blip r:embed="R3e3706c488614a5b">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Pr="74F1618D" w:rsidR="2DACAE1A">
        <w:rPr>
          <w:rFonts w:ascii="Calibri" w:hAnsi="Calibri" w:eastAsia="Calibri" w:cs="Calibri"/>
          <w:noProof w:val="0"/>
          <w:sz w:val="24"/>
          <w:szCs w:val="24"/>
          <w:lang w:val="en-US"/>
        </w:rPr>
        <w:t>(Padayichie, 2022)</w:t>
      </w:r>
    </w:p>
    <w:p w:rsidR="0DD26C86" w:rsidP="74F1618D" w:rsidRDefault="0DD26C86" w14:paraId="1445DB66" w14:textId="195971FA">
      <w:pPr>
        <w:rPr>
          <w:b w:val="1"/>
          <w:bCs w:val="1"/>
          <w:noProof w:val="0"/>
          <w:lang w:val="cy-GB"/>
        </w:rPr>
      </w:pPr>
      <w:r w:rsidRPr="74F1618D" w:rsidR="0DD26C86">
        <w:rPr>
          <w:b w:val="1"/>
          <w:bCs w:val="1"/>
          <w:noProof w:val="0"/>
          <w:lang w:val="cy-GB"/>
        </w:rPr>
        <w:t xml:space="preserve">Cyflwyniad- </w:t>
      </w:r>
    </w:p>
    <w:p w:rsidR="67876BA6" w:rsidP="74F1618D" w:rsidRDefault="67876BA6" w14:paraId="6F66745A" w14:textId="30953FA7">
      <w:pPr>
        <w:rPr>
          <w:rFonts w:ascii="Aptos" w:hAnsi="Aptos" w:eastAsia="Aptos" w:cs="Aptos"/>
          <w:noProof w:val="0"/>
          <w:sz w:val="24"/>
          <w:szCs w:val="24"/>
          <w:lang w:val="cy-GB"/>
        </w:rPr>
      </w:pPr>
      <w:r w:rsidRPr="74F1618D" w:rsidR="67876BA6">
        <w:rPr>
          <w:rFonts w:ascii="Aptos" w:hAnsi="Aptos" w:eastAsia="Aptos" w:cs="Aptos"/>
          <w:noProof w:val="0"/>
          <w:sz w:val="24"/>
          <w:szCs w:val="24"/>
          <w:lang w:val="cy-GB"/>
        </w:rPr>
        <w:t>Amcan y portffolio yma yw archwilio amgylcheddau dysgu amgen a’u heffaith ar dwf personol a datblygiad sgiliau. Bydd ffocws ar dri gweithgaredd allweddol sy’n cymryd dysgu y tu hwnt i leoliadau traddodiadol: garddio a choginio yn yr awyr agored, taith i Sain Ffagan i ymgysylltu â hanes yn uniongyrchol, a defnyddio gemau fel offeryn addysgol. Dengys pob profiad sut y gall amgylcheddau trochi, ymarferol a rhyngweithiol wella dysgu mewn ffyrdd unigryw ac ystyrlon. Trwy’r gweithgareddau hyn, amlygir portffolio yma gwerth dysgu trwy brofiad a’i allu i feithrin creadigrwydd, meddwl yn feirniadol a sgiliau ymarferol.</w:t>
      </w:r>
    </w:p>
    <w:p w:rsidR="6E93491F" w:rsidP="74F1618D" w:rsidRDefault="6E93491F" w14:paraId="271F08D5" w14:textId="3F975E3C">
      <w:pPr>
        <w:spacing w:before="240" w:beforeAutospacing="off" w:after="240" w:afterAutospacing="off"/>
      </w:pPr>
      <w:r w:rsidRPr="74F1618D" w:rsidR="6E93491F">
        <w:rPr>
          <w:rFonts w:ascii="Aptos" w:hAnsi="Aptos" w:eastAsia="Aptos" w:cs="Aptos"/>
          <w:noProof w:val="0"/>
          <w:sz w:val="24"/>
          <w:szCs w:val="24"/>
          <w:lang w:val="cy-GB"/>
        </w:rPr>
        <w:t xml:space="preserve">Datganwyd Erthygl 28 o Gonfensiwn y Cenhedloedd Unedig ar Hawliau’r Plentyn bod gan bob plentyn hawl i addysg (UNICEF, 2024). Sicrha'r hawl sylfaenol hon bod pob plentyn yn cael mynediad at y cyfleoedd sydd eu hangen i dyfu a datblygu. Ymhellach, pwysleisia Erthygl 29 yn pwysleisio bod yn rhaid i addysg fod yn gyfannol, gan anelu at ddatblygu personoliaeth, doniau a galluoedd plentyn i’r eithaf, tra hefyd yn meithrin parch at hawliau dynol, diwylliannau, a’r amgylchedd (UNICEF, 2024). </w:t>
      </w:r>
      <w:r w:rsidRPr="74F1618D" w:rsidR="450A8396">
        <w:rPr>
          <w:rFonts w:ascii="Aptos" w:hAnsi="Aptos" w:eastAsia="Aptos" w:cs="Aptos"/>
          <w:noProof w:val="0"/>
          <w:sz w:val="24"/>
          <w:szCs w:val="24"/>
          <w:lang w:val="cy-GB"/>
        </w:rPr>
        <w:t>Amlyg</w:t>
      </w:r>
      <w:r w:rsidRPr="74F1618D" w:rsidR="76CCF3F2">
        <w:rPr>
          <w:rFonts w:ascii="Aptos" w:hAnsi="Aptos" w:eastAsia="Aptos" w:cs="Aptos"/>
          <w:noProof w:val="0"/>
          <w:sz w:val="24"/>
          <w:szCs w:val="24"/>
          <w:lang w:val="cy-GB"/>
        </w:rPr>
        <w:t xml:space="preserve">a’r </w:t>
      </w:r>
      <w:r w:rsidRPr="74F1618D" w:rsidR="450A8396">
        <w:rPr>
          <w:rFonts w:ascii="Aptos" w:hAnsi="Aptos" w:eastAsia="Aptos" w:cs="Aptos"/>
          <w:noProof w:val="0"/>
          <w:sz w:val="24"/>
          <w:szCs w:val="24"/>
          <w:lang w:val="cy-GB"/>
        </w:rPr>
        <w:t>e</w:t>
      </w:r>
      <w:r w:rsidRPr="74F1618D" w:rsidR="6E93491F">
        <w:rPr>
          <w:rFonts w:ascii="Aptos" w:hAnsi="Aptos" w:eastAsia="Aptos" w:cs="Aptos"/>
          <w:noProof w:val="0"/>
          <w:sz w:val="24"/>
          <w:szCs w:val="24"/>
          <w:lang w:val="cy-GB"/>
        </w:rPr>
        <w:t>rthyglau hyn rôl hanfodol addysg yn natblygiad plentyn, nid yn unig yn academaidd ond hefyd yn gymdeithasol ac yn emosiynol.</w:t>
      </w:r>
    </w:p>
    <w:p w:rsidR="68A2493D" w:rsidP="74F1618D" w:rsidRDefault="68A2493D" w14:paraId="0EC77B72" w14:textId="0010210C">
      <w:pPr>
        <w:rPr>
          <w:noProof w:val="0"/>
          <w:lang w:val="cy-GB"/>
        </w:rPr>
      </w:pPr>
      <w:r w:rsidRPr="74F1618D" w:rsidR="68A2493D">
        <w:rPr>
          <w:noProof w:val="0"/>
          <w:lang w:val="cy-GB"/>
        </w:rPr>
        <w:t>Mae rhieni yn chwarae rhan bwysig wrth sicrhau bod addysg eu plentyn yn ffynhonnell hapusrwydd a thwf. Wrth ystyried opsiynau addysg amgen, gall rhieni ddod o hyd i leoliad lle bydd eu plentyn yn teimlo ei fod wedi'i ysbrydoli, ei gefnogi, ac yn gallu cyrraedd ei lawn botensial. Drwy ddewis yr amgylchedd dysgu cywir, gall rhieni helpu eu plentyn i ffynnu mewn ffordd sy’n cyd-fynd â’u cryfderau a’u diddordebau unigryw, gan feithrin eu datblygiad cyffredinol yn y pen draw mewn ffordd na fyddai addysg brif ffrwd efallai’n ei darparu’n llawn. (Transform Trust , 2024)</w:t>
      </w:r>
    </w:p>
    <w:p w:rsidR="74F1618D" w:rsidP="74F1618D" w:rsidRDefault="74F1618D" w14:paraId="37EBE605" w14:textId="050B70D0">
      <w:pPr>
        <w:jc w:val="left"/>
        <w:rPr>
          <w:b w:val="1"/>
          <w:bCs w:val="1"/>
          <w:noProof w:val="0"/>
          <w:lang w:val="cy-GB"/>
        </w:rPr>
      </w:pPr>
    </w:p>
    <w:p w:rsidR="31030041" w:rsidP="74F1618D" w:rsidRDefault="31030041" w14:paraId="5B5739DF" w14:textId="353003B1">
      <w:pPr>
        <w:jc w:val="left"/>
        <w:rPr>
          <w:b w:val="1"/>
          <w:bCs w:val="1"/>
          <w:noProof w:val="0"/>
          <w:lang w:val="cy-GB"/>
        </w:rPr>
      </w:pPr>
      <w:r w:rsidRPr="74F1618D" w:rsidR="31030041">
        <w:rPr>
          <w:b w:val="1"/>
          <w:bCs w:val="1"/>
          <w:noProof w:val="0"/>
          <w:lang w:val="cy-GB"/>
        </w:rPr>
        <w:t>Beth yw addysgu am</w:t>
      </w:r>
      <w:r w:rsidRPr="74F1618D" w:rsidR="246BEB93">
        <w:rPr>
          <w:b w:val="1"/>
          <w:bCs w:val="1"/>
          <w:noProof w:val="0"/>
          <w:lang w:val="cy-GB"/>
        </w:rPr>
        <w:t>gen?</w:t>
      </w:r>
    </w:p>
    <w:p w:rsidR="57546EF0" w:rsidP="74F1618D" w:rsidRDefault="57546EF0" w14:paraId="304BB5DE" w14:textId="29C10CFC">
      <w:pPr>
        <w:spacing w:before="0" w:beforeAutospacing="off" w:after="0" w:afterAutospacing="off"/>
        <w:jc w:val="left"/>
        <w:rPr>
          <w:rFonts w:ascii="Aptos" w:hAnsi="Aptos" w:eastAsia="Aptos" w:cs="Aptos"/>
          <w:noProof w:val="0"/>
          <w:sz w:val="24"/>
          <w:szCs w:val="24"/>
          <w:lang w:val="cy-GB"/>
        </w:rPr>
      </w:pPr>
      <w:r w:rsidRPr="74F1618D" w:rsidR="57546EF0">
        <w:rPr>
          <w:rFonts w:ascii="Aptos" w:hAnsi="Aptos" w:eastAsia="Aptos" w:cs="Aptos"/>
          <w:noProof w:val="0"/>
          <w:sz w:val="24"/>
          <w:szCs w:val="24"/>
          <w:lang w:val="cy-GB"/>
        </w:rPr>
        <w:t xml:space="preserve">Dysgu amgen yw </w:t>
      </w:r>
      <w:r w:rsidRPr="74F1618D" w:rsidR="29DE5F1C">
        <w:rPr>
          <w:rFonts w:ascii="Aptos" w:hAnsi="Aptos" w:eastAsia="Aptos" w:cs="Aptos"/>
          <w:noProof w:val="0"/>
          <w:sz w:val="24"/>
          <w:szCs w:val="24"/>
          <w:lang w:val="cy-GB"/>
        </w:rPr>
        <w:t>ddulliau addysgol sy'n digwydd y tu allan i'r dosbarth traddodiadol</w:t>
      </w:r>
      <w:r w:rsidRPr="74F1618D" w:rsidR="2CFF87D4">
        <w:rPr>
          <w:rFonts w:ascii="Aptos" w:hAnsi="Aptos" w:eastAsia="Aptos" w:cs="Aptos"/>
          <w:noProof w:val="0"/>
          <w:sz w:val="24"/>
          <w:szCs w:val="24"/>
          <w:lang w:val="cy-GB"/>
        </w:rPr>
        <w:t xml:space="preserve"> (Clark, 2024)</w:t>
      </w:r>
      <w:r w:rsidRPr="74F1618D" w:rsidR="29DE5F1C">
        <w:rPr>
          <w:rFonts w:ascii="Aptos" w:hAnsi="Aptos" w:eastAsia="Aptos" w:cs="Aptos"/>
          <w:noProof w:val="0"/>
          <w:sz w:val="24"/>
          <w:szCs w:val="24"/>
          <w:lang w:val="cy-GB"/>
        </w:rPr>
        <w:t>,</w:t>
      </w:r>
      <w:r w:rsidRPr="74F1618D" w:rsidR="37FD88C5">
        <w:rPr>
          <w:rFonts w:ascii="Aptos" w:hAnsi="Aptos" w:eastAsia="Aptos" w:cs="Aptos"/>
          <w:noProof w:val="0"/>
          <w:sz w:val="24"/>
          <w:szCs w:val="24"/>
          <w:lang w:val="cy-GB"/>
        </w:rPr>
        <w:t xml:space="preserve"> </w:t>
      </w:r>
      <w:r w:rsidRPr="74F1618D" w:rsidR="29DE5F1C">
        <w:rPr>
          <w:rFonts w:ascii="Aptos" w:hAnsi="Aptos" w:eastAsia="Aptos" w:cs="Aptos"/>
          <w:noProof w:val="0"/>
          <w:sz w:val="24"/>
          <w:szCs w:val="24"/>
          <w:lang w:val="cy-GB"/>
        </w:rPr>
        <w:t xml:space="preserve"> gan gynnig profiadau mwy ymarferol, rhyngweithiol a chreadigol. Yn hytrach na dysgu trwy lyfrau neu ddarlithoedd yn unig, </w:t>
      </w:r>
      <w:r w:rsidRPr="74F1618D" w:rsidR="3130E913">
        <w:rPr>
          <w:rFonts w:ascii="Aptos" w:hAnsi="Aptos" w:eastAsia="Aptos" w:cs="Aptos"/>
          <w:noProof w:val="0"/>
          <w:sz w:val="24"/>
          <w:szCs w:val="24"/>
          <w:lang w:val="cy-GB"/>
        </w:rPr>
        <w:t>pwysleis</w:t>
      </w:r>
      <w:r w:rsidRPr="74F1618D" w:rsidR="6FAC0512">
        <w:rPr>
          <w:rFonts w:ascii="Aptos" w:hAnsi="Aptos" w:eastAsia="Aptos" w:cs="Aptos"/>
          <w:noProof w:val="0"/>
          <w:sz w:val="24"/>
          <w:szCs w:val="24"/>
          <w:lang w:val="cy-GB"/>
        </w:rPr>
        <w:t>ia</w:t>
      </w:r>
      <w:r w:rsidRPr="74F1618D" w:rsidR="3130E913">
        <w:rPr>
          <w:rFonts w:ascii="Aptos" w:hAnsi="Aptos" w:eastAsia="Aptos" w:cs="Aptos"/>
          <w:noProof w:val="0"/>
          <w:sz w:val="24"/>
          <w:szCs w:val="24"/>
          <w:lang w:val="cy-GB"/>
        </w:rPr>
        <w:t xml:space="preserve"> </w:t>
      </w:r>
      <w:r w:rsidRPr="74F1618D" w:rsidR="29DE5F1C">
        <w:rPr>
          <w:rFonts w:ascii="Aptos" w:hAnsi="Aptos" w:eastAsia="Aptos" w:cs="Aptos"/>
          <w:noProof w:val="0"/>
          <w:sz w:val="24"/>
          <w:szCs w:val="24"/>
          <w:lang w:val="cy-GB"/>
        </w:rPr>
        <w:t>dulliau amgen ymgysylltiad uniongyrchol â'r byd go iawn, gan alluogi unigolion i ddatblygu sgiliau trwy brofiad.</w:t>
      </w:r>
    </w:p>
    <w:p w:rsidR="74F1618D" w:rsidP="74F1618D" w:rsidRDefault="74F1618D" w14:paraId="6DBBF681" w14:textId="5C8F75FF">
      <w:pPr>
        <w:spacing w:before="0" w:beforeAutospacing="off" w:after="0" w:afterAutospacing="off"/>
        <w:jc w:val="left"/>
        <w:rPr>
          <w:rFonts w:ascii="Aptos" w:hAnsi="Aptos" w:eastAsia="Aptos" w:cs="Aptos" w:asciiTheme="minorAscii" w:hAnsiTheme="minorAscii" w:eastAsiaTheme="minorAscii" w:cstheme="minorAscii"/>
          <w:noProof w:val="0"/>
          <w:lang w:val="cy-GB"/>
        </w:rPr>
      </w:pPr>
    </w:p>
    <w:p w:rsidR="2279E02D" w:rsidP="74F1618D" w:rsidRDefault="2279E02D" w14:paraId="7FAD615E" w14:textId="7219BCEE">
      <w:pPr>
        <w:spacing w:before="0" w:beforeAutospacing="off" w:after="0" w:afterAutospacing="off"/>
        <w:jc w:val="left"/>
        <w:rPr>
          <w:rFonts w:ascii="Aptos" w:hAnsi="Aptos" w:eastAsia="Aptos" w:cs="Aptos"/>
          <w:noProof w:val="0"/>
          <w:sz w:val="24"/>
          <w:szCs w:val="24"/>
          <w:lang w:val="cy-GB"/>
        </w:rPr>
      </w:pPr>
      <w:r w:rsidRPr="74F1618D" w:rsidR="2279E02D">
        <w:rPr>
          <w:rFonts w:ascii="Aptos" w:hAnsi="Aptos" w:eastAsia="Aptos" w:cs="Aptos"/>
          <w:noProof w:val="0"/>
          <w:sz w:val="24"/>
          <w:szCs w:val="24"/>
          <w:lang w:val="cy-GB"/>
        </w:rPr>
        <w:t xml:space="preserve">Yn ôl (Gilbertson et </w:t>
      </w:r>
      <w:r w:rsidRPr="74F1618D" w:rsidR="2279E02D">
        <w:rPr>
          <w:rFonts w:ascii="Aptos" w:hAnsi="Aptos" w:eastAsia="Aptos" w:cs="Aptos"/>
          <w:noProof w:val="0"/>
          <w:sz w:val="24"/>
          <w:szCs w:val="24"/>
          <w:lang w:val="cy-GB"/>
        </w:rPr>
        <w:t>al</w:t>
      </w:r>
      <w:r w:rsidRPr="74F1618D" w:rsidR="2279E02D">
        <w:rPr>
          <w:rFonts w:ascii="Aptos" w:hAnsi="Aptos" w:eastAsia="Aptos" w:cs="Aptos"/>
          <w:noProof w:val="0"/>
          <w:sz w:val="24"/>
          <w:szCs w:val="24"/>
          <w:lang w:val="cy-GB"/>
        </w:rPr>
        <w:t>., 2022) cynigir addysg amgen yn nifer o gyfleoedd i blant ddefnyddio eu synhwyrau. Drwy ddefnyddio eu synhwyrau – gweld, clywed, teimlo, a chlywed, caiff plant cyfle i ddysgu trwy brofiad uniongyrchol, sy'n cynorthwyo datblygiad eu dealltwriaeth a sgiliau mewn modd mwy naturiol. Yn ôl Grey (2013), "Mae plant wedi'u dylunio'n fiolegol i addysgu eu hunain," sy'n awgrymu bod gan blant gallu i ddysgu trwy eu profiadau a'u rhyngweithio â'r byd o'u cwmpas. Mae hyn yn cyd-fynd yn dda â'r syniad o ddefnyddio synhwyrau a dysgu yn yr awyr agored.</w:t>
      </w:r>
      <w:r w:rsidRPr="74F1618D" w:rsidR="1D09F8F4">
        <w:rPr>
          <w:rFonts w:ascii="Aptos" w:hAnsi="Aptos" w:eastAsia="Aptos" w:cs="Aptos"/>
          <w:noProof w:val="0"/>
          <w:sz w:val="24"/>
          <w:szCs w:val="24"/>
          <w:lang w:val="cy-GB"/>
        </w:rPr>
        <w:t xml:space="preserve"> </w:t>
      </w:r>
      <w:r w:rsidRPr="74F1618D" w:rsidR="5CD966BF">
        <w:rPr>
          <w:rFonts w:ascii="Aptos" w:hAnsi="Aptos" w:eastAsia="Aptos" w:cs="Aptos"/>
          <w:noProof w:val="0"/>
          <w:sz w:val="24"/>
          <w:szCs w:val="24"/>
          <w:lang w:val="cy-GB"/>
        </w:rPr>
        <w:t>Pan fydd plant yn ymgysylltu â’r awyr agored, maent yn cael eu rhoi mewn sefyllfaoedd sy’n rhoi profiadau synhwyraidd amrywiol, rhoi cyffwrdd â phlanhigion, arogli blodau, clywed adar, neu weld amgylcheddau naturiol gwahanol sy’n</w:t>
      </w:r>
    </w:p>
    <w:p w:rsidR="5CD966BF" w:rsidP="74F1618D" w:rsidRDefault="5CD966BF" w14:paraId="15196DB8" w14:textId="493FA2C4">
      <w:pPr>
        <w:spacing w:before="0" w:beforeAutospacing="off" w:after="0" w:afterAutospacing="off"/>
        <w:jc w:val="left"/>
        <w:rPr>
          <w:rFonts w:ascii="Aptos" w:hAnsi="Aptos" w:eastAsia="Aptos" w:cs="Aptos"/>
          <w:noProof w:val="0"/>
          <w:sz w:val="24"/>
          <w:szCs w:val="24"/>
          <w:lang w:val="cy-GB"/>
        </w:rPr>
      </w:pPr>
      <w:r w:rsidRPr="74F1618D" w:rsidR="5CD966BF">
        <w:rPr>
          <w:rFonts w:ascii="Aptos" w:hAnsi="Aptos" w:eastAsia="Aptos" w:cs="Aptos"/>
          <w:noProof w:val="0"/>
          <w:sz w:val="24"/>
          <w:szCs w:val="24"/>
          <w:lang w:val="cy-GB"/>
        </w:rPr>
        <w:t xml:space="preserve">eu galluogi i ddysgu mewn ffordd ymarferol a hunan cyfeiriedig. Hyrwyddai profiadau synhwyraidd hyn yn hyrwyddo dysgu gweithredol, gan ganiatáu i blant archwilio, arbrofi, a gwneud synnwyr o’u byd yn ffordd eu hunain. Seiliwyd dull hwn, ar eu hangen biolegol i archwilio, yn gwella eu datblygiad gwybyddol ac emosiynol, gan wneud dysgu yn yr awyr agored yn estyniad naturiol o gred </w:t>
      </w:r>
      <w:r w:rsidRPr="74F1618D" w:rsidR="5CD966BF">
        <w:rPr>
          <w:rFonts w:ascii="Aptos" w:hAnsi="Aptos" w:eastAsia="Aptos" w:cs="Aptos"/>
          <w:noProof w:val="0"/>
          <w:sz w:val="24"/>
          <w:szCs w:val="24"/>
          <w:lang w:val="cy-GB"/>
        </w:rPr>
        <w:t>Grey</w:t>
      </w:r>
      <w:r w:rsidRPr="74F1618D" w:rsidR="5CD966BF">
        <w:rPr>
          <w:rFonts w:ascii="Aptos" w:hAnsi="Aptos" w:eastAsia="Aptos" w:cs="Aptos"/>
          <w:noProof w:val="0"/>
          <w:sz w:val="24"/>
          <w:szCs w:val="24"/>
          <w:lang w:val="cy-GB"/>
        </w:rPr>
        <w:t xml:space="preserve"> ynghylch gallu plant i ddysgu’n hunan cyfeiriedig.</w:t>
      </w:r>
    </w:p>
    <w:p w:rsidR="74F1618D" w:rsidP="74F1618D" w:rsidRDefault="74F1618D" w14:paraId="51678236" w14:textId="078B4AA5">
      <w:pPr>
        <w:rPr>
          <w:noProof w:val="0"/>
          <w:lang w:val="cy-GB"/>
        </w:rPr>
      </w:pPr>
    </w:p>
    <w:p w:rsidR="246BEB93" w:rsidP="74F1618D" w:rsidRDefault="246BEB93" w14:paraId="107B03BA" w14:textId="74666DAD">
      <w:pPr>
        <w:rPr>
          <w:b w:val="1"/>
          <w:bCs w:val="1"/>
          <w:noProof w:val="0"/>
          <w:lang w:val="cy-GB"/>
        </w:rPr>
      </w:pPr>
      <w:r w:rsidRPr="74F1618D" w:rsidR="246BEB93">
        <w:rPr>
          <w:b w:val="1"/>
          <w:bCs w:val="1"/>
          <w:noProof w:val="0"/>
          <w:lang w:val="cy-GB"/>
        </w:rPr>
        <w:t>Beth yw dysgu trwy profiad?</w:t>
      </w:r>
    </w:p>
    <w:p w:rsidR="66BD5349" w:rsidRDefault="66BD5349" w14:paraId="0CCC334C" w14:textId="6DB83388">
      <w:r w:rsidRPr="74F1618D" w:rsidR="66BD5349">
        <w:rPr>
          <w:rFonts w:ascii="Aptos" w:hAnsi="Aptos" w:eastAsia="Aptos" w:cs="Aptos" w:asciiTheme="minorAscii" w:hAnsiTheme="minorAscii" w:eastAsiaTheme="minorAscii" w:cstheme="minorAscii"/>
          <w:noProof w:val="0"/>
          <w:sz w:val="24"/>
          <w:szCs w:val="24"/>
          <w:lang w:val="cy-GB"/>
        </w:rPr>
        <w:t>Datblygodd Kolb (1984) Theori Dysgu trwy Brofiad, hynny yw fodel adnabyddus a dylanwadol sy'n egluro sut y gall unigolion yn caffael gwybodaeth trwy brofiad uniongyrchol. Gan fod dysgu yn hanfodol i lywio bywyd, gellir defnyddio'r broses hon ar gyfer addysg, datblygiad personol, ac addasu i newid (Institute of Experiential Learning, 2024). Nid yw dysgu wedi’i gyfyngu i leoliadau ffurfiol ond yn digwydd yn barhaus mewn gwahanol amgylcheddau gydol oes. Pwysleisiwyd dull dysgu trwy brofiad Kolb gwella perfformiad, twf a datblygiad sgiliau. Fe ddisgrifiodd y broses ddysgu drwy gylch pedwar cam strwythuredig.-</w:t>
      </w:r>
    </w:p>
    <w:p w:rsidR="21E07A4D" w:rsidP="74F1618D" w:rsidRDefault="21E07A4D" w14:paraId="3A9F20E9" w14:textId="0B60F51F">
      <w:pPr>
        <w:rPr>
          <w:rFonts w:ascii="Aptos" w:hAnsi="Aptos" w:eastAsia="Aptos" w:cs="Aptos"/>
          <w:noProof w:val="0"/>
          <w:sz w:val="24"/>
          <w:szCs w:val="24"/>
          <w:lang w:val="cy-GB"/>
        </w:rPr>
      </w:pPr>
      <w:r w:rsidRPr="74F1618D" w:rsidR="21E07A4D">
        <w:rPr>
          <w:rFonts w:ascii="Aptos" w:hAnsi="Aptos" w:eastAsia="Aptos" w:cs="Aptos" w:asciiTheme="minorAscii" w:hAnsiTheme="minorAscii" w:eastAsiaTheme="minorAscii" w:cstheme="minorAscii"/>
          <w:noProof w:val="0"/>
          <w:sz w:val="24"/>
          <w:szCs w:val="24"/>
          <w:lang w:val="cy-GB"/>
        </w:rPr>
        <w:t xml:space="preserve"> </w:t>
      </w:r>
      <w:r w:rsidR="21E07A4D">
        <w:drawing>
          <wp:inline wp14:editId="3285C6F8" wp14:anchorId="16F87EED">
            <wp:extent cx="1320777" cy="1323070"/>
            <wp:effectExtent l="0" t="0" r="0" b="0"/>
            <wp:docPr id="1055227739" name="" title=""/>
            <wp:cNvGraphicFramePr>
              <a:graphicFrameLocks noChangeAspect="1"/>
            </wp:cNvGraphicFramePr>
            <a:graphic>
              <a:graphicData uri="http://schemas.openxmlformats.org/drawingml/2006/picture">
                <pic:pic>
                  <pic:nvPicPr>
                    <pic:cNvPr id="0" name=""/>
                    <pic:cNvPicPr/>
                  </pic:nvPicPr>
                  <pic:blipFill>
                    <a:blip r:embed="R6256d4a7e2d1464a">
                      <a:extLst>
                        <a:ext xmlns:a="http://schemas.openxmlformats.org/drawingml/2006/main" uri="{28A0092B-C50C-407E-A947-70E740481C1C}">
                          <a14:useLocalDpi val="0"/>
                        </a:ext>
                      </a:extLst>
                    </a:blip>
                    <a:stretch>
                      <a:fillRect/>
                    </a:stretch>
                  </pic:blipFill>
                  <pic:spPr>
                    <a:xfrm>
                      <a:off x="0" y="0"/>
                      <a:ext cx="1320777" cy="1323070"/>
                    </a:xfrm>
                    <a:prstGeom prst="rect">
                      <a:avLst/>
                    </a:prstGeom>
                  </pic:spPr>
                </pic:pic>
              </a:graphicData>
            </a:graphic>
          </wp:inline>
        </w:drawing>
      </w:r>
      <w:r w:rsidRPr="74F1618D" w:rsidR="21E07A4D">
        <w:rPr>
          <w:rFonts w:ascii="Aptos" w:hAnsi="Aptos" w:eastAsia="Aptos" w:cs="Aptos" w:asciiTheme="minorAscii" w:hAnsiTheme="minorAscii" w:eastAsiaTheme="minorAscii" w:cstheme="minorAscii"/>
          <w:noProof w:val="0"/>
          <w:sz w:val="24"/>
          <w:szCs w:val="24"/>
          <w:lang w:val="cy-GB"/>
        </w:rPr>
        <w:t xml:space="preserve"> </w:t>
      </w:r>
      <w:r w:rsidRPr="74F1618D" w:rsidR="170A35F6">
        <w:rPr>
          <w:rFonts w:ascii="Aptos" w:hAnsi="Aptos" w:eastAsia="Aptos" w:cs="Aptos" w:asciiTheme="minorAscii" w:hAnsiTheme="minorAscii" w:eastAsiaTheme="minorAscii" w:cstheme="minorAscii"/>
          <w:noProof w:val="0"/>
          <w:sz w:val="24"/>
          <w:szCs w:val="24"/>
          <w:lang w:val="cy-GB"/>
        </w:rPr>
        <w:t xml:space="preserve"> </w:t>
      </w:r>
      <w:r w:rsidRPr="74F1618D" w:rsidR="170A35F6">
        <w:rPr>
          <w:rFonts w:ascii="Calibri" w:hAnsi="Calibri" w:eastAsia="Calibri" w:cs="Calibri"/>
          <w:noProof w:val="0"/>
          <w:sz w:val="24"/>
          <w:szCs w:val="24"/>
          <w:lang w:val="cy-GB"/>
        </w:rPr>
        <w:t xml:space="preserve">(Toronto Metropolitan </w:t>
      </w:r>
      <w:r w:rsidRPr="74F1618D" w:rsidR="170A35F6">
        <w:rPr>
          <w:rFonts w:ascii="Calibri" w:hAnsi="Calibri" w:eastAsia="Calibri" w:cs="Calibri"/>
          <w:noProof w:val="0"/>
          <w:sz w:val="24"/>
          <w:szCs w:val="24"/>
          <w:lang w:val="cy-GB"/>
        </w:rPr>
        <w:t>University</w:t>
      </w:r>
      <w:r w:rsidRPr="74F1618D" w:rsidR="170A35F6">
        <w:rPr>
          <w:rFonts w:ascii="Calibri" w:hAnsi="Calibri" w:eastAsia="Calibri" w:cs="Calibri"/>
          <w:noProof w:val="0"/>
          <w:sz w:val="24"/>
          <w:szCs w:val="24"/>
          <w:lang w:val="cy-GB"/>
        </w:rPr>
        <w:t>, 2024)</w:t>
      </w:r>
    </w:p>
    <w:p w:rsidR="74F1618D" w:rsidP="74F1618D" w:rsidRDefault="74F1618D" w14:paraId="104C1FA9" w14:textId="423AC523">
      <w:pPr>
        <w:rPr>
          <w:rFonts w:ascii="Aptos" w:hAnsi="Aptos" w:eastAsia="Aptos" w:cs="Aptos"/>
          <w:noProof w:val="0"/>
          <w:sz w:val="24"/>
          <w:szCs w:val="24"/>
          <w:lang w:val="cy-GB"/>
        </w:rPr>
      </w:pPr>
    </w:p>
    <w:p w:rsidR="2589F1D4" w:rsidRDefault="2589F1D4" w14:paraId="3ADEBA14" w14:textId="53E2E2FB">
      <w:r w:rsidRPr="74F1618D" w:rsidR="2589F1D4">
        <w:rPr>
          <w:rFonts w:ascii="Aptos" w:hAnsi="Aptos" w:eastAsia="Aptos" w:cs="Aptos"/>
          <w:noProof w:val="0"/>
          <w:sz w:val="24"/>
          <w:szCs w:val="24"/>
          <w:lang w:val="cy-GB"/>
        </w:rPr>
        <w:t>Cafodd model dysgu trwy brofiad Kolb yn cael ei ddylanwadu'n gryf gan athroniaethau addysgol blaengar John Dewey a theorïau datblygiad Jean Piaget, a nododd y ddwy rôl bwysig ymgysylltu gweithredol yn y broses ddysgu. Mewn Democracy and Education (1916), dadleuodd Dewey bod dysgu yn fwy effeithiol pan fydd yn cynnwys profiadau bywyd go iawn sy'n ymgysylltu â dysgwyr yn uniongyrchol â'u hamgylchedd. Yn yr un modd, roedd y Ddyfarniad Cydlyniant Cyd-destun Piaget yn The Origins of Intelligence in Children (1952), yn pwysleisio pwysigrwydd archwilio gweithredol a rhyngweithio â’r byd ar gyfer twf a datblygiad gwybyddol.</w:t>
      </w:r>
    </w:p>
    <w:p w:rsidR="74F1618D" w:rsidP="74F1618D" w:rsidRDefault="74F1618D" w14:paraId="5D563D3D" w14:textId="1A41B71A">
      <w:pPr>
        <w:rPr>
          <w:rFonts w:ascii="Aptos" w:hAnsi="Aptos" w:eastAsia="Aptos" w:cs="Aptos"/>
          <w:noProof w:val="0"/>
          <w:sz w:val="24"/>
          <w:szCs w:val="24"/>
          <w:lang w:val="cy-GB"/>
        </w:rPr>
      </w:pPr>
    </w:p>
    <w:p w:rsidR="74F1618D" w:rsidP="74F1618D" w:rsidRDefault="74F1618D" w14:paraId="5A504BEC" w14:textId="50881D8A">
      <w:pPr>
        <w:rPr>
          <w:rFonts w:ascii="Aptos" w:hAnsi="Aptos" w:eastAsia="Aptos" w:cs="Aptos"/>
          <w:b w:val="1"/>
          <w:bCs w:val="1"/>
          <w:noProof w:val="0"/>
          <w:color w:val="000000" w:themeColor="text1" w:themeTint="FF" w:themeShade="FF"/>
          <w:sz w:val="24"/>
          <w:szCs w:val="24"/>
          <w:u w:val="single"/>
          <w:lang w:val="cy-GB"/>
        </w:rPr>
      </w:pPr>
    </w:p>
    <w:p w:rsidR="02E2BD90" w:rsidP="74F1618D" w:rsidRDefault="02E2BD90" w14:paraId="5542D077" w14:textId="512CE24E">
      <w:pPr>
        <w:rPr>
          <w:rFonts w:ascii="Aptos" w:hAnsi="Aptos" w:eastAsia="Aptos" w:cs="Aptos"/>
          <w:b w:val="1"/>
          <w:bCs w:val="1"/>
          <w:noProof w:val="0"/>
          <w:color w:val="000000" w:themeColor="text1" w:themeTint="FF" w:themeShade="FF"/>
          <w:sz w:val="24"/>
          <w:szCs w:val="24"/>
          <w:u w:val="single"/>
          <w:lang w:val="cy-GB"/>
        </w:rPr>
      </w:pPr>
      <w:r w:rsidRPr="74F1618D" w:rsidR="02E2BD90">
        <w:rPr>
          <w:rFonts w:ascii="Aptos" w:hAnsi="Aptos" w:eastAsia="Aptos" w:cs="Aptos"/>
          <w:b w:val="1"/>
          <w:bCs w:val="1"/>
          <w:noProof w:val="0"/>
          <w:color w:val="000000" w:themeColor="text1" w:themeTint="FF" w:themeShade="FF"/>
          <w:sz w:val="24"/>
          <w:szCs w:val="24"/>
          <w:u w:val="single"/>
          <w:lang w:val="cy-GB"/>
        </w:rPr>
        <w:t>Garddio a Choginio yn yr Awyr Agored</w:t>
      </w:r>
    </w:p>
    <w:p w:rsidR="4E6C77F3" w:rsidP="74F1618D" w:rsidRDefault="4E6C77F3" w14:paraId="3705AEF0" w14:textId="67689D34">
      <w:pPr>
        <w:rPr>
          <w:rFonts w:ascii="Aptos" w:hAnsi="Aptos" w:eastAsia="Aptos" w:cs="Aptos"/>
          <w:noProof w:val="0"/>
          <w:sz w:val="24"/>
          <w:szCs w:val="24"/>
          <w:lang w:val="cy-GB"/>
        </w:rPr>
      </w:pPr>
      <w:r w:rsidRPr="74F1618D" w:rsidR="4E6C77F3">
        <w:rPr>
          <w:rFonts w:ascii="Aptos" w:hAnsi="Aptos" w:eastAsia="Aptos" w:cs="Aptos"/>
          <w:noProof w:val="0"/>
          <w:sz w:val="24"/>
          <w:szCs w:val="24"/>
          <w:lang w:val="cy-GB"/>
        </w:rPr>
        <w:t>Cyflwynwyd '</w:t>
      </w:r>
      <w:r w:rsidRPr="74F1618D" w:rsidR="4E6C77F3">
        <w:rPr>
          <w:rFonts w:ascii="Aptos" w:hAnsi="Aptos" w:eastAsia="Aptos" w:cs="Aptos"/>
          <w:noProof w:val="0"/>
          <w:sz w:val="24"/>
          <w:szCs w:val="24"/>
          <w:lang w:val="cy-GB"/>
        </w:rPr>
        <w:t>Campaign</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for</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School</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Gardening</w:t>
      </w:r>
      <w:r w:rsidRPr="74F1618D" w:rsidR="4E6C77F3">
        <w:rPr>
          <w:rFonts w:ascii="Aptos" w:hAnsi="Aptos" w:eastAsia="Aptos" w:cs="Aptos"/>
          <w:noProof w:val="0"/>
          <w:sz w:val="24"/>
          <w:szCs w:val="24"/>
          <w:lang w:val="cy-GB"/>
        </w:rPr>
        <w:t xml:space="preserve">' gan RHS yn 2007, ac ers hynny, </w:t>
      </w:r>
      <w:r w:rsidRPr="74F1618D" w:rsidR="4E6C77F3">
        <w:rPr>
          <w:rFonts w:ascii="Aptos" w:hAnsi="Aptos" w:eastAsia="Aptos" w:cs="Aptos"/>
          <w:noProof w:val="0"/>
          <w:sz w:val="24"/>
          <w:szCs w:val="24"/>
          <w:lang w:val="cy-GB"/>
        </w:rPr>
        <w:t>mae</w:t>
      </w:r>
      <w:r w:rsidRPr="74F1618D" w:rsidR="4E6C77F3">
        <w:rPr>
          <w:rFonts w:ascii="Aptos" w:hAnsi="Aptos" w:eastAsia="Aptos" w:cs="Aptos"/>
          <w:noProof w:val="0"/>
          <w:sz w:val="24"/>
          <w:szCs w:val="24"/>
          <w:lang w:val="cy-GB"/>
        </w:rPr>
        <w:t xml:space="preserve"> mwy na 12,000 o sefydliadau addysgol wedi cofrestru. Nod ymgyrch yw dangos sut gall garddio wella'r cwricwlwm ac annog ysgolion i'w ddefnyddio fel offeryn addysgol. I gyflawni hyn, </w:t>
      </w:r>
      <w:r w:rsidRPr="74F1618D" w:rsidR="5AD8F6C6">
        <w:rPr>
          <w:rFonts w:ascii="Aptos" w:hAnsi="Aptos" w:eastAsia="Aptos" w:cs="Aptos"/>
          <w:noProof w:val="0"/>
          <w:sz w:val="24"/>
          <w:szCs w:val="24"/>
          <w:lang w:val="cy-GB"/>
        </w:rPr>
        <w:t xml:space="preserve">cefnogir yr </w:t>
      </w:r>
      <w:r w:rsidRPr="74F1618D" w:rsidR="4E6C77F3">
        <w:rPr>
          <w:rFonts w:ascii="Aptos" w:hAnsi="Aptos" w:eastAsia="Aptos" w:cs="Aptos"/>
          <w:noProof w:val="0"/>
          <w:sz w:val="24"/>
          <w:szCs w:val="24"/>
          <w:lang w:val="cy-GB"/>
        </w:rPr>
        <w:t xml:space="preserve">ymgyrch </w:t>
      </w:r>
      <w:r w:rsidRPr="74F1618D" w:rsidR="4E6C77F3">
        <w:rPr>
          <w:rFonts w:ascii="Aptos" w:hAnsi="Aptos" w:eastAsia="Aptos" w:cs="Aptos"/>
          <w:noProof w:val="0"/>
          <w:sz w:val="24"/>
          <w:szCs w:val="24"/>
          <w:lang w:val="cy-GB"/>
        </w:rPr>
        <w:t>datblygu gerddi cynaliadwy er lles ac iechyd pobl ifanc (</w:t>
      </w:r>
      <w:r w:rsidRPr="74F1618D" w:rsidR="4E6C77F3">
        <w:rPr>
          <w:rFonts w:ascii="Aptos" w:hAnsi="Aptos" w:eastAsia="Aptos" w:cs="Aptos"/>
          <w:noProof w:val="0"/>
          <w:sz w:val="24"/>
          <w:szCs w:val="24"/>
          <w:lang w:val="cy-GB"/>
        </w:rPr>
        <w:t>Hand</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Made</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Pla</w:t>
      </w:r>
      <w:r w:rsidRPr="74F1618D" w:rsidR="4E6C77F3">
        <w:rPr>
          <w:rFonts w:ascii="Aptos" w:hAnsi="Aptos" w:eastAsia="Aptos" w:cs="Aptos"/>
          <w:noProof w:val="0"/>
          <w:sz w:val="24"/>
          <w:szCs w:val="24"/>
          <w:lang w:val="cy-GB"/>
        </w:rPr>
        <w:t>c</w:t>
      </w:r>
      <w:r w:rsidRPr="74F1618D" w:rsidR="4E6C77F3">
        <w:rPr>
          <w:rFonts w:ascii="Aptos" w:hAnsi="Aptos" w:eastAsia="Aptos" w:cs="Aptos"/>
          <w:noProof w:val="0"/>
          <w:sz w:val="24"/>
          <w:szCs w:val="24"/>
          <w:lang w:val="cy-GB"/>
        </w:rPr>
        <w:t>es</w:t>
      </w:r>
      <w:r w:rsidRPr="74F1618D" w:rsidR="4E6C77F3">
        <w:rPr>
          <w:rFonts w:ascii="Aptos" w:hAnsi="Aptos" w:eastAsia="Aptos" w:cs="Aptos"/>
          <w:noProof w:val="0"/>
          <w:sz w:val="24"/>
          <w:szCs w:val="24"/>
          <w:lang w:val="cy-GB"/>
        </w:rPr>
        <w:t xml:space="preserve">, </w:t>
      </w:r>
      <w:r w:rsidRPr="74F1618D" w:rsidR="4E6C77F3">
        <w:rPr>
          <w:rFonts w:ascii="Aptos" w:hAnsi="Aptos" w:eastAsia="Aptos" w:cs="Aptos"/>
          <w:noProof w:val="0"/>
          <w:sz w:val="24"/>
          <w:szCs w:val="24"/>
          <w:lang w:val="cy-GB"/>
        </w:rPr>
        <w:t>2</w:t>
      </w:r>
      <w:r w:rsidRPr="74F1618D" w:rsidR="4E6C77F3">
        <w:rPr>
          <w:rFonts w:ascii="Aptos" w:hAnsi="Aptos" w:eastAsia="Aptos" w:cs="Aptos"/>
          <w:noProof w:val="0"/>
          <w:sz w:val="24"/>
          <w:szCs w:val="24"/>
          <w:lang w:val="cy-GB"/>
        </w:rPr>
        <w:t>020).</w:t>
      </w:r>
    </w:p>
    <w:p w:rsidR="7E39A234" w:rsidP="74F1618D" w:rsidRDefault="7E39A234" w14:paraId="26919C44" w14:textId="7A9A05D4">
      <w:pPr>
        <w:rPr>
          <w:rFonts w:ascii="Aptos" w:hAnsi="Aptos" w:eastAsia="Aptos" w:cs="Aptos"/>
          <w:b w:val="0"/>
          <w:bCs w:val="0"/>
          <w:noProof w:val="0"/>
          <w:color w:val="000000" w:themeColor="text1" w:themeTint="FF" w:themeShade="FF"/>
          <w:sz w:val="24"/>
          <w:szCs w:val="24"/>
          <w:u w:val="none"/>
          <w:lang w:val="cy-GB"/>
        </w:rPr>
      </w:pPr>
      <w:r w:rsidRPr="74F1618D" w:rsidR="7E39A234">
        <w:rPr>
          <w:rFonts w:ascii="Aptos" w:hAnsi="Aptos" w:eastAsia="Aptos" w:cs="Aptos"/>
          <w:b w:val="0"/>
          <w:bCs w:val="0"/>
          <w:noProof w:val="0"/>
          <w:color w:val="000000" w:themeColor="text1" w:themeTint="FF" w:themeShade="FF"/>
          <w:sz w:val="24"/>
          <w:szCs w:val="24"/>
          <w:u w:val="none"/>
          <w:lang w:val="cy-GB"/>
        </w:rPr>
        <w:t>Mae garddio mewn ysgolion yn ffordd effeithiol o gyfoethogi profiadau dysgu plant. Mae'n caniatáu i fyfyrwyr gysylltu â natur, datblygu sgiliau ymarferol, a chael dealltwriaeth ddyfnach o'r amgylchedd a chynaliadwyedd. Gall prosiectau garddio ddysgu amrywiaeth o bynciau, o fioleg a gwyddoniaeth i fathemateg a chelf, i gyd wrth feithrin ymdeimlad o gyfrifoldeb a gwaith tîm.</w:t>
      </w:r>
    </w:p>
    <w:p w:rsidR="4CEDFB25" w:rsidP="74F1618D" w:rsidRDefault="4CEDFB25" w14:paraId="7C81FCEC" w14:textId="463B4A25">
      <w:pPr>
        <w:rPr>
          <w:rFonts w:ascii="Aptos" w:hAnsi="Aptos" w:eastAsia="Aptos" w:cs="Aptos"/>
          <w:b w:val="0"/>
          <w:bCs w:val="0"/>
          <w:noProof w:val="0"/>
          <w:color w:val="000000" w:themeColor="text1" w:themeTint="FF" w:themeShade="FF"/>
          <w:sz w:val="24"/>
          <w:szCs w:val="24"/>
          <w:u w:val="none"/>
          <w:lang w:val="cy-GB"/>
        </w:rPr>
      </w:pPr>
      <w:r w:rsidRPr="74F1618D" w:rsidR="4CEDFB25">
        <w:rPr>
          <w:rFonts w:ascii="Aptos" w:hAnsi="Aptos" w:eastAsia="Aptos" w:cs="Aptos"/>
          <w:b w:val="0"/>
          <w:bCs w:val="0"/>
          <w:noProof w:val="0"/>
          <w:color w:val="000000" w:themeColor="text1" w:themeTint="FF" w:themeShade="FF"/>
          <w:sz w:val="24"/>
          <w:szCs w:val="24"/>
          <w:u w:val="none"/>
          <w:lang w:val="cy-GB"/>
        </w:rPr>
        <w:t>Yn dilyn ymchwil gan Kent-Teach (2022) mae garddio i fod yn weithgaredd pleserus a buddiol i bobl o bob oed, gan gynnwys plant a phobl ifanc. Dangoswyd bod treulio amser yn yr awyr agored yn gwella hwyliau, yn lleihau straen, ac yn hybu hunan-barch. Anogir garddio hefyd gweithgaredd corfforol, gan helpu plant i gymryd rhan mewn ymarfer corff wrth ddefnyddio eu creadigrwydd a'u dychymyg. Trwy blannu blodau, gall plant gysylltu â natur a denu peillwyr fel gwenyn a gloÿnnod byw, gan feithrin gwerthfawrogiad o'r amgylchedd. Yn ogystal, gall tyfu ffrwythau a llysiau hybu arferion bwyta'n iach a dysgu plant am gylchoedd bywyd planhigion mewn ffordd ddifyr, ymarferol.</w:t>
      </w:r>
    </w:p>
    <w:p w:rsidR="6F9595C7" w:rsidP="74F1618D" w:rsidRDefault="6F9595C7" w14:paraId="32BDE554" w14:textId="4CB005D6">
      <w:pPr>
        <w:pStyle w:val="Normal"/>
        <w:rPr>
          <w:rFonts w:ascii="Aptos" w:hAnsi="Aptos" w:eastAsia="Aptos" w:cs="Aptos"/>
          <w:b w:val="0"/>
          <w:bCs w:val="0"/>
          <w:noProof w:val="0"/>
          <w:color w:val="000000" w:themeColor="text1" w:themeTint="FF" w:themeShade="FF"/>
          <w:sz w:val="24"/>
          <w:szCs w:val="24"/>
          <w:u w:val="none"/>
          <w:lang w:val="cy-GB"/>
        </w:rPr>
      </w:pPr>
      <w:r w:rsidRPr="74F1618D" w:rsidR="6F9595C7">
        <w:rPr>
          <w:rFonts w:ascii="Aptos" w:hAnsi="Aptos" w:eastAsia="Aptos" w:cs="Aptos"/>
          <w:b w:val="0"/>
          <w:bCs w:val="0"/>
          <w:noProof w:val="0"/>
          <w:color w:val="000000" w:themeColor="text1" w:themeTint="FF" w:themeShade="FF"/>
          <w:sz w:val="24"/>
          <w:szCs w:val="24"/>
          <w:u w:val="none"/>
          <w:lang w:val="cy-GB"/>
        </w:rPr>
        <w:t xml:space="preserve">Awgryma </w:t>
      </w:r>
      <w:r w:rsidRPr="74F1618D" w:rsidR="5B5334CD">
        <w:rPr>
          <w:rFonts w:ascii="Aptos" w:hAnsi="Aptos" w:eastAsia="Aptos" w:cs="Aptos"/>
          <w:b w:val="0"/>
          <w:bCs w:val="0"/>
          <w:noProof w:val="0"/>
          <w:color w:val="000000" w:themeColor="text1" w:themeTint="FF" w:themeShade="FF"/>
          <w:sz w:val="24"/>
          <w:szCs w:val="24"/>
          <w:u w:val="none"/>
          <w:lang w:val="cy-GB"/>
        </w:rPr>
        <w:t>Zylstra</w:t>
      </w:r>
      <w:r w:rsidRPr="74F1618D" w:rsidR="5B5334CD">
        <w:rPr>
          <w:rFonts w:ascii="Aptos" w:hAnsi="Aptos" w:eastAsia="Aptos" w:cs="Aptos"/>
          <w:b w:val="0"/>
          <w:bCs w:val="0"/>
          <w:noProof w:val="0"/>
          <w:color w:val="000000" w:themeColor="text1" w:themeTint="FF" w:themeShade="FF"/>
          <w:sz w:val="24"/>
          <w:szCs w:val="24"/>
          <w:u w:val="none"/>
          <w:lang w:val="cy-GB"/>
        </w:rPr>
        <w:t xml:space="preserve"> </w:t>
      </w:r>
      <w:r w:rsidRPr="74F1618D" w:rsidR="5B5334CD">
        <w:rPr>
          <w:rFonts w:ascii="Aptos" w:hAnsi="Aptos" w:eastAsia="Aptos" w:cs="Aptos"/>
          <w:b w:val="0"/>
          <w:bCs w:val="0"/>
          <w:noProof w:val="0"/>
          <w:color w:val="000000" w:themeColor="text1" w:themeTint="FF" w:themeShade="FF"/>
          <w:sz w:val="24"/>
          <w:szCs w:val="24"/>
          <w:u w:val="none"/>
          <w:lang w:val="cy-GB"/>
        </w:rPr>
        <w:t>et</w:t>
      </w:r>
      <w:r w:rsidRPr="74F1618D" w:rsidR="5B5334CD">
        <w:rPr>
          <w:rFonts w:ascii="Aptos" w:hAnsi="Aptos" w:eastAsia="Aptos" w:cs="Aptos"/>
          <w:b w:val="0"/>
          <w:bCs w:val="0"/>
          <w:noProof w:val="0"/>
          <w:color w:val="000000" w:themeColor="text1" w:themeTint="FF" w:themeShade="FF"/>
          <w:sz w:val="24"/>
          <w:szCs w:val="24"/>
          <w:u w:val="none"/>
          <w:lang w:val="cy-GB"/>
        </w:rPr>
        <w:t xml:space="preserve"> </w:t>
      </w:r>
      <w:r w:rsidRPr="74F1618D" w:rsidR="5B5334CD">
        <w:rPr>
          <w:rFonts w:ascii="Aptos" w:hAnsi="Aptos" w:eastAsia="Aptos" w:cs="Aptos"/>
          <w:b w:val="0"/>
          <w:bCs w:val="0"/>
          <w:noProof w:val="0"/>
          <w:color w:val="000000" w:themeColor="text1" w:themeTint="FF" w:themeShade="FF"/>
          <w:sz w:val="24"/>
          <w:szCs w:val="24"/>
          <w:u w:val="none"/>
          <w:lang w:val="cy-GB"/>
        </w:rPr>
        <w:t>al</w:t>
      </w:r>
      <w:r w:rsidRPr="74F1618D" w:rsidR="5B5334CD">
        <w:rPr>
          <w:rFonts w:ascii="Aptos" w:hAnsi="Aptos" w:eastAsia="Aptos" w:cs="Aptos"/>
          <w:b w:val="0"/>
          <w:bCs w:val="0"/>
          <w:noProof w:val="0"/>
          <w:color w:val="000000" w:themeColor="text1" w:themeTint="FF" w:themeShade="FF"/>
          <w:sz w:val="24"/>
          <w:szCs w:val="24"/>
          <w:u w:val="none"/>
          <w:lang w:val="cy-GB"/>
        </w:rPr>
        <w:t xml:space="preserve">. (2014) bod plant yn y byd Gorllewinol wedi ymwahanu oddi wrth natur, sy’n ffactor allweddol yn yr argyfwng cymdeithasol-ecolegol parhaus. Gan fod cymdeithas a natur wedi'u cydgysylltu'n ddwfn, </w:t>
      </w:r>
      <w:r w:rsidRPr="74F1618D" w:rsidR="4F4FEB4D">
        <w:rPr>
          <w:rFonts w:ascii="Aptos" w:hAnsi="Aptos" w:eastAsia="Aptos" w:cs="Aptos"/>
          <w:b w:val="0"/>
          <w:bCs w:val="0"/>
          <w:noProof w:val="0"/>
          <w:color w:val="000000" w:themeColor="text1" w:themeTint="FF" w:themeShade="FF"/>
          <w:sz w:val="24"/>
          <w:szCs w:val="24"/>
          <w:u w:val="none"/>
          <w:lang w:val="cy-GB"/>
        </w:rPr>
        <w:t xml:space="preserve">meithrinir </w:t>
      </w:r>
      <w:r w:rsidRPr="74F1618D" w:rsidR="5B5334CD">
        <w:rPr>
          <w:rFonts w:ascii="Aptos" w:hAnsi="Aptos" w:eastAsia="Aptos" w:cs="Aptos"/>
          <w:b w:val="0"/>
          <w:bCs w:val="0"/>
          <w:noProof w:val="0"/>
          <w:color w:val="000000" w:themeColor="text1" w:themeTint="FF" w:themeShade="FF"/>
          <w:sz w:val="24"/>
          <w:szCs w:val="24"/>
          <w:u w:val="none"/>
          <w:lang w:val="cy-GB"/>
        </w:rPr>
        <w:t xml:space="preserve">datblygu cysylltiad â natur mwy o ymwybyddiaeth o'r berthynas hon. Yn yr un modd, </w:t>
      </w:r>
      <w:r w:rsidRPr="74F1618D" w:rsidR="08138FDA">
        <w:rPr>
          <w:rFonts w:ascii="Aptos" w:hAnsi="Aptos" w:eastAsia="Aptos" w:cs="Aptos"/>
          <w:b w:val="0"/>
          <w:bCs w:val="0"/>
          <w:noProof w:val="0"/>
          <w:color w:val="000000" w:themeColor="text1" w:themeTint="FF" w:themeShade="FF"/>
          <w:sz w:val="24"/>
          <w:szCs w:val="24"/>
          <w:u w:val="none"/>
          <w:lang w:val="cy-GB"/>
        </w:rPr>
        <w:t>dadleu</w:t>
      </w:r>
      <w:r w:rsidRPr="74F1618D" w:rsidR="33D64CF8">
        <w:rPr>
          <w:rFonts w:ascii="Aptos" w:hAnsi="Aptos" w:eastAsia="Aptos" w:cs="Aptos"/>
          <w:b w:val="0"/>
          <w:bCs w:val="0"/>
          <w:noProof w:val="0"/>
          <w:color w:val="000000" w:themeColor="text1" w:themeTint="FF" w:themeShade="FF"/>
          <w:sz w:val="24"/>
          <w:szCs w:val="24"/>
          <w:u w:val="none"/>
          <w:lang w:val="cy-GB"/>
        </w:rPr>
        <w:t xml:space="preserve">odd </w:t>
      </w:r>
      <w:r w:rsidRPr="74F1618D" w:rsidR="08138FDA">
        <w:rPr>
          <w:rFonts w:ascii="Aptos" w:hAnsi="Aptos" w:eastAsia="Aptos" w:cs="Aptos"/>
          <w:b w:val="0"/>
          <w:bCs w:val="0"/>
          <w:noProof w:val="0"/>
          <w:color w:val="000000" w:themeColor="text1" w:themeTint="FF" w:themeShade="FF"/>
          <w:sz w:val="24"/>
          <w:szCs w:val="24"/>
          <w:u w:val="none"/>
          <w:lang w:val="cy-GB"/>
        </w:rPr>
        <w:t>H</w:t>
      </w:r>
      <w:r w:rsidRPr="74F1618D" w:rsidR="5B5334CD">
        <w:rPr>
          <w:rFonts w:ascii="Aptos" w:hAnsi="Aptos" w:eastAsia="Aptos" w:cs="Aptos"/>
          <w:b w:val="0"/>
          <w:bCs w:val="0"/>
          <w:noProof w:val="0"/>
          <w:color w:val="000000" w:themeColor="text1" w:themeTint="FF" w:themeShade="FF"/>
          <w:sz w:val="24"/>
          <w:szCs w:val="24"/>
          <w:u w:val="none"/>
          <w:lang w:val="cy-GB"/>
        </w:rPr>
        <w:t>arris (2021</w:t>
      </w:r>
      <w:r w:rsidRPr="74F1618D" w:rsidR="77D4E38D">
        <w:rPr>
          <w:rFonts w:ascii="Aptos" w:hAnsi="Aptos" w:eastAsia="Aptos" w:cs="Aptos"/>
          <w:b w:val="0"/>
          <w:bCs w:val="0"/>
          <w:noProof w:val="0"/>
          <w:color w:val="000000" w:themeColor="text1" w:themeTint="FF" w:themeShade="FF"/>
          <w:sz w:val="24"/>
          <w:szCs w:val="24"/>
          <w:u w:val="none"/>
          <w:lang w:val="cy-GB"/>
        </w:rPr>
        <w:t>)</w:t>
      </w:r>
      <w:r w:rsidRPr="74F1618D" w:rsidR="5B5334CD">
        <w:rPr>
          <w:rFonts w:ascii="Aptos" w:hAnsi="Aptos" w:eastAsia="Aptos" w:cs="Aptos"/>
          <w:b w:val="0"/>
          <w:bCs w:val="0"/>
          <w:noProof w:val="0"/>
          <w:color w:val="000000" w:themeColor="text1" w:themeTint="FF" w:themeShade="FF"/>
          <w:sz w:val="24"/>
          <w:szCs w:val="24"/>
          <w:u w:val="none"/>
          <w:lang w:val="cy-GB"/>
        </w:rPr>
        <w:t xml:space="preserve"> bod cymryd rhan mewn profiadau dysgu o fewn amgylcheddau naturiol yn annog ymwybyddiaeth amgylcheddol ac yn ysgogi unigolion i gymryd camau i amddiffyn y blaned. </w:t>
      </w:r>
      <w:r w:rsidRPr="74F1618D" w:rsidR="12A7DC77">
        <w:rPr>
          <w:rFonts w:ascii="Aptos" w:hAnsi="Aptos" w:eastAsia="Aptos" w:cs="Aptos"/>
          <w:b w:val="0"/>
          <w:bCs w:val="0"/>
          <w:noProof w:val="0"/>
          <w:color w:val="000000" w:themeColor="text1" w:themeTint="FF" w:themeShade="FF"/>
          <w:sz w:val="24"/>
          <w:szCs w:val="24"/>
          <w:u w:val="none"/>
          <w:lang w:val="cy-GB"/>
        </w:rPr>
        <w:t xml:space="preserve">Yn </w:t>
      </w:r>
      <w:r w:rsidRPr="74F1618D" w:rsidR="4E85218B">
        <w:rPr>
          <w:rFonts w:ascii="Aptos" w:hAnsi="Aptos" w:eastAsia="Aptos" w:cs="Aptos"/>
          <w:b w:val="0"/>
          <w:bCs w:val="0"/>
          <w:noProof w:val="0"/>
          <w:color w:val="000000" w:themeColor="text1" w:themeTint="FF" w:themeShade="FF"/>
          <w:sz w:val="24"/>
          <w:szCs w:val="24"/>
          <w:u w:val="none"/>
          <w:lang w:val="cy-GB"/>
        </w:rPr>
        <w:t>ychwanegol</w:t>
      </w:r>
      <w:r w:rsidRPr="74F1618D" w:rsidR="2615CEDF">
        <w:rPr>
          <w:rFonts w:ascii="Aptos" w:hAnsi="Aptos" w:eastAsia="Aptos" w:cs="Aptos"/>
          <w:b w:val="0"/>
          <w:bCs w:val="0"/>
          <w:noProof w:val="0"/>
          <w:color w:val="000000" w:themeColor="text1" w:themeTint="FF" w:themeShade="FF"/>
          <w:sz w:val="24"/>
          <w:szCs w:val="24"/>
          <w:u w:val="none"/>
          <w:lang w:val="cy-GB"/>
        </w:rPr>
        <w:t xml:space="preserve">, </w:t>
      </w:r>
      <w:r w:rsidRPr="74F1618D" w:rsidR="12A7DC77">
        <w:rPr>
          <w:rFonts w:ascii="Aptos" w:hAnsi="Aptos" w:eastAsia="Aptos" w:cs="Aptos"/>
          <w:b w:val="0"/>
          <w:bCs w:val="0"/>
          <w:noProof w:val="0"/>
          <w:color w:val="000000" w:themeColor="text1" w:themeTint="FF" w:themeShade="FF"/>
          <w:sz w:val="24"/>
          <w:szCs w:val="24"/>
          <w:u w:val="none"/>
          <w:lang w:val="cy-GB"/>
        </w:rPr>
        <w:t>i</w:t>
      </w:r>
      <w:r w:rsidRPr="74F1618D" w:rsidR="5B5334CD">
        <w:rPr>
          <w:rFonts w:ascii="Aptos" w:hAnsi="Aptos" w:eastAsia="Aptos" w:cs="Aptos"/>
          <w:b w:val="0"/>
          <w:bCs w:val="0"/>
          <w:noProof w:val="0"/>
          <w:color w:val="000000" w:themeColor="text1" w:themeTint="FF" w:themeShade="FF"/>
          <w:sz w:val="24"/>
          <w:szCs w:val="24"/>
          <w:u w:val="none"/>
          <w:lang w:val="cy-GB"/>
        </w:rPr>
        <w:t xml:space="preserve"> fanteision corfforol ac addysgol, </w:t>
      </w:r>
      <w:r w:rsidRPr="74F1618D" w:rsidR="3E92FEEC">
        <w:rPr>
          <w:rFonts w:ascii="Aptos" w:hAnsi="Aptos" w:eastAsia="Aptos" w:cs="Aptos"/>
          <w:b w:val="0"/>
          <w:bCs w:val="0"/>
          <w:noProof w:val="0"/>
          <w:color w:val="000000" w:themeColor="text1" w:themeTint="FF" w:themeShade="FF"/>
          <w:sz w:val="24"/>
          <w:szCs w:val="24"/>
          <w:u w:val="none"/>
          <w:lang w:val="cy-GB"/>
        </w:rPr>
        <w:t xml:space="preserve">cefnogir </w:t>
      </w:r>
      <w:r w:rsidRPr="74F1618D" w:rsidR="5B5334CD">
        <w:rPr>
          <w:rFonts w:ascii="Aptos" w:hAnsi="Aptos" w:eastAsia="Aptos" w:cs="Aptos"/>
          <w:b w:val="0"/>
          <w:bCs w:val="0"/>
          <w:noProof w:val="0"/>
          <w:color w:val="000000" w:themeColor="text1" w:themeTint="FF" w:themeShade="FF"/>
          <w:sz w:val="24"/>
          <w:szCs w:val="24"/>
          <w:u w:val="none"/>
          <w:lang w:val="cy-GB"/>
        </w:rPr>
        <w:t>garddio datblygiad synhwyraidd trwy ysgogi cyffwrdd, golwg, arogl, blas a chlyw.</w:t>
      </w:r>
    </w:p>
    <w:p w:rsidR="256BE864" w:rsidP="74F1618D" w:rsidRDefault="256BE864" w14:paraId="0B0FB17F" w14:textId="0FF82C74">
      <w:pPr>
        <w:rPr>
          <w:rFonts w:ascii="Aptos" w:hAnsi="Aptos" w:eastAsia="Aptos" w:cs="Aptos"/>
          <w:b w:val="0"/>
          <w:bCs w:val="0"/>
          <w:noProof w:val="0"/>
          <w:color w:val="000000" w:themeColor="text1" w:themeTint="FF" w:themeShade="FF"/>
          <w:sz w:val="24"/>
          <w:szCs w:val="24"/>
          <w:u w:val="none"/>
          <w:lang w:val="cy-GB"/>
        </w:rPr>
      </w:pPr>
      <w:r w:rsidRPr="74F1618D" w:rsidR="256BE864">
        <w:rPr>
          <w:rFonts w:ascii="Aptos" w:hAnsi="Aptos" w:eastAsia="Aptos" w:cs="Aptos"/>
          <w:b w:val="0"/>
          <w:bCs w:val="0"/>
          <w:noProof w:val="0"/>
          <w:color w:val="000000" w:themeColor="text1" w:themeTint="FF" w:themeShade="FF"/>
          <w:sz w:val="24"/>
          <w:szCs w:val="24"/>
          <w:u w:val="none"/>
          <w:lang w:val="cy-GB"/>
        </w:rPr>
        <w:t xml:space="preserve">Yn ôl Estyn (2024) defnyddiodd Ysgol Gyfun Llangefni yn Ynys Môn garddio fel gweithgaredd i ennyn diddordeb disgyblion a dywedodd fod yr ardd wedi cael effaith gadarnhaol ar ddysgu, sgiliau cyfathrebu a lles myfyrwyr. Mae'n darparu lle creadigol ar gyfer archwilio, gweithio fel tîm, a gweithgareddau corfforol wrth feithrin cysylltiad â natur. Awgrymir ymchwil yn awgrymu bod ymgysylltiad o'r fath yn gwella canolbwyntio, perfformiad academaidd, ac iechyd cyffredinol. </w:t>
      </w:r>
    </w:p>
    <w:p w:rsidR="256BE864" w:rsidP="74F1618D" w:rsidRDefault="256BE864" w14:paraId="09B18A9B" w14:textId="46BA0098">
      <w:pPr>
        <w:pStyle w:val="Normal"/>
        <w:rPr>
          <w:rFonts w:ascii="Aptos" w:hAnsi="Aptos" w:eastAsia="Aptos" w:cs="Aptos"/>
          <w:b w:val="0"/>
          <w:bCs w:val="0"/>
          <w:noProof w:val="0"/>
          <w:color w:val="000000" w:themeColor="text1" w:themeTint="FF" w:themeShade="FF"/>
          <w:sz w:val="24"/>
          <w:szCs w:val="24"/>
          <w:u w:val="none"/>
          <w:lang w:val="cy-GB"/>
        </w:rPr>
      </w:pPr>
      <w:r w:rsidRPr="74F1618D" w:rsidR="256BE864">
        <w:rPr>
          <w:rFonts w:ascii="Aptos" w:hAnsi="Aptos" w:eastAsia="Aptos" w:cs="Aptos"/>
          <w:b w:val="0"/>
          <w:bCs w:val="0"/>
          <w:noProof w:val="0"/>
          <w:color w:val="000000" w:themeColor="text1" w:themeTint="FF" w:themeShade="FF"/>
          <w:sz w:val="24"/>
          <w:szCs w:val="24"/>
          <w:u w:val="none"/>
          <w:lang w:val="cy-GB"/>
        </w:rPr>
        <w:t xml:space="preserve"> </w:t>
      </w:r>
      <w:r w:rsidRPr="74F1618D" w:rsidR="256BE864">
        <w:rPr>
          <w:rFonts w:ascii="Aptos" w:hAnsi="Aptos" w:eastAsia="Aptos" w:cs="Aptos"/>
          <w:b w:val="0"/>
          <w:bCs w:val="0"/>
          <w:noProof w:val="0"/>
          <w:color w:val="000000" w:themeColor="text1" w:themeTint="FF" w:themeShade="FF"/>
          <w:sz w:val="24"/>
          <w:szCs w:val="24"/>
          <w:u w:val="none"/>
          <w:lang w:val="cy-GB"/>
        </w:rPr>
        <w:t xml:space="preserve">Bydd y rhan nesaf o’r portffolio yn ffocysu ar weithgaredd o blannu planhigion ac yna coginio tu allan ar ôl iddyn nhw dyfu fel y dangosir yn lluniau </w:t>
      </w:r>
      <w:r w:rsidRPr="74F1618D" w:rsidR="64AC7949">
        <w:rPr>
          <w:rFonts w:ascii="Aptos" w:hAnsi="Aptos" w:eastAsia="Aptos" w:cs="Aptos"/>
          <w:b w:val="0"/>
          <w:bCs w:val="0"/>
          <w:noProof w:val="0"/>
          <w:color w:val="000000" w:themeColor="text1" w:themeTint="FF" w:themeShade="FF"/>
          <w:sz w:val="24"/>
          <w:szCs w:val="24"/>
          <w:u w:val="none"/>
          <w:lang w:val="cy-GB"/>
        </w:rPr>
        <w:t xml:space="preserve">- </w:t>
      </w:r>
    </w:p>
    <w:p w:rsidR="74F1618D" w:rsidP="74F1618D" w:rsidRDefault="74F1618D" w14:paraId="4D86F6DB" w14:textId="7EB80E0A">
      <w:pPr>
        <w:rPr>
          <w:rFonts w:ascii="Aptos" w:hAnsi="Aptos" w:eastAsia="Aptos" w:cs="Aptos"/>
          <w:b w:val="0"/>
          <w:bCs w:val="0"/>
          <w:noProof w:val="0"/>
          <w:color w:val="000000" w:themeColor="text1" w:themeTint="FF" w:themeShade="FF"/>
          <w:sz w:val="24"/>
          <w:szCs w:val="24"/>
          <w:u w:val="none"/>
          <w:lang w:val="cy-GB"/>
        </w:rPr>
      </w:pPr>
    </w:p>
    <w:p w:rsidR="234E0EC1" w:rsidP="74F1618D" w:rsidRDefault="234E0EC1" w14:paraId="243EF83E" w14:textId="5DD6F9D9">
      <w:pPr>
        <w:pStyle w:val="Normal"/>
        <w:rPr>
          <w:rFonts w:ascii="Aptos" w:hAnsi="Aptos" w:eastAsia="Aptos" w:cs="Aptos"/>
          <w:b w:val="0"/>
          <w:bCs w:val="0"/>
          <w:noProof w:val="0"/>
          <w:color w:val="000000" w:themeColor="text1" w:themeTint="FF" w:themeShade="FF"/>
          <w:sz w:val="24"/>
          <w:szCs w:val="24"/>
          <w:u w:val="single"/>
          <w:lang w:val="cy-GB"/>
        </w:rPr>
      </w:pPr>
      <w:r w:rsidRPr="74F1618D" w:rsidR="234E0EC1">
        <w:rPr>
          <w:rFonts w:ascii="Aptos" w:hAnsi="Aptos" w:eastAsia="Aptos" w:cs="Aptos"/>
          <w:b w:val="0"/>
          <w:bCs w:val="0"/>
          <w:noProof w:val="0"/>
          <w:color w:val="000000" w:themeColor="text1" w:themeTint="FF" w:themeShade="FF"/>
          <w:sz w:val="24"/>
          <w:szCs w:val="24"/>
          <w:u w:val="single"/>
          <w:lang w:val="cy-GB"/>
        </w:rPr>
        <w:t xml:space="preserve">Gweithgaredd- </w:t>
      </w:r>
    </w:p>
    <w:p w:rsidR="234E0EC1" w:rsidP="74F1618D" w:rsidRDefault="234E0EC1" w14:paraId="67EC5374" w14:textId="0284D7BF">
      <w:pPr>
        <w:pStyle w:val="ListParagraph"/>
        <w:numPr>
          <w:ilvl w:val="0"/>
          <w:numId w:val="1"/>
        </w:numPr>
        <w:rPr>
          <w:rFonts w:ascii="Aptos" w:hAnsi="Aptos" w:eastAsia="Aptos" w:cs="Aptos"/>
          <w:b w:val="0"/>
          <w:bCs w:val="0"/>
          <w:noProof w:val="0"/>
          <w:color w:val="000000" w:themeColor="text1" w:themeTint="FF" w:themeShade="FF"/>
          <w:sz w:val="24"/>
          <w:szCs w:val="24"/>
          <w:u w:val="none"/>
          <w:lang w:val="cy-GB"/>
        </w:rPr>
      </w:pPr>
      <w:r w:rsidRPr="74F1618D" w:rsidR="234E0EC1">
        <w:rPr>
          <w:rFonts w:ascii="Aptos" w:hAnsi="Aptos" w:eastAsia="Aptos" w:cs="Aptos"/>
          <w:b w:val="0"/>
          <w:bCs w:val="0"/>
          <w:noProof w:val="0"/>
          <w:color w:val="000000" w:themeColor="text1" w:themeTint="FF" w:themeShade="FF"/>
          <w:sz w:val="24"/>
          <w:szCs w:val="24"/>
          <w:u w:val="none"/>
          <w:lang w:val="cy-GB"/>
        </w:rPr>
        <w:t>Plannu hadau yn gardd yr ysgol</w:t>
      </w:r>
    </w:p>
    <w:p w:rsidR="234E0EC1" w:rsidP="74F1618D" w:rsidRDefault="234E0EC1" w14:paraId="407AC252" w14:textId="78CD1C3F">
      <w:pPr>
        <w:pStyle w:val="ListParagraph"/>
        <w:numPr>
          <w:ilvl w:val="0"/>
          <w:numId w:val="1"/>
        </w:numPr>
        <w:rPr>
          <w:rFonts w:ascii="Aptos" w:hAnsi="Aptos" w:eastAsia="Aptos" w:cs="Aptos"/>
          <w:b w:val="0"/>
          <w:bCs w:val="0"/>
          <w:noProof w:val="0"/>
          <w:color w:val="000000" w:themeColor="text1" w:themeTint="FF" w:themeShade="FF"/>
          <w:sz w:val="24"/>
          <w:szCs w:val="24"/>
          <w:u w:val="none"/>
          <w:lang w:val="cy-GB"/>
        </w:rPr>
      </w:pPr>
      <w:r w:rsidRPr="74F1618D" w:rsidR="234E0EC1">
        <w:rPr>
          <w:rFonts w:ascii="Aptos" w:hAnsi="Aptos" w:eastAsia="Aptos" w:cs="Aptos"/>
          <w:b w:val="0"/>
          <w:bCs w:val="0"/>
          <w:noProof w:val="0"/>
          <w:color w:val="000000" w:themeColor="text1" w:themeTint="FF" w:themeShade="FF"/>
          <w:sz w:val="24"/>
          <w:szCs w:val="24"/>
          <w:u w:val="none"/>
          <w:lang w:val="cy-GB"/>
        </w:rPr>
        <w:t>Dyfrio'r planhigion yn addas</w:t>
      </w:r>
    </w:p>
    <w:p w:rsidR="234E0EC1" w:rsidP="74F1618D" w:rsidRDefault="234E0EC1" w14:paraId="63D3F57F" w14:textId="7E2E4D22">
      <w:pPr>
        <w:pStyle w:val="ListParagraph"/>
        <w:numPr>
          <w:ilvl w:val="0"/>
          <w:numId w:val="1"/>
        </w:numPr>
        <w:rPr>
          <w:rFonts w:ascii="Aptos" w:hAnsi="Aptos" w:eastAsia="Aptos" w:cs="Aptos"/>
          <w:b w:val="0"/>
          <w:bCs w:val="0"/>
          <w:noProof w:val="0"/>
          <w:color w:val="000000" w:themeColor="text1" w:themeTint="FF" w:themeShade="FF"/>
          <w:sz w:val="24"/>
          <w:szCs w:val="24"/>
          <w:u w:val="none"/>
          <w:lang w:val="cy-GB"/>
        </w:rPr>
      </w:pPr>
      <w:r w:rsidRPr="74F1618D" w:rsidR="234E0EC1">
        <w:rPr>
          <w:rFonts w:ascii="Aptos" w:hAnsi="Aptos" w:eastAsia="Aptos" w:cs="Aptos"/>
          <w:b w:val="0"/>
          <w:bCs w:val="0"/>
          <w:noProof w:val="0"/>
          <w:color w:val="000000" w:themeColor="text1" w:themeTint="FF" w:themeShade="FF"/>
          <w:sz w:val="24"/>
          <w:szCs w:val="24"/>
          <w:u w:val="none"/>
          <w:lang w:val="cy-GB"/>
        </w:rPr>
        <w:t xml:space="preserve">Ymchwilio i pa prydau o fwyd gall coginio yn defnyddio’r </w:t>
      </w:r>
      <w:r w:rsidRPr="74F1618D" w:rsidR="03A9F0EE">
        <w:rPr>
          <w:rFonts w:ascii="Aptos" w:hAnsi="Aptos" w:eastAsia="Aptos" w:cs="Aptos"/>
          <w:b w:val="0"/>
          <w:bCs w:val="0"/>
          <w:noProof w:val="0"/>
          <w:color w:val="000000" w:themeColor="text1" w:themeTint="FF" w:themeShade="FF"/>
          <w:sz w:val="24"/>
          <w:szCs w:val="24"/>
          <w:u w:val="none"/>
          <w:lang w:val="cy-GB"/>
        </w:rPr>
        <w:t>llysiau</w:t>
      </w:r>
    </w:p>
    <w:p w:rsidR="234E0EC1" w:rsidP="74F1618D" w:rsidRDefault="234E0EC1" w14:paraId="6A202E97" w14:textId="3BCCE2FB">
      <w:pPr>
        <w:pStyle w:val="ListParagraph"/>
        <w:numPr>
          <w:ilvl w:val="0"/>
          <w:numId w:val="1"/>
        </w:numPr>
        <w:rPr>
          <w:rFonts w:ascii="Aptos" w:hAnsi="Aptos" w:eastAsia="Aptos" w:cs="Aptos"/>
          <w:b w:val="0"/>
          <w:bCs w:val="0"/>
          <w:noProof w:val="0"/>
          <w:color w:val="000000" w:themeColor="text1" w:themeTint="FF" w:themeShade="FF"/>
          <w:sz w:val="24"/>
          <w:szCs w:val="24"/>
          <w:u w:val="none"/>
          <w:lang w:val="cy-GB"/>
        </w:rPr>
      </w:pPr>
      <w:r w:rsidRPr="74F1618D" w:rsidR="234E0EC1">
        <w:rPr>
          <w:rFonts w:ascii="Aptos" w:hAnsi="Aptos" w:eastAsia="Aptos" w:cs="Aptos"/>
          <w:b w:val="0"/>
          <w:bCs w:val="0"/>
          <w:noProof w:val="0"/>
          <w:color w:val="000000" w:themeColor="text1" w:themeTint="FF" w:themeShade="FF"/>
          <w:sz w:val="24"/>
          <w:szCs w:val="24"/>
          <w:u w:val="none"/>
          <w:lang w:val="cy-GB"/>
        </w:rPr>
        <w:t xml:space="preserve">Ar </w:t>
      </w:r>
      <w:r w:rsidRPr="74F1618D" w:rsidR="234E0EC1">
        <w:rPr>
          <w:rFonts w:ascii="Aptos" w:hAnsi="Aptos" w:eastAsia="Aptos" w:cs="Aptos"/>
          <w:b w:val="0"/>
          <w:bCs w:val="0"/>
          <w:noProof w:val="0"/>
          <w:color w:val="000000" w:themeColor="text1" w:themeTint="FF" w:themeShade="FF"/>
          <w:sz w:val="24"/>
          <w:szCs w:val="24"/>
          <w:u w:val="none"/>
          <w:lang w:val="cy-GB"/>
        </w:rPr>
        <w:t>ôl</w:t>
      </w:r>
      <w:r w:rsidRPr="74F1618D" w:rsidR="234E0EC1">
        <w:rPr>
          <w:rFonts w:ascii="Aptos" w:hAnsi="Aptos" w:eastAsia="Aptos" w:cs="Aptos"/>
          <w:b w:val="0"/>
          <w:bCs w:val="0"/>
          <w:noProof w:val="0"/>
          <w:color w:val="000000" w:themeColor="text1" w:themeTint="FF" w:themeShade="FF"/>
          <w:sz w:val="24"/>
          <w:szCs w:val="24"/>
          <w:u w:val="none"/>
          <w:lang w:val="cy-GB"/>
        </w:rPr>
        <w:t xml:space="preserve"> I'r hadau tyfu i llysiau, coginio yn yr awyr agored ar ‘gril’</w:t>
      </w:r>
    </w:p>
    <w:p w:rsidR="37010E6D" w:rsidP="74F1618D" w:rsidRDefault="37010E6D" w14:paraId="060DAE77" w14:textId="046D6AA4">
      <w:pPr>
        <w:pStyle w:val="Normal"/>
        <w:spacing w:before="240" w:beforeAutospacing="off" w:after="240" w:afterAutospacing="off"/>
        <w:rPr>
          <w:rFonts w:ascii="Aptos" w:hAnsi="Aptos" w:eastAsia="Aptos" w:cs="Aptos"/>
          <w:noProof w:val="0"/>
          <w:color w:val="FF0000"/>
          <w:sz w:val="24"/>
          <w:szCs w:val="24"/>
          <w:lang w:val="cy-GB"/>
        </w:rPr>
      </w:pPr>
      <w:r w:rsidRPr="74F1618D" w:rsidR="37010E6D">
        <w:rPr>
          <w:rFonts w:ascii="Aptos" w:hAnsi="Aptos" w:eastAsia="Aptos" w:cs="Aptos"/>
          <w:b w:val="0"/>
          <w:bCs w:val="0"/>
          <w:noProof w:val="0"/>
          <w:sz w:val="24"/>
          <w:szCs w:val="24"/>
          <w:lang w:val="cy-GB"/>
        </w:rPr>
        <w:t xml:space="preserve">Wrth i blant plannu hadau yng ngardd yr ysgol maent yn cefnogi Cwricwlwm i Gymru trwy feithrin ymdeimlad o gyfrifoldeb ac ymwybyddiaeth amgylcheddol. Mae’r gweithgaredd ymarferol hwn yn cyd-fynd y Pedwar Diben trwy ddatblygu dinasyddion egwyddorol, gwybodus sy’n deall cynaliadwyedd a chynhyrchu bwyd (Llywodraeth Cymru, 2022a). Cefnogir hefyd Maes Dysgu a Phrofiad Gwyddoniaeth a Thechnoleg, gan alluogi disgyblion i archwilio cylchoedd bywyd planhigion ac ecosystemau - ‘’Rwy’n gallu disgrifio cyd-ddibyniaeth organebau mewn ecosystemau ac esbonio sut mae hyn yn effeithio ar eu siawns o oroesi’’ (Llywodraeth Cymru, 2020a). Yn ogystal, mae’n gysylltiedig ag Erthygl 24 o’r CCUHP (CCUHP, 2025), sy’n pwysleisio hawl plant i fyw mewn amgylchedd iach a chael bwyd maethlon. Cefnogwyd gweithgareddau yma ymchwil wyddonol trwy annog disgyblion i arsylwi, mesur a dadansoddi newidiadau yn y byd naturiol. Maent yn dysgu am dyfiant planhigion, gwerth maethol bwyd, a newidiadau cemegol wrth goginio. Trwy ddefnyddio dull ymchwiliol, mae disgyblion yn datblygu sgiliau fel gwneud rhagfynegiadau, casglu data a meddwl yn feirniadol, sy’n hanfodol mewn gwyddoniaeth. Bydd disgyblion sydd ag anawsterau symud neu yn gadair olwyn yn cael trafferthion cael mynediad i'r ardaloedd garddio. Felly, mae sicrhau bod yr ardal yn ffisegol hygyrch neu gynnig dewisiadau eraill ar gyfer cyfranogiad yn hanfodol. Hefyd, dylid bod yn ymwybodol o allergennau posibl, megis alergeddau i blanhigion neu gynhwysion bwyd felly pwysleisir pwysigrwydd cymryd rhagofalon i sicrhau diogelwch.  </w:t>
      </w:r>
    </w:p>
    <w:p w:rsidR="4860EFC4" w:rsidRDefault="4860EFC4" w14:paraId="38A30677" w14:textId="60D325E1">
      <w:r w:rsidR="4860EFC4">
        <w:drawing>
          <wp:inline wp14:editId="5439F716" wp14:anchorId="4F859823">
            <wp:extent cx="1462601" cy="1666875"/>
            <wp:effectExtent l="0" t="0" r="0" b="0"/>
            <wp:docPr id="1815397865" name="" title=""/>
            <wp:cNvGraphicFramePr>
              <a:graphicFrameLocks noChangeAspect="1"/>
            </wp:cNvGraphicFramePr>
            <a:graphic>
              <a:graphicData uri="http://schemas.openxmlformats.org/drawingml/2006/picture">
                <pic:pic>
                  <pic:nvPicPr>
                    <pic:cNvPr id="0" name=""/>
                    <pic:cNvPicPr/>
                  </pic:nvPicPr>
                  <pic:blipFill>
                    <a:blip r:embed="R4c485815a31045e1">
                      <a:extLst>
                        <a:ext xmlns:a="http://schemas.openxmlformats.org/drawingml/2006/main" uri="{28A0092B-C50C-407E-A947-70E740481C1C}">
                          <a14:useLocalDpi val="0"/>
                        </a:ext>
                      </a:extLst>
                    </a:blip>
                    <a:stretch>
                      <a:fillRect/>
                    </a:stretch>
                  </pic:blipFill>
                  <pic:spPr>
                    <a:xfrm>
                      <a:off x="0" y="0"/>
                      <a:ext cx="1462601" cy="1666875"/>
                    </a:xfrm>
                    <a:prstGeom prst="rect">
                      <a:avLst/>
                    </a:prstGeom>
                  </pic:spPr>
                </pic:pic>
              </a:graphicData>
            </a:graphic>
          </wp:inline>
        </w:drawing>
      </w:r>
      <w:r w:rsidR="4860EFC4">
        <w:rPr/>
        <w:t xml:space="preserve"> </w:t>
      </w:r>
      <w:r w:rsidR="4860EFC4">
        <w:drawing>
          <wp:inline wp14:editId="3C79F512" wp14:anchorId="3E59DF36">
            <wp:extent cx="2515408" cy="1674173"/>
            <wp:effectExtent l="0" t="0" r="0" b="0"/>
            <wp:docPr id="1989417252" name="" title=""/>
            <wp:cNvGraphicFramePr>
              <a:graphicFrameLocks noChangeAspect="1"/>
            </wp:cNvGraphicFramePr>
            <a:graphic>
              <a:graphicData uri="http://schemas.openxmlformats.org/drawingml/2006/picture">
                <pic:pic>
                  <pic:nvPicPr>
                    <pic:cNvPr id="0" name=""/>
                    <pic:cNvPicPr/>
                  </pic:nvPicPr>
                  <pic:blipFill>
                    <a:blip r:embed="R516698fa01a34abb">
                      <a:extLst>
                        <a:ext xmlns:a="http://schemas.openxmlformats.org/drawingml/2006/main" uri="{28A0092B-C50C-407E-A947-70E740481C1C}">
                          <a14:useLocalDpi val="0"/>
                        </a:ext>
                      </a:extLst>
                    </a:blip>
                    <a:srcRect l="0" t="28783" r="0" b="0"/>
                    <a:stretch>
                      <a:fillRect/>
                    </a:stretch>
                  </pic:blipFill>
                  <pic:spPr>
                    <a:xfrm>
                      <a:off x="0" y="0"/>
                      <a:ext cx="2515408" cy="1674173"/>
                    </a:xfrm>
                    <a:prstGeom prst="rect">
                      <a:avLst/>
                    </a:prstGeom>
                  </pic:spPr>
                </pic:pic>
              </a:graphicData>
            </a:graphic>
          </wp:inline>
        </w:drawing>
      </w:r>
      <w:r w:rsidR="0393698C">
        <w:rPr/>
        <w:t xml:space="preserve"> </w:t>
      </w:r>
      <w:r w:rsidR="0393698C">
        <w:drawing>
          <wp:inline wp14:editId="76FEDAF8" wp14:anchorId="55CDE653">
            <wp:extent cx="1316478" cy="1518452"/>
            <wp:effectExtent l="0" t="0" r="0" b="0"/>
            <wp:docPr id="925051467" name="" title=""/>
            <wp:cNvGraphicFramePr>
              <a:graphicFrameLocks noChangeAspect="1"/>
            </wp:cNvGraphicFramePr>
            <a:graphic>
              <a:graphicData uri="http://schemas.openxmlformats.org/drawingml/2006/picture">
                <pic:pic>
                  <pic:nvPicPr>
                    <pic:cNvPr id="0" name=""/>
                    <pic:cNvPicPr/>
                  </pic:nvPicPr>
                  <pic:blipFill>
                    <a:blip r:embed="R2d2aa81b531443cb">
                      <a:extLst>
                        <a:ext xmlns:a="http://schemas.openxmlformats.org/drawingml/2006/main" uri="{28A0092B-C50C-407E-A947-70E740481C1C}">
                          <a14:useLocalDpi val="0"/>
                        </a:ext>
                      </a:extLst>
                    </a:blip>
                    <a:stretch>
                      <a:fillRect/>
                    </a:stretch>
                  </pic:blipFill>
                  <pic:spPr>
                    <a:xfrm>
                      <a:off x="0" y="0"/>
                      <a:ext cx="1316478" cy="1518452"/>
                    </a:xfrm>
                    <a:prstGeom prst="rect">
                      <a:avLst/>
                    </a:prstGeom>
                  </pic:spPr>
                </pic:pic>
              </a:graphicData>
            </a:graphic>
          </wp:inline>
        </w:drawing>
      </w:r>
    </w:p>
    <w:p w:rsidR="64E4566E" w:rsidP="74F1618D" w:rsidRDefault="64E4566E" w14:paraId="1F3C27F5" w14:textId="0213B03F">
      <w:pPr>
        <w:rPr>
          <w:rFonts w:ascii="Aptos" w:hAnsi="Aptos" w:eastAsia="Aptos" w:cs="Aptos"/>
          <w:noProof w:val="0"/>
          <w:color w:val="FF0000"/>
          <w:sz w:val="24"/>
          <w:szCs w:val="24"/>
          <w:lang w:val="cy-GB"/>
        </w:rPr>
      </w:pPr>
      <w:r w:rsidRPr="74F1618D" w:rsidR="64E4566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Mae gofalu am y planhigion trwy eu dyfrio a monitro eu twf yn annog cyfranwyr mentrus a chreadigol (Llywodraeth Cymru, 2022a), gan ddatblygu sgiliau datrys problemau a dyfalbarhad. Mae’r cam hwn yn cyd-fynd â’r addysgeg 12 sef- annog cydweithio (Llywodraeth Cymru, 2023), gan annog disgyblion i drafod efo cyfoedion gweithio fel tîm i sicrhau bod pawb yn cyfrannu i alluogi'r llysiau i dyfu yn iawn. Mae hefyd yn gysylltiedig â Maes Dysgu a Phrofiad Mathemateg a Rhifedd Llywodraeth Cymru (2020b), wrth i ddisgyblion fesur twf a chofnodi newidiadau dros amser- ‘Rwy’n gallu defnyddio data er mwyn dod i gasgliadau am ragdybiaethau, ac rwyf wedi mynegi fy nghanfyddiadau yn glir’. Bydd y disgyblion yn defnyddio'r sgil yma er mwyn rhagfynegi faint o dwr i ychwanegu at yr hadau a phr</w:t>
      </w:r>
      <w:r w:rsidRPr="74F1618D" w:rsidR="349E035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i</w:t>
      </w:r>
      <w:r w:rsidRPr="74F1618D" w:rsidR="64E4566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dd</w:t>
      </w:r>
      <w:r w:rsidRPr="74F1618D" w:rsidR="1F9CD63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w:t>
      </w:r>
      <w:r w:rsidRPr="74F1618D" w:rsidR="02F2C56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 xml:space="preserve"> Mae ambell blentyn ac awtistiaeth yn dioddef o broblemau synhwyraidd, megis rhai gweadau, arogleuon, synau a llawer mwy (</w:t>
      </w:r>
      <w:r w:rsidRPr="74F1618D" w:rsidR="02F2C56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Autism</w:t>
      </w:r>
      <w:r w:rsidRPr="74F1618D" w:rsidR="02F2C56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 xml:space="preserve"> </w:t>
      </w:r>
      <w:r w:rsidRPr="74F1618D" w:rsidR="02F2C56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Speaks</w:t>
      </w:r>
      <w:r w:rsidRPr="74F1618D" w:rsidR="02F2C56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t>, 2024). Felly efallai y bydd plentyn yn dod o hyd i'r amgylchedd agored yn anodd dod o hyd i'r amgylchedd awyr agored yn anodd, oherwydd sŵn neu gweadeuedd gwahanol. Er mwyn helpu’r disgyblion yma, gall staff creu lle tawel darparu cymorth synhwyraidd, fel amddiffynwyr clustiau.</w:t>
      </w:r>
    </w:p>
    <w:p w:rsidR="74F1618D" w:rsidP="74F1618D" w:rsidRDefault="74F1618D" w14:paraId="7A749E09" w14:textId="4622BBD8">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pPr>
    </w:p>
    <w:p w:rsidR="74F1618D" w:rsidP="74F1618D" w:rsidRDefault="74F1618D" w14:paraId="5E40347D" w14:textId="1A6FAF2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cy-GB"/>
        </w:rPr>
      </w:pPr>
    </w:p>
    <w:p w:rsidR="620DA6F8" w:rsidP="74F1618D" w:rsidRDefault="620DA6F8" w14:paraId="02372505" w14:textId="3A6D89D1">
      <w:pPr>
        <w:spacing w:before="240" w:beforeAutospacing="off" w:after="240" w:afterAutospacing="off"/>
      </w:pPr>
      <w:r w:rsidR="620DA6F8">
        <w:drawing>
          <wp:inline wp14:editId="6FEF7E56" wp14:anchorId="6FC24545">
            <wp:extent cx="1316311" cy="1362736"/>
            <wp:effectExtent l="0" t="0" r="0" b="0"/>
            <wp:docPr id="565473566" name="" title=""/>
            <wp:cNvGraphicFramePr>
              <a:graphicFrameLocks noChangeAspect="1"/>
            </wp:cNvGraphicFramePr>
            <a:graphic>
              <a:graphicData uri="http://schemas.openxmlformats.org/drawingml/2006/picture">
                <pic:pic>
                  <pic:nvPicPr>
                    <pic:cNvPr id="0" name=""/>
                    <pic:cNvPicPr/>
                  </pic:nvPicPr>
                  <pic:blipFill>
                    <a:blip r:embed="Rfb601097409a479a">
                      <a:extLst>
                        <a:ext xmlns:a="http://schemas.openxmlformats.org/drawingml/2006/main" uri="{28A0092B-C50C-407E-A947-70E740481C1C}">
                          <a14:useLocalDpi val="0"/>
                        </a:ext>
                      </a:extLst>
                    </a:blip>
                    <a:stretch>
                      <a:fillRect/>
                    </a:stretch>
                  </pic:blipFill>
                  <pic:spPr>
                    <a:xfrm>
                      <a:off x="0" y="0"/>
                      <a:ext cx="1316311" cy="1362736"/>
                    </a:xfrm>
                    <a:prstGeom prst="rect">
                      <a:avLst/>
                    </a:prstGeom>
                  </pic:spPr>
                </pic:pic>
              </a:graphicData>
            </a:graphic>
          </wp:inline>
        </w:drawing>
      </w:r>
    </w:p>
    <w:p w:rsidR="3D0B552C" w:rsidP="74F1618D" w:rsidRDefault="3D0B552C" w14:paraId="16A39493" w14:textId="65F6DC8E">
      <w:pPr>
        <w:shd w:val="clear" w:color="auto" w:fill="FFFFFF" w:themeFill="background1"/>
        <w:spacing w:before="0" w:beforeAutospacing="off" w:after="0" w:afterAutospacing="off"/>
        <w:rPr>
          <w:rFonts w:ascii="Aptos" w:hAnsi="Aptos" w:eastAsia="Aptos" w:cs="Aptos"/>
          <w:noProof w:val="0"/>
          <w:color w:val="FF0000"/>
          <w:sz w:val="24"/>
          <w:szCs w:val="24"/>
          <w:lang w:val="cy-GB"/>
        </w:rPr>
      </w:pPr>
      <w:r w:rsidRPr="74F1618D" w:rsidR="3D0B552C">
        <w:rPr>
          <w:rFonts w:ascii="Aptos" w:hAnsi="Aptos" w:eastAsia="Aptos" w:cs="Aptos"/>
          <w:noProof w:val="0"/>
          <w:sz w:val="24"/>
          <w:szCs w:val="24"/>
          <w:lang w:val="cy-GB"/>
        </w:rPr>
        <w:t xml:space="preserve">Mae ymchwilio i brydau bwyd a chofnodi gan ddefnyddio’r cynnyrch a </w:t>
      </w:r>
      <w:r w:rsidRPr="74F1618D" w:rsidR="3D0B552C">
        <w:rPr>
          <w:rFonts w:ascii="Aptos" w:hAnsi="Aptos" w:eastAsia="Aptos" w:cs="Aptos"/>
          <w:noProof w:val="0"/>
          <w:sz w:val="24"/>
          <w:szCs w:val="24"/>
          <w:lang w:val="cy-GB"/>
        </w:rPr>
        <w:t>dyfwyd</w:t>
      </w:r>
      <w:r w:rsidRPr="74F1618D" w:rsidR="3D0B552C">
        <w:rPr>
          <w:rFonts w:ascii="Aptos" w:hAnsi="Aptos" w:eastAsia="Aptos" w:cs="Aptos"/>
          <w:noProof w:val="0"/>
          <w:sz w:val="24"/>
          <w:szCs w:val="24"/>
          <w:lang w:val="cy-GB"/>
        </w:rPr>
        <w:t xml:space="preserve"> yn hyrwyddo dysgwyr uchelgeisiol, galluog (Llywodraeth Cymru, 2022a), gan ddatblygu sgiliau meddwl yn feirniadol ac ymchwilio. Wrth i ddisgyblion ymchwilio i fwydydd er mwyn coginio, gallan nhw ymchwilio i ba fwydydd sy’n draddodiadol yng Nghymru, bydd hyn yn cefnogi’r maes dysgu Y Dyniaethau a hefyd bwrw'r maes ‘ddinasyddion egwyddorol, gwybodus yng Nghymru a’r byd’ o’r pedwar diben gan ei fod yn ymchwilio hanes Cymru. Mae'r rhan yma o’r gweithgaredd yn hybu dysgu seiliedig ar ymholi sy’n seiliedig ar athroniaeth John Dewey (Dewey, Nagel and Jo Ann Boydston, 2008) bod addysg yn dechrau gyda chwilfrydedd y dysgwr, mae dull ymholi yn y dosbarth yn trosglwyddo cyfrifoldeb dysgu i'r disgyblion ac yn eu hannog i ddod i ddealltwriaeth o gysyniadau trwy eu darganfod eu hunain (Lee, 2023).</w:t>
      </w:r>
      <w:r w:rsidRPr="74F1618D" w:rsidR="6605907B">
        <w:rPr>
          <w:rFonts w:ascii="Aptos" w:hAnsi="Aptos" w:eastAsia="Aptos" w:cs="Aptos"/>
          <w:noProof w:val="0"/>
          <w:sz w:val="24"/>
          <w:szCs w:val="24"/>
          <w:lang w:val="cy-GB"/>
        </w:rPr>
        <w:t xml:space="preserve"> </w:t>
      </w:r>
      <w:r w:rsidRPr="74F1618D" w:rsidR="505DD0EF">
        <w:rPr>
          <w:rFonts w:ascii="Aptos" w:hAnsi="Aptos" w:eastAsia="Aptos" w:cs="Aptos"/>
          <w:noProof w:val="0"/>
          <w:sz w:val="24"/>
          <w:szCs w:val="24"/>
          <w:lang w:val="cy-GB"/>
        </w:rPr>
        <w:t xml:space="preserve">Caniatáu'r hyn ddisgyblion i ymchwilio i ddewisiadau bwydydd iach a dewis eu hunain pa fwydydd hoffan nhw goginio. Gall anawsterau gwybyddol a dysgu, fel dyslecsia neu ADHD, fod yn her i rai disgyblion wrth gwblhau'r rhan yma. Efallai y bydd angen cymorth ychwanegol, fel cyfarwyddiadau wedi'u symleiddio, cymorth ychwanegol, neu ffyrdd amgen o gofnodi gwybodaeth, megis cyfathrebu ar lafar fod yn syniad i blant sy’n cael trafferth efo rhan hyn.  </w:t>
      </w:r>
    </w:p>
    <w:p w:rsidR="1076BDC9" w:rsidP="74F1618D" w:rsidRDefault="1076BDC9" w14:paraId="2E4E7A70" w14:textId="1ECA7857">
      <w:pPr>
        <w:shd w:val="clear" w:color="auto" w:fill="FFFFFF" w:themeFill="background1"/>
        <w:spacing w:before="0" w:beforeAutospacing="off" w:after="0" w:afterAutospacing="off"/>
      </w:pPr>
      <w:r w:rsidR="1076BDC9">
        <w:drawing>
          <wp:inline wp14:editId="5AB60F93" wp14:anchorId="0CD4EBEF">
            <wp:extent cx="1183146" cy="1560852"/>
            <wp:effectExtent l="0" t="0" r="0" b="0"/>
            <wp:docPr id="659475147" name="" title=""/>
            <wp:cNvGraphicFramePr>
              <a:graphicFrameLocks noChangeAspect="1"/>
            </wp:cNvGraphicFramePr>
            <a:graphic>
              <a:graphicData uri="http://schemas.openxmlformats.org/drawingml/2006/picture">
                <pic:pic>
                  <pic:nvPicPr>
                    <pic:cNvPr id="0" name=""/>
                    <pic:cNvPicPr/>
                  </pic:nvPicPr>
                  <pic:blipFill>
                    <a:blip r:embed="R7ad8b33d05f6448d">
                      <a:extLst>
                        <a:ext xmlns:a="http://schemas.openxmlformats.org/drawingml/2006/main" uri="{28A0092B-C50C-407E-A947-70E740481C1C}">
                          <a14:useLocalDpi val="0"/>
                        </a:ext>
                      </a:extLst>
                    </a:blip>
                    <a:stretch>
                      <a:fillRect/>
                    </a:stretch>
                  </pic:blipFill>
                  <pic:spPr>
                    <a:xfrm>
                      <a:off x="0" y="0"/>
                      <a:ext cx="1183146" cy="1560852"/>
                    </a:xfrm>
                    <a:prstGeom prst="rect">
                      <a:avLst/>
                    </a:prstGeom>
                  </pic:spPr>
                </pic:pic>
              </a:graphicData>
            </a:graphic>
          </wp:inline>
        </w:drawing>
      </w:r>
    </w:p>
    <w:p w:rsidR="6B11E3D3" w:rsidP="74F1618D" w:rsidRDefault="6B11E3D3" w14:paraId="7F88BE54" w14:textId="6DBFB367">
      <w:pPr>
        <w:spacing w:before="240" w:beforeAutospacing="off" w:after="240" w:afterAutospacing="off"/>
        <w:rPr>
          <w:rFonts w:ascii="Aptos" w:hAnsi="Aptos" w:eastAsia="Aptos" w:cs="Aptos"/>
          <w:noProof w:val="0"/>
          <w:color w:val="FF0000"/>
          <w:sz w:val="24"/>
          <w:szCs w:val="24"/>
          <w:lang w:val="cy-GB"/>
        </w:rPr>
      </w:pPr>
      <w:r w:rsidRPr="74F1618D" w:rsidR="6B11E3D3">
        <w:rPr>
          <w:rFonts w:ascii="Aptos" w:hAnsi="Aptos" w:eastAsia="Aptos" w:cs="Aptos"/>
          <w:noProof w:val="0"/>
          <w:sz w:val="24"/>
          <w:szCs w:val="24"/>
          <w:lang w:val="cy-GB"/>
        </w:rPr>
        <w:t xml:space="preserve">Yn olaf, meithrinir coginio’r cynnyrch sydd wedi’i dyfu yn yr awyr agored ar gril  unigolion hyderus, iach, (Llywodraeth Cymru, 2022a) trwy hyrwyddo annibyniaeth a sgiliau bywyd. Mae’n cyd-fynd â Maes Dysgu a Phrofiad Iechyd a Lles, gan addysgu disgyblion am faeth a pharatoi bwyd- ‘Rwy’n gallu cymhwyso ystod o dechnegau i baratoi amrywiaeth o brydau maethlon’ (Llywodraeth Cymru, 2020). Mae rhif chwech o’r deuddeg addysgeg y cwricwlwm sef - ‘creu cyd-destunau dilys ar gyfer dysgu’ (Llywodraeth Cymru, 2023) yn ganolog i’r cam hwn, gan annog ymgysylltiad gweithgar â bywyd go iawn a gall paratoi’r disgyblion am y dyfodol.  </w:t>
      </w:r>
    </w:p>
    <w:p w:rsidR="74F1618D" w:rsidP="74F1618D" w:rsidRDefault="74F1618D" w14:paraId="0FA054A7" w14:textId="01F32BDE">
      <w:pPr>
        <w:spacing w:before="240" w:beforeAutospacing="off" w:after="240" w:afterAutospacing="off"/>
        <w:rPr>
          <w:rFonts w:ascii="Aptos" w:hAnsi="Aptos" w:eastAsia="Aptos" w:cs="Aptos"/>
          <w:noProof w:val="0"/>
          <w:color w:val="FF0000"/>
          <w:sz w:val="24"/>
          <w:szCs w:val="24"/>
          <w:lang w:val="cy-GB"/>
        </w:rPr>
      </w:pPr>
    </w:p>
    <w:p w:rsidR="171A4266" w:rsidP="74F1618D" w:rsidRDefault="171A4266" w14:paraId="564979EC" w14:textId="2DDC4C79">
      <w:pPr>
        <w:spacing w:before="240" w:beforeAutospacing="off" w:after="240" w:afterAutospacing="off"/>
      </w:pPr>
      <w:r w:rsidR="171A4266">
        <w:drawing>
          <wp:inline wp14:editId="0F64E1EB" wp14:anchorId="18D9499C">
            <wp:extent cx="1258460" cy="1649746"/>
            <wp:effectExtent l="0" t="0" r="0" b="0"/>
            <wp:docPr id="1610011581" name="" title=""/>
            <wp:cNvGraphicFramePr>
              <a:graphicFrameLocks noChangeAspect="1"/>
            </wp:cNvGraphicFramePr>
            <a:graphic>
              <a:graphicData uri="http://schemas.openxmlformats.org/drawingml/2006/picture">
                <pic:pic>
                  <pic:nvPicPr>
                    <pic:cNvPr id="0" name=""/>
                    <pic:cNvPicPr/>
                  </pic:nvPicPr>
                  <pic:blipFill>
                    <a:blip r:embed="R99e98883fdcd400e">
                      <a:extLst>
                        <a:ext xmlns:a="http://schemas.openxmlformats.org/drawingml/2006/main" uri="{28A0092B-C50C-407E-A947-70E740481C1C}">
                          <a14:useLocalDpi val="0"/>
                        </a:ext>
                      </a:extLst>
                    </a:blip>
                    <a:stretch>
                      <a:fillRect/>
                    </a:stretch>
                  </pic:blipFill>
                  <pic:spPr>
                    <a:xfrm>
                      <a:off x="0" y="0"/>
                      <a:ext cx="1258460" cy="1649746"/>
                    </a:xfrm>
                    <a:prstGeom prst="rect">
                      <a:avLst/>
                    </a:prstGeom>
                  </pic:spPr>
                </pic:pic>
              </a:graphicData>
            </a:graphic>
          </wp:inline>
        </w:drawing>
      </w:r>
      <w:r w:rsidR="171A4266">
        <w:rPr/>
        <w:t xml:space="preserve"> </w:t>
      </w:r>
      <w:r w:rsidR="171A4266">
        <w:drawing>
          <wp:inline wp14:editId="66AEAB6D" wp14:anchorId="50F9F693">
            <wp:extent cx="1352061" cy="1555521"/>
            <wp:effectExtent l="0" t="0" r="0" b="0"/>
            <wp:docPr id="881677878" name="" title=""/>
            <wp:cNvGraphicFramePr>
              <a:graphicFrameLocks noChangeAspect="1"/>
            </wp:cNvGraphicFramePr>
            <a:graphic>
              <a:graphicData uri="http://schemas.openxmlformats.org/drawingml/2006/picture">
                <pic:pic>
                  <pic:nvPicPr>
                    <pic:cNvPr id="0" name=""/>
                    <pic:cNvPicPr/>
                  </pic:nvPicPr>
                  <pic:blipFill>
                    <a:blip r:embed="Rcfc3098e1056460b">
                      <a:extLst>
                        <a:ext xmlns:a="http://schemas.openxmlformats.org/drawingml/2006/main" uri="{28A0092B-C50C-407E-A947-70E740481C1C}">
                          <a14:useLocalDpi val="0"/>
                        </a:ext>
                      </a:extLst>
                    </a:blip>
                    <a:stretch>
                      <a:fillRect/>
                    </a:stretch>
                  </pic:blipFill>
                  <pic:spPr>
                    <a:xfrm>
                      <a:off x="0" y="0"/>
                      <a:ext cx="1352061" cy="1555521"/>
                    </a:xfrm>
                    <a:prstGeom prst="rect">
                      <a:avLst/>
                    </a:prstGeom>
                  </pic:spPr>
                </pic:pic>
              </a:graphicData>
            </a:graphic>
          </wp:inline>
        </w:drawing>
      </w:r>
      <w:r w:rsidR="171A4266">
        <w:rPr/>
        <w:t xml:space="preserve"> </w:t>
      </w:r>
      <w:r w:rsidR="171A4266">
        <w:drawing>
          <wp:inline wp14:editId="7350E8E9" wp14:anchorId="5848B0E0">
            <wp:extent cx="2356648" cy="1684399"/>
            <wp:effectExtent l="0" t="0" r="0" b="0"/>
            <wp:docPr id="1165433905" name="" title=""/>
            <wp:cNvGraphicFramePr>
              <a:graphicFrameLocks noChangeAspect="1"/>
            </wp:cNvGraphicFramePr>
            <a:graphic>
              <a:graphicData uri="http://schemas.openxmlformats.org/drawingml/2006/picture">
                <pic:pic>
                  <pic:nvPicPr>
                    <pic:cNvPr id="0" name=""/>
                    <pic:cNvPicPr/>
                  </pic:nvPicPr>
                  <pic:blipFill>
                    <a:blip r:embed="Ra7ceecc0edd2487e">
                      <a:extLst>
                        <a:ext xmlns:a="http://schemas.openxmlformats.org/drawingml/2006/main" uri="{28A0092B-C50C-407E-A947-70E740481C1C}">
                          <a14:useLocalDpi val="0"/>
                        </a:ext>
                      </a:extLst>
                    </a:blip>
                    <a:stretch>
                      <a:fillRect/>
                    </a:stretch>
                  </pic:blipFill>
                  <pic:spPr>
                    <a:xfrm>
                      <a:off x="0" y="0"/>
                      <a:ext cx="2356648" cy="1684399"/>
                    </a:xfrm>
                    <a:prstGeom prst="rect">
                      <a:avLst/>
                    </a:prstGeom>
                  </pic:spPr>
                </pic:pic>
              </a:graphicData>
            </a:graphic>
          </wp:inline>
        </w:drawing>
      </w:r>
    </w:p>
    <w:p w:rsidR="2A440B14" w:rsidP="74F1618D" w:rsidRDefault="2A440B14" w14:paraId="45327A54" w14:textId="1EA0F6F9">
      <w:pPr>
        <w:spacing w:before="240" w:beforeAutospacing="off" w:after="240" w:afterAutospacing="off"/>
        <w:rPr>
          <w:rFonts w:ascii="Aptos" w:hAnsi="Aptos" w:eastAsia="Aptos" w:cs="Aptos"/>
          <w:b w:val="0"/>
          <w:bCs w:val="0"/>
          <w:noProof w:val="0"/>
          <w:sz w:val="24"/>
          <w:szCs w:val="24"/>
          <w:lang w:val="cy-GB"/>
        </w:rPr>
      </w:pPr>
      <w:r w:rsidRPr="74F1618D" w:rsidR="2A440B14">
        <w:rPr>
          <w:rFonts w:ascii="Aptos" w:hAnsi="Aptos" w:eastAsia="Aptos" w:cs="Aptos"/>
          <w:b w:val="0"/>
          <w:bCs w:val="0"/>
          <w:noProof w:val="0"/>
          <w:sz w:val="24"/>
          <w:szCs w:val="24"/>
          <w:lang w:val="cy-GB"/>
        </w:rPr>
        <w:t xml:space="preserve">Yn ystod y dasg hon, buodd pob plentyn yn brysur ac roeddent bob amser yn edrych ymlaen at y cam nesaf. Gwadodd rhywbeth yn y dasg hon oedd i bob plentyn yn y dosbarth, pob gallu a ffactorau eraill a ystyriwyd. Er bod rhai disgyblion wrth eu bodd yn plannu a chael eu dwylo'n fudr, roedd yn well gan eraill ymchwilio i brydau iach a chytbwys y gallent eu gwneud gartref gyda'u gwarcheidwaid. Yn gyffredinol, elwodd yr holl blant yn fawr o'r dasg hon gan fod sgiliau trosglwyddadwy y gallent eu cymryd oddi yno i barhau i'w defnyddio gartref. Intergreiddir prosiect hwn y chwe Maes Dysgu a Phrofiad, nifer o egwyddorion addysgeg, ac amryw o erthyglau CCUHP, gan hefyd hybu sgiliau traws cwricwlaidd a sicrhau dull addysgol cynhwysfawr ac yn gysylltiol sy’n cyd-fynd yn llawn â Chwricwlwm i Gymru.  </w:t>
      </w:r>
    </w:p>
    <w:p w:rsidR="74F1618D" w:rsidP="74F1618D" w:rsidRDefault="74F1618D" w14:paraId="2A476BB2" w14:textId="5978B583">
      <w:pPr>
        <w:spacing w:before="240" w:beforeAutospacing="off" w:after="240" w:afterAutospacing="off"/>
        <w:rPr>
          <w:rFonts w:ascii="Aptos" w:hAnsi="Aptos" w:eastAsia="Aptos" w:cs="Aptos"/>
          <w:b w:val="0"/>
          <w:bCs w:val="0"/>
          <w:noProof w:val="0"/>
          <w:sz w:val="24"/>
          <w:szCs w:val="24"/>
          <w:lang w:val="cy-GB"/>
        </w:rPr>
      </w:pPr>
    </w:p>
    <w:p w:rsidR="74F1618D" w:rsidP="74F1618D" w:rsidRDefault="74F1618D" w14:paraId="42CED2E6" w14:textId="6E5A7499">
      <w:pPr>
        <w:pStyle w:val="Normal"/>
        <w:spacing w:before="240" w:beforeAutospacing="off" w:after="240" w:afterAutospacing="off"/>
        <w:ind w:left="0"/>
        <w:rPr>
          <w:rFonts w:ascii="Aptos" w:hAnsi="Aptos" w:eastAsia="Aptos" w:cs="Aptos"/>
          <w:noProof w:val="0"/>
          <w:sz w:val="24"/>
          <w:szCs w:val="24"/>
          <w:lang w:val="cy-GB"/>
        </w:rPr>
      </w:pPr>
    </w:p>
    <w:p w:rsidR="7418D6AF" w:rsidP="74F1618D" w:rsidRDefault="7418D6AF" w14:paraId="6AE688E3" w14:textId="6413DE74">
      <w:pPr>
        <w:spacing w:before="240" w:beforeAutospacing="off" w:after="240" w:afterAutospacing="off"/>
        <w:rPr>
          <w:rFonts w:ascii="Aptos" w:hAnsi="Aptos" w:eastAsia="Aptos" w:cs="Aptos"/>
          <w:b w:val="1"/>
          <w:bCs w:val="1"/>
          <w:i w:val="0"/>
          <w:iCs w:val="0"/>
          <w:noProof w:val="0"/>
          <w:sz w:val="24"/>
          <w:szCs w:val="24"/>
          <w:u w:val="single"/>
          <w:lang w:val="cy-GB"/>
        </w:rPr>
      </w:pPr>
      <w:r w:rsidRPr="74F1618D" w:rsidR="7418D6AF">
        <w:rPr>
          <w:rFonts w:ascii="Aptos" w:hAnsi="Aptos" w:eastAsia="Aptos" w:cs="Aptos"/>
          <w:b w:val="1"/>
          <w:bCs w:val="1"/>
          <w:i w:val="0"/>
          <w:iCs w:val="0"/>
          <w:noProof w:val="0"/>
          <w:sz w:val="24"/>
          <w:szCs w:val="24"/>
          <w:u w:val="single"/>
          <w:lang w:val="cy-GB"/>
        </w:rPr>
        <w:t>Darlunio hanes yn Sain Ffagan</w:t>
      </w:r>
    </w:p>
    <w:p w:rsidR="4ECC5384" w:rsidP="74F1618D" w:rsidRDefault="4ECC5384" w14:paraId="741967FF" w14:textId="2B806DF9">
      <w:pPr>
        <w:pStyle w:val="Normal"/>
        <w:spacing w:before="240" w:beforeAutospacing="off" w:after="240" w:afterAutospacing="off"/>
        <w:rPr>
          <w:rFonts w:ascii="Aptos" w:hAnsi="Aptos" w:eastAsia="Aptos" w:cs="Aptos"/>
          <w:b w:val="0"/>
          <w:bCs w:val="0"/>
          <w:i w:val="0"/>
          <w:iCs w:val="0"/>
          <w:noProof w:val="0"/>
          <w:sz w:val="24"/>
          <w:szCs w:val="24"/>
          <w:u w:val="none"/>
          <w:lang w:val="cy-GB"/>
        </w:rPr>
      </w:pPr>
      <w:r w:rsidRPr="74F1618D" w:rsidR="4ECC5384">
        <w:rPr>
          <w:rFonts w:ascii="Aptos" w:hAnsi="Aptos" w:eastAsia="Aptos" w:cs="Aptos"/>
          <w:b w:val="0"/>
          <w:bCs w:val="0"/>
          <w:i w:val="0"/>
          <w:iCs w:val="0"/>
          <w:noProof w:val="0"/>
          <w:sz w:val="24"/>
          <w:szCs w:val="24"/>
          <w:u w:val="none"/>
          <w:lang w:val="cy-GB"/>
        </w:rPr>
        <w:t xml:space="preserve">Mae amgueddfeydd yn chwarae rhan hanfodol mewn addysg drwy ddarparu cyfleoedd dysgu trwy brofiad sy’n ymestyn y tu hwnt i’r ystafell ddosbarth. Yn ôl </w:t>
      </w:r>
      <w:r w:rsidRPr="74F1618D" w:rsidR="4ECC5384">
        <w:rPr>
          <w:rFonts w:ascii="Aptos" w:hAnsi="Aptos" w:eastAsia="Aptos" w:cs="Aptos"/>
          <w:b w:val="0"/>
          <w:bCs w:val="0"/>
          <w:i w:val="0"/>
          <w:iCs w:val="0"/>
          <w:noProof w:val="0"/>
          <w:sz w:val="24"/>
          <w:szCs w:val="24"/>
          <w:u w:val="none"/>
          <w:lang w:val="cy-GB"/>
        </w:rPr>
        <w:t>Falk</w:t>
      </w:r>
      <w:r w:rsidRPr="74F1618D" w:rsidR="4ECC5384">
        <w:rPr>
          <w:rFonts w:ascii="Aptos" w:hAnsi="Aptos" w:eastAsia="Aptos" w:cs="Aptos"/>
          <w:b w:val="0"/>
          <w:bCs w:val="0"/>
          <w:i w:val="0"/>
          <w:iCs w:val="0"/>
          <w:noProof w:val="0"/>
          <w:sz w:val="24"/>
          <w:szCs w:val="24"/>
          <w:u w:val="none"/>
          <w:lang w:val="cy-GB"/>
        </w:rPr>
        <w:t xml:space="preserve"> a </w:t>
      </w:r>
      <w:r w:rsidRPr="74F1618D" w:rsidR="4ECC5384">
        <w:rPr>
          <w:rFonts w:ascii="Aptos" w:hAnsi="Aptos" w:eastAsia="Aptos" w:cs="Aptos"/>
          <w:b w:val="0"/>
          <w:bCs w:val="0"/>
          <w:i w:val="0"/>
          <w:iCs w:val="0"/>
          <w:noProof w:val="0"/>
          <w:sz w:val="24"/>
          <w:szCs w:val="24"/>
          <w:u w:val="none"/>
          <w:lang w:val="cy-GB"/>
        </w:rPr>
        <w:t>Dierking</w:t>
      </w:r>
      <w:r w:rsidRPr="74F1618D" w:rsidR="4ECC5384">
        <w:rPr>
          <w:rFonts w:ascii="Aptos" w:hAnsi="Aptos" w:eastAsia="Aptos" w:cs="Aptos"/>
          <w:b w:val="0"/>
          <w:bCs w:val="0"/>
          <w:i w:val="0"/>
          <w:iCs w:val="0"/>
          <w:noProof w:val="0"/>
          <w:sz w:val="24"/>
          <w:szCs w:val="24"/>
          <w:u w:val="none"/>
          <w:lang w:val="cy-GB"/>
        </w:rPr>
        <w:t xml:space="preserve"> (2013), mae amgueddfeydd yn creu amgylcheddau dysgu anffurfiol sy’n annog chwilfrydedd, meddwl beirniadol, ac ymgysylltiad personol â gwybodaeth. Maent yn galluogi dysgwyr i ryngweithio ag arteffactau hanesyddol, arddangosion gwyddonol, ac arddangosiadau diwylliannol mewn ffyrdd sy'n dyfnhau dealltwriaeth ac yn gwneud dysgu'n fwy cofiadwy.</w:t>
      </w:r>
    </w:p>
    <w:p w:rsidR="32606669" w:rsidP="74F1618D" w:rsidRDefault="32606669" w14:paraId="52CE89A7" w14:textId="4BD6A7A5">
      <w:pPr>
        <w:spacing w:before="240" w:beforeAutospacing="off" w:after="240" w:afterAutospacing="off"/>
      </w:pPr>
      <w:r w:rsidR="32606669">
        <w:drawing>
          <wp:inline wp14:editId="0B36EEDD" wp14:anchorId="2629A311">
            <wp:extent cx="1734283" cy="1156189"/>
            <wp:effectExtent l="0" t="0" r="0" b="0"/>
            <wp:docPr id="266282741" name="" title=""/>
            <wp:cNvGraphicFramePr>
              <a:graphicFrameLocks noChangeAspect="1"/>
            </wp:cNvGraphicFramePr>
            <a:graphic>
              <a:graphicData uri="http://schemas.openxmlformats.org/drawingml/2006/picture">
                <pic:pic>
                  <pic:nvPicPr>
                    <pic:cNvPr id="0" name=""/>
                    <pic:cNvPicPr/>
                  </pic:nvPicPr>
                  <pic:blipFill>
                    <a:blip r:embed="Rb3b12566e6e9458c">
                      <a:extLst>
                        <a:ext xmlns:a="http://schemas.openxmlformats.org/drawingml/2006/main" uri="{28A0092B-C50C-407E-A947-70E740481C1C}">
                          <a14:useLocalDpi val="0"/>
                        </a:ext>
                      </a:extLst>
                    </a:blip>
                    <a:stretch>
                      <a:fillRect/>
                    </a:stretch>
                  </pic:blipFill>
                  <pic:spPr>
                    <a:xfrm>
                      <a:off x="0" y="0"/>
                      <a:ext cx="1734283" cy="1156189"/>
                    </a:xfrm>
                    <a:prstGeom prst="rect">
                      <a:avLst/>
                    </a:prstGeom>
                  </pic:spPr>
                </pic:pic>
              </a:graphicData>
            </a:graphic>
          </wp:inline>
        </w:drawing>
      </w:r>
      <w:r w:rsidR="7E176076">
        <w:rPr/>
        <w:t xml:space="preserve"> (National Museum Wales, d.d)</w:t>
      </w:r>
    </w:p>
    <w:p w:rsidR="26BAEABE" w:rsidP="74F1618D" w:rsidRDefault="26BAEABE" w14:paraId="1E675964" w14:textId="1368A9F4">
      <w:pPr>
        <w:pStyle w:val="Normal"/>
        <w:spacing w:before="240" w:beforeAutospacing="off" w:after="240" w:afterAutospacing="off"/>
        <w:rPr>
          <w:rFonts w:ascii="Aptos" w:hAnsi="Aptos" w:eastAsia="Aptos" w:cs="Aptos"/>
          <w:b w:val="0"/>
          <w:bCs w:val="0"/>
          <w:i w:val="0"/>
          <w:iCs w:val="0"/>
          <w:noProof w:val="0"/>
          <w:sz w:val="24"/>
          <w:szCs w:val="24"/>
          <w:u w:val="none"/>
          <w:lang w:val="cy-GB"/>
        </w:rPr>
      </w:pPr>
      <w:r w:rsidRPr="74F1618D" w:rsidR="26BAEABE">
        <w:rPr>
          <w:rFonts w:ascii="Aptos" w:hAnsi="Aptos" w:eastAsia="Aptos" w:cs="Aptos"/>
          <w:b w:val="0"/>
          <w:bCs w:val="0"/>
          <w:i w:val="0"/>
          <w:iCs w:val="0"/>
          <w:noProof w:val="0"/>
          <w:sz w:val="24"/>
          <w:szCs w:val="24"/>
          <w:u w:val="none"/>
          <w:lang w:val="cy-GB"/>
        </w:rPr>
        <w:t xml:space="preserve">Fel y nodwyd gan Visit Wales (2025) Sain Ffagan yw un o amgueddfeydd awyr agored mwyaf blaenllaw Ewrop ac atyniad treftadaeth fwyaf poblogaidd Cymru ac enillydd Amgueddfa’r Flwyddyn Cronfa Gelf y DU 2019. Mae'n adnabyddus am ei hadeiladau gwreiddiol o wahanol gyfnodau hanesyddol wedi'u hailgodi yn y parcdir 100 erw, yn eu plith tai, fferm, ysgol, capel a Sefydliad y Gweithwyr ysblennydd. </w:t>
      </w:r>
    </w:p>
    <w:p w:rsidR="26BAEABE" w:rsidP="74F1618D" w:rsidRDefault="26BAEABE" w14:paraId="4FE8B18E" w14:textId="37E0B87F">
      <w:pPr>
        <w:pStyle w:val="Normal"/>
        <w:spacing w:before="240" w:beforeAutospacing="off" w:after="240" w:afterAutospacing="off"/>
      </w:pPr>
      <w:r w:rsidRPr="74F1618D" w:rsidR="26BAEABE">
        <w:rPr>
          <w:rFonts w:ascii="Aptos" w:hAnsi="Aptos" w:eastAsia="Aptos" w:cs="Aptos"/>
          <w:b w:val="0"/>
          <w:bCs w:val="0"/>
          <w:i w:val="0"/>
          <w:iCs w:val="0"/>
          <w:noProof w:val="0"/>
          <w:sz w:val="24"/>
          <w:szCs w:val="24"/>
          <w:u w:val="none"/>
          <w:lang w:val="cy-GB"/>
        </w:rPr>
        <w:t xml:space="preserve"> </w:t>
      </w:r>
      <w:r w:rsidRPr="74F1618D" w:rsidR="26BAEABE">
        <w:rPr>
          <w:rFonts w:ascii="Aptos" w:hAnsi="Aptos" w:eastAsia="Aptos" w:cs="Aptos"/>
          <w:b w:val="0"/>
          <w:bCs w:val="0"/>
          <w:i w:val="0"/>
          <w:iCs w:val="0"/>
          <w:noProof w:val="0"/>
          <w:sz w:val="24"/>
          <w:szCs w:val="24"/>
          <w:u w:val="none"/>
          <w:lang w:val="cy-GB"/>
        </w:rPr>
        <w:t>O safbwynt addysgeg, cefnogir amgueddfeydd dysgu ar sail ymholiad (</w:t>
      </w:r>
      <w:r w:rsidRPr="74F1618D" w:rsidR="26BAEABE">
        <w:rPr>
          <w:rFonts w:ascii="Aptos" w:hAnsi="Aptos" w:eastAsia="Aptos" w:cs="Aptos"/>
          <w:b w:val="0"/>
          <w:bCs w:val="0"/>
          <w:i w:val="0"/>
          <w:iCs w:val="0"/>
          <w:noProof w:val="0"/>
          <w:sz w:val="24"/>
          <w:szCs w:val="24"/>
          <w:u w:val="none"/>
          <w:lang w:val="cy-GB"/>
        </w:rPr>
        <w:t>Dewey</w:t>
      </w:r>
      <w:r w:rsidRPr="74F1618D" w:rsidR="26BAEABE">
        <w:rPr>
          <w:rFonts w:ascii="Aptos" w:hAnsi="Aptos" w:eastAsia="Aptos" w:cs="Aptos"/>
          <w:b w:val="0"/>
          <w:bCs w:val="0"/>
          <w:i w:val="0"/>
          <w:iCs w:val="0"/>
          <w:noProof w:val="0"/>
          <w:sz w:val="24"/>
          <w:szCs w:val="24"/>
          <w:u w:val="none"/>
          <w:lang w:val="cy-GB"/>
        </w:rPr>
        <w:t xml:space="preserve">, 1977), lle gall dysgwyr datblygu eu cwestiynau eu hunain ac yn ceisio atebion trwy archwilio. Trwy ymgysylltu â ffynonellau gwybodaeth y byd go iawn, gall myfyrwyr datblygu sgiliau meddwl lefel uwch, gan gynnwys dadansoddi, gwerthuso, a synthesis, sy'n hanfodol ar gyfer llwyddiant academaidd (Anderson &amp; </w:t>
      </w:r>
      <w:r w:rsidRPr="74F1618D" w:rsidR="26BAEABE">
        <w:rPr>
          <w:rFonts w:ascii="Aptos" w:hAnsi="Aptos" w:eastAsia="Aptos" w:cs="Aptos"/>
          <w:b w:val="0"/>
          <w:bCs w:val="0"/>
          <w:i w:val="0"/>
          <w:iCs w:val="0"/>
          <w:noProof w:val="0"/>
          <w:sz w:val="24"/>
          <w:szCs w:val="24"/>
          <w:u w:val="none"/>
          <w:lang w:val="cy-GB"/>
        </w:rPr>
        <w:t>Krathwohl</w:t>
      </w:r>
      <w:r w:rsidRPr="74F1618D" w:rsidR="26BAEABE">
        <w:rPr>
          <w:rFonts w:ascii="Aptos" w:hAnsi="Aptos" w:eastAsia="Aptos" w:cs="Aptos"/>
          <w:b w:val="0"/>
          <w:bCs w:val="0"/>
          <w:i w:val="0"/>
          <w:iCs w:val="0"/>
          <w:noProof w:val="0"/>
          <w:sz w:val="24"/>
          <w:szCs w:val="24"/>
          <w:u w:val="none"/>
          <w:lang w:val="cy-GB"/>
        </w:rPr>
        <w:t>, 2001).</w:t>
      </w:r>
    </w:p>
    <w:p w:rsidR="3CC4B490" w:rsidP="74F1618D" w:rsidRDefault="3CC4B490" w14:paraId="67075A54" w14:textId="39E48B2C">
      <w:pPr>
        <w:spacing w:before="240" w:beforeAutospacing="off" w:after="240" w:afterAutospacing="off"/>
        <w:rPr>
          <w:rFonts w:ascii="Aptos" w:hAnsi="Aptos" w:eastAsia="Aptos" w:cs="Aptos"/>
          <w:noProof w:val="0"/>
          <w:sz w:val="24"/>
          <w:szCs w:val="24"/>
          <w:lang w:val="en-US"/>
        </w:rPr>
      </w:pPr>
      <w:r w:rsidR="3CC4B490">
        <w:drawing>
          <wp:inline wp14:editId="24D92E79" wp14:anchorId="7BDE38E5">
            <wp:extent cx="2265092" cy="1488281"/>
            <wp:effectExtent l="0" t="0" r="0" b="0"/>
            <wp:docPr id="243214669" name="" title=""/>
            <wp:cNvGraphicFramePr>
              <a:graphicFrameLocks noChangeAspect="1"/>
            </wp:cNvGraphicFramePr>
            <a:graphic>
              <a:graphicData uri="http://schemas.openxmlformats.org/drawingml/2006/picture">
                <pic:pic>
                  <pic:nvPicPr>
                    <pic:cNvPr id="0" name=""/>
                    <pic:cNvPicPr/>
                  </pic:nvPicPr>
                  <pic:blipFill>
                    <a:blip r:embed="R50d994ac9db34147">
                      <a:extLst>
                        <a:ext xmlns:a="http://schemas.openxmlformats.org/drawingml/2006/main" uri="{28A0092B-C50C-407E-A947-70E740481C1C}">
                          <a14:useLocalDpi val="0"/>
                        </a:ext>
                      </a:extLst>
                    </a:blip>
                    <a:stretch>
                      <a:fillRect/>
                    </a:stretch>
                  </pic:blipFill>
                  <pic:spPr>
                    <a:xfrm>
                      <a:off x="0" y="0"/>
                      <a:ext cx="2265092" cy="1488281"/>
                    </a:xfrm>
                    <a:prstGeom prst="rect">
                      <a:avLst/>
                    </a:prstGeom>
                  </pic:spPr>
                </pic:pic>
              </a:graphicData>
            </a:graphic>
          </wp:inline>
        </w:drawing>
      </w:r>
      <w:r w:rsidR="3CC4B490">
        <w:rPr/>
        <w:t xml:space="preserve"> </w:t>
      </w:r>
      <w:r w:rsidRPr="74F1618D" w:rsidR="3CC4B490">
        <w:rPr>
          <w:rFonts w:ascii="Calibri" w:hAnsi="Calibri" w:eastAsia="Calibri" w:cs="Calibri"/>
          <w:noProof w:val="0"/>
          <w:sz w:val="24"/>
          <w:szCs w:val="24"/>
          <w:lang w:val="en-US"/>
        </w:rPr>
        <w:t>(Amgueddfa Cymru, 2025)</w:t>
      </w:r>
    </w:p>
    <w:p w:rsidR="5CDCC3E2" w:rsidP="74F1618D" w:rsidRDefault="5CDCC3E2" w14:paraId="23A1BD47" w14:textId="4E70A881">
      <w:pPr>
        <w:pStyle w:val="Normal"/>
        <w:spacing w:before="240" w:beforeAutospacing="off" w:after="240" w:afterAutospacing="off"/>
      </w:pPr>
      <w:r w:rsidRPr="74F1618D" w:rsidR="5CDCC3E2">
        <w:rPr>
          <w:rFonts w:ascii="Aptos" w:hAnsi="Aptos" w:eastAsia="Aptos" w:cs="Aptos"/>
          <w:b w:val="0"/>
          <w:bCs w:val="0"/>
          <w:i w:val="0"/>
          <w:iCs w:val="0"/>
          <w:noProof w:val="0"/>
          <w:sz w:val="24"/>
          <w:szCs w:val="24"/>
          <w:u w:val="none"/>
          <w:lang w:val="cy-GB"/>
        </w:rPr>
        <w:t xml:space="preserve"> </w:t>
      </w:r>
      <w:r w:rsidRPr="74F1618D" w:rsidR="5CDCC3E2">
        <w:rPr>
          <w:rFonts w:ascii="Aptos" w:hAnsi="Aptos" w:eastAsia="Aptos" w:cs="Aptos"/>
          <w:b w:val="0"/>
          <w:bCs w:val="0"/>
          <w:i w:val="0"/>
          <w:iCs w:val="0"/>
          <w:noProof w:val="0"/>
          <w:sz w:val="24"/>
          <w:szCs w:val="24"/>
          <w:u w:val="none"/>
          <w:lang w:val="cy-GB"/>
        </w:rPr>
        <w:t xml:space="preserve">Ymhellach, </w:t>
      </w:r>
      <w:r w:rsidRPr="74F1618D" w:rsidR="3F62AC2A">
        <w:rPr>
          <w:rFonts w:ascii="Aptos" w:hAnsi="Aptos" w:eastAsia="Aptos" w:cs="Aptos"/>
          <w:b w:val="0"/>
          <w:bCs w:val="0"/>
          <w:i w:val="0"/>
          <w:iCs w:val="0"/>
          <w:noProof w:val="0"/>
          <w:sz w:val="24"/>
          <w:szCs w:val="24"/>
          <w:u w:val="none"/>
          <w:lang w:val="cy-GB"/>
        </w:rPr>
        <w:t xml:space="preserve">hyrwyddwyd </w:t>
      </w:r>
      <w:r w:rsidRPr="74F1618D" w:rsidR="5CDCC3E2">
        <w:rPr>
          <w:rFonts w:ascii="Aptos" w:hAnsi="Aptos" w:eastAsia="Aptos" w:cs="Aptos"/>
          <w:b w:val="0"/>
          <w:bCs w:val="0"/>
          <w:i w:val="0"/>
          <w:iCs w:val="0"/>
          <w:noProof w:val="0"/>
          <w:sz w:val="24"/>
          <w:szCs w:val="24"/>
          <w:u w:val="none"/>
          <w:lang w:val="cy-GB"/>
        </w:rPr>
        <w:t xml:space="preserve">amgueddfeydd tegwch a chynhwysiant mewn addysg trwy wneud dysgu yn hygyrch i gynulleidfaoedd amrywiol. </w:t>
      </w:r>
      <w:r w:rsidRPr="74F1618D" w:rsidR="5CDCC3E2">
        <w:rPr>
          <w:rFonts w:ascii="Aptos" w:hAnsi="Aptos" w:eastAsia="Aptos" w:cs="Aptos"/>
          <w:b w:val="0"/>
          <w:bCs w:val="0"/>
          <w:i w:val="0"/>
          <w:iCs w:val="0"/>
          <w:noProof w:val="0"/>
          <w:sz w:val="24"/>
          <w:szCs w:val="24"/>
          <w:u w:val="none"/>
          <w:lang w:val="cy-GB"/>
        </w:rPr>
        <w:t>Mae</w:t>
      </w:r>
      <w:r w:rsidRPr="74F1618D" w:rsidR="5CDCC3E2">
        <w:rPr>
          <w:rFonts w:ascii="Aptos" w:hAnsi="Aptos" w:eastAsia="Aptos" w:cs="Aptos"/>
          <w:b w:val="0"/>
          <w:bCs w:val="0"/>
          <w:i w:val="0"/>
          <w:iCs w:val="0"/>
          <w:noProof w:val="0"/>
          <w:sz w:val="24"/>
          <w:szCs w:val="24"/>
          <w:u w:val="none"/>
          <w:lang w:val="cy-GB"/>
        </w:rPr>
        <w:t xml:space="preserve">nt yn cynnig amgylcheddau dysgu amgen sydd o fudd i fyfyrwyr â gwahanol arddulliau dysgu, gan gynnwys dysgwyr gweledol, cinesthetig a chlywedol (Gardner, 1983). Yn ogystal, </w:t>
      </w:r>
      <w:r w:rsidRPr="74F1618D" w:rsidR="5CDCC3E2">
        <w:rPr>
          <w:rFonts w:ascii="Aptos" w:hAnsi="Aptos" w:eastAsia="Aptos" w:cs="Aptos"/>
          <w:b w:val="0"/>
          <w:bCs w:val="0"/>
          <w:i w:val="0"/>
          <w:iCs w:val="0"/>
          <w:noProof w:val="0"/>
          <w:sz w:val="24"/>
          <w:szCs w:val="24"/>
          <w:u w:val="none"/>
          <w:lang w:val="cy-GB"/>
        </w:rPr>
        <w:t>mae</w:t>
      </w:r>
      <w:r w:rsidRPr="74F1618D" w:rsidR="5CDCC3E2">
        <w:rPr>
          <w:rFonts w:ascii="Aptos" w:hAnsi="Aptos" w:eastAsia="Aptos" w:cs="Aptos"/>
          <w:b w:val="0"/>
          <w:bCs w:val="0"/>
          <w:i w:val="0"/>
          <w:iCs w:val="0"/>
          <w:noProof w:val="0"/>
          <w:sz w:val="24"/>
          <w:szCs w:val="24"/>
          <w:u w:val="none"/>
          <w:lang w:val="cy-GB"/>
        </w:rPr>
        <w:t xml:space="preserve"> mentrau fel rhaglenni allgymorth amgueddfeydd ac arddangosfeydd digidol yn helpu i bontio bylchau addysgol ar gyfer myfyrwyr nad oes ganddynt fynediad rheolaidd o bosibl at adnoddau o’r fath (</w:t>
      </w:r>
      <w:r w:rsidRPr="74F1618D" w:rsidR="5CDCC3E2">
        <w:rPr>
          <w:rFonts w:ascii="Aptos" w:hAnsi="Aptos" w:eastAsia="Aptos" w:cs="Aptos"/>
          <w:b w:val="0"/>
          <w:bCs w:val="0"/>
          <w:i w:val="0"/>
          <w:iCs w:val="0"/>
          <w:noProof w:val="0"/>
          <w:sz w:val="24"/>
          <w:szCs w:val="24"/>
          <w:u w:val="none"/>
          <w:lang w:val="cy-GB"/>
        </w:rPr>
        <w:t>Hooper-Greenhill</w:t>
      </w:r>
      <w:r w:rsidRPr="74F1618D" w:rsidR="5CDCC3E2">
        <w:rPr>
          <w:rFonts w:ascii="Aptos" w:hAnsi="Aptos" w:eastAsia="Aptos" w:cs="Aptos"/>
          <w:b w:val="0"/>
          <w:bCs w:val="0"/>
          <w:i w:val="0"/>
          <w:iCs w:val="0"/>
          <w:noProof w:val="0"/>
          <w:sz w:val="24"/>
          <w:szCs w:val="24"/>
          <w:u w:val="none"/>
          <w:lang w:val="cy-GB"/>
        </w:rPr>
        <w:t>, 2007).</w:t>
      </w:r>
    </w:p>
    <w:p w:rsidR="18011DCF" w:rsidP="74F1618D" w:rsidRDefault="18011DCF" w14:paraId="6418604E" w14:textId="7681FCCC">
      <w:pPr>
        <w:spacing w:before="240" w:beforeAutospacing="off" w:after="240" w:afterAutospacing="off"/>
      </w:pPr>
      <w:r w:rsidR="18011DCF">
        <w:drawing>
          <wp:inline wp14:editId="5034B53E" wp14:anchorId="646445F2">
            <wp:extent cx="1811215" cy="1358412"/>
            <wp:effectExtent l="0" t="0" r="0" b="0"/>
            <wp:docPr id="1633348004" name="" title="Inserting image..."/>
            <wp:cNvGraphicFramePr>
              <a:graphicFrameLocks noChangeAspect="1"/>
            </wp:cNvGraphicFramePr>
            <a:graphic>
              <a:graphicData uri="http://schemas.openxmlformats.org/drawingml/2006/picture">
                <pic:pic>
                  <pic:nvPicPr>
                    <pic:cNvPr id="0" name=""/>
                    <pic:cNvPicPr/>
                  </pic:nvPicPr>
                  <pic:blipFill>
                    <a:blip r:embed="Ra719f16768574edd">
                      <a:extLst>
                        <a:ext xmlns:a="http://schemas.openxmlformats.org/drawingml/2006/main" uri="{28A0092B-C50C-407E-A947-70E740481C1C}">
                          <a14:useLocalDpi val="0"/>
                        </a:ext>
                      </a:extLst>
                    </a:blip>
                    <a:stretch>
                      <a:fillRect/>
                    </a:stretch>
                  </pic:blipFill>
                  <pic:spPr>
                    <a:xfrm>
                      <a:off x="0" y="0"/>
                      <a:ext cx="1811215" cy="1358412"/>
                    </a:xfrm>
                    <a:prstGeom prst="rect">
                      <a:avLst/>
                    </a:prstGeom>
                  </pic:spPr>
                </pic:pic>
              </a:graphicData>
            </a:graphic>
          </wp:inline>
        </w:drawing>
      </w:r>
      <w:r w:rsidR="18011DCF">
        <w:rPr/>
        <w:t xml:space="preserve"> (Visit Wales, </w:t>
      </w:r>
      <w:r w:rsidR="1C2F345C">
        <w:rPr/>
        <w:t>d.d</w:t>
      </w:r>
      <w:r w:rsidR="1C2F345C">
        <w:rPr/>
        <w:t>)</w:t>
      </w:r>
    </w:p>
    <w:p w:rsidR="7418D6AF" w:rsidP="74F1618D" w:rsidRDefault="7418D6AF" w14:paraId="687BD1FC" w14:textId="7FAEC9B8">
      <w:pPr>
        <w:spacing w:before="240" w:beforeAutospacing="off" w:after="240" w:afterAutospacing="off"/>
        <w:rPr>
          <w:rFonts w:ascii="Aptos" w:hAnsi="Aptos" w:eastAsia="Aptos" w:cs="Aptos"/>
          <w:b w:val="0"/>
          <w:bCs w:val="0"/>
          <w:i w:val="0"/>
          <w:iCs w:val="0"/>
          <w:noProof w:val="0"/>
          <w:sz w:val="24"/>
          <w:szCs w:val="24"/>
          <w:u w:val="single"/>
          <w:lang w:val="cy-GB"/>
        </w:rPr>
      </w:pPr>
      <w:r w:rsidRPr="74F1618D" w:rsidR="7418D6AF">
        <w:rPr>
          <w:rFonts w:ascii="Aptos" w:hAnsi="Aptos" w:eastAsia="Aptos" w:cs="Aptos"/>
          <w:b w:val="0"/>
          <w:bCs w:val="0"/>
          <w:i w:val="0"/>
          <w:iCs w:val="0"/>
          <w:noProof w:val="0"/>
          <w:sz w:val="24"/>
          <w:szCs w:val="24"/>
          <w:u w:val="single"/>
          <w:lang w:val="cy-GB"/>
        </w:rPr>
        <w:t>Gweithgaredd-</w:t>
      </w:r>
    </w:p>
    <w:p w:rsidR="64C3ED6F" w:rsidP="74F1618D" w:rsidRDefault="64C3ED6F" w14:paraId="131D0B55" w14:textId="247E9B54">
      <w:pPr>
        <w:pStyle w:val="Normal"/>
        <w:spacing w:before="240" w:beforeAutospacing="off" w:after="240" w:afterAutospacing="off"/>
        <w:rPr>
          <w:rFonts w:ascii="Aptos" w:hAnsi="Aptos" w:eastAsia="Aptos" w:cs="Aptos"/>
          <w:noProof w:val="0"/>
          <w:color w:val="FF0000"/>
          <w:sz w:val="24"/>
          <w:szCs w:val="24"/>
          <w:lang w:val="cy-GB"/>
        </w:rPr>
      </w:pPr>
      <w:r w:rsidRPr="74F1618D" w:rsidR="64C3ED6F">
        <w:rPr>
          <w:rFonts w:ascii="Aptos" w:hAnsi="Aptos" w:eastAsia="Aptos" w:cs="Aptos"/>
          <w:noProof w:val="0"/>
          <w:sz w:val="24"/>
          <w:szCs w:val="24"/>
          <w:lang w:val="cy-GB"/>
        </w:rPr>
        <w:t xml:space="preserve">Ar ôl edrych o amgylch amgueddfa Sain Ffagan, rhaid i ddisgyblion dewis yr adeilad yr oedd wedi diddori nhw mwyaf, wedyn, tynnu llun ohonynt ac yna ysgrifennu stori ddychmygol am sut roedd plentyn oedran nhw yn fyw yn yr oes yna i gyd-fynd. Mae’r gweithgaredd yma yn cyfuno celf a dychymyg â dysgu hanesyddol trwy annog plant i feddwl am y gwahaniaethau rhwng bywyd yr adeg dewiswyd a nawr yn ogystal â meithrin dealltwriaeth o gymdeithasau a ffordd o fyw pobl mewn cyfnodau gwahanol. Mae rhan yma o’r gweithgaredd yn annog dinasyddion, egwyddorol a gwybodus (Llywodraeth Cymru, 2022a). Adlewyrchir hyn egwyddorion Damcaniaeth Dysgu Profiadol Kolb (1984), lle mae dysgu’n digwydd drwy brofiadau uniongyrchol. Cynigir y dasg hon cyfle i blant ymchwilio’n greadigol i’r gorffennol, gan ddatblygu sgiliau hanfodol mewn hanes, iaith a’r celfyddydau mynegiannol yn ogystal â dysgu traws gwricwlaidd, sy’n hollbwysig i Gwricwlwm Cymru (Llywodraeth Cymru, 2022). Rhwystr potensial o’r rhan yma fydd rhag cael mynediad i bob ardal os nad yw'r amgueddfa'n cynnwys llwybrau i ddisgyblion efo anableddau symud fel cadair olwyn, yn amlwg gall hyn fod yn broblem enfawr i ambell blentyn felly bydd rhaid ymchwilio blaenllaw i osgoi unrhyw blentyn yn cael ei adael allan.  </w:t>
      </w:r>
    </w:p>
    <w:p w:rsidR="1D8729E0" w:rsidP="74F1618D" w:rsidRDefault="1D8729E0" w14:paraId="7F32F245" w14:textId="5F1F07EB">
      <w:pPr>
        <w:spacing w:before="240" w:beforeAutospacing="off" w:after="240" w:afterAutospacing="off"/>
      </w:pPr>
      <w:r w:rsidRPr="74F1618D" w:rsidR="1D8729E0">
        <w:rPr>
          <w:rFonts w:ascii="Aptos" w:hAnsi="Aptos" w:eastAsia="Aptos" w:cs="Aptos"/>
          <w:noProof w:val="0"/>
          <w:sz w:val="24"/>
          <w:szCs w:val="24"/>
          <w:lang w:val="cy-GB"/>
        </w:rPr>
        <w:t>Pan fydd y disgyblion yn dewis yr adeilad mwyaf diddorol iddynt, mae’n annog dysgu sy’n canolbwyntio ar y plentyn (Vygotsky, 1978). Mae rhoi’r dewis iddynt yn eu hannog i feddwl yn feirniadol ac ymgysylltu’n bersonol â’r dysgu. Hefyd, wrth i ddisgyblion dewis yr adeiladid gorau nhw mae hyn yn cefnogi rhif deg o’r deuddeg addysgeg (Llywodraeth Cymru, 2023) sef - ‘yn annog dysgwyr i gymryd cyfrifoldeb cynyddol am eu dysgu eu hunain’ gan daw nhw sy’n gallu penderfynu ar beth fydden nhw yn tynnu llun o. Yn ogystal, mae hyn yn cefnogi egwyddor dysgu gymdeithasol Vygotsky, wrth i ddisgyblion drafod eu hoff adeiladau a rhannu eu rhesymau dros eu dewis, gan gyd-ddysgu oddi wrth ei gilydd (Main, 2023).</w:t>
      </w:r>
    </w:p>
    <w:p w:rsidR="1D8729E0" w:rsidP="74F1618D" w:rsidRDefault="1D8729E0" w14:paraId="1CC197F9" w14:textId="583823C7">
      <w:pPr>
        <w:spacing w:before="240" w:beforeAutospacing="off" w:after="240" w:afterAutospacing="off"/>
        <w:rPr>
          <w:rFonts w:ascii="Aptos" w:hAnsi="Aptos" w:eastAsia="Aptos" w:cs="Aptos" w:asciiTheme="minorAscii" w:hAnsiTheme="minorAscii" w:eastAsiaTheme="minorAscii" w:cstheme="minorAscii"/>
          <w:noProof w:val="0"/>
          <w:sz w:val="24"/>
          <w:szCs w:val="24"/>
          <w:lang w:val="cy-GB"/>
        </w:rPr>
      </w:pPr>
      <w:r w:rsidRPr="74F1618D" w:rsidR="1D8729E0">
        <w:rPr>
          <w:rFonts w:ascii="Aptos" w:hAnsi="Aptos" w:eastAsia="Aptos" w:cs="Aptos"/>
          <w:noProof w:val="0"/>
          <w:sz w:val="24"/>
          <w:szCs w:val="24"/>
          <w:lang w:val="cy-GB"/>
        </w:rPr>
        <w:t>Mae darlunio’r adeilad yn ddatblygiad allweddol o sgiliau celfyddydol ac arsylwi, gan wella eu gallu i sylwi ar fanylion a meddwl yn greadigol. Mae hyn yn cyd-fynd â’r Celfyddydau Mynegiannol (Llywodraeth Cymru, 2020d) yn y Chwe Maes Dysgu a Phrofiad, gan annog disgyblion i fynegi eu dealltwriaeth trwy gyfryngau gweledol. Mae hefyd yn adlewyrchu egwyddorion dysgu amlsynhwyraidd (Valencia Montessori School, 2023), gan adlewyrchu creadau Montessori,  wrth i blant darlunio eu hoff adeilad yn yr amgueddfa bydden yn defnyddio’r dull amlsynhwyraidd Montessori trwy ymgysylltu â’u synhwyrau gweledol trwy arsylwi, gan iddynt gysylltu â’r pwnc mewn ffordd ymarferol. Hyrwyddwyd y gweithgaredd hwn dysgu hunan-gyfarwydd a datblygiad synhwyraidd wrth iddynt fynegi eu dealltwriaeth trwy archwilio creadigol.</w:t>
      </w:r>
    </w:p>
    <w:p w:rsidR="30945B00" w:rsidP="74F1618D" w:rsidRDefault="30945B00" w14:paraId="0A10B77E" w14:textId="36735403">
      <w:pPr>
        <w:spacing w:before="240" w:beforeAutospacing="off" w:after="240" w:afterAutospacing="off"/>
        <w:rPr>
          <w:rFonts w:ascii="Aptos" w:hAnsi="Aptos" w:eastAsia="Aptos" w:cs="Aptos"/>
          <w:noProof w:val="0"/>
          <w:sz w:val="24"/>
          <w:szCs w:val="24"/>
          <w:lang w:val="cy-GB"/>
        </w:rPr>
      </w:pPr>
      <w:r w:rsidRPr="74F1618D" w:rsidR="30945B00">
        <w:rPr>
          <w:rFonts w:ascii="Aptos" w:hAnsi="Aptos" w:eastAsia="Aptos" w:cs="Aptos"/>
          <w:noProof w:val="0"/>
          <w:sz w:val="24"/>
          <w:szCs w:val="24"/>
          <w:lang w:val="cy-GB"/>
        </w:rPr>
        <w:t xml:space="preserve">Wrth ysgrifennu stori am blentyn yn byw yn yr oes hanesyddol benodol, mae disgyblion yn defnyddio eu dychymyg tra hefyd yn cymhwyso gwybodaeth hanesyddol. </w:t>
      </w:r>
      <w:r w:rsidRPr="74F1618D" w:rsidR="0B54F274">
        <w:rPr>
          <w:rFonts w:ascii="Aptos" w:hAnsi="Aptos" w:eastAsia="Aptos" w:cs="Aptos"/>
          <w:noProof w:val="0"/>
          <w:sz w:val="24"/>
          <w:szCs w:val="24"/>
          <w:lang w:val="cy-GB"/>
        </w:rPr>
        <w:t xml:space="preserve">Mae'r rhan hon o'r gweithgaredd yn cyd-fynd â rhif pump o'r deuddeg egwyddor </w:t>
      </w:r>
      <w:r w:rsidRPr="74F1618D" w:rsidR="31E69962">
        <w:rPr>
          <w:rFonts w:ascii="Aptos" w:hAnsi="Aptos" w:eastAsia="Aptos" w:cs="Aptos"/>
          <w:noProof w:val="0"/>
          <w:sz w:val="24"/>
          <w:szCs w:val="24"/>
          <w:lang w:val="cy-GB"/>
        </w:rPr>
        <w:t>addysgeg</w:t>
      </w:r>
      <w:r w:rsidRPr="74F1618D" w:rsidR="0B54F274">
        <w:rPr>
          <w:rFonts w:ascii="Aptos" w:hAnsi="Aptos" w:eastAsia="Aptos" w:cs="Aptos"/>
          <w:noProof w:val="0"/>
          <w:sz w:val="24"/>
          <w:szCs w:val="24"/>
          <w:lang w:val="cy-GB"/>
        </w:rPr>
        <w:t xml:space="preserve">- 'gosod tasgau a dewis adnoddau sy'n adeiladu ar wybodaeth a phrofiad blaenorol ac yn ennyn diddordeb' gan fod y rhan hon o'r dasg yn seiliedig ar y lluniad a luniwyd ganddynt yn flaenorol. </w:t>
      </w:r>
      <w:r w:rsidRPr="74F1618D" w:rsidR="30945B00">
        <w:rPr>
          <w:rFonts w:ascii="Aptos" w:hAnsi="Aptos" w:eastAsia="Aptos" w:cs="Aptos"/>
          <w:noProof w:val="0"/>
          <w:sz w:val="24"/>
          <w:szCs w:val="24"/>
          <w:lang w:val="cy-GB"/>
        </w:rPr>
        <w:t xml:space="preserve">Mae hyn yn cefnogi </w:t>
      </w:r>
      <w:r w:rsidRPr="74F1618D" w:rsidR="30945B00">
        <w:rPr>
          <w:rFonts w:ascii="Aptos" w:hAnsi="Aptos" w:eastAsia="Aptos" w:cs="Aptos"/>
          <w:b w:val="0"/>
          <w:bCs w:val="0"/>
          <w:noProof w:val="0"/>
          <w:sz w:val="24"/>
          <w:szCs w:val="24"/>
          <w:lang w:val="cy-GB"/>
        </w:rPr>
        <w:t>Iaith, Llythrennedd a Chyfathrebu</w:t>
      </w:r>
      <w:r w:rsidRPr="74F1618D" w:rsidR="0077A72D">
        <w:rPr>
          <w:rFonts w:ascii="Aptos" w:hAnsi="Aptos" w:eastAsia="Aptos" w:cs="Aptos"/>
          <w:b w:val="0"/>
          <w:bCs w:val="0"/>
          <w:noProof w:val="0"/>
          <w:sz w:val="24"/>
          <w:szCs w:val="24"/>
          <w:lang w:val="cy-GB"/>
        </w:rPr>
        <w:t xml:space="preserve"> - </w:t>
      </w:r>
      <w:r w:rsidRPr="74F1618D" w:rsidR="181069B9">
        <w:rPr>
          <w:rFonts w:ascii="Aptos" w:hAnsi="Aptos" w:eastAsia="Aptos" w:cs="Aptos"/>
          <w:b w:val="0"/>
          <w:bCs w:val="0"/>
          <w:noProof w:val="0"/>
          <w:sz w:val="24"/>
          <w:szCs w:val="24"/>
          <w:lang w:val="cy-GB"/>
        </w:rPr>
        <w:t>‘Rwy’n gallu defnyddio fy nychymyg ac arbrofi gyda gwahanol ffurfiau a thechnegau creadigol er mwyn creu fy llenyddiaeth fy hun’ (</w:t>
      </w:r>
      <w:r w:rsidRPr="74F1618D" w:rsidR="6E40008F">
        <w:rPr>
          <w:rFonts w:ascii="Aptos" w:hAnsi="Aptos" w:eastAsia="Aptos" w:cs="Aptos"/>
          <w:b w:val="0"/>
          <w:bCs w:val="0"/>
          <w:noProof w:val="0"/>
          <w:sz w:val="24"/>
          <w:szCs w:val="24"/>
          <w:lang w:val="cy-GB"/>
        </w:rPr>
        <w:t>Llywodraeth Cymru, 2020)</w:t>
      </w:r>
      <w:r w:rsidRPr="74F1618D" w:rsidR="30945B00">
        <w:rPr>
          <w:rFonts w:ascii="Aptos" w:hAnsi="Aptos" w:eastAsia="Aptos" w:cs="Aptos"/>
          <w:b w:val="0"/>
          <w:bCs w:val="0"/>
          <w:noProof w:val="0"/>
          <w:sz w:val="24"/>
          <w:szCs w:val="24"/>
          <w:lang w:val="cy-GB"/>
        </w:rPr>
        <w:t xml:space="preserve">, gan wella eu sgiliau ysgrifennu naratif, a </w:t>
      </w:r>
      <w:r w:rsidRPr="74F1618D" w:rsidR="30945B00">
        <w:rPr>
          <w:rFonts w:ascii="Aptos" w:hAnsi="Aptos" w:eastAsia="Aptos" w:cs="Aptos"/>
          <w:b w:val="0"/>
          <w:bCs w:val="0"/>
          <w:noProof w:val="0"/>
          <w:sz w:val="24"/>
          <w:szCs w:val="24"/>
          <w:lang w:val="cy-GB"/>
        </w:rPr>
        <w:t>Dyniaethau</w:t>
      </w:r>
      <w:r w:rsidRPr="74F1618D" w:rsidR="30945B00">
        <w:rPr>
          <w:rFonts w:ascii="Aptos" w:hAnsi="Aptos" w:eastAsia="Aptos" w:cs="Aptos"/>
          <w:b w:val="0"/>
          <w:bCs w:val="0"/>
          <w:noProof w:val="0"/>
          <w:sz w:val="24"/>
          <w:szCs w:val="24"/>
          <w:lang w:val="cy-GB"/>
        </w:rPr>
        <w:t>, gan ddatblygu eu dealltwriaeth o hanes a diwylliant</w:t>
      </w:r>
      <w:r w:rsidRPr="74F1618D" w:rsidR="2EAADED7">
        <w:rPr>
          <w:rFonts w:ascii="Aptos" w:hAnsi="Aptos" w:eastAsia="Aptos" w:cs="Aptos"/>
          <w:noProof w:val="0"/>
          <w:sz w:val="24"/>
          <w:szCs w:val="24"/>
          <w:lang w:val="cy-GB"/>
        </w:rPr>
        <w:t xml:space="preserve">- </w:t>
      </w:r>
      <w:r w:rsidRPr="74F1618D" w:rsidR="57AC8C1D">
        <w:rPr>
          <w:rFonts w:ascii="Aptos" w:hAnsi="Aptos" w:eastAsia="Aptos" w:cs="Aptos"/>
          <w:noProof w:val="0"/>
          <w:sz w:val="24"/>
          <w:szCs w:val="24"/>
          <w:lang w:val="cy-GB"/>
        </w:rPr>
        <w:t xml:space="preserve">‘Rwy’n deall y gellir rhannu’r gorffennol i gyfnodau o amser a bod gan y cyfnodau hyn nodweddion nodedig. Rwy’n deall hefyd bod y cyfnodau hyn yn wahanol i’w gilydd yn ogystal â bod yn wahanol i’r presennol’. Yn ogystal, mae’n datblygu dysgwyr uchelgeisiol a galluog (Llywodraeth, 2022a), gan eu hannog i feddwl yn feirniadol am sut roedd bywyd yn y gorffennol ac i adeiladu eu gwybodaeth yn annibynnol. Gall disgyblion efo ADY fel dyslecsia neu ADHD teimlo fod y rhan yma o’r gweithgaredd yn anodd gan ei fod yn cael anawsterau canolbwyntio (NHS, 2025), felly er mwyn cynorthwyo'r disgyblion yma gall athrawon cynnwys templed neu sgaffald gyda geiriau allweddol i'w </w:t>
      </w:r>
      <w:r w:rsidRPr="74F1618D" w:rsidR="57AC8C1D">
        <w:rPr>
          <w:rFonts w:ascii="Aptos" w:hAnsi="Aptos" w:eastAsia="Aptos" w:cs="Aptos"/>
          <w:noProof w:val="0"/>
          <w:sz w:val="24"/>
          <w:szCs w:val="24"/>
          <w:lang w:val="cy-GB"/>
        </w:rPr>
        <w:t>promptio</w:t>
      </w:r>
      <w:r w:rsidRPr="74F1618D" w:rsidR="57AC8C1D">
        <w:rPr>
          <w:rFonts w:ascii="Aptos" w:hAnsi="Aptos" w:eastAsia="Aptos" w:cs="Aptos"/>
          <w:noProof w:val="0"/>
          <w:sz w:val="24"/>
          <w:szCs w:val="24"/>
          <w:lang w:val="cy-GB"/>
        </w:rPr>
        <w:t xml:space="preserve"> er mwyn  sicrhau cydraddoldeb i bawb.</w:t>
      </w:r>
    </w:p>
    <w:p w:rsidR="147B3CB1" w:rsidP="74F1618D" w:rsidRDefault="147B3CB1" w14:paraId="30315F9C" w14:textId="0FA46DC4">
      <w:pPr>
        <w:spacing w:before="240" w:beforeAutospacing="off" w:after="240" w:afterAutospacing="off"/>
      </w:pPr>
      <w:r w:rsidR="147B3CB1">
        <w:drawing>
          <wp:inline wp14:editId="507043E5" wp14:anchorId="028B5DD9">
            <wp:extent cx="1450975" cy="1088231"/>
            <wp:effectExtent l="0" t="0" r="0" b="0"/>
            <wp:docPr id="350675617" name="" title=""/>
            <wp:cNvGraphicFramePr>
              <a:graphicFrameLocks noChangeAspect="1"/>
            </wp:cNvGraphicFramePr>
            <a:graphic>
              <a:graphicData uri="http://schemas.openxmlformats.org/drawingml/2006/picture">
                <pic:pic>
                  <pic:nvPicPr>
                    <pic:cNvPr id="0" name=""/>
                    <pic:cNvPicPr/>
                  </pic:nvPicPr>
                  <pic:blipFill>
                    <a:blip r:embed="R1054c19ef5a449ed">
                      <a:extLst>
                        <a:ext xmlns:a="http://schemas.openxmlformats.org/drawingml/2006/main" uri="{28A0092B-C50C-407E-A947-70E740481C1C}">
                          <a14:useLocalDpi val="0"/>
                        </a:ext>
                      </a:extLst>
                    </a:blip>
                    <a:stretch>
                      <a:fillRect/>
                    </a:stretch>
                  </pic:blipFill>
                  <pic:spPr>
                    <a:xfrm>
                      <a:off x="0" y="0"/>
                      <a:ext cx="1450975" cy="1088231"/>
                    </a:xfrm>
                    <a:prstGeom prst="rect">
                      <a:avLst/>
                    </a:prstGeom>
                  </pic:spPr>
                </pic:pic>
              </a:graphicData>
            </a:graphic>
          </wp:inline>
        </w:drawing>
      </w:r>
      <w:r w:rsidR="147B3CB1">
        <w:rPr/>
        <w:t xml:space="preserve"> (Donald, 2021)</w:t>
      </w:r>
    </w:p>
    <w:p w:rsidR="1C6473EA" w:rsidP="74F1618D" w:rsidRDefault="1C6473EA" w14:paraId="43A86470" w14:textId="39202DEF">
      <w:pPr>
        <w:spacing w:before="240" w:beforeAutospacing="off" w:after="240" w:afterAutospacing="off"/>
        <w:rPr>
          <w:rFonts w:ascii="Aptos" w:hAnsi="Aptos" w:eastAsia="Aptos" w:cs="Aptos"/>
          <w:noProof w:val="0"/>
          <w:color w:val="FF0000"/>
          <w:sz w:val="24"/>
          <w:szCs w:val="24"/>
          <w:lang w:val="cy-GB"/>
        </w:rPr>
      </w:pPr>
      <w:r w:rsidRPr="74F1618D" w:rsidR="1C6473EA">
        <w:rPr>
          <w:rFonts w:ascii="Aptos" w:hAnsi="Aptos" w:eastAsia="Aptos" w:cs="Aptos"/>
          <w:noProof w:val="0"/>
          <w:sz w:val="24"/>
          <w:szCs w:val="24"/>
          <w:lang w:val="cy-GB"/>
        </w:rPr>
        <w:t>I gloi, mae’r gweithgaredd yma yn gyfle i blant ymgysylltu’n ddwfn â’r gorffennol drwy greadigrwydd a myfyrdod. Trwy gyfuno darlunio ac ysgrifennu, mae’n cefnogi damcaniaethau dysgu modern ac yn sicrhau bod plant yn cael dysgu ystyrlon sy’n datblygu eu sgiliau hanfodol yn unol â Chwricwlwm i Gymru.</w:t>
      </w:r>
    </w:p>
    <w:p w:rsidR="74F1618D" w:rsidP="74F1618D" w:rsidRDefault="74F1618D" w14:paraId="3398FAFF" w14:textId="18B04397">
      <w:pPr>
        <w:spacing w:before="240" w:beforeAutospacing="off" w:after="240" w:afterAutospacing="off"/>
        <w:rPr>
          <w:rFonts w:ascii="Aptos" w:hAnsi="Aptos" w:eastAsia="Aptos" w:cs="Aptos"/>
          <w:noProof w:val="0"/>
          <w:sz w:val="24"/>
          <w:szCs w:val="24"/>
          <w:lang w:val="cy-GB"/>
        </w:rPr>
      </w:pPr>
    </w:p>
    <w:p w:rsidR="31280DC6" w:rsidP="74F1618D" w:rsidRDefault="31280DC6" w14:paraId="235D027D" w14:textId="12672177">
      <w:pPr>
        <w:spacing w:before="240" w:beforeAutospacing="off" w:after="240" w:afterAutospacing="off"/>
        <w:rPr>
          <w:rFonts w:ascii="Aptos" w:hAnsi="Aptos" w:eastAsia="Aptos" w:cs="Aptos"/>
          <w:b w:val="1"/>
          <w:bCs w:val="1"/>
          <w:noProof w:val="0"/>
          <w:sz w:val="28"/>
          <w:szCs w:val="28"/>
          <w:u w:val="single"/>
          <w:lang w:val="cy-GB"/>
        </w:rPr>
      </w:pPr>
      <w:r w:rsidRPr="74F1618D" w:rsidR="31280DC6">
        <w:rPr>
          <w:rFonts w:ascii="Aptos" w:hAnsi="Aptos" w:eastAsia="Aptos" w:cs="Aptos"/>
          <w:b w:val="1"/>
          <w:bCs w:val="1"/>
          <w:noProof w:val="0"/>
          <w:sz w:val="28"/>
          <w:szCs w:val="28"/>
          <w:u w:val="single"/>
          <w:lang w:val="cy-GB"/>
        </w:rPr>
        <w:t>Denfyddio</w:t>
      </w:r>
      <w:r w:rsidRPr="74F1618D" w:rsidR="31280DC6">
        <w:rPr>
          <w:rFonts w:ascii="Aptos" w:hAnsi="Aptos" w:eastAsia="Aptos" w:cs="Aptos"/>
          <w:b w:val="1"/>
          <w:bCs w:val="1"/>
          <w:noProof w:val="0"/>
          <w:sz w:val="28"/>
          <w:szCs w:val="28"/>
          <w:u w:val="single"/>
          <w:lang w:val="cy-GB"/>
        </w:rPr>
        <w:t xml:space="preserve"> Darllen Co i </w:t>
      </w:r>
      <w:r w:rsidRPr="74F1618D" w:rsidR="0CB13E53">
        <w:rPr>
          <w:rFonts w:ascii="Aptos" w:hAnsi="Aptos" w:eastAsia="Aptos" w:cs="Aptos"/>
          <w:b w:val="1"/>
          <w:bCs w:val="1"/>
          <w:noProof w:val="0"/>
          <w:sz w:val="28"/>
          <w:szCs w:val="28"/>
          <w:u w:val="single"/>
          <w:lang w:val="cy-GB"/>
        </w:rPr>
        <w:t>D</w:t>
      </w:r>
      <w:r w:rsidRPr="74F1618D" w:rsidR="31280DC6">
        <w:rPr>
          <w:rFonts w:ascii="Aptos" w:hAnsi="Aptos" w:eastAsia="Aptos" w:cs="Aptos"/>
          <w:b w:val="1"/>
          <w:bCs w:val="1"/>
          <w:noProof w:val="0"/>
          <w:sz w:val="28"/>
          <w:szCs w:val="28"/>
          <w:u w:val="single"/>
          <w:lang w:val="cy-GB"/>
        </w:rPr>
        <w:t xml:space="preserve">atblygu </w:t>
      </w:r>
      <w:r w:rsidRPr="74F1618D" w:rsidR="6D55E9FC">
        <w:rPr>
          <w:rFonts w:ascii="Aptos" w:hAnsi="Aptos" w:eastAsia="Aptos" w:cs="Aptos"/>
          <w:b w:val="1"/>
          <w:bCs w:val="1"/>
          <w:noProof w:val="0"/>
          <w:sz w:val="28"/>
          <w:szCs w:val="28"/>
          <w:u w:val="single"/>
          <w:lang w:val="cy-GB"/>
        </w:rPr>
        <w:t>L</w:t>
      </w:r>
      <w:r w:rsidRPr="74F1618D" w:rsidR="31280DC6">
        <w:rPr>
          <w:rFonts w:ascii="Aptos" w:hAnsi="Aptos" w:eastAsia="Aptos" w:cs="Aptos"/>
          <w:b w:val="1"/>
          <w:bCs w:val="1"/>
          <w:noProof w:val="0"/>
          <w:sz w:val="28"/>
          <w:szCs w:val="28"/>
          <w:u w:val="single"/>
          <w:lang w:val="cy-GB"/>
        </w:rPr>
        <w:t>lythrennedd</w:t>
      </w:r>
    </w:p>
    <w:p w:rsidR="2AA9A3A7" w:rsidP="74F1618D" w:rsidRDefault="2AA9A3A7" w14:paraId="0A5E46C9" w14:textId="0E08E93C">
      <w:pPr>
        <w:spacing w:before="240" w:beforeAutospacing="off" w:after="240" w:afterAutospacing="off"/>
        <w:rPr>
          <w:rFonts w:ascii="Aptos" w:hAnsi="Aptos" w:eastAsia="Aptos" w:cs="Aptos"/>
          <w:noProof w:val="0"/>
          <w:sz w:val="24"/>
          <w:szCs w:val="24"/>
          <w:lang w:val="cy-GB"/>
        </w:rPr>
      </w:pPr>
      <w:r w:rsidRPr="74F1618D" w:rsidR="2AA9A3A7">
        <w:rPr>
          <w:rFonts w:ascii="Aptos" w:hAnsi="Aptos" w:eastAsia="Aptos" w:cs="Aptos"/>
          <w:noProof w:val="0"/>
          <w:sz w:val="24"/>
          <w:szCs w:val="24"/>
          <w:lang w:val="cy-GB"/>
        </w:rPr>
        <w:t>Sefydlwyd Darllen Co ym Mawrth 2022 gan gyn-athrawon gyda’r nod o fynd i’r afael â’r diffyg adnoddau dysgu digidol Cymraeg sydd ar gael i athrawon, plant a rhieni yng Nghymru (Darllen Co, 2022). Mae’r platfform yn cynnig e-llyfrau cyffrous a chynhwysol sy’n adlewyrchu cymunedau Cymru heddiw, gyda chyfraniadau gan awduron ac arlunwyr Cymraeg.</w:t>
      </w:r>
    </w:p>
    <w:p w:rsidR="342163BC" w:rsidP="74F1618D" w:rsidRDefault="342163BC" w14:paraId="65D43BD3" w14:textId="7DE20B42">
      <w:pPr>
        <w:spacing w:before="240" w:beforeAutospacing="off" w:after="240" w:afterAutospacing="off"/>
      </w:pPr>
      <w:r w:rsidR="342163BC">
        <w:drawing>
          <wp:inline wp14:editId="18A5C340" wp14:anchorId="62FD707D">
            <wp:extent cx="2980267" cy="1676400"/>
            <wp:effectExtent l="0" t="0" r="0" b="0"/>
            <wp:docPr id="1598582934" name="" title=""/>
            <wp:cNvGraphicFramePr>
              <a:graphicFrameLocks noChangeAspect="1"/>
            </wp:cNvGraphicFramePr>
            <a:graphic>
              <a:graphicData uri="http://schemas.openxmlformats.org/drawingml/2006/picture">
                <pic:pic>
                  <pic:nvPicPr>
                    <pic:cNvPr id="0" name=""/>
                    <pic:cNvPicPr/>
                  </pic:nvPicPr>
                  <pic:blipFill>
                    <a:blip r:embed="R428adff402a94e43">
                      <a:extLst>
                        <a:ext xmlns:a="http://schemas.openxmlformats.org/drawingml/2006/main" uri="{28A0092B-C50C-407E-A947-70E740481C1C}">
                          <a14:useLocalDpi val="0"/>
                        </a:ext>
                      </a:extLst>
                    </a:blip>
                    <a:stretch>
                      <a:fillRect/>
                    </a:stretch>
                  </pic:blipFill>
                  <pic:spPr>
                    <a:xfrm>
                      <a:off x="0" y="0"/>
                      <a:ext cx="2980267" cy="1676400"/>
                    </a:xfrm>
                    <a:prstGeom prst="rect">
                      <a:avLst/>
                    </a:prstGeom>
                  </pic:spPr>
                </pic:pic>
              </a:graphicData>
            </a:graphic>
          </wp:inline>
        </w:drawing>
      </w:r>
      <w:r w:rsidR="342163BC">
        <w:rPr/>
        <w:t xml:space="preserve"> (Getty, 2019)</w:t>
      </w:r>
    </w:p>
    <w:p w:rsidR="175702DA" w:rsidP="74F1618D" w:rsidRDefault="175702DA" w14:paraId="29EB8262" w14:textId="03390542">
      <w:pPr>
        <w:spacing w:before="240" w:beforeAutospacing="off" w:after="240" w:afterAutospacing="off"/>
      </w:pPr>
      <w:r w:rsidR="175702DA">
        <w:drawing>
          <wp:inline wp14:editId="7D35CE38" wp14:anchorId="0D87F7E9">
            <wp:extent cx="3503470" cy="1708405"/>
            <wp:effectExtent l="0" t="0" r="0" b="0"/>
            <wp:docPr id="678418022" name="" title=""/>
            <wp:cNvGraphicFramePr>
              <a:graphicFrameLocks noChangeAspect="1"/>
            </wp:cNvGraphicFramePr>
            <a:graphic>
              <a:graphicData uri="http://schemas.openxmlformats.org/drawingml/2006/picture">
                <pic:pic>
                  <pic:nvPicPr>
                    <pic:cNvPr id="0" name=""/>
                    <pic:cNvPicPr/>
                  </pic:nvPicPr>
                  <pic:blipFill>
                    <a:blip r:embed="R700b7263ab864082">
                      <a:extLst>
                        <a:ext xmlns:a="http://schemas.openxmlformats.org/drawingml/2006/main" uri="{28A0092B-C50C-407E-A947-70E740481C1C}">
                          <a14:useLocalDpi val="0"/>
                        </a:ext>
                      </a:extLst>
                    </a:blip>
                    <a:stretch>
                      <a:fillRect/>
                    </a:stretch>
                  </pic:blipFill>
                  <pic:spPr>
                    <a:xfrm>
                      <a:off x="0" y="0"/>
                      <a:ext cx="3503470" cy="1708405"/>
                    </a:xfrm>
                    <a:prstGeom prst="rect">
                      <a:avLst/>
                    </a:prstGeom>
                  </pic:spPr>
                </pic:pic>
              </a:graphicData>
            </a:graphic>
          </wp:inline>
        </w:drawing>
      </w:r>
      <w:r w:rsidR="175702DA">
        <w:rPr/>
        <w:t xml:space="preserve"> (</w:t>
      </w:r>
      <w:r w:rsidR="175702DA">
        <w:rPr/>
        <w:t>Darllen</w:t>
      </w:r>
      <w:r w:rsidR="175702DA">
        <w:rPr/>
        <w:t xml:space="preserve"> Co, 2025) </w:t>
      </w:r>
    </w:p>
    <w:p w:rsidR="7391E046" w:rsidP="74F1618D" w:rsidRDefault="7391E046" w14:paraId="4E47FF8D" w14:textId="749692F0">
      <w:pPr>
        <w:spacing w:before="240" w:beforeAutospacing="off" w:after="240" w:afterAutospacing="off"/>
        <w:rPr>
          <w:rFonts w:ascii="Aptos" w:hAnsi="Aptos" w:eastAsia="Aptos" w:cs="Aptos"/>
          <w:noProof w:val="0"/>
          <w:sz w:val="22"/>
          <w:szCs w:val="22"/>
          <w:lang w:val="cy-GB"/>
        </w:rPr>
      </w:pPr>
      <w:r w:rsidRPr="74F1618D" w:rsidR="7391E046">
        <w:rPr>
          <w:rFonts w:ascii="Aptos" w:hAnsi="Aptos" w:eastAsia="Aptos" w:cs="Aptos"/>
          <w:noProof w:val="0"/>
          <w:sz w:val="24"/>
          <w:szCs w:val="24"/>
          <w:lang w:val="cy-GB"/>
        </w:rPr>
        <w:t>Fel adnodd darllen ar-lein ar gyfer plant ysgol gynradd, athrawon a rhieni, mae Darllen Co yn sicrhau bod pob plentyn yng Nghymru yn cael mynediad at lyfrau o ansawdd uchel er mwyn meithrin cariad gydol oes at ddarllen</w:t>
      </w:r>
      <w:r w:rsidRPr="74F1618D" w:rsidR="6B09F0B4">
        <w:rPr>
          <w:rFonts w:ascii="Aptos" w:hAnsi="Aptos" w:eastAsia="Aptos" w:cs="Aptos"/>
          <w:noProof w:val="0"/>
          <w:sz w:val="24"/>
          <w:szCs w:val="24"/>
          <w:lang w:val="cy-GB"/>
        </w:rPr>
        <w:t xml:space="preserve"> (</w:t>
      </w:r>
      <w:r w:rsidRPr="74F1618D" w:rsidR="5E6A3198">
        <w:rPr>
          <w:rFonts w:ascii="Aptos" w:hAnsi="Aptos" w:eastAsia="Aptos" w:cs="Aptos"/>
          <w:noProof w:val="0"/>
          <w:sz w:val="24"/>
          <w:szCs w:val="24"/>
          <w:lang w:val="cy-GB"/>
        </w:rPr>
        <w:t>Darllen Co, 2025)</w:t>
      </w:r>
      <w:r w:rsidRPr="74F1618D" w:rsidR="7391E046">
        <w:rPr>
          <w:rFonts w:ascii="Aptos" w:hAnsi="Aptos" w:eastAsia="Aptos" w:cs="Aptos"/>
          <w:noProof w:val="0"/>
          <w:sz w:val="24"/>
          <w:szCs w:val="24"/>
          <w:lang w:val="cy-GB"/>
        </w:rPr>
        <w:t>. Mae’r platfform yn dod â’r iaith Gymraeg yn fyw drwy ddulliau rhyngweithiol, gan wneud dysgu’n hwyliog ac yn ddeniadol.</w:t>
      </w:r>
      <w:r w:rsidRPr="74F1618D" w:rsidR="644148EB">
        <w:rPr>
          <w:rFonts w:ascii="Aptos" w:hAnsi="Aptos" w:eastAsia="Aptos" w:cs="Aptos"/>
          <w:noProof w:val="0"/>
          <w:sz w:val="24"/>
          <w:szCs w:val="24"/>
          <w:lang w:val="cy-GB"/>
        </w:rPr>
        <w:t xml:space="preserve"> </w:t>
      </w:r>
    </w:p>
    <w:p w:rsidR="79FE1B80" w:rsidP="74F1618D" w:rsidRDefault="79FE1B80" w14:paraId="460864ED" w14:textId="7AFE15BF">
      <w:pPr>
        <w:spacing w:before="240" w:beforeAutospacing="off" w:after="240" w:afterAutospacing="off"/>
      </w:pPr>
      <w:r w:rsidRPr="74F1618D" w:rsidR="79FE1B80">
        <w:rPr>
          <w:rFonts w:ascii="Aptos" w:hAnsi="Aptos" w:eastAsia="Aptos" w:cs="Aptos"/>
          <w:noProof w:val="0"/>
          <w:sz w:val="24"/>
          <w:szCs w:val="24"/>
          <w:lang w:val="cy-GB"/>
        </w:rPr>
        <w:t>Yn ôl Llywodraeth Cymru (2024), erbyn 2024 mae mwy na 40,000 o bobl a 70% o ysgolion yng Nghymru yn defnyddio Darllen Co. Mae’r platfform hwn yn darparu dull effeithiol o ddarllen drwy gyfuno darllen gweledol â gwrando, gan wella sgiliau darllen plant.</w:t>
      </w:r>
      <w:r w:rsidRPr="74F1618D" w:rsidR="50BC8AC3">
        <w:rPr>
          <w:rFonts w:ascii="Aptos" w:hAnsi="Aptos" w:eastAsia="Aptos" w:cs="Aptos"/>
          <w:noProof w:val="0"/>
          <w:sz w:val="24"/>
          <w:szCs w:val="24"/>
          <w:lang w:val="cy-GB"/>
        </w:rPr>
        <w:t xml:space="preserve"> </w:t>
      </w:r>
    </w:p>
    <w:p w:rsidR="6B4A59DF" w:rsidP="74F1618D" w:rsidRDefault="6B4A59DF" w14:paraId="1CF34818" w14:textId="70702B04">
      <w:pPr>
        <w:spacing w:before="240" w:beforeAutospacing="off" w:after="240" w:afterAutospacing="off"/>
        <w:rPr>
          <w:rFonts w:ascii="Aptos" w:hAnsi="Aptos" w:eastAsia="Aptos" w:cs="Aptos"/>
          <w:noProof w:val="0"/>
          <w:sz w:val="24"/>
          <w:szCs w:val="24"/>
          <w:lang w:val="cy-GB"/>
        </w:rPr>
      </w:pPr>
      <w:r w:rsidRPr="74F1618D" w:rsidR="6B4A59DF">
        <w:rPr>
          <w:rFonts w:ascii="Aptos" w:hAnsi="Aptos" w:eastAsia="Aptos" w:cs="Aptos"/>
          <w:noProof w:val="0"/>
          <w:sz w:val="24"/>
          <w:szCs w:val="24"/>
          <w:lang w:val="cy-GB"/>
        </w:rPr>
        <w:t xml:space="preserve">Mae ymchwil gan Weitzman (2024) yn awgrymu bod darllen trochi, sef ymarfer o ddarllen llyfr wrth wrando arno ar yr un pryd, yn cynnig manteision sylweddol ar gyfer dysgu iaith a datblygu sgiliau darllen. Mae'r dull hwn yn ymgysylltu â gwahanol rannau o'r ymennydd, gan wella gallu a dealltwriaeth gyffredinol. Yn ogystal, nodir Friedland, Gilman a Johnson (2017) bod rhuglder a chydnabyddiaeth awtomatig o eiriau yn galluogi darllenwyr i ganolbwyntio ar ddeall ystyr y testun, gan arwain at well dealltwriaeth a gwelliant mewn safonau darllen. </w:t>
      </w:r>
    </w:p>
    <w:p w:rsidR="6B4A59DF" w:rsidP="74F1618D" w:rsidRDefault="6B4A59DF" w14:paraId="6F3378C6" w14:textId="61D1F4CB">
      <w:pPr>
        <w:pStyle w:val="Normal"/>
        <w:spacing w:before="240" w:beforeAutospacing="off" w:after="240" w:afterAutospacing="off"/>
      </w:pPr>
      <w:r w:rsidRPr="74F1618D" w:rsidR="6B4A59DF">
        <w:rPr>
          <w:rFonts w:ascii="Aptos" w:hAnsi="Aptos" w:eastAsia="Aptos" w:cs="Aptos"/>
          <w:noProof w:val="0"/>
          <w:sz w:val="24"/>
          <w:szCs w:val="24"/>
          <w:lang w:val="cy-GB"/>
        </w:rPr>
        <w:t xml:space="preserve"> </w:t>
      </w:r>
      <w:r w:rsidRPr="74F1618D" w:rsidR="6B4A59DF">
        <w:rPr>
          <w:rFonts w:ascii="Aptos" w:hAnsi="Aptos" w:eastAsia="Aptos" w:cs="Aptos"/>
          <w:noProof w:val="0"/>
          <w:sz w:val="24"/>
          <w:szCs w:val="24"/>
          <w:lang w:val="cy-GB"/>
        </w:rPr>
        <w:t>Yn ôl Theori Awtomatig (</w:t>
      </w:r>
      <w:r w:rsidRPr="74F1618D" w:rsidR="6B4A59DF">
        <w:rPr>
          <w:rFonts w:ascii="Aptos" w:hAnsi="Aptos" w:eastAsia="Aptos" w:cs="Aptos"/>
          <w:noProof w:val="0"/>
          <w:sz w:val="24"/>
          <w:szCs w:val="24"/>
          <w:lang w:val="cy-GB"/>
        </w:rPr>
        <w:t>LaBerge</w:t>
      </w:r>
      <w:r w:rsidRPr="74F1618D" w:rsidR="6B4A59DF">
        <w:rPr>
          <w:rFonts w:ascii="Aptos" w:hAnsi="Aptos" w:eastAsia="Aptos" w:cs="Aptos"/>
          <w:noProof w:val="0"/>
          <w:sz w:val="24"/>
          <w:szCs w:val="24"/>
          <w:lang w:val="cy-GB"/>
        </w:rPr>
        <w:t xml:space="preserve"> &amp; </w:t>
      </w:r>
      <w:r w:rsidRPr="74F1618D" w:rsidR="6B4A59DF">
        <w:rPr>
          <w:rFonts w:ascii="Aptos" w:hAnsi="Aptos" w:eastAsia="Aptos" w:cs="Aptos"/>
          <w:noProof w:val="0"/>
          <w:sz w:val="24"/>
          <w:szCs w:val="24"/>
          <w:lang w:val="cy-GB"/>
        </w:rPr>
        <w:t>Samuels</w:t>
      </w:r>
      <w:r w:rsidRPr="74F1618D" w:rsidR="6B4A59DF">
        <w:rPr>
          <w:rFonts w:ascii="Aptos" w:hAnsi="Aptos" w:eastAsia="Aptos" w:cs="Aptos"/>
          <w:noProof w:val="0"/>
          <w:sz w:val="24"/>
          <w:szCs w:val="24"/>
          <w:lang w:val="cy-GB"/>
        </w:rPr>
        <w:t xml:space="preserve">, 1974), mae darllen rhugl yn digwydd pan fydd adnabod geiriau’n dod yn awtomatig. Pan fydd plant yn gwrando ar eiriau wrth ddarllen, maent yn datblygu’r gallu i adnabod geiriau yn gyflymach ac yn fwy effeithlon. Mae hyn yn eu galluogi i ganolbwyntio ar ddeall ystyr y testun yn hytrach na threulio amser ac egni ar ddatgodio geiriau unigol.  </w:t>
      </w:r>
    </w:p>
    <w:p w:rsidR="5E0CF09F" w:rsidP="74F1618D" w:rsidRDefault="5E0CF09F" w14:paraId="04926CB9" w14:textId="3FE3636F">
      <w:pPr>
        <w:spacing w:before="240" w:beforeAutospacing="off" w:after="240" w:afterAutospacing="off"/>
        <w:rPr>
          <w:rFonts w:ascii="Aptos" w:hAnsi="Aptos" w:eastAsia="Aptos" w:cs="Aptos"/>
          <w:noProof w:val="0"/>
          <w:sz w:val="24"/>
          <w:szCs w:val="24"/>
          <w:lang w:val="cy-GB"/>
        </w:rPr>
      </w:pPr>
      <w:r w:rsidRPr="74F1618D" w:rsidR="5E0CF09F">
        <w:rPr>
          <w:rFonts w:ascii="Aptos" w:hAnsi="Aptos" w:eastAsia="Aptos" w:cs="Aptos"/>
          <w:noProof w:val="0"/>
          <w:sz w:val="24"/>
          <w:szCs w:val="24"/>
          <w:lang w:val="cy-GB"/>
        </w:rPr>
        <w:t>Yn ogystal â darllen a gwrando ar destun ar un pryd, mae hefyd cwestiynau i ddisgyblion i ateb ar ddiwedd pob llyfr. Yn ôl Durrington Research School (2021) mae darllen gwybodaeth ac wedyn ateb cwestiynau yw un o'r dulliau mwyaf effeithiol o feithrin sgiliau deall a meddwl beirniadol ymhlith plant. Mae'r broses hon yn eu hannog i brosesu gwybodaeth yn weithredol, cryfhau eu cof a gwella eu gallu i fynegi gwybodaeth yn glir ac yn strwythuredig. I ategu at hyn, dengys ymchwil gan Education Endowment Foundation (2021) bod strategaethau darllen yn gallu gwella cynnydd disgyblion o hyd at chwe mis mewn blwyddyn, yn enwedig pan fo'r gweithgareddau wedi'u teilwra i'w gallu. Drwy gyfuno dulliau darllen cydweithredol a graffeg drefniadol, gall Darllen Co wella sgiliau darllen a deall plant mewn modd rhyngweithiol a heriol. Mae tystiolaeth hefyd yn awgrymu bod technoleg ddigidol yn cefnogi dealltwriaeth ddarllen, yn enwedig trwy annog hunan-holi a defnyddio strategaethau darllen effeithiol Education Endowment Foundation (2021).</w:t>
      </w:r>
    </w:p>
    <w:p w:rsidR="5E0CF09F" w:rsidP="74F1618D" w:rsidRDefault="5E0CF09F" w14:paraId="2D990195" w14:textId="4BDA5B58">
      <w:pPr>
        <w:spacing w:before="0" w:beforeAutospacing="off" w:after="0" w:afterAutospacing="off"/>
      </w:pPr>
      <w:r w:rsidRPr="74F1618D" w:rsidR="5E0CF09F">
        <w:rPr>
          <w:rFonts w:ascii="Aptos" w:hAnsi="Aptos" w:eastAsia="Aptos" w:cs="Aptos"/>
          <w:noProof w:val="0"/>
          <w:sz w:val="24"/>
          <w:szCs w:val="24"/>
          <w:lang w:val="cy-GB"/>
        </w:rPr>
        <w:t>Yn ôl Theori Wybyddol Dysgu (Piaget, 1952), mae plant yn datblygu trwy gyfres o gamau gwybyddol lle maent yn adeiladu gwybodaeth newydd ar sail eu profiadau blaenorol. Trwy ddarllen testun ac wedyn ateb cwestiynau, maent yn dysgu gwybodaeth newydd i'w cynlluniau gwybyddol presennol, gan feithrin dealltwriaeth ddyfnach o'r pwnc. Yn ogystal, mae Theori Dysgu Weithredol (Bruner, 1966) yn awgrymu bod plant yn dysgu orau trwy ryngweithio a deall ystyr yn hytrach na thrwy ailadrodd ffeithiau yn unig. Trwy ddarllen ac wedyn ymateb i gwestiynau, maent yn cael cyfle i gymhwyso gwybodaeth mewn ffordd strwythuredig, gan feithrin meddwl beirniadol a sgiliau iaith.</w:t>
      </w:r>
    </w:p>
    <w:p w:rsidR="5E0CF09F" w:rsidP="74F1618D" w:rsidRDefault="5E0CF09F" w14:paraId="1D5D6BCF" w14:textId="441F57F3">
      <w:pPr>
        <w:spacing w:before="240" w:beforeAutospacing="off" w:after="240" w:afterAutospacing="off"/>
        <w:rPr>
          <w:rFonts w:ascii="Aptos" w:hAnsi="Aptos" w:eastAsia="Aptos" w:cs="Aptos"/>
          <w:noProof w:val="0"/>
          <w:sz w:val="24"/>
          <w:szCs w:val="24"/>
          <w:lang w:val="cy-GB"/>
        </w:rPr>
      </w:pPr>
      <w:r w:rsidRPr="74F1618D" w:rsidR="5E0CF09F">
        <w:rPr>
          <w:rFonts w:ascii="Aptos" w:hAnsi="Aptos" w:eastAsia="Aptos" w:cs="Aptos"/>
          <w:noProof w:val="0"/>
          <w:sz w:val="24"/>
          <w:szCs w:val="24"/>
          <w:lang w:val="cy-GB"/>
        </w:rPr>
        <w:t xml:space="preserve">Mae anghydraddoldebau digidol yn rhwystr potensial sylweddol, gan nad oes gan bob plentyn fynediad at ddyfeisiau digidol nac at gysylltiad rhyngrwyd dibynadwy gartref. Mae hyn yn cyfyngu ar eu gallu i ymarfer y sgiliau hyn y tu allan i'r ysgol, gan greu bwlch yn eu cynnydd o gymharu â disgyblion sydd â mwy o adnoddau ar gael. Yn ôl Murphy 2024, mae 21% o bobl yng Nghymru yn byw yn tlodi felly efallai bod ddim arian gyda theuluoedd i brynu dyfeisiau electronig i blant i gwblhau tasgau cartref. </w:t>
      </w:r>
    </w:p>
    <w:p w:rsidR="5E0CF09F" w:rsidP="74F1618D" w:rsidRDefault="5E0CF09F" w14:paraId="3E67A744" w14:textId="787E3E75">
      <w:pPr>
        <w:pStyle w:val="Normal"/>
        <w:spacing w:before="240" w:beforeAutospacing="off" w:after="240" w:afterAutospacing="off"/>
      </w:pPr>
      <w:r w:rsidRPr="74F1618D" w:rsidR="5E0CF09F">
        <w:rPr>
          <w:rFonts w:ascii="Aptos" w:hAnsi="Aptos" w:eastAsia="Aptos" w:cs="Aptos"/>
          <w:noProof w:val="0"/>
          <w:sz w:val="24"/>
          <w:szCs w:val="24"/>
          <w:lang w:val="cy-GB"/>
        </w:rPr>
        <w:t xml:space="preserve"> </w:t>
      </w:r>
      <w:r w:rsidRPr="74F1618D" w:rsidR="5E0CF09F">
        <w:rPr>
          <w:rFonts w:ascii="Aptos" w:hAnsi="Aptos" w:eastAsia="Aptos" w:cs="Aptos"/>
          <w:noProof w:val="0"/>
          <w:sz w:val="24"/>
          <w:szCs w:val="24"/>
          <w:lang w:val="cy-GB"/>
        </w:rPr>
        <w:t xml:space="preserve">Cefnogir adnodd hwn dysgu iaith drwy weithgareddau rhyngweithiol sy’n annog defnydd creadigol o’r Gymraeg. Gellir ei ddefnyddio gan athrawon i wella gwersi, gan rieni i gefnogi dysgu gartref, ac fel adnodd i ddisgyblion sy’n awyddus i ddatblygu eu sgiliau iaith.  </w:t>
      </w:r>
    </w:p>
    <w:p w:rsidR="274C90CE" w:rsidP="74F1618D" w:rsidRDefault="274C90CE" w14:paraId="5F8DAC89" w14:textId="798BC51B">
      <w:pPr>
        <w:spacing w:before="240" w:beforeAutospacing="off" w:after="240" w:afterAutospacing="off"/>
        <w:rPr>
          <w:rFonts w:ascii="Aptos" w:hAnsi="Aptos" w:eastAsia="Aptos" w:cs="Aptos"/>
          <w:noProof w:val="0"/>
          <w:color w:val="000000" w:themeColor="text1" w:themeTint="FF" w:themeShade="FF"/>
          <w:sz w:val="24"/>
          <w:szCs w:val="24"/>
          <w:u w:val="single"/>
          <w:lang w:val="cy-GB"/>
        </w:rPr>
      </w:pPr>
      <w:r w:rsidRPr="74F1618D" w:rsidR="274C90CE">
        <w:rPr>
          <w:rFonts w:ascii="Aptos" w:hAnsi="Aptos" w:eastAsia="Aptos" w:cs="Aptos"/>
          <w:noProof w:val="0"/>
          <w:color w:val="000000" w:themeColor="text1" w:themeTint="FF" w:themeShade="FF"/>
          <w:sz w:val="24"/>
          <w:szCs w:val="24"/>
          <w:u w:val="single"/>
          <w:lang w:val="cy-GB"/>
        </w:rPr>
        <w:t xml:space="preserve">Gweithgaredd- </w:t>
      </w:r>
    </w:p>
    <w:p w:rsidR="0E8F104A" w:rsidP="74F1618D" w:rsidRDefault="0E8F104A" w14:paraId="6DEBA010" w14:textId="646AF6BB">
      <w:pPr>
        <w:spacing w:before="240" w:beforeAutospacing="off" w:after="240" w:afterAutospacing="off"/>
        <w:rPr>
          <w:rFonts w:ascii="Aptos" w:hAnsi="Aptos" w:eastAsia="Aptos" w:cs="Aptos"/>
          <w:noProof w:val="0"/>
          <w:sz w:val="24"/>
          <w:szCs w:val="24"/>
          <w:lang w:val="cy-GB"/>
        </w:rPr>
      </w:pPr>
      <w:r w:rsidRPr="74F1618D" w:rsidR="0E8F104A">
        <w:rPr>
          <w:rFonts w:ascii="Aptos" w:hAnsi="Aptos" w:eastAsia="Aptos" w:cs="Aptos"/>
          <w:noProof w:val="0"/>
          <w:sz w:val="24"/>
          <w:szCs w:val="24"/>
          <w:lang w:val="cy-GB"/>
        </w:rPr>
        <w:t>I ddechrau, bydd angen i'r athro neu’r cynorthwyydd dewis llyfrau addas i ddisgyblion darllen gan ystyried gallu. Gan fod y gwefan Darllen Co ar lein, gall athrawon mynd a disgyblion i nifer o amgylcheddau dysgu amgen megis- ystafell cyfrifiaduron neu du allan gyda ‘IPads’ neu laniaduron er mwyn defnyddio. Bydd weithgaredd hwn yn cefnogi'r Cwricwlwm i Gymru trwy ddatblygu llythrennedd, hunanreolaeth a sgiliau meddwl beirniadol. Mae dewis llyfrau addas ar gyfer disgyblion yn sicrhau bod pob plentyn yn cael her sy’n cyfateb i’w allu, gan alluogi datblygiad llythrennedd unigol. Mae hyn yn cyd-fynd â'r egwyddor o addasu dysgu i anghenion pob plentyn (Llywodraeth Cymru, 2022c), gan hyrwyddo cynnydd a chyrhaeddiad i bawb.</w:t>
      </w:r>
    </w:p>
    <w:p w:rsidR="5F6DEEF1" w:rsidP="74F1618D" w:rsidRDefault="5F6DEEF1" w14:paraId="7365B44A" w14:textId="63CB1C7B">
      <w:pPr>
        <w:spacing w:before="240" w:beforeAutospacing="off" w:after="240" w:afterAutospacing="off"/>
      </w:pPr>
      <w:r w:rsidR="5F6DEEF1">
        <w:drawing>
          <wp:inline wp14:editId="5A795165" wp14:anchorId="61B9FD11">
            <wp:extent cx="1529397" cy="951525"/>
            <wp:effectExtent l="0" t="0" r="0" b="0"/>
            <wp:docPr id="638247147" name="" title=""/>
            <wp:cNvGraphicFramePr>
              <a:graphicFrameLocks noChangeAspect="1"/>
            </wp:cNvGraphicFramePr>
            <a:graphic>
              <a:graphicData uri="http://schemas.openxmlformats.org/drawingml/2006/picture">
                <pic:pic>
                  <pic:nvPicPr>
                    <pic:cNvPr id="0" name=""/>
                    <pic:cNvPicPr/>
                  </pic:nvPicPr>
                  <pic:blipFill>
                    <a:blip r:embed="R22999d50ae9247c2">
                      <a:extLst>
                        <a:ext xmlns:a="http://schemas.openxmlformats.org/drawingml/2006/main" uri="{28A0092B-C50C-407E-A947-70E740481C1C}">
                          <a14:useLocalDpi val="0"/>
                        </a:ext>
                      </a:extLst>
                    </a:blip>
                    <a:stretch>
                      <a:fillRect/>
                    </a:stretch>
                  </pic:blipFill>
                  <pic:spPr>
                    <a:xfrm>
                      <a:off x="0" y="0"/>
                      <a:ext cx="1529397" cy="951525"/>
                    </a:xfrm>
                    <a:prstGeom prst="rect">
                      <a:avLst/>
                    </a:prstGeom>
                  </pic:spPr>
                </pic:pic>
              </a:graphicData>
            </a:graphic>
          </wp:inline>
        </w:drawing>
      </w:r>
      <w:r w:rsidR="72330228">
        <w:rPr/>
        <w:t xml:space="preserve"> </w:t>
      </w:r>
      <w:r w:rsidR="72330228">
        <w:drawing>
          <wp:inline wp14:editId="21824153" wp14:anchorId="0B9A4792">
            <wp:extent cx="1637666" cy="1028682"/>
            <wp:effectExtent l="0" t="0" r="0" b="0"/>
            <wp:docPr id="295467653" name="" title=""/>
            <wp:cNvGraphicFramePr>
              <a:graphicFrameLocks noChangeAspect="1"/>
            </wp:cNvGraphicFramePr>
            <a:graphic>
              <a:graphicData uri="http://schemas.openxmlformats.org/drawingml/2006/picture">
                <pic:pic>
                  <pic:nvPicPr>
                    <pic:cNvPr id="0" name=""/>
                    <pic:cNvPicPr/>
                  </pic:nvPicPr>
                  <pic:blipFill>
                    <a:blip r:embed="R5bb34a71953640de">
                      <a:extLst>
                        <a:ext xmlns:a="http://schemas.openxmlformats.org/drawingml/2006/main" uri="{28A0092B-C50C-407E-A947-70E740481C1C}">
                          <a14:useLocalDpi val="0"/>
                        </a:ext>
                      </a:extLst>
                    </a:blip>
                    <a:stretch>
                      <a:fillRect/>
                    </a:stretch>
                  </pic:blipFill>
                  <pic:spPr>
                    <a:xfrm>
                      <a:off x="0" y="0"/>
                      <a:ext cx="1637666" cy="1028682"/>
                    </a:xfrm>
                    <a:prstGeom prst="rect">
                      <a:avLst/>
                    </a:prstGeom>
                  </pic:spPr>
                </pic:pic>
              </a:graphicData>
            </a:graphic>
          </wp:inline>
        </w:drawing>
      </w:r>
    </w:p>
    <w:p w:rsidR="07F9EFA0" w:rsidP="74F1618D" w:rsidRDefault="07F9EFA0" w14:paraId="2C79B5D1" w14:textId="02F018DF">
      <w:pPr>
        <w:spacing w:before="240" w:beforeAutospacing="off" w:after="240" w:afterAutospacing="off"/>
        <w:rPr>
          <w:rFonts w:ascii="Aptos" w:hAnsi="Aptos" w:eastAsia="Aptos" w:cs="Aptos"/>
          <w:noProof w:val="0"/>
          <w:color w:val="FF0000"/>
          <w:sz w:val="24"/>
          <w:szCs w:val="24"/>
          <w:lang w:val="cy-GB"/>
        </w:rPr>
      </w:pPr>
      <w:r w:rsidRPr="74F1618D" w:rsidR="07F9EFA0">
        <w:rPr>
          <w:rFonts w:ascii="Aptos" w:hAnsi="Aptos" w:eastAsia="Aptos" w:cs="Aptos"/>
          <w:noProof w:val="0"/>
          <w:color w:val="000000" w:themeColor="text1" w:themeTint="FF" w:themeShade="FF"/>
          <w:sz w:val="24"/>
          <w:szCs w:val="24"/>
          <w:lang w:val="cy-GB"/>
        </w:rPr>
        <w:t>Drwy ddarllen a gwrando ar y testun ar yr un pryd, mae plant yn elwa ar ddull darllen trochi, sy’n gwella cydnabyddiaeth geiriau, rhuglder a dealltwriaeth. Mae’r dull hwn yn cyd-fynd â’r ddealltwriaeth fewnol o sut mae plant yn dysgu, gan ddefnyddio sgiliau synhwyraidd lluosog i gryfhau eu gallu i brosesu gwybodaeth. Mae’r dull hefyd yn cefnogi'r Pedwar Diben, yn enwedig datblygu dysgwyr uchelgeisiol a galluog (Llywodraeth Cymru, 2022a) sy'n meddu ar y sgiliau llythrennedd sydd eu hangen i ymgysylltu â gwybodaeth yn hyderus. Rhwystr potensial am y dasg yma fydd gall disgyblion ag Anghenion Dysgu Ychwanegol, megis dyslecsia neu ADHD, wynebu heriau wrth ddarllen ar-lein, yn enwedig os nad yw'r testunau wedi'u haddasu'n briodol, megis defnyddio ffontiau hygyrch neu liw cefndir addas. Yn ôl Williams (2022), mae rhai pobl ddyslecsig yn cael trafferth darllen ffontiau penodol. Mae’r (2023) yn datgan bod rhai pobl ddyslecsig yn gweld bod bylchau rhwng llinellau mwy yn gwella darllenodd. Dylai fod yn gymesur â'r bylchau rhwng geiriau a dylai fod yn 1.5/150%. Er mwyn i athrawon ddefnyddio Darllen Co rhaid iddynt sicrhau bod e-lyfrau addas ar gyfer plant â dyslecsia. Yn ogystal, gall y gweithgaredd o ddarllen a gwrando ar yr un pryd fod yn ormod o ysgogiad i rai disgyblion, gan effeithio ar eu gallu i ganolbwyntio.</w:t>
      </w:r>
    </w:p>
    <w:p w:rsidR="1F0C2D05" w:rsidP="74F1618D" w:rsidRDefault="1F0C2D05" w14:paraId="2BBF8698" w14:textId="55F1AD1C">
      <w:pPr>
        <w:spacing w:before="240" w:beforeAutospacing="off" w:after="240" w:afterAutospacing="off"/>
      </w:pPr>
      <w:r w:rsidR="1F0C2D05">
        <w:drawing>
          <wp:inline wp14:editId="10E171A1" wp14:anchorId="52580D5F">
            <wp:extent cx="2062162" cy="1130224"/>
            <wp:effectExtent l="0" t="0" r="0" b="0"/>
            <wp:docPr id="1824418667" name="" title=""/>
            <wp:cNvGraphicFramePr>
              <a:graphicFrameLocks noChangeAspect="1"/>
            </wp:cNvGraphicFramePr>
            <a:graphic>
              <a:graphicData uri="http://schemas.openxmlformats.org/drawingml/2006/picture">
                <pic:pic>
                  <pic:nvPicPr>
                    <pic:cNvPr id="0" name=""/>
                    <pic:cNvPicPr/>
                  </pic:nvPicPr>
                  <pic:blipFill>
                    <a:blip r:embed="R29b8b46fa7b44457">
                      <a:extLst>
                        <a:ext xmlns:a="http://schemas.openxmlformats.org/drawingml/2006/main" uri="{28A0092B-C50C-407E-A947-70E740481C1C}">
                          <a14:useLocalDpi val="0"/>
                        </a:ext>
                      </a:extLst>
                    </a:blip>
                    <a:stretch>
                      <a:fillRect/>
                    </a:stretch>
                  </pic:blipFill>
                  <pic:spPr>
                    <a:xfrm>
                      <a:off x="0" y="0"/>
                      <a:ext cx="2062162" cy="1130224"/>
                    </a:xfrm>
                    <a:prstGeom prst="rect">
                      <a:avLst/>
                    </a:prstGeom>
                  </pic:spPr>
                </pic:pic>
              </a:graphicData>
            </a:graphic>
          </wp:inline>
        </w:drawing>
      </w:r>
    </w:p>
    <w:p w:rsidR="67E071C3" w:rsidP="74F1618D" w:rsidRDefault="67E071C3" w14:paraId="16252F58" w14:textId="78125B57">
      <w:pPr>
        <w:spacing w:before="240" w:beforeAutospacing="off" w:after="240" w:afterAutospacing="off"/>
      </w:pPr>
      <w:r w:rsidRPr="74F1618D" w:rsidR="67E071C3">
        <w:rPr>
          <w:rFonts w:ascii="Aptos" w:hAnsi="Aptos" w:eastAsia="Aptos" w:cs="Aptos"/>
          <w:noProof w:val="0"/>
          <w:sz w:val="24"/>
          <w:szCs w:val="24"/>
          <w:lang w:val="cy-GB"/>
        </w:rPr>
        <w:t>Mae ateb cwestiynau yn seiliedig ar y testun yn annog myfyrio ac ymgysylltu â’r deunydd, gan ddatblygu sgiliau meddwl beirniadol ac annibyniaeth. Mae hyn yn cyd-fynd â</w:t>
      </w:r>
      <w:r w:rsidRPr="74F1618D" w:rsidR="560C9A94">
        <w:rPr>
          <w:rFonts w:ascii="Aptos" w:hAnsi="Aptos" w:eastAsia="Aptos" w:cs="Aptos"/>
          <w:noProof w:val="0"/>
          <w:sz w:val="24"/>
          <w:szCs w:val="24"/>
          <w:lang w:val="cy-GB"/>
        </w:rPr>
        <w:t xml:space="preserve"> rhif naw o’r deuddeg addysgeg sef- </w:t>
      </w:r>
      <w:r w:rsidRPr="74F1618D" w:rsidR="1246E850">
        <w:rPr>
          <w:rFonts w:ascii="Aptos" w:hAnsi="Aptos" w:eastAsia="Aptos" w:cs="Aptos"/>
          <w:noProof w:val="0"/>
          <w:sz w:val="24"/>
          <w:szCs w:val="24"/>
          <w:lang w:val="cy-GB"/>
        </w:rPr>
        <w:t>‘</w:t>
      </w:r>
      <w:r w:rsidRPr="74F1618D" w:rsidR="7FAE469F">
        <w:rPr>
          <w:rFonts w:ascii="Aptos" w:hAnsi="Aptos" w:eastAsia="Aptos" w:cs="Aptos"/>
          <w:noProof w:val="0"/>
          <w:sz w:val="24"/>
          <w:szCs w:val="24"/>
          <w:lang w:val="cy-GB"/>
        </w:rPr>
        <w:t>atgyfnerthu sgiliau trawsgwricwlaidd llythrennedd a chymhwysedd digidol, a darparu cyfleoedd i’w hymarfer</w:t>
      </w:r>
      <w:r w:rsidRPr="74F1618D" w:rsidR="01E6EA4C">
        <w:rPr>
          <w:rFonts w:ascii="Aptos" w:hAnsi="Aptos" w:eastAsia="Aptos" w:cs="Aptos"/>
          <w:noProof w:val="0"/>
          <w:sz w:val="24"/>
          <w:szCs w:val="24"/>
          <w:lang w:val="cy-GB"/>
        </w:rPr>
        <w:t>’</w:t>
      </w:r>
      <w:r w:rsidRPr="74F1618D" w:rsidR="7FAE469F">
        <w:rPr>
          <w:rFonts w:ascii="Aptos" w:hAnsi="Aptos" w:eastAsia="Aptos" w:cs="Aptos"/>
          <w:noProof w:val="0"/>
          <w:sz w:val="24"/>
          <w:szCs w:val="24"/>
          <w:lang w:val="cy-GB"/>
        </w:rPr>
        <w:t xml:space="preserve"> a hefyd rhif pump – ‘gosod tasgau a dewis adnoddau sy’n adeiladu ar wybodaeth flaenorol.</w:t>
      </w:r>
      <w:r w:rsidRPr="74F1618D" w:rsidR="67E071C3">
        <w:rPr>
          <w:rFonts w:ascii="Aptos" w:hAnsi="Aptos" w:eastAsia="Aptos" w:cs="Aptos"/>
          <w:noProof w:val="0"/>
          <w:sz w:val="24"/>
          <w:szCs w:val="24"/>
          <w:lang w:val="cy-GB"/>
        </w:rPr>
        <w:t>,</w:t>
      </w:r>
      <w:r w:rsidRPr="74F1618D" w:rsidR="3BED9AAF">
        <w:rPr>
          <w:rFonts w:ascii="Aptos" w:hAnsi="Aptos" w:eastAsia="Aptos" w:cs="Aptos"/>
          <w:noProof w:val="0"/>
          <w:sz w:val="24"/>
          <w:szCs w:val="24"/>
          <w:lang w:val="cy-GB"/>
        </w:rPr>
        <w:t>’</w:t>
      </w:r>
      <w:r w:rsidRPr="74F1618D" w:rsidR="67E071C3">
        <w:rPr>
          <w:rFonts w:ascii="Aptos" w:hAnsi="Aptos" w:eastAsia="Aptos" w:cs="Aptos"/>
          <w:noProof w:val="0"/>
          <w:sz w:val="24"/>
          <w:szCs w:val="24"/>
          <w:lang w:val="cy-GB"/>
        </w:rPr>
        <w:t xml:space="preserve"> gan ddefnyddio cwestiynu a meddwl dyfnach i feithrin dealltwriaeth drylwyr. Yn ogystal, mae'r dull hwn yn hybu sgiliau cyfathrebu, fel sy’n ofynnol yn Erthygl 28 o Gonfensiwn y Cenhedloedd Unedig ar Hawliau’r Plentyn</w:t>
      </w:r>
      <w:r w:rsidRPr="74F1618D" w:rsidR="2FDCFE42">
        <w:rPr>
          <w:rFonts w:ascii="Aptos" w:hAnsi="Aptos" w:eastAsia="Aptos" w:cs="Aptos"/>
          <w:noProof w:val="0"/>
          <w:sz w:val="24"/>
          <w:szCs w:val="24"/>
          <w:lang w:val="cy-GB"/>
        </w:rPr>
        <w:t xml:space="preserve"> (UNICEF, 2024)</w:t>
      </w:r>
      <w:r w:rsidRPr="74F1618D" w:rsidR="67E071C3">
        <w:rPr>
          <w:rFonts w:ascii="Aptos" w:hAnsi="Aptos" w:eastAsia="Aptos" w:cs="Aptos"/>
          <w:noProof w:val="0"/>
          <w:sz w:val="24"/>
          <w:szCs w:val="24"/>
          <w:lang w:val="cy-GB"/>
        </w:rPr>
        <w:t>, sy’n nodi bod gan bob plentyn hawl i addysg effeithiol sy’n eu paratoi ar gyfer eu dyfodol.</w:t>
      </w:r>
      <w:r w:rsidRPr="74F1618D" w:rsidR="36DC9948">
        <w:rPr>
          <w:rFonts w:ascii="Aptos" w:hAnsi="Aptos" w:eastAsia="Aptos" w:cs="Aptos"/>
          <w:noProof w:val="0"/>
          <w:sz w:val="24"/>
          <w:szCs w:val="24"/>
          <w:lang w:val="cy-GB"/>
        </w:rPr>
        <w:t xml:space="preserve"> </w:t>
      </w:r>
    </w:p>
    <w:p w:rsidR="5DE28476" w:rsidP="74F1618D" w:rsidRDefault="5DE28476" w14:paraId="09B292AF" w14:textId="5A628E6C">
      <w:pPr>
        <w:spacing w:before="240" w:beforeAutospacing="off" w:after="240" w:afterAutospacing="off"/>
      </w:pPr>
      <w:r w:rsidR="5DE28476">
        <w:drawing>
          <wp:inline wp14:editId="65DA8395" wp14:anchorId="27C3A8CF">
            <wp:extent cx="1686062" cy="2402062"/>
            <wp:effectExtent l="0" t="0" r="0" b="0"/>
            <wp:docPr id="359561113" name="" title=""/>
            <wp:cNvGraphicFramePr>
              <a:graphicFrameLocks noChangeAspect="1"/>
            </wp:cNvGraphicFramePr>
            <a:graphic>
              <a:graphicData uri="http://schemas.openxmlformats.org/drawingml/2006/picture">
                <pic:pic>
                  <pic:nvPicPr>
                    <pic:cNvPr id="0" name=""/>
                    <pic:cNvPicPr/>
                  </pic:nvPicPr>
                  <pic:blipFill>
                    <a:blip r:embed="Ra942f9ba00fb492c">
                      <a:extLst>
                        <a:ext xmlns:a="http://schemas.openxmlformats.org/drawingml/2006/main" uri="{28A0092B-C50C-407E-A947-70E740481C1C}">
                          <a14:useLocalDpi val="0"/>
                        </a:ext>
                      </a:extLst>
                    </a:blip>
                    <a:stretch>
                      <a:fillRect/>
                    </a:stretch>
                  </pic:blipFill>
                  <pic:spPr>
                    <a:xfrm>
                      <a:off x="0" y="0"/>
                      <a:ext cx="1686062" cy="2402062"/>
                    </a:xfrm>
                    <a:prstGeom prst="rect">
                      <a:avLst/>
                    </a:prstGeom>
                  </pic:spPr>
                </pic:pic>
              </a:graphicData>
            </a:graphic>
          </wp:inline>
        </w:drawing>
      </w:r>
    </w:p>
    <w:p w:rsidR="74F1618D" w:rsidP="74F1618D" w:rsidRDefault="74F1618D" w14:paraId="592BCA1C" w14:textId="0A427970">
      <w:pPr>
        <w:spacing w:before="240" w:beforeAutospacing="off" w:after="240" w:afterAutospacing="off"/>
        <w:rPr>
          <w:rFonts w:ascii="Aptos" w:hAnsi="Aptos" w:eastAsia="Aptos" w:cs="Aptos"/>
          <w:noProof w:val="0"/>
          <w:sz w:val="24"/>
          <w:szCs w:val="24"/>
          <w:lang w:val="cy-GB"/>
        </w:rPr>
      </w:pPr>
    </w:p>
    <w:p w:rsidR="098C9008" w:rsidP="74F1618D" w:rsidRDefault="098C9008" w14:paraId="42379822" w14:textId="0755F711">
      <w:pPr>
        <w:shd w:val="clear" w:color="auto" w:fill="FFFFFF" w:themeFill="background1"/>
        <w:spacing w:before="0" w:beforeAutospacing="off" w:after="0" w:afterAutospacing="off"/>
        <w:rPr>
          <w:rFonts w:ascii="Aptos" w:hAnsi="Aptos" w:eastAsia="Aptos" w:cs="Aptos"/>
          <w:b w:val="0"/>
          <w:bCs w:val="0"/>
          <w:noProof w:val="0"/>
          <w:sz w:val="24"/>
          <w:szCs w:val="24"/>
          <w:lang w:val="cy-GB"/>
        </w:rPr>
      </w:pPr>
      <w:r w:rsidRPr="74F1618D" w:rsidR="098C9008">
        <w:rPr>
          <w:rFonts w:ascii="Aptos" w:hAnsi="Aptos" w:eastAsia="Aptos" w:cs="Aptos"/>
          <w:b w:val="0"/>
          <w:bCs w:val="0"/>
          <w:noProof w:val="0"/>
          <w:sz w:val="24"/>
          <w:szCs w:val="24"/>
          <w:lang w:val="cy-GB"/>
        </w:rPr>
        <w:t xml:space="preserve">Mae'r gweithgaredd hwn hefyd yn cefnogi datblygiad Cymhwysedd Digidol a Llythrennedd, sy’n hanfodol o fewn y Cwricwlwm i Gymru. Trwy ddefnyddio technoleg i ddarllen a gwrando ar lyfrau yn ddigidol, mae disgyblion yn meithrin sgiliau llythrennedd trwy gyfryngau modern, gan ddysgu sut i ddefnyddio adnoddau digidol yn effeithiol i gefnogi eu dysgu. Mae hyn yn cyd-fynd â’r Fframwaith Cymhwysedd Digidol (2020) yn ogystal â’r Fframweithiau Sgiliau Trawsgwricwlaidd (2022), gan annog plant i ddefnyddio technoleg yn bwrpasol a moesegol i ddatblygu llythrennedd.  </w:t>
      </w:r>
    </w:p>
    <w:p w:rsidR="74F1618D" w:rsidP="74F1618D" w:rsidRDefault="74F1618D" w14:paraId="06E0E4B2" w14:textId="397204F1">
      <w:pPr>
        <w:shd w:val="clear" w:color="auto" w:fill="FFFFFF" w:themeFill="background1"/>
        <w:spacing w:before="0" w:beforeAutospacing="off" w:after="0" w:afterAutospacing="off"/>
        <w:rPr>
          <w:rFonts w:ascii="Aptos" w:hAnsi="Aptos" w:eastAsia="Aptos" w:cs="Aptos"/>
          <w:b w:val="0"/>
          <w:bCs w:val="0"/>
          <w:noProof w:val="0"/>
          <w:sz w:val="24"/>
          <w:szCs w:val="24"/>
          <w:lang w:val="cy-GB"/>
        </w:rPr>
      </w:pPr>
    </w:p>
    <w:p w:rsidR="74F1618D" w:rsidP="74F1618D" w:rsidRDefault="74F1618D" w14:paraId="4840DDBB" w14:textId="2338F3AF">
      <w:pPr>
        <w:shd w:val="clear" w:color="auto" w:fill="FFFFFF" w:themeFill="background1"/>
        <w:spacing w:before="0" w:beforeAutospacing="off" w:after="0" w:afterAutospacing="off"/>
        <w:rPr>
          <w:rFonts w:ascii="Aptos" w:hAnsi="Aptos" w:eastAsia="Aptos" w:cs="Aptos"/>
          <w:b w:val="0"/>
          <w:bCs w:val="0"/>
          <w:noProof w:val="0"/>
          <w:sz w:val="24"/>
          <w:szCs w:val="24"/>
          <w:lang w:val="cy-GB"/>
        </w:rPr>
      </w:pPr>
    </w:p>
    <w:p w:rsidR="6037D8DF" w:rsidP="74F1618D" w:rsidRDefault="6037D8DF" w14:paraId="229046CD" w14:textId="268F57EC">
      <w:pPr>
        <w:shd w:val="clear" w:color="auto" w:fill="FFFFFF" w:themeFill="background1"/>
        <w:spacing w:before="0" w:beforeAutospacing="off" w:after="0" w:afterAutospacing="off"/>
        <w:rPr>
          <w:rFonts w:ascii="Aptos" w:hAnsi="Aptos" w:eastAsia="Aptos" w:cs="Aptos"/>
          <w:b w:val="0"/>
          <w:bCs w:val="0"/>
          <w:noProof w:val="0"/>
          <w:sz w:val="24"/>
          <w:szCs w:val="24"/>
          <w:lang w:val="cy-GB"/>
        </w:rPr>
      </w:pPr>
      <w:r w:rsidRPr="74F1618D" w:rsidR="6037D8DF">
        <w:rPr>
          <w:rFonts w:ascii="Aptos" w:hAnsi="Aptos" w:eastAsia="Aptos" w:cs="Aptos"/>
          <w:b w:val="0"/>
          <w:bCs w:val="0"/>
          <w:noProof w:val="0"/>
          <w:sz w:val="24"/>
          <w:szCs w:val="24"/>
          <w:lang w:val="cy-GB"/>
        </w:rPr>
        <w:t>Casgliad-</w:t>
      </w:r>
    </w:p>
    <w:p w:rsidR="67922C97" w:rsidP="74F1618D" w:rsidRDefault="67922C97" w14:paraId="073090CC" w14:textId="45DCD10D">
      <w:pPr>
        <w:spacing w:before="240" w:beforeAutospacing="off" w:after="240" w:afterAutospacing="off"/>
      </w:pPr>
      <w:r w:rsidRPr="74F1618D" w:rsidR="67922C97">
        <w:rPr>
          <w:rFonts w:ascii="Aptos" w:hAnsi="Aptos" w:eastAsia="Aptos" w:cs="Aptos"/>
          <w:noProof w:val="0"/>
          <w:sz w:val="24"/>
          <w:szCs w:val="24"/>
          <w:lang w:val="cy-GB"/>
        </w:rPr>
        <w:t>Mae’r portffolio hwn yn amlygu gwerth dysgu trwy brofiad, gan archwilio garddio a choginio, ymweliad â Sain Ffagan, a defnyddio gemau addysgol. Mae'r gweithgareddau hyn yn dangos sut gall dysgu ymarferol feithrin creadigrwydd, meddwl beirniadol a sgiliau bywyd. Drwy gysylltu theori ag ymarfer, gwelwyd sut gall amgylcheddau trochi gynyddu ymgysylltiad a dealltwriaeth. Yn y pen draw, mae dysgu amgen yn cynnig dull cynhwysol ac ystyrlon sy'n cefnogi pob dysgwr.</w:t>
      </w:r>
    </w:p>
    <w:p w:rsidR="74F1618D" w:rsidP="74F1618D" w:rsidRDefault="74F1618D" w14:paraId="6DD4A8A2" w14:textId="13921D4F">
      <w:pPr>
        <w:spacing w:before="240" w:beforeAutospacing="off" w:after="240" w:afterAutospacing="off"/>
        <w:rPr>
          <w:rFonts w:ascii="Aptos" w:hAnsi="Aptos" w:eastAsia="Aptos" w:cs="Aptos"/>
          <w:noProof w:val="0"/>
          <w:sz w:val="24"/>
          <w:szCs w:val="24"/>
          <w:lang w:val="cy-GB"/>
        </w:rPr>
      </w:pPr>
    </w:p>
    <w:p w:rsidR="74F1618D" w:rsidP="74F1618D" w:rsidRDefault="74F1618D" w14:paraId="752A980B" w14:textId="788A1014">
      <w:pPr>
        <w:spacing w:before="240" w:beforeAutospacing="off" w:after="240" w:afterAutospacing="off"/>
        <w:rPr>
          <w:rFonts w:ascii="Aptos" w:hAnsi="Aptos" w:eastAsia="Aptos" w:cs="Aptos"/>
          <w:noProof w:val="0"/>
          <w:sz w:val="24"/>
          <w:szCs w:val="24"/>
          <w:lang w:val="cy-GB"/>
        </w:rPr>
      </w:pPr>
    </w:p>
    <w:p w:rsidR="78735290" w:rsidP="74F1618D" w:rsidRDefault="78735290" w14:paraId="03D8B6F5" w14:textId="192C7B56">
      <w:pPr>
        <w:spacing w:before="240" w:beforeAutospacing="off" w:after="240" w:afterAutospacing="off"/>
        <w:rPr>
          <w:rFonts w:ascii="Aptos" w:hAnsi="Aptos" w:eastAsia="Aptos" w:cs="Aptos"/>
          <w:noProof w:val="0"/>
          <w:sz w:val="24"/>
          <w:szCs w:val="24"/>
          <w:lang w:val="cy-GB"/>
        </w:rPr>
      </w:pPr>
      <w:r w:rsidRPr="74F1618D" w:rsidR="78735290">
        <w:rPr>
          <w:rFonts w:ascii="Aptos" w:hAnsi="Aptos" w:eastAsia="Aptos" w:cs="Aptos"/>
          <w:noProof w:val="0"/>
          <w:sz w:val="24"/>
          <w:szCs w:val="24"/>
          <w:lang w:val="cy-GB"/>
        </w:rPr>
        <w:t xml:space="preserve">Rhestr </w:t>
      </w:r>
      <w:r w:rsidRPr="74F1618D" w:rsidR="78735290">
        <w:rPr>
          <w:rFonts w:ascii="Aptos" w:hAnsi="Aptos" w:eastAsia="Aptos" w:cs="Aptos"/>
          <w:noProof w:val="0"/>
          <w:sz w:val="24"/>
          <w:szCs w:val="24"/>
          <w:lang w:val="cy-GB"/>
        </w:rPr>
        <w:t>cyfernodi</w:t>
      </w:r>
      <w:r w:rsidRPr="74F1618D" w:rsidR="78735290">
        <w:rPr>
          <w:rFonts w:ascii="Aptos" w:hAnsi="Aptos" w:eastAsia="Aptos" w:cs="Aptos"/>
          <w:noProof w:val="0"/>
          <w:sz w:val="24"/>
          <w:szCs w:val="24"/>
          <w:lang w:val="cy-GB"/>
        </w:rPr>
        <w:t xml:space="preserve"> </w:t>
      </w:r>
    </w:p>
    <w:p w:rsidR="130D275E" w:rsidP="74F1618D" w:rsidRDefault="130D275E" w14:paraId="1713CF7B" w14:textId="4F460897">
      <w:pPr>
        <w:pStyle w:val="Heading1"/>
        <w:spacing w:before="0" w:beforeAutospacing="off" w:after="360" w:afterAutospacing="off" w:line="360" w:lineRule="auto"/>
        <w:jc w:val="left"/>
      </w:pPr>
      <w:r w:rsidRPr="74F1618D" w:rsidR="130D275E">
        <w:rPr>
          <w:rFonts w:ascii="Calibri" w:hAnsi="Calibri" w:eastAsia="Calibri" w:cs="Calibri"/>
          <w:b w:val="1"/>
          <w:bCs w:val="1"/>
          <w:noProof w:val="0"/>
          <w:sz w:val="36"/>
          <w:szCs w:val="36"/>
          <w:lang w:val="cy-GB"/>
        </w:rPr>
        <w:t>Reference list</w:t>
      </w:r>
    </w:p>
    <w:p w:rsidR="130D275E" w:rsidP="74F1618D" w:rsidRDefault="130D275E" w14:paraId="7E0E1C1B" w14:textId="5C43C45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Amgueddfa Cymru (2025). </w:t>
      </w:r>
      <w:r w:rsidRPr="74F1618D" w:rsidR="130D275E">
        <w:rPr>
          <w:rFonts w:ascii="Calibri" w:hAnsi="Calibri" w:eastAsia="Calibri" w:cs="Calibri"/>
          <w:i w:val="1"/>
          <w:iCs w:val="1"/>
          <w:noProof w:val="0"/>
          <w:color w:val="auto"/>
          <w:sz w:val="20"/>
          <w:szCs w:val="20"/>
          <w:lang w:val="cy-GB"/>
        </w:rPr>
        <w:t>Explore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activities</w:t>
      </w:r>
      <w:r w:rsidRPr="74F1618D" w:rsidR="130D275E">
        <w:rPr>
          <w:rFonts w:ascii="Calibri" w:hAnsi="Calibri" w:eastAsia="Calibri" w:cs="Calibri"/>
          <w:i w:val="1"/>
          <w:iCs w:val="1"/>
          <w:noProof w:val="0"/>
          <w:color w:val="auto"/>
          <w:sz w:val="20"/>
          <w:szCs w:val="20"/>
          <w:lang w:val="cy-GB"/>
        </w:rPr>
        <w:t xml:space="preserve"> at St </w:t>
      </w:r>
      <w:r w:rsidRPr="74F1618D" w:rsidR="130D275E">
        <w:rPr>
          <w:rFonts w:ascii="Calibri" w:hAnsi="Calibri" w:eastAsia="Calibri" w:cs="Calibri"/>
          <w:i w:val="1"/>
          <w:iCs w:val="1"/>
          <w:noProof w:val="0"/>
          <w:color w:val="auto"/>
          <w:sz w:val="20"/>
          <w:szCs w:val="20"/>
          <w:lang w:val="cy-GB"/>
        </w:rPr>
        <w:t>Fagans</w:t>
      </w:r>
      <w:r w:rsidRPr="74F1618D" w:rsidR="130D275E">
        <w:rPr>
          <w:rFonts w:ascii="Calibri" w:hAnsi="Calibri" w:eastAsia="Calibri" w:cs="Calibri"/>
          <w:i w:val="1"/>
          <w:iCs w:val="1"/>
          <w:noProof w:val="0"/>
          <w:color w:val="auto"/>
          <w:sz w:val="20"/>
          <w:szCs w:val="20"/>
          <w:lang w:val="cy-GB"/>
        </w:rPr>
        <w:t xml:space="preserve"> National </w:t>
      </w:r>
      <w:r w:rsidRPr="74F1618D" w:rsidR="130D275E">
        <w:rPr>
          <w:rFonts w:ascii="Calibri" w:hAnsi="Calibri" w:eastAsia="Calibri" w:cs="Calibri"/>
          <w:i w:val="1"/>
          <w:iCs w:val="1"/>
          <w:noProof w:val="0"/>
          <w:color w:val="auto"/>
          <w:sz w:val="20"/>
          <w:szCs w:val="20"/>
          <w:lang w:val="cy-GB"/>
        </w:rPr>
        <w:t>Museum</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History</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Museum</w:t>
      </w:r>
      <w:r w:rsidRPr="74F1618D" w:rsidR="130D275E">
        <w:rPr>
          <w:rFonts w:ascii="Calibri" w:hAnsi="Calibri" w:eastAsia="Calibri" w:cs="Calibri"/>
          <w:noProof w:val="0"/>
          <w:color w:val="auto"/>
          <w:sz w:val="20"/>
          <w:szCs w:val="20"/>
          <w:lang w:val="cy-GB"/>
        </w:rPr>
        <w:t xml:space="preserve"> Wales. Ar gael at: </w:t>
      </w:r>
      <w:hyperlink r:id="R8c9aadc7b8844b1c">
        <w:r w:rsidRPr="74F1618D" w:rsidR="130D275E">
          <w:rPr>
            <w:rStyle w:val="Hyperlink"/>
            <w:rFonts w:ascii="Calibri" w:hAnsi="Calibri" w:eastAsia="Calibri" w:cs="Calibri"/>
            <w:noProof w:val="0"/>
            <w:color w:val="auto"/>
            <w:sz w:val="20"/>
            <w:szCs w:val="20"/>
            <w:lang w:val="cy-GB"/>
          </w:rPr>
          <w:t>https://museum.wales/learn/schools/visit-our-museums/stfagans/explore-activities-at-st-fagans-national-museum-of-history/</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52760437" w14:textId="34F1AAF3">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Anderson, L.W. and Krathwohl, D. (2001). </w:t>
      </w:r>
      <w:r w:rsidRPr="74F1618D" w:rsidR="130D275E">
        <w:rPr>
          <w:rFonts w:ascii="Calibri" w:hAnsi="Calibri" w:eastAsia="Calibri" w:cs="Calibri"/>
          <w:i w:val="1"/>
          <w:iCs w:val="1"/>
          <w:noProof w:val="0"/>
          <w:color w:val="auto"/>
          <w:sz w:val="20"/>
          <w:szCs w:val="20"/>
          <w:lang w:val="cy-GB"/>
        </w:rPr>
        <w:t>A Taxonomy for learning, teaching, and assessing: a Revision of Bloom’s</w:t>
      </w:r>
      <w:r w:rsidRPr="74F1618D" w:rsidR="130D275E">
        <w:rPr>
          <w:rFonts w:ascii="Calibri" w:hAnsi="Calibri" w:eastAsia="Calibri" w:cs="Calibri"/>
          <w:noProof w:val="0"/>
          <w:color w:val="auto"/>
          <w:sz w:val="20"/>
          <w:szCs w:val="20"/>
          <w:lang w:val="cy-GB"/>
        </w:rPr>
        <w:t>. Essex: Pearson.</w:t>
      </w:r>
    </w:p>
    <w:p w:rsidR="130D275E" w:rsidP="74F1618D" w:rsidRDefault="130D275E" w14:paraId="4CECD030" w14:textId="44319B64">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Autism</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Speaks</w:t>
      </w:r>
      <w:r w:rsidRPr="74F1618D" w:rsidR="130D275E">
        <w:rPr>
          <w:rFonts w:ascii="Calibri" w:hAnsi="Calibri" w:eastAsia="Calibri" w:cs="Calibri"/>
          <w:noProof w:val="0"/>
          <w:color w:val="auto"/>
          <w:sz w:val="20"/>
          <w:szCs w:val="20"/>
          <w:lang w:val="cy-GB"/>
        </w:rPr>
        <w:t xml:space="preserve"> (2024). </w:t>
      </w:r>
      <w:r w:rsidRPr="74F1618D" w:rsidR="130D275E">
        <w:rPr>
          <w:rFonts w:ascii="Calibri" w:hAnsi="Calibri" w:eastAsia="Calibri" w:cs="Calibri"/>
          <w:i w:val="1"/>
          <w:iCs w:val="1"/>
          <w:noProof w:val="0"/>
          <w:color w:val="auto"/>
          <w:sz w:val="20"/>
          <w:szCs w:val="20"/>
          <w:lang w:val="cy-GB"/>
        </w:rPr>
        <w:t>Sensory</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Issues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Autism</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Speaks</w:t>
      </w:r>
      <w:r w:rsidRPr="74F1618D" w:rsidR="130D275E">
        <w:rPr>
          <w:rFonts w:ascii="Calibri" w:hAnsi="Calibri" w:eastAsia="Calibri" w:cs="Calibri"/>
          <w:noProof w:val="0"/>
          <w:color w:val="auto"/>
          <w:sz w:val="20"/>
          <w:szCs w:val="20"/>
          <w:lang w:val="cy-GB"/>
        </w:rPr>
        <w:t xml:space="preserve">. Ar gael at: </w:t>
      </w:r>
      <w:hyperlink r:id="R8e138ac0155d4fb9">
        <w:r w:rsidRPr="74F1618D" w:rsidR="130D275E">
          <w:rPr>
            <w:rStyle w:val="Hyperlink"/>
            <w:rFonts w:ascii="Calibri" w:hAnsi="Calibri" w:eastAsia="Calibri" w:cs="Calibri"/>
            <w:noProof w:val="0"/>
            <w:color w:val="auto"/>
            <w:sz w:val="20"/>
            <w:szCs w:val="20"/>
            <w:lang w:val="cy-GB"/>
          </w:rPr>
          <w:t>https://www.autismspeaks.org/sensory-issues</w:t>
        </w:r>
      </w:hyperlink>
      <w:r w:rsidRPr="74F1618D" w:rsidR="130D275E">
        <w:rPr>
          <w:rFonts w:ascii="Calibri" w:hAnsi="Calibri" w:eastAsia="Calibri" w:cs="Calibri"/>
          <w:noProof w:val="0"/>
          <w:color w:val="auto"/>
          <w:sz w:val="20"/>
          <w:szCs w:val="20"/>
          <w:lang w:val="cy-GB"/>
        </w:rPr>
        <w:t>.</w:t>
      </w:r>
    </w:p>
    <w:p w:rsidR="130D275E" w:rsidP="74F1618D" w:rsidRDefault="130D275E" w14:paraId="50F70D7B" w14:textId="23521DBA">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British </w:t>
      </w:r>
      <w:r w:rsidRPr="74F1618D" w:rsidR="130D275E">
        <w:rPr>
          <w:rFonts w:ascii="Calibri" w:hAnsi="Calibri" w:eastAsia="Calibri" w:cs="Calibri"/>
          <w:noProof w:val="0"/>
          <w:color w:val="auto"/>
          <w:sz w:val="20"/>
          <w:szCs w:val="20"/>
          <w:lang w:val="cy-GB"/>
        </w:rPr>
        <w:t>Dyslexia</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Association</w:t>
      </w:r>
      <w:r w:rsidRPr="74F1618D" w:rsidR="130D275E">
        <w:rPr>
          <w:rFonts w:ascii="Calibri" w:hAnsi="Calibri" w:eastAsia="Calibri" w:cs="Calibri"/>
          <w:noProof w:val="0"/>
          <w:color w:val="auto"/>
          <w:sz w:val="20"/>
          <w:szCs w:val="20"/>
          <w:lang w:val="cy-GB"/>
        </w:rPr>
        <w:t xml:space="preserve"> (2023). </w:t>
      </w:r>
      <w:r w:rsidRPr="74F1618D" w:rsidR="130D275E">
        <w:rPr>
          <w:rFonts w:ascii="Calibri" w:hAnsi="Calibri" w:eastAsia="Calibri" w:cs="Calibri"/>
          <w:i w:val="1"/>
          <w:iCs w:val="1"/>
          <w:noProof w:val="0"/>
          <w:color w:val="auto"/>
          <w:sz w:val="20"/>
          <w:szCs w:val="20"/>
          <w:lang w:val="cy-GB"/>
        </w:rPr>
        <w:t>Dyslexia</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Friendly</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Style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Guide</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British </w:t>
      </w:r>
      <w:r w:rsidRPr="74F1618D" w:rsidR="130D275E">
        <w:rPr>
          <w:rFonts w:ascii="Calibri" w:hAnsi="Calibri" w:eastAsia="Calibri" w:cs="Calibri"/>
          <w:noProof w:val="0"/>
          <w:color w:val="auto"/>
          <w:sz w:val="20"/>
          <w:szCs w:val="20"/>
          <w:lang w:val="cy-GB"/>
        </w:rPr>
        <w:t>Dyslexia</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Association</w:t>
      </w:r>
      <w:r w:rsidRPr="74F1618D" w:rsidR="130D275E">
        <w:rPr>
          <w:rFonts w:ascii="Calibri" w:hAnsi="Calibri" w:eastAsia="Calibri" w:cs="Calibri"/>
          <w:noProof w:val="0"/>
          <w:color w:val="auto"/>
          <w:sz w:val="20"/>
          <w:szCs w:val="20"/>
          <w:lang w:val="cy-GB"/>
        </w:rPr>
        <w:t xml:space="preserve">. Ar gael at: </w:t>
      </w:r>
      <w:hyperlink r:id="R41e1ef2e248f4cd6">
        <w:r w:rsidRPr="74F1618D" w:rsidR="130D275E">
          <w:rPr>
            <w:rStyle w:val="Hyperlink"/>
            <w:rFonts w:ascii="Calibri" w:hAnsi="Calibri" w:eastAsia="Calibri" w:cs="Calibri"/>
            <w:noProof w:val="0"/>
            <w:color w:val="auto"/>
            <w:sz w:val="20"/>
            <w:szCs w:val="20"/>
            <w:lang w:val="cy-GB"/>
          </w:rPr>
          <w:t>https://www.bdadyslexia.org.uk/advice/employers/creating-a-dyslexia-friendly-workplace/dyslexia-friendly-style-guide</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7EDD7AFB" w14:textId="1F8EBCC1">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Caiafilm</w:t>
      </w:r>
      <w:r w:rsidRPr="74F1618D" w:rsidR="130D275E">
        <w:rPr>
          <w:rFonts w:ascii="Calibri" w:hAnsi="Calibri" w:eastAsia="Calibri" w:cs="Calibri"/>
          <w:noProof w:val="0"/>
          <w:color w:val="auto"/>
          <w:sz w:val="20"/>
          <w:szCs w:val="20"/>
          <w:lang w:val="cy-GB"/>
        </w:rPr>
        <w:t xml:space="preserve"> (2019). </w:t>
      </w:r>
      <w:r w:rsidRPr="74F1618D" w:rsidR="130D275E">
        <w:rPr>
          <w:rFonts w:ascii="Calibri" w:hAnsi="Calibri" w:eastAsia="Calibri" w:cs="Calibri"/>
          <w:i w:val="1"/>
          <w:iCs w:val="1"/>
          <w:noProof w:val="0"/>
          <w:color w:val="auto"/>
          <w:sz w:val="20"/>
          <w:szCs w:val="20"/>
          <w:lang w:val="cy-GB"/>
        </w:rPr>
        <w:t>Getty</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Gettyimages.co.uk. Ar gael at: </w:t>
      </w:r>
      <w:hyperlink r:id="R707ca2b8a28d4a27">
        <w:r w:rsidRPr="74F1618D" w:rsidR="130D275E">
          <w:rPr>
            <w:rStyle w:val="Hyperlink"/>
            <w:rFonts w:ascii="Calibri" w:hAnsi="Calibri" w:eastAsia="Calibri" w:cs="Calibri"/>
            <w:noProof w:val="0"/>
            <w:color w:val="auto"/>
            <w:sz w:val="20"/>
            <w:szCs w:val="20"/>
            <w:lang w:val="cy-GB"/>
          </w:rPr>
          <w:t>https://www.gettyimages.co.uk/videos/child-ipad-outside</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38BED83F" w14:textId="132D333F">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CCUHP (2025). </w:t>
      </w:r>
      <w:r w:rsidRPr="74F1618D" w:rsidR="130D275E">
        <w:rPr>
          <w:rFonts w:ascii="Calibri" w:hAnsi="Calibri" w:eastAsia="Calibri" w:cs="Calibri"/>
          <w:i w:val="1"/>
          <w:iCs w:val="1"/>
          <w:noProof w:val="0"/>
          <w:color w:val="auto"/>
          <w:sz w:val="20"/>
          <w:szCs w:val="20"/>
          <w:lang w:val="cy-GB"/>
        </w:rPr>
        <w:t>CCUHP</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Children’s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Commissioner</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for</w:t>
      </w:r>
      <w:r w:rsidRPr="74F1618D" w:rsidR="130D275E">
        <w:rPr>
          <w:rFonts w:ascii="Calibri" w:hAnsi="Calibri" w:eastAsia="Calibri" w:cs="Calibri"/>
          <w:noProof w:val="0"/>
          <w:color w:val="auto"/>
          <w:sz w:val="20"/>
          <w:szCs w:val="20"/>
          <w:lang w:val="cy-GB"/>
        </w:rPr>
        <w:t xml:space="preserve"> Wales. Ar gael at: </w:t>
      </w:r>
      <w:hyperlink r:id="R4a7e1447d77d46f7">
        <w:r w:rsidRPr="74F1618D" w:rsidR="130D275E">
          <w:rPr>
            <w:rStyle w:val="Hyperlink"/>
            <w:rFonts w:ascii="Calibri" w:hAnsi="Calibri" w:eastAsia="Calibri" w:cs="Calibri"/>
            <w:noProof w:val="0"/>
            <w:color w:val="auto"/>
            <w:sz w:val="20"/>
            <w:szCs w:val="20"/>
            <w:lang w:val="cy-GB"/>
          </w:rPr>
          <w:t>https://www.complantcymru.org.uk/ccuhp-hawliau-plant/ccuhp/</w:t>
        </w:r>
      </w:hyperlink>
      <w:r w:rsidRPr="74F1618D" w:rsidR="130D275E">
        <w:rPr>
          <w:rFonts w:ascii="Calibri" w:hAnsi="Calibri" w:eastAsia="Calibri" w:cs="Calibri"/>
          <w:noProof w:val="0"/>
          <w:color w:val="auto"/>
          <w:sz w:val="20"/>
          <w:szCs w:val="20"/>
          <w:lang w:val="cy-GB"/>
        </w:rPr>
        <w:t>.</w:t>
      </w:r>
    </w:p>
    <w:p w:rsidR="130D275E" w:rsidP="74F1618D" w:rsidRDefault="130D275E" w14:paraId="5CEC7442" w14:textId="0AA5266D">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Clark, A. (2024). </w:t>
      </w:r>
      <w:r w:rsidRPr="74F1618D" w:rsidR="130D275E">
        <w:rPr>
          <w:rFonts w:ascii="Calibri" w:hAnsi="Calibri" w:eastAsia="Calibri" w:cs="Calibri"/>
          <w:i w:val="1"/>
          <w:iCs w:val="1"/>
          <w:noProof w:val="0"/>
          <w:color w:val="auto"/>
          <w:sz w:val="20"/>
          <w:szCs w:val="20"/>
          <w:lang w:val="cy-GB"/>
        </w:rPr>
        <w:t>What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Are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Some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Alternative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Forms</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Education</w:t>
      </w:r>
      <w:r w:rsidRPr="74F1618D" w:rsidR="130D275E">
        <w:rPr>
          <w:rFonts w:ascii="Calibri" w:hAnsi="Calibri" w:eastAsia="Calibri" w:cs="Calibri"/>
          <w:i w:val="1"/>
          <w:iCs w:val="1"/>
          <w:noProof w:val="0"/>
          <w:color w:val="auto"/>
          <w:sz w:val="20"/>
          <w:szCs w:val="20"/>
          <w:lang w:val="cy-GB"/>
        </w:rPr>
        <w:t>?</w:t>
      </w:r>
      <w:r w:rsidRPr="74F1618D" w:rsidR="130D275E">
        <w:rPr>
          <w:rFonts w:ascii="Calibri" w:hAnsi="Calibri" w:eastAsia="Calibri" w:cs="Calibri"/>
          <w:noProof w:val="0"/>
          <w:color w:val="auto"/>
          <w:sz w:val="20"/>
          <w:szCs w:val="20"/>
          <w:lang w:val="cy-GB"/>
        </w:rPr>
        <w:t xml:space="preserve">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Hmhco.com. Ar gael at: </w:t>
      </w:r>
      <w:hyperlink r:id="Rfbf4d60b0e764f28">
        <w:r w:rsidRPr="74F1618D" w:rsidR="130D275E">
          <w:rPr>
            <w:rStyle w:val="Hyperlink"/>
            <w:rFonts w:ascii="Calibri" w:hAnsi="Calibri" w:eastAsia="Calibri" w:cs="Calibri"/>
            <w:noProof w:val="0"/>
            <w:color w:val="auto"/>
            <w:sz w:val="20"/>
            <w:szCs w:val="20"/>
            <w:lang w:val="cy-GB"/>
          </w:rPr>
          <w:t>https://www.hmhco.com/blog/what-are-some-alternative-forms-of-education?srsltid=AfmBOori_8cuWm7rWyGX1D7piXCpdXjGbsk4CulqmRCWTBt-VkLX1BAo</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20 Mar. 2025].</w:t>
      </w:r>
    </w:p>
    <w:p w:rsidR="130D275E" w:rsidP="74F1618D" w:rsidRDefault="130D275E" w14:paraId="2E42C87C" w14:textId="5C28AC6A">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Darllen Co (2022). </w:t>
      </w:r>
      <w:r w:rsidRPr="74F1618D" w:rsidR="130D275E">
        <w:rPr>
          <w:rFonts w:ascii="Calibri" w:hAnsi="Calibri" w:eastAsia="Calibri" w:cs="Calibri"/>
          <w:i w:val="1"/>
          <w:iCs w:val="1"/>
          <w:noProof w:val="0"/>
          <w:color w:val="auto"/>
          <w:sz w:val="20"/>
          <w:szCs w:val="20"/>
          <w:lang w:val="cy-GB"/>
        </w:rPr>
        <w:t>About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Us</w:t>
      </w:r>
      <w:r w:rsidRPr="74F1618D" w:rsidR="130D275E">
        <w:rPr>
          <w:rFonts w:ascii="Calibri" w:hAnsi="Calibri" w:eastAsia="Calibri" w:cs="Calibri"/>
          <w:i w:val="1"/>
          <w:iCs w:val="1"/>
          <w:noProof w:val="0"/>
          <w:color w:val="auto"/>
          <w:sz w:val="20"/>
          <w:szCs w:val="20"/>
          <w:lang w:val="cy-GB"/>
        </w:rPr>
        <w:t xml:space="preserve"> – Darllen Co.</w:t>
      </w:r>
      <w:r w:rsidRPr="74F1618D" w:rsidR="130D275E">
        <w:rPr>
          <w:rFonts w:ascii="Calibri" w:hAnsi="Calibri" w:eastAsia="Calibri" w:cs="Calibri"/>
          <w:noProof w:val="0"/>
          <w:color w:val="auto"/>
          <w:sz w:val="20"/>
          <w:szCs w:val="20"/>
          <w:lang w:val="cy-GB"/>
        </w:rPr>
        <w:t xml:space="preserve">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Darllenco.wales</w:t>
      </w:r>
      <w:r w:rsidRPr="74F1618D" w:rsidR="130D275E">
        <w:rPr>
          <w:rFonts w:ascii="Calibri" w:hAnsi="Calibri" w:eastAsia="Calibri" w:cs="Calibri"/>
          <w:noProof w:val="0"/>
          <w:color w:val="auto"/>
          <w:sz w:val="20"/>
          <w:szCs w:val="20"/>
          <w:lang w:val="cy-GB"/>
        </w:rPr>
        <w:t xml:space="preserve">. Ar gael at: </w:t>
      </w:r>
      <w:hyperlink r:id="R9c4da5944dae477a">
        <w:r w:rsidRPr="74F1618D" w:rsidR="130D275E">
          <w:rPr>
            <w:rStyle w:val="Hyperlink"/>
            <w:rFonts w:ascii="Calibri" w:hAnsi="Calibri" w:eastAsia="Calibri" w:cs="Calibri"/>
            <w:noProof w:val="0"/>
            <w:color w:val="auto"/>
            <w:sz w:val="20"/>
            <w:szCs w:val="20"/>
            <w:lang w:val="cy-GB"/>
          </w:rPr>
          <w:t>https://www.darllenco.wales/who-we-are/</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427CBD49" w14:textId="37ABFD8E">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Darllen Co (2025). </w:t>
      </w:r>
      <w:r w:rsidRPr="74F1618D" w:rsidR="130D275E">
        <w:rPr>
          <w:rFonts w:ascii="Calibri" w:hAnsi="Calibri" w:eastAsia="Calibri" w:cs="Calibri"/>
          <w:i w:val="1"/>
          <w:iCs w:val="1"/>
          <w:noProof w:val="0"/>
          <w:color w:val="auto"/>
          <w:sz w:val="20"/>
          <w:szCs w:val="20"/>
          <w:lang w:val="cy-GB"/>
        </w:rPr>
        <w:t>Darllen Co.</w:t>
      </w:r>
      <w:r w:rsidRPr="74F1618D" w:rsidR="130D275E">
        <w:rPr>
          <w:rFonts w:ascii="Calibri" w:hAnsi="Calibri" w:eastAsia="Calibri" w:cs="Calibri"/>
          <w:noProof w:val="0"/>
          <w:color w:val="auto"/>
          <w:sz w:val="20"/>
          <w:szCs w:val="20"/>
          <w:lang w:val="cy-GB"/>
        </w:rPr>
        <w:t xml:space="preserve">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Darllenco.wales</w:t>
      </w:r>
      <w:r w:rsidRPr="74F1618D" w:rsidR="130D275E">
        <w:rPr>
          <w:rFonts w:ascii="Calibri" w:hAnsi="Calibri" w:eastAsia="Calibri" w:cs="Calibri"/>
          <w:noProof w:val="0"/>
          <w:color w:val="auto"/>
          <w:sz w:val="20"/>
          <w:szCs w:val="20"/>
          <w:lang w:val="cy-GB"/>
        </w:rPr>
        <w:t xml:space="preserve">. Ar gael at: </w:t>
      </w:r>
      <w:hyperlink r:id="R67588de3f2bd4582">
        <w:r w:rsidRPr="74F1618D" w:rsidR="130D275E">
          <w:rPr>
            <w:rStyle w:val="Hyperlink"/>
            <w:rFonts w:ascii="Calibri" w:hAnsi="Calibri" w:eastAsia="Calibri" w:cs="Calibri"/>
            <w:noProof w:val="0"/>
            <w:color w:val="auto"/>
            <w:sz w:val="20"/>
            <w:szCs w:val="20"/>
            <w:lang w:val="cy-GB"/>
          </w:rPr>
          <w:t>https://www.darllenco.wales/</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696DEF8B" w14:textId="60B071B0">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Dewey</w:t>
      </w:r>
      <w:r w:rsidRPr="74F1618D" w:rsidR="130D275E">
        <w:rPr>
          <w:rFonts w:ascii="Calibri" w:hAnsi="Calibri" w:eastAsia="Calibri" w:cs="Calibri"/>
          <w:noProof w:val="0"/>
          <w:color w:val="auto"/>
          <w:sz w:val="20"/>
          <w:szCs w:val="20"/>
          <w:lang w:val="cy-GB"/>
        </w:rPr>
        <w:t xml:space="preserve">, J. (1997). </w:t>
      </w:r>
      <w:r w:rsidRPr="74F1618D" w:rsidR="130D275E">
        <w:rPr>
          <w:rFonts w:ascii="Calibri" w:hAnsi="Calibri" w:eastAsia="Calibri" w:cs="Calibri"/>
          <w:i w:val="1"/>
          <w:iCs w:val="1"/>
          <w:noProof w:val="0"/>
          <w:color w:val="auto"/>
          <w:sz w:val="20"/>
          <w:szCs w:val="20"/>
          <w:lang w:val="cy-GB"/>
        </w:rPr>
        <w:t>Experience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 Education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Kappa Delta Pi Lecture.</w:t>
      </w:r>
    </w:p>
    <w:p w:rsidR="130D275E" w:rsidP="74F1618D" w:rsidRDefault="130D275E" w14:paraId="48C9B0D0" w14:textId="13115F3B">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Dewey</w:t>
      </w:r>
      <w:r w:rsidRPr="74F1618D" w:rsidR="130D275E">
        <w:rPr>
          <w:rFonts w:ascii="Calibri" w:hAnsi="Calibri" w:eastAsia="Calibri" w:cs="Calibri"/>
          <w:noProof w:val="0"/>
          <w:color w:val="auto"/>
          <w:sz w:val="20"/>
          <w:szCs w:val="20"/>
          <w:lang w:val="cy-GB"/>
        </w:rPr>
        <w:t xml:space="preserve">, J. (2014). </w:t>
      </w:r>
      <w:r w:rsidRPr="74F1618D" w:rsidR="130D275E">
        <w:rPr>
          <w:rFonts w:ascii="Calibri" w:hAnsi="Calibri" w:eastAsia="Calibri" w:cs="Calibri"/>
          <w:i w:val="1"/>
          <w:iCs w:val="1"/>
          <w:noProof w:val="0"/>
          <w:color w:val="auto"/>
          <w:sz w:val="20"/>
          <w:szCs w:val="20"/>
          <w:lang w:val="cy-GB"/>
        </w:rPr>
        <w:t>Democracy and Education - An Introduction to the Philosophy of Education</w:t>
      </w:r>
      <w:r w:rsidRPr="74F1618D" w:rsidR="130D275E">
        <w:rPr>
          <w:rFonts w:ascii="Calibri" w:hAnsi="Calibri" w:eastAsia="Calibri" w:cs="Calibri"/>
          <w:noProof w:val="0"/>
          <w:color w:val="auto"/>
          <w:sz w:val="20"/>
          <w:szCs w:val="20"/>
          <w:lang w:val="cy-GB"/>
        </w:rPr>
        <w:t>. Read Books Ltd.</w:t>
      </w:r>
    </w:p>
    <w:p w:rsidR="130D275E" w:rsidP="74F1618D" w:rsidRDefault="130D275E" w14:paraId="502C1A41" w14:textId="109E62C0">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Dewey</w:t>
      </w:r>
      <w:r w:rsidRPr="74F1618D" w:rsidR="130D275E">
        <w:rPr>
          <w:rFonts w:ascii="Calibri" w:hAnsi="Calibri" w:eastAsia="Calibri" w:cs="Calibri"/>
          <w:noProof w:val="0"/>
          <w:color w:val="auto"/>
          <w:sz w:val="20"/>
          <w:szCs w:val="20"/>
          <w:lang w:val="cy-GB"/>
        </w:rPr>
        <w:t xml:space="preserve">, J., </w:t>
      </w:r>
      <w:r w:rsidRPr="74F1618D" w:rsidR="130D275E">
        <w:rPr>
          <w:rFonts w:ascii="Calibri" w:hAnsi="Calibri" w:eastAsia="Calibri" w:cs="Calibri"/>
          <w:noProof w:val="0"/>
          <w:color w:val="auto"/>
          <w:sz w:val="20"/>
          <w:szCs w:val="20"/>
          <w:lang w:val="cy-GB"/>
        </w:rPr>
        <w:t xml:space="preserve">Nagel, E. and Jo Ann Boydston (2008).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Collected</w:t>
      </w:r>
      <w:r w:rsidRPr="74F1618D" w:rsidR="130D275E">
        <w:rPr>
          <w:rFonts w:ascii="Calibri" w:hAnsi="Calibri" w:eastAsia="Calibri" w:cs="Calibri"/>
          <w:i w:val="1"/>
          <w:iCs w:val="1"/>
          <w:noProof w:val="0"/>
          <w:color w:val="auto"/>
          <w:sz w:val="20"/>
          <w:szCs w:val="20"/>
          <w:lang w:val="cy-GB"/>
        </w:rPr>
        <w:t xml:space="preserve"> Works of John </w:t>
      </w:r>
      <w:r w:rsidRPr="74F1618D" w:rsidR="130D275E">
        <w:rPr>
          <w:rFonts w:ascii="Calibri" w:hAnsi="Calibri" w:eastAsia="Calibri" w:cs="Calibri"/>
          <w:i w:val="1"/>
          <w:iCs w:val="1"/>
          <w:noProof w:val="0"/>
          <w:color w:val="auto"/>
          <w:sz w:val="20"/>
          <w:szCs w:val="20"/>
          <w:lang w:val="cy-GB"/>
        </w:rPr>
        <w:t>Dewey</w:t>
      </w:r>
      <w:r w:rsidRPr="74F1618D" w:rsidR="130D275E">
        <w:rPr>
          <w:rFonts w:ascii="Calibri" w:hAnsi="Calibri" w:eastAsia="Calibri" w:cs="Calibri"/>
          <w:i w:val="1"/>
          <w:iCs w:val="1"/>
          <w:noProof w:val="0"/>
          <w:color w:val="auto"/>
          <w:sz w:val="20"/>
          <w:szCs w:val="20"/>
          <w:lang w:val="cy-GB"/>
        </w:rPr>
        <w:t xml:space="preserve">. ... the </w:t>
      </w:r>
      <w:r w:rsidRPr="74F1618D" w:rsidR="130D275E">
        <w:rPr>
          <w:rFonts w:ascii="Calibri" w:hAnsi="Calibri" w:eastAsia="Calibri" w:cs="Calibri"/>
          <w:i w:val="1"/>
          <w:iCs w:val="1"/>
          <w:noProof w:val="0"/>
          <w:color w:val="auto"/>
          <w:sz w:val="20"/>
          <w:szCs w:val="20"/>
          <w:lang w:val="cy-GB"/>
        </w:rPr>
        <w:t>Later works, 1925-1953 Vol. 12 1938 ; [logic: the Theory of inquiry]</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Carbondale Southern Illinois Univ. Press.</w:t>
      </w:r>
    </w:p>
    <w:p w:rsidR="130D275E" w:rsidP="74F1618D" w:rsidRDefault="130D275E" w14:paraId="3CEEF556" w14:textId="0461C2E0">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Donald, P. (2021). </w:t>
      </w:r>
      <w:r w:rsidRPr="74F1618D" w:rsidR="130D275E">
        <w:rPr>
          <w:rFonts w:ascii="Calibri" w:hAnsi="Calibri" w:eastAsia="Calibri" w:cs="Calibri"/>
          <w:i w:val="1"/>
          <w:iCs w:val="1"/>
          <w:noProof w:val="0"/>
          <w:color w:val="auto"/>
          <w:sz w:val="20"/>
          <w:szCs w:val="20"/>
          <w:lang w:val="cy-GB"/>
        </w:rPr>
        <w:t>Literacy</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Outdoors</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Woodlands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Primary</w:t>
      </w:r>
      <w:r w:rsidRPr="74F1618D" w:rsidR="130D275E">
        <w:rPr>
          <w:rFonts w:ascii="Calibri" w:hAnsi="Calibri" w:eastAsia="Calibri" w:cs="Calibri"/>
          <w:i w:val="1"/>
          <w:iCs w:val="1"/>
          <w:noProof w:val="0"/>
          <w:color w:val="auto"/>
          <w:sz w:val="20"/>
          <w:szCs w:val="20"/>
          <w:lang w:val="cy-GB"/>
        </w:rPr>
        <w:t xml:space="preserve"> P1</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Glowscotland.org.uk. Ar gael at: </w:t>
      </w:r>
      <w:hyperlink r:id="R53351bffcf16457d">
        <w:r w:rsidRPr="74F1618D" w:rsidR="130D275E">
          <w:rPr>
            <w:rStyle w:val="Hyperlink"/>
            <w:rFonts w:ascii="Calibri" w:hAnsi="Calibri" w:eastAsia="Calibri" w:cs="Calibri"/>
            <w:noProof w:val="0"/>
            <w:color w:val="auto"/>
            <w:sz w:val="20"/>
            <w:szCs w:val="20"/>
            <w:lang w:val="cy-GB"/>
          </w:rPr>
          <w:t>https://blogs.glowscotland.org.uk/nl/woodlandsprimaryroom5/2021/04/19/literacy-outdoors/</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560D1F4C" w14:textId="679DE8A8">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Durrington</w:t>
      </w:r>
      <w:r w:rsidRPr="74F1618D" w:rsidR="130D275E">
        <w:rPr>
          <w:rFonts w:ascii="Calibri" w:hAnsi="Calibri" w:eastAsia="Calibri" w:cs="Calibri"/>
          <w:noProof w:val="0"/>
          <w:color w:val="auto"/>
          <w:sz w:val="20"/>
          <w:szCs w:val="20"/>
          <w:lang w:val="cy-GB"/>
        </w:rPr>
        <w:t xml:space="preserve"> Research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(2021). </w:t>
      </w:r>
      <w:r w:rsidRPr="74F1618D" w:rsidR="130D275E">
        <w:rPr>
          <w:rFonts w:ascii="Calibri" w:hAnsi="Calibri" w:eastAsia="Calibri" w:cs="Calibri"/>
          <w:i w:val="1"/>
          <w:iCs w:val="1"/>
          <w:noProof w:val="0"/>
          <w:color w:val="auto"/>
          <w:sz w:val="20"/>
          <w:szCs w:val="20"/>
          <w:lang w:val="cy-GB"/>
        </w:rPr>
        <w:t>Reading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Comprehension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What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Why</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How</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Durrington</w:t>
      </w:r>
      <w:r w:rsidRPr="74F1618D" w:rsidR="130D275E">
        <w:rPr>
          <w:rFonts w:ascii="Calibri" w:hAnsi="Calibri" w:eastAsia="Calibri" w:cs="Calibri"/>
          <w:noProof w:val="0"/>
          <w:color w:val="auto"/>
          <w:sz w:val="20"/>
          <w:szCs w:val="20"/>
          <w:lang w:val="cy-GB"/>
        </w:rPr>
        <w:t xml:space="preserve"> Research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Ar gael at: </w:t>
      </w:r>
      <w:hyperlink r:id="R5a9d0d48f3a34070">
        <w:r w:rsidRPr="74F1618D" w:rsidR="130D275E">
          <w:rPr>
            <w:rStyle w:val="Hyperlink"/>
            <w:rFonts w:ascii="Calibri" w:hAnsi="Calibri" w:eastAsia="Calibri" w:cs="Calibri"/>
            <w:noProof w:val="0"/>
            <w:color w:val="auto"/>
            <w:sz w:val="20"/>
            <w:szCs w:val="20"/>
            <w:lang w:val="cy-GB"/>
          </w:rPr>
          <w:t>https://researchschool.org.uk/durrington/news/reading-comprehension-what-why-and-how</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56104D29" w14:textId="0CA4A1A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Education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Endowment</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Foundation</w:t>
      </w:r>
      <w:r w:rsidRPr="74F1618D" w:rsidR="130D275E">
        <w:rPr>
          <w:rFonts w:ascii="Calibri" w:hAnsi="Calibri" w:eastAsia="Calibri" w:cs="Calibri"/>
          <w:noProof w:val="0"/>
          <w:color w:val="auto"/>
          <w:sz w:val="20"/>
          <w:szCs w:val="20"/>
          <w:lang w:val="cy-GB"/>
        </w:rPr>
        <w:t xml:space="preserve"> (2021). </w:t>
      </w:r>
      <w:r w:rsidRPr="74F1618D" w:rsidR="130D275E">
        <w:rPr>
          <w:rFonts w:ascii="Calibri" w:hAnsi="Calibri" w:eastAsia="Calibri" w:cs="Calibri"/>
          <w:i w:val="1"/>
          <w:iCs w:val="1"/>
          <w:noProof w:val="0"/>
          <w:color w:val="auto"/>
          <w:sz w:val="20"/>
          <w:szCs w:val="20"/>
          <w:lang w:val="cy-GB"/>
        </w:rPr>
        <w:t>Reading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Comprehension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Strategies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EEF. Ar gael at: </w:t>
      </w:r>
      <w:hyperlink r:id="R08cca849c7e74c2b">
        <w:r w:rsidRPr="74F1618D" w:rsidR="130D275E">
          <w:rPr>
            <w:rStyle w:val="Hyperlink"/>
            <w:rFonts w:ascii="Calibri" w:hAnsi="Calibri" w:eastAsia="Calibri" w:cs="Calibri"/>
            <w:noProof w:val="0"/>
            <w:color w:val="auto"/>
            <w:sz w:val="20"/>
            <w:szCs w:val="20"/>
            <w:lang w:val="cy-GB"/>
          </w:rPr>
          <w:t>https://educationendowmentfoundation.org.uk/education-evidence/teaching-learning-toolkit/reading-comprehension-strategies</w:t>
        </w:r>
      </w:hyperlink>
      <w:r w:rsidRPr="74F1618D" w:rsidR="130D275E">
        <w:rPr>
          <w:rFonts w:ascii="Calibri" w:hAnsi="Calibri" w:eastAsia="Calibri" w:cs="Calibri"/>
          <w:noProof w:val="0"/>
          <w:color w:val="auto"/>
          <w:sz w:val="20"/>
          <w:szCs w:val="20"/>
          <w:lang w:val="cy-GB"/>
        </w:rPr>
        <w:t>.</w:t>
      </w:r>
    </w:p>
    <w:p w:rsidR="130D275E" w:rsidP="74F1618D" w:rsidRDefault="130D275E" w14:paraId="4A3D90B0" w14:textId="0F0B102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Eilean Hooper-Greenhill (2007). </w:t>
      </w:r>
      <w:r w:rsidRPr="74F1618D" w:rsidR="130D275E">
        <w:rPr>
          <w:rFonts w:ascii="Calibri" w:hAnsi="Calibri" w:eastAsia="Calibri" w:cs="Calibri"/>
          <w:i w:val="1"/>
          <w:iCs w:val="1"/>
          <w:noProof w:val="0"/>
          <w:color w:val="auto"/>
          <w:sz w:val="20"/>
          <w:szCs w:val="20"/>
          <w:lang w:val="cy-GB"/>
        </w:rPr>
        <w:t>Museums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 Education : purpose, pedagogy, Performance</w:t>
      </w:r>
      <w:r w:rsidRPr="74F1618D" w:rsidR="130D275E">
        <w:rPr>
          <w:rFonts w:ascii="Calibri" w:hAnsi="Calibri" w:eastAsia="Calibri" w:cs="Calibri"/>
          <w:noProof w:val="0"/>
          <w:color w:val="auto"/>
          <w:sz w:val="20"/>
          <w:szCs w:val="20"/>
          <w:lang w:val="cy-GB"/>
        </w:rPr>
        <w:t>. London: Routledge.</w:t>
      </w:r>
    </w:p>
    <w:p w:rsidR="130D275E" w:rsidP="74F1618D" w:rsidRDefault="130D275E" w14:paraId="1742B8C7" w14:textId="4453EA4F">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Estyn (2024). </w:t>
      </w:r>
      <w:r w:rsidRPr="74F1618D" w:rsidR="130D275E">
        <w:rPr>
          <w:rFonts w:ascii="Calibri" w:hAnsi="Calibri" w:eastAsia="Calibri" w:cs="Calibri"/>
          <w:i w:val="1"/>
          <w:iCs w:val="1"/>
          <w:noProof w:val="0"/>
          <w:color w:val="auto"/>
          <w:sz w:val="20"/>
          <w:szCs w:val="20"/>
          <w:lang w:val="cy-GB"/>
        </w:rPr>
        <w:t>Developing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outdoor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curriculum</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preparation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Curriculum</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Wales </w:t>
      </w:r>
      <w:r w:rsidRPr="74F1618D" w:rsidR="130D275E">
        <w:rPr>
          <w:rFonts w:ascii="Calibri" w:hAnsi="Calibri" w:eastAsia="Calibri" w:cs="Calibri"/>
          <w:i w:val="1"/>
          <w:iCs w:val="1"/>
          <w:noProof w:val="0"/>
          <w:color w:val="auto"/>
          <w:sz w:val="20"/>
          <w:szCs w:val="20"/>
          <w:lang w:val="cy-GB"/>
        </w:rPr>
        <w:t>that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develops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pupils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knowledge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skills</w:t>
      </w:r>
      <w:r w:rsidRPr="74F1618D" w:rsidR="130D275E">
        <w:rPr>
          <w:rFonts w:ascii="Calibri" w:hAnsi="Calibri" w:eastAsia="Calibri" w:cs="Calibri"/>
          <w:i w:val="1"/>
          <w:iCs w:val="1"/>
          <w:noProof w:val="0"/>
          <w:color w:val="auto"/>
          <w:sz w:val="20"/>
          <w:szCs w:val="20"/>
          <w:lang w:val="cy-GB"/>
        </w:rPr>
        <w:t xml:space="preserve"> as well as </w:t>
      </w:r>
      <w:r w:rsidRPr="74F1618D" w:rsidR="130D275E">
        <w:rPr>
          <w:rFonts w:ascii="Calibri" w:hAnsi="Calibri" w:eastAsia="Calibri" w:cs="Calibri"/>
          <w:i w:val="1"/>
          <w:iCs w:val="1"/>
          <w:noProof w:val="0"/>
          <w:color w:val="auto"/>
          <w:sz w:val="20"/>
          <w:szCs w:val="20"/>
          <w:lang w:val="cy-GB"/>
        </w:rPr>
        <w:t>supporting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their</w:t>
      </w:r>
      <w:r w:rsidRPr="74F1618D" w:rsidR="130D275E">
        <w:rPr>
          <w:rFonts w:ascii="Calibri" w:hAnsi="Calibri" w:eastAsia="Calibri" w:cs="Calibri"/>
          <w:i w:val="1"/>
          <w:iCs w:val="1"/>
          <w:noProof w:val="0"/>
          <w:color w:val="auto"/>
          <w:sz w:val="20"/>
          <w:szCs w:val="20"/>
          <w:lang w:val="cy-GB"/>
        </w:rPr>
        <w:t xml:space="preserve"> well-</w:t>
      </w:r>
      <w:r w:rsidRPr="74F1618D" w:rsidR="130D275E">
        <w:rPr>
          <w:rFonts w:ascii="Calibri" w:hAnsi="Calibri" w:eastAsia="Calibri" w:cs="Calibri"/>
          <w:i w:val="1"/>
          <w:iCs w:val="1"/>
          <w:noProof w:val="0"/>
          <w:color w:val="auto"/>
          <w:sz w:val="20"/>
          <w:szCs w:val="20"/>
          <w:lang w:val="cy-GB"/>
        </w:rPr>
        <w:t>being</w:t>
      </w:r>
      <w:r w:rsidRPr="74F1618D" w:rsidR="130D275E">
        <w:rPr>
          <w:rFonts w:ascii="Calibri" w:hAnsi="Calibri" w:eastAsia="Calibri" w:cs="Calibri"/>
          <w:i w:val="1"/>
          <w:iCs w:val="1"/>
          <w:noProof w:val="0"/>
          <w:color w:val="auto"/>
          <w:sz w:val="20"/>
          <w:szCs w:val="20"/>
          <w:lang w:val="cy-GB"/>
        </w:rPr>
        <w:t xml:space="preserve"> - Estyn</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Estyn. Ar gael at: </w:t>
      </w:r>
      <w:hyperlink r:id="R3dd215d270ec4a9c">
        <w:r w:rsidRPr="74F1618D" w:rsidR="130D275E">
          <w:rPr>
            <w:rStyle w:val="Hyperlink"/>
            <w:rFonts w:ascii="Calibri" w:hAnsi="Calibri" w:eastAsia="Calibri" w:cs="Calibri"/>
            <w:noProof w:val="0"/>
            <w:color w:val="auto"/>
            <w:sz w:val="20"/>
            <w:szCs w:val="20"/>
            <w:lang w:val="cy-GB"/>
          </w:rPr>
          <w:t>https://estyn.gov.wales/improvement-resources/developing-an-outdoor-curriculum-in-preparation-for-curriculum-for-wales-that-develops-pupils-knowledge-and-skills-as-well-as-supporting-their-well-being/</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20 Mar. 2025].</w:t>
      </w:r>
    </w:p>
    <w:p w:rsidR="130D275E" w:rsidP="74F1618D" w:rsidRDefault="130D275E" w14:paraId="2312BDE0" w14:textId="4E58CD6B">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Falk, J.H. and Dierking, L.D. (2013).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Museum</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Experience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Revisited</w:t>
      </w:r>
      <w:r w:rsidRPr="74F1618D" w:rsidR="130D275E">
        <w:rPr>
          <w:rFonts w:ascii="Calibri" w:hAnsi="Calibri" w:eastAsia="Calibri" w:cs="Calibri"/>
          <w:noProof w:val="0"/>
          <w:color w:val="auto"/>
          <w:sz w:val="20"/>
          <w:szCs w:val="20"/>
          <w:lang w:val="cy-GB"/>
        </w:rPr>
        <w:t>. London: Routledge.</w:t>
      </w:r>
    </w:p>
    <w:p w:rsidR="130D275E" w:rsidP="74F1618D" w:rsidRDefault="130D275E" w14:paraId="6A11FDD5" w14:textId="50708F8F">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Fframwaith Cymhwysedd Digidol (2020). </w:t>
      </w:r>
      <w:r w:rsidRPr="74F1618D" w:rsidR="130D275E">
        <w:rPr>
          <w:rFonts w:ascii="Calibri" w:hAnsi="Calibri" w:eastAsia="Calibri" w:cs="Calibri"/>
          <w:i w:val="1"/>
          <w:iCs w:val="1"/>
          <w:noProof w:val="0"/>
          <w:color w:val="auto"/>
          <w:sz w:val="20"/>
          <w:szCs w:val="20"/>
          <w:lang w:val="cy-GB"/>
        </w:rPr>
        <w:t>Fframwaith Cymhwysedd Digidol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a363fe50639a4b23">
        <w:r w:rsidRPr="74F1618D" w:rsidR="130D275E">
          <w:rPr>
            <w:rStyle w:val="Hyperlink"/>
            <w:rFonts w:ascii="Calibri" w:hAnsi="Calibri" w:eastAsia="Calibri" w:cs="Calibri"/>
            <w:noProof w:val="0"/>
            <w:color w:val="auto"/>
            <w:sz w:val="20"/>
            <w:szCs w:val="20"/>
            <w:lang w:val="cy-GB"/>
          </w:rPr>
          <w:t>https://hwb.gov.wales/cwricwlwm-i-gymru/fframweithiau-sgiliau-trawsgwricwlaidd/fframwaith-cymhwysedd-digidol</w:t>
        </w:r>
      </w:hyperlink>
      <w:r w:rsidRPr="74F1618D" w:rsidR="130D275E">
        <w:rPr>
          <w:rFonts w:ascii="Calibri" w:hAnsi="Calibri" w:eastAsia="Calibri" w:cs="Calibri"/>
          <w:noProof w:val="0"/>
          <w:color w:val="auto"/>
          <w:sz w:val="20"/>
          <w:szCs w:val="20"/>
          <w:lang w:val="cy-GB"/>
        </w:rPr>
        <w:t>.</w:t>
      </w:r>
    </w:p>
    <w:p w:rsidR="130D275E" w:rsidP="74F1618D" w:rsidRDefault="130D275E" w14:paraId="01CE819E" w14:textId="0805D18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Fframweithiau Sgiliau Trawsgwricwlaidd (2022). </w:t>
      </w:r>
      <w:r w:rsidRPr="74F1618D" w:rsidR="130D275E">
        <w:rPr>
          <w:rFonts w:ascii="Calibri" w:hAnsi="Calibri" w:eastAsia="Calibri" w:cs="Calibri"/>
          <w:i w:val="1"/>
          <w:iCs w:val="1"/>
          <w:noProof w:val="0"/>
          <w:color w:val="auto"/>
          <w:sz w:val="20"/>
          <w:szCs w:val="20"/>
          <w:lang w:val="cy-GB"/>
        </w:rPr>
        <w:t>Fframweithiau sgiliau trawsgwricwlaidd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3738ad8015ee4b77">
        <w:r w:rsidRPr="74F1618D" w:rsidR="130D275E">
          <w:rPr>
            <w:rStyle w:val="Hyperlink"/>
            <w:rFonts w:ascii="Calibri" w:hAnsi="Calibri" w:eastAsia="Calibri" w:cs="Calibri"/>
            <w:noProof w:val="0"/>
            <w:color w:val="auto"/>
            <w:sz w:val="20"/>
            <w:szCs w:val="20"/>
            <w:lang w:val="cy-GB"/>
          </w:rPr>
          <w:t>https://hwb.gov.wales/cwricwlwm-i-gymru/fframweithiau-sgiliau-trawsgwricwlaidd/</w:t>
        </w:r>
      </w:hyperlink>
      <w:r w:rsidRPr="74F1618D" w:rsidR="130D275E">
        <w:rPr>
          <w:rFonts w:ascii="Calibri" w:hAnsi="Calibri" w:eastAsia="Calibri" w:cs="Calibri"/>
          <w:noProof w:val="0"/>
          <w:color w:val="auto"/>
          <w:sz w:val="20"/>
          <w:szCs w:val="20"/>
          <w:lang w:val="cy-GB"/>
        </w:rPr>
        <w:t>.</w:t>
      </w:r>
    </w:p>
    <w:p w:rsidR="130D275E" w:rsidP="74F1618D" w:rsidRDefault="130D275E" w14:paraId="5B5FFDDC" w14:textId="52D035E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Friedland</w:t>
      </w:r>
      <w:r w:rsidRPr="74F1618D" w:rsidR="130D275E">
        <w:rPr>
          <w:rFonts w:ascii="Calibri" w:hAnsi="Calibri" w:eastAsia="Calibri" w:cs="Calibri"/>
          <w:noProof w:val="0"/>
          <w:color w:val="auto"/>
          <w:sz w:val="20"/>
          <w:szCs w:val="20"/>
          <w:lang w:val="cy-GB"/>
        </w:rPr>
        <w:t xml:space="preserve">, A., </w:t>
      </w:r>
      <w:r w:rsidRPr="74F1618D" w:rsidR="130D275E">
        <w:rPr>
          <w:rFonts w:ascii="Calibri" w:hAnsi="Calibri" w:eastAsia="Calibri" w:cs="Calibri"/>
          <w:noProof w:val="0"/>
          <w:color w:val="auto"/>
          <w:sz w:val="20"/>
          <w:szCs w:val="20"/>
          <w:lang w:val="cy-GB"/>
        </w:rPr>
        <w:t>Gilman</w:t>
      </w:r>
      <w:r w:rsidRPr="74F1618D" w:rsidR="130D275E">
        <w:rPr>
          <w:rFonts w:ascii="Calibri" w:hAnsi="Calibri" w:eastAsia="Calibri" w:cs="Calibri"/>
          <w:noProof w:val="0"/>
          <w:color w:val="auto"/>
          <w:sz w:val="20"/>
          <w:szCs w:val="20"/>
          <w:lang w:val="cy-GB"/>
        </w:rPr>
        <w:t xml:space="preserve">, M. </w:t>
      </w:r>
      <w:r w:rsidRPr="74F1618D" w:rsidR="130D275E">
        <w:rPr>
          <w:rFonts w:ascii="Calibri" w:hAnsi="Calibri" w:eastAsia="Calibri" w:cs="Calibri"/>
          <w:noProof w:val="0"/>
          <w:color w:val="auto"/>
          <w:sz w:val="20"/>
          <w:szCs w:val="20"/>
          <w:lang w:val="cy-GB"/>
        </w:rPr>
        <w:t>and</w:t>
      </w:r>
      <w:r w:rsidRPr="74F1618D" w:rsidR="130D275E">
        <w:rPr>
          <w:rFonts w:ascii="Calibri" w:hAnsi="Calibri" w:eastAsia="Calibri" w:cs="Calibri"/>
          <w:noProof w:val="0"/>
          <w:color w:val="auto"/>
          <w:sz w:val="20"/>
          <w:szCs w:val="20"/>
          <w:lang w:val="cy-GB"/>
        </w:rPr>
        <w:t xml:space="preserve"> Johnson, M. (2017). Does </w:t>
      </w:r>
      <w:r w:rsidRPr="74F1618D" w:rsidR="130D275E">
        <w:rPr>
          <w:rFonts w:ascii="Calibri" w:hAnsi="Calibri" w:eastAsia="Calibri" w:cs="Calibri"/>
          <w:noProof w:val="0"/>
          <w:color w:val="auto"/>
          <w:sz w:val="20"/>
          <w:szCs w:val="20"/>
          <w:lang w:val="cy-GB"/>
        </w:rPr>
        <w:t>Reading-While-Listening</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Enhance</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Students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Reading</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Fluency</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Preliminary</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Results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from</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Experiments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Rural</w:t>
      </w:r>
      <w:r w:rsidRPr="74F1618D" w:rsidR="130D275E">
        <w:rPr>
          <w:rFonts w:ascii="Calibri" w:hAnsi="Calibri" w:eastAsia="Calibri" w:cs="Calibri"/>
          <w:noProof w:val="0"/>
          <w:color w:val="auto"/>
          <w:sz w:val="20"/>
          <w:szCs w:val="20"/>
          <w:lang w:val="cy-GB"/>
        </w:rPr>
        <w:t xml:space="preserve"> Uganda. </w:t>
      </w:r>
      <w:r w:rsidRPr="74F1618D" w:rsidR="130D275E">
        <w:rPr>
          <w:rFonts w:ascii="Calibri" w:hAnsi="Calibri" w:eastAsia="Calibri" w:cs="Calibri"/>
          <w:i w:val="1"/>
          <w:iCs w:val="1"/>
          <w:noProof w:val="0"/>
          <w:color w:val="auto"/>
          <w:sz w:val="20"/>
          <w:szCs w:val="20"/>
          <w:lang w:val="cy-GB"/>
        </w:rPr>
        <w:t>Journal</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Education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Practice</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8(7), pp.1–14. Ar gael at: </w:t>
      </w:r>
      <w:hyperlink r:id="Rde489f9599024d38">
        <w:r w:rsidRPr="74F1618D" w:rsidR="130D275E">
          <w:rPr>
            <w:rStyle w:val="Hyperlink"/>
            <w:rFonts w:ascii="Calibri" w:hAnsi="Calibri" w:eastAsia="Calibri" w:cs="Calibri"/>
            <w:noProof w:val="0"/>
            <w:color w:val="auto"/>
            <w:sz w:val="20"/>
            <w:szCs w:val="20"/>
            <w:lang w:val="cy-GB"/>
          </w:rPr>
          <w:t>https://files.eric.ed.gov/fulltext/EJ1137555.pdf</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043657D6" w14:textId="31B2EC11">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Gardner, H. (1983). </w:t>
      </w:r>
      <w:r w:rsidRPr="74F1618D" w:rsidR="130D275E">
        <w:rPr>
          <w:rFonts w:ascii="Calibri" w:hAnsi="Calibri" w:eastAsia="Calibri" w:cs="Calibri"/>
          <w:i w:val="1"/>
          <w:iCs w:val="1"/>
          <w:noProof w:val="0"/>
          <w:color w:val="auto"/>
          <w:sz w:val="20"/>
          <w:szCs w:val="20"/>
          <w:lang w:val="cy-GB"/>
        </w:rPr>
        <w:t>Frames of Mind: the Theory of Multiple Intelligences</w:t>
      </w:r>
      <w:r w:rsidRPr="74F1618D" w:rsidR="130D275E">
        <w:rPr>
          <w:rFonts w:ascii="Calibri" w:hAnsi="Calibri" w:eastAsia="Calibri" w:cs="Calibri"/>
          <w:noProof w:val="0"/>
          <w:color w:val="auto"/>
          <w:sz w:val="20"/>
          <w:szCs w:val="20"/>
          <w:lang w:val="cy-GB"/>
        </w:rPr>
        <w:t xml:space="preserve">. New York: </w:t>
      </w:r>
      <w:r w:rsidRPr="74F1618D" w:rsidR="130D275E">
        <w:rPr>
          <w:rFonts w:ascii="Calibri" w:hAnsi="Calibri" w:eastAsia="Calibri" w:cs="Calibri"/>
          <w:noProof w:val="0"/>
          <w:color w:val="auto"/>
          <w:sz w:val="20"/>
          <w:szCs w:val="20"/>
          <w:lang w:val="cy-GB"/>
        </w:rPr>
        <w:t>Basic Books.</w:t>
      </w:r>
    </w:p>
    <w:p w:rsidR="130D275E" w:rsidP="74F1618D" w:rsidRDefault="130D275E" w14:paraId="0274F3C5" w14:textId="550EF68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Gilbertson</w:t>
      </w:r>
      <w:r w:rsidRPr="74F1618D" w:rsidR="130D275E">
        <w:rPr>
          <w:rFonts w:ascii="Calibri" w:hAnsi="Calibri" w:eastAsia="Calibri" w:cs="Calibri"/>
          <w:noProof w:val="0"/>
          <w:color w:val="auto"/>
          <w:sz w:val="20"/>
          <w:szCs w:val="20"/>
          <w:lang w:val="cy-GB"/>
        </w:rPr>
        <w:t xml:space="preserve">, K., </w:t>
      </w:r>
      <w:r w:rsidRPr="74F1618D" w:rsidR="130D275E">
        <w:rPr>
          <w:rFonts w:ascii="Calibri" w:hAnsi="Calibri" w:eastAsia="Calibri" w:cs="Calibri"/>
          <w:noProof w:val="0"/>
          <w:color w:val="auto"/>
          <w:sz w:val="20"/>
          <w:szCs w:val="20"/>
          <w:lang w:val="cy-GB"/>
        </w:rPr>
        <w:t>Ewert</w:t>
      </w:r>
      <w:r w:rsidRPr="74F1618D" w:rsidR="130D275E">
        <w:rPr>
          <w:rFonts w:ascii="Calibri" w:hAnsi="Calibri" w:eastAsia="Calibri" w:cs="Calibri"/>
          <w:noProof w:val="0"/>
          <w:color w:val="auto"/>
          <w:sz w:val="20"/>
          <w:szCs w:val="20"/>
          <w:lang w:val="cy-GB"/>
        </w:rPr>
        <w:t xml:space="preserve">, A., Pirkko Siklander and Bates, T. (2022). </w:t>
      </w:r>
      <w:r w:rsidRPr="74F1618D" w:rsidR="130D275E">
        <w:rPr>
          <w:rFonts w:ascii="Calibri" w:hAnsi="Calibri" w:eastAsia="Calibri" w:cs="Calibri"/>
          <w:i w:val="1"/>
          <w:iCs w:val="1"/>
          <w:noProof w:val="0"/>
          <w:color w:val="auto"/>
          <w:sz w:val="20"/>
          <w:szCs w:val="20"/>
          <w:lang w:val="cy-GB"/>
        </w:rPr>
        <w:t>Outdoor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Education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Human Kinetics.</w:t>
      </w:r>
    </w:p>
    <w:p w:rsidR="130D275E" w:rsidP="74F1618D" w:rsidRDefault="130D275E" w14:paraId="3A3F573D" w14:textId="6A393A53">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Hand</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Made</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Places</w:t>
      </w:r>
      <w:r w:rsidRPr="74F1618D" w:rsidR="130D275E">
        <w:rPr>
          <w:rFonts w:ascii="Calibri" w:hAnsi="Calibri" w:eastAsia="Calibri" w:cs="Calibri"/>
          <w:noProof w:val="0"/>
          <w:color w:val="auto"/>
          <w:sz w:val="20"/>
          <w:szCs w:val="20"/>
          <w:lang w:val="cy-GB"/>
        </w:rPr>
        <w:t xml:space="preserve"> (2020). </w:t>
      </w:r>
      <w:r w:rsidRPr="74F1618D" w:rsidR="130D275E">
        <w:rPr>
          <w:rFonts w:ascii="Calibri" w:hAnsi="Calibri" w:eastAsia="Calibri" w:cs="Calibri"/>
          <w:i w:val="1"/>
          <w:iCs w:val="1"/>
          <w:noProof w:val="0"/>
          <w:color w:val="auto"/>
          <w:sz w:val="20"/>
          <w:szCs w:val="20"/>
          <w:lang w:val="cy-GB"/>
        </w:rPr>
        <w:t xml:space="preserve">Blog - </w:t>
      </w:r>
      <w:r w:rsidRPr="74F1618D" w:rsidR="130D275E">
        <w:rPr>
          <w:rFonts w:ascii="Calibri" w:hAnsi="Calibri" w:eastAsia="Calibri" w:cs="Calibri"/>
          <w:i w:val="1"/>
          <w:iCs w:val="1"/>
          <w:noProof w:val="0"/>
          <w:color w:val="auto"/>
          <w:sz w:val="20"/>
          <w:szCs w:val="20"/>
          <w:lang w:val="cy-GB"/>
        </w:rPr>
        <w:t>Growing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Together</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Benefits</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School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Gardening</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hyperlink>
        <w:r w:rsidRPr="74F1618D" w:rsidR="130D275E">
          <w:rPr>
            <w:rStyle w:val="Hyperlink"/>
            <w:rFonts w:ascii="Calibri" w:hAnsi="Calibri" w:eastAsia="Calibri" w:cs="Calibri"/>
            <w:noProof w:val="0"/>
            <w:color w:val="auto"/>
            <w:sz w:val="20"/>
            <w:szCs w:val="20"/>
            <w:lang w:val="cy-GB"/>
          </w:rPr>
          <w:t>www.handmadeplaces.co.uk</w:t>
        </w:r>
      </w:hyperlink>
      <w:r w:rsidRPr="74F1618D" w:rsidR="130D275E">
        <w:rPr>
          <w:rFonts w:ascii="Calibri" w:hAnsi="Calibri" w:eastAsia="Calibri" w:cs="Calibri"/>
          <w:noProof w:val="0"/>
          <w:color w:val="auto"/>
          <w:sz w:val="20"/>
          <w:szCs w:val="20"/>
          <w:lang w:val="cy-GB"/>
        </w:rPr>
        <w:t xml:space="preserve">. Ar gael at: </w:t>
      </w:r>
      <w:hyperlink r:id="R9ef01644c58a47d6">
        <w:r w:rsidRPr="74F1618D" w:rsidR="130D275E">
          <w:rPr>
            <w:rStyle w:val="Hyperlink"/>
            <w:rFonts w:ascii="Calibri" w:hAnsi="Calibri" w:eastAsia="Calibri" w:cs="Calibri"/>
            <w:noProof w:val="0"/>
            <w:color w:val="auto"/>
            <w:sz w:val="20"/>
            <w:szCs w:val="20"/>
            <w:lang w:val="cy-GB"/>
          </w:rPr>
          <w:t>https://www.handmadeplaces.co.uk/blog/articles/benefits-school-gardening-children.html</w:t>
        </w:r>
      </w:hyperlink>
      <w:r w:rsidRPr="74F1618D" w:rsidR="130D275E">
        <w:rPr>
          <w:rFonts w:ascii="Calibri" w:hAnsi="Calibri" w:eastAsia="Calibri" w:cs="Calibri"/>
          <w:noProof w:val="0"/>
          <w:color w:val="auto"/>
          <w:sz w:val="20"/>
          <w:szCs w:val="20"/>
          <w:lang w:val="cy-GB"/>
        </w:rPr>
        <w:t>.</w:t>
      </w:r>
    </w:p>
    <w:p w:rsidR="130D275E" w:rsidP="74F1618D" w:rsidRDefault="130D275E" w14:paraId="5EB08EE4" w14:textId="234B2F05">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Harris, F. (2021). </w:t>
      </w:r>
      <w:r w:rsidRPr="74F1618D" w:rsidR="130D275E">
        <w:rPr>
          <w:rFonts w:ascii="Calibri" w:hAnsi="Calibri" w:eastAsia="Calibri" w:cs="Calibri"/>
          <w:noProof w:val="0"/>
          <w:color w:val="auto"/>
          <w:sz w:val="20"/>
          <w:szCs w:val="20"/>
          <w:lang w:val="cy-GB"/>
        </w:rPr>
        <w:t>Developing</w:t>
      </w:r>
      <w:r w:rsidRPr="74F1618D" w:rsidR="130D275E">
        <w:rPr>
          <w:rFonts w:ascii="Calibri" w:hAnsi="Calibri" w:eastAsia="Calibri" w:cs="Calibri"/>
          <w:noProof w:val="0"/>
          <w:color w:val="auto"/>
          <w:sz w:val="20"/>
          <w:szCs w:val="20"/>
          <w:lang w:val="cy-GB"/>
        </w:rPr>
        <w:t xml:space="preserve"> a </w:t>
      </w:r>
      <w:r w:rsidRPr="74F1618D" w:rsidR="130D275E">
        <w:rPr>
          <w:rFonts w:ascii="Calibri" w:hAnsi="Calibri" w:eastAsia="Calibri" w:cs="Calibri"/>
          <w:noProof w:val="0"/>
          <w:color w:val="auto"/>
          <w:sz w:val="20"/>
          <w:szCs w:val="20"/>
          <w:lang w:val="cy-GB"/>
        </w:rPr>
        <w:t>relationship</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with</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nature</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and</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place</w:t>
      </w:r>
      <w:r w:rsidRPr="74F1618D" w:rsidR="130D275E">
        <w:rPr>
          <w:rFonts w:ascii="Calibri" w:hAnsi="Calibri" w:eastAsia="Calibri" w:cs="Calibri"/>
          <w:noProof w:val="0"/>
          <w:color w:val="auto"/>
          <w:sz w:val="20"/>
          <w:szCs w:val="20"/>
          <w:lang w:val="cy-GB"/>
        </w:rPr>
        <w:t xml:space="preserve">: the </w:t>
      </w:r>
      <w:r w:rsidRPr="74F1618D" w:rsidR="130D275E">
        <w:rPr>
          <w:rFonts w:ascii="Calibri" w:hAnsi="Calibri" w:eastAsia="Calibri" w:cs="Calibri"/>
          <w:noProof w:val="0"/>
          <w:color w:val="auto"/>
          <w:sz w:val="20"/>
          <w:szCs w:val="20"/>
          <w:lang w:val="cy-GB"/>
        </w:rPr>
        <w:t>potential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role</w:t>
      </w:r>
      <w:r w:rsidRPr="74F1618D" w:rsidR="130D275E">
        <w:rPr>
          <w:rFonts w:ascii="Calibri" w:hAnsi="Calibri" w:eastAsia="Calibri" w:cs="Calibri"/>
          <w:noProof w:val="0"/>
          <w:color w:val="auto"/>
          <w:sz w:val="20"/>
          <w:szCs w:val="20"/>
          <w:lang w:val="cy-GB"/>
        </w:rPr>
        <w:t xml:space="preserve"> of </w:t>
      </w:r>
      <w:r w:rsidRPr="74F1618D" w:rsidR="130D275E">
        <w:rPr>
          <w:rFonts w:ascii="Calibri" w:hAnsi="Calibri" w:eastAsia="Calibri" w:cs="Calibri"/>
          <w:noProof w:val="0"/>
          <w:color w:val="auto"/>
          <w:sz w:val="20"/>
          <w:szCs w:val="20"/>
          <w:lang w:val="cy-GB"/>
        </w:rPr>
        <w:t>forest</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 xml:space="preserve">Environmental </w:t>
      </w:r>
      <w:r w:rsidRPr="74F1618D" w:rsidR="130D275E">
        <w:rPr>
          <w:rFonts w:ascii="Calibri" w:hAnsi="Calibri" w:eastAsia="Calibri" w:cs="Calibri"/>
          <w:i w:val="1"/>
          <w:iCs w:val="1"/>
          <w:noProof w:val="0"/>
          <w:color w:val="auto"/>
          <w:sz w:val="20"/>
          <w:szCs w:val="20"/>
          <w:lang w:val="cy-GB"/>
        </w:rPr>
        <w:t>Education</w:t>
      </w:r>
      <w:r w:rsidRPr="74F1618D" w:rsidR="130D275E">
        <w:rPr>
          <w:rFonts w:ascii="Calibri" w:hAnsi="Calibri" w:eastAsia="Calibri" w:cs="Calibri"/>
          <w:i w:val="1"/>
          <w:iCs w:val="1"/>
          <w:noProof w:val="0"/>
          <w:color w:val="auto"/>
          <w:sz w:val="20"/>
          <w:szCs w:val="20"/>
          <w:lang w:val="cy-GB"/>
        </w:rPr>
        <w:t xml:space="preserve"> Research</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27(8), pp.1–16. </w:t>
      </w:r>
      <w:r w:rsidRPr="74F1618D" w:rsidR="130D275E">
        <w:rPr>
          <w:rFonts w:ascii="Calibri" w:hAnsi="Calibri" w:eastAsia="Calibri" w:cs="Calibri"/>
          <w:noProof w:val="0"/>
          <w:color w:val="auto"/>
          <w:sz w:val="20"/>
          <w:szCs w:val="20"/>
          <w:lang w:val="cy-GB"/>
        </w:rPr>
        <w:t>doi:https</w:t>
      </w:r>
      <w:r w:rsidRPr="74F1618D" w:rsidR="130D275E">
        <w:rPr>
          <w:rFonts w:ascii="Calibri" w:hAnsi="Calibri" w:eastAsia="Calibri" w:cs="Calibri"/>
          <w:noProof w:val="0"/>
          <w:color w:val="auto"/>
          <w:sz w:val="20"/>
          <w:szCs w:val="20"/>
          <w:lang w:val="cy-GB"/>
        </w:rPr>
        <w:t>://doi.org/10.1080/13504622.2021.1896679.</w:t>
      </w:r>
    </w:p>
    <w:p w:rsidR="130D275E" w:rsidP="74F1618D" w:rsidRDefault="130D275E" w14:paraId="6B26DBA5" w14:textId="25027B6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Institute of </w:t>
      </w:r>
      <w:r w:rsidRPr="74F1618D" w:rsidR="130D275E">
        <w:rPr>
          <w:rFonts w:ascii="Calibri" w:hAnsi="Calibri" w:eastAsia="Calibri" w:cs="Calibri"/>
          <w:noProof w:val="0"/>
          <w:color w:val="auto"/>
          <w:sz w:val="20"/>
          <w:szCs w:val="20"/>
          <w:lang w:val="cy-GB"/>
        </w:rPr>
        <w:t>Experiential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Learning</w:t>
      </w:r>
      <w:r w:rsidRPr="74F1618D" w:rsidR="130D275E">
        <w:rPr>
          <w:rFonts w:ascii="Calibri" w:hAnsi="Calibri" w:eastAsia="Calibri" w:cs="Calibri"/>
          <w:noProof w:val="0"/>
          <w:color w:val="auto"/>
          <w:sz w:val="20"/>
          <w:szCs w:val="20"/>
          <w:lang w:val="cy-GB"/>
        </w:rPr>
        <w:t xml:space="preserve"> (2024). </w:t>
      </w:r>
      <w:r w:rsidRPr="74F1618D" w:rsidR="130D275E">
        <w:rPr>
          <w:rFonts w:ascii="Calibri" w:hAnsi="Calibri" w:eastAsia="Calibri" w:cs="Calibri"/>
          <w:i w:val="1"/>
          <w:iCs w:val="1"/>
          <w:noProof w:val="0"/>
          <w:color w:val="auto"/>
          <w:sz w:val="20"/>
          <w:szCs w:val="20"/>
          <w:lang w:val="cy-GB"/>
        </w:rPr>
        <w:t>What</w:t>
      </w:r>
      <w:r w:rsidRPr="74F1618D" w:rsidR="130D275E">
        <w:rPr>
          <w:rFonts w:ascii="Calibri" w:hAnsi="Calibri" w:eastAsia="Calibri" w:cs="Calibri"/>
          <w:i w:val="1"/>
          <w:iCs w:val="1"/>
          <w:noProof w:val="0"/>
          <w:color w:val="auto"/>
          <w:sz w:val="20"/>
          <w:szCs w:val="20"/>
          <w:lang w:val="cy-GB"/>
        </w:rPr>
        <w:t xml:space="preserve"> Is </w:t>
      </w:r>
      <w:r w:rsidRPr="74F1618D" w:rsidR="130D275E">
        <w:rPr>
          <w:rFonts w:ascii="Calibri" w:hAnsi="Calibri" w:eastAsia="Calibri" w:cs="Calibri"/>
          <w:i w:val="1"/>
          <w:iCs w:val="1"/>
          <w:noProof w:val="0"/>
          <w:color w:val="auto"/>
          <w:sz w:val="20"/>
          <w:szCs w:val="20"/>
          <w:lang w:val="cy-GB"/>
        </w:rPr>
        <w:t>Experiential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Learning</w:t>
      </w:r>
      <w:r w:rsidRPr="74F1618D" w:rsidR="130D275E">
        <w:rPr>
          <w:rFonts w:ascii="Calibri" w:hAnsi="Calibri" w:eastAsia="Calibri" w:cs="Calibri"/>
          <w:i w:val="1"/>
          <w:iCs w:val="1"/>
          <w:noProof w:val="0"/>
          <w:color w:val="auto"/>
          <w:sz w:val="20"/>
          <w:szCs w:val="20"/>
          <w:lang w:val="cy-GB"/>
        </w:rPr>
        <w:t>?</w:t>
      </w:r>
      <w:r w:rsidRPr="74F1618D" w:rsidR="130D275E">
        <w:rPr>
          <w:rFonts w:ascii="Calibri" w:hAnsi="Calibri" w:eastAsia="Calibri" w:cs="Calibri"/>
          <w:noProof w:val="0"/>
          <w:color w:val="auto"/>
          <w:sz w:val="20"/>
          <w:szCs w:val="20"/>
          <w:lang w:val="cy-GB"/>
        </w:rPr>
        <w:t xml:space="preserve">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Institute </w:t>
      </w:r>
      <w:r w:rsidRPr="74F1618D" w:rsidR="130D275E">
        <w:rPr>
          <w:rFonts w:ascii="Calibri" w:hAnsi="Calibri" w:eastAsia="Calibri" w:cs="Calibri"/>
          <w:noProof w:val="0"/>
          <w:color w:val="auto"/>
          <w:sz w:val="20"/>
          <w:szCs w:val="20"/>
          <w:lang w:val="cy-GB"/>
        </w:rPr>
        <w:t>for</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Experiential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Learning</w:t>
      </w:r>
      <w:r w:rsidRPr="74F1618D" w:rsidR="130D275E">
        <w:rPr>
          <w:rFonts w:ascii="Calibri" w:hAnsi="Calibri" w:eastAsia="Calibri" w:cs="Calibri"/>
          <w:noProof w:val="0"/>
          <w:color w:val="auto"/>
          <w:sz w:val="20"/>
          <w:szCs w:val="20"/>
          <w:lang w:val="cy-GB"/>
        </w:rPr>
        <w:t xml:space="preserve">. Ar gael at: </w:t>
      </w:r>
      <w:hyperlink r:id="R446d13c72d614820">
        <w:r w:rsidRPr="74F1618D" w:rsidR="130D275E">
          <w:rPr>
            <w:rStyle w:val="Hyperlink"/>
            <w:rFonts w:ascii="Calibri" w:hAnsi="Calibri" w:eastAsia="Calibri" w:cs="Calibri"/>
            <w:noProof w:val="0"/>
            <w:color w:val="auto"/>
            <w:sz w:val="20"/>
            <w:szCs w:val="20"/>
            <w:lang w:val="cy-GB"/>
          </w:rPr>
          <w:t>https://experientiallearninginstitute.org/what-is-experiential-learning/</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20 Mar. 2025].</w:t>
      </w:r>
    </w:p>
    <w:p w:rsidR="130D275E" w:rsidP="74F1618D" w:rsidRDefault="130D275E" w14:paraId="5F729569" w14:textId="1A5DE6A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Kent-Teach</w:t>
      </w:r>
      <w:r w:rsidRPr="74F1618D" w:rsidR="130D275E">
        <w:rPr>
          <w:rFonts w:ascii="Calibri" w:hAnsi="Calibri" w:eastAsia="Calibri" w:cs="Calibri"/>
          <w:noProof w:val="0"/>
          <w:color w:val="auto"/>
          <w:sz w:val="20"/>
          <w:szCs w:val="20"/>
          <w:lang w:val="cy-GB"/>
        </w:rPr>
        <w:t xml:space="preserve">, B. (2022). </w:t>
      </w:r>
      <w:r w:rsidRPr="74F1618D" w:rsidR="130D275E">
        <w:rPr>
          <w:rFonts w:ascii="Calibri" w:hAnsi="Calibri" w:eastAsia="Calibri" w:cs="Calibri"/>
          <w:i w:val="1"/>
          <w:iCs w:val="1"/>
          <w:noProof w:val="0"/>
          <w:color w:val="auto"/>
          <w:sz w:val="20"/>
          <w:szCs w:val="20"/>
          <w:lang w:val="cy-GB"/>
        </w:rPr>
        <w:t xml:space="preserve">7 </w:t>
      </w:r>
      <w:r w:rsidRPr="74F1618D" w:rsidR="130D275E">
        <w:rPr>
          <w:rFonts w:ascii="Calibri" w:hAnsi="Calibri" w:eastAsia="Calibri" w:cs="Calibri"/>
          <w:i w:val="1"/>
          <w:iCs w:val="1"/>
          <w:noProof w:val="0"/>
          <w:color w:val="auto"/>
          <w:sz w:val="20"/>
          <w:szCs w:val="20"/>
          <w:lang w:val="cy-GB"/>
        </w:rPr>
        <w:t>Benefits</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Gardening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Children</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Kent-teach.com. Ar gael at: </w:t>
      </w:r>
      <w:hyperlink r:id="R7e21bd3aec8e48c5">
        <w:r w:rsidRPr="74F1618D" w:rsidR="130D275E">
          <w:rPr>
            <w:rStyle w:val="Hyperlink"/>
            <w:rFonts w:ascii="Calibri" w:hAnsi="Calibri" w:eastAsia="Calibri" w:cs="Calibri"/>
            <w:noProof w:val="0"/>
            <w:color w:val="auto"/>
            <w:sz w:val="20"/>
            <w:szCs w:val="20"/>
            <w:lang w:val="cy-GB"/>
          </w:rPr>
          <w:t>https://www.kent-teach.com/Blog/post/2022/05/23/7-benefits-of-gardening-for-children.aspx</w:t>
        </w:r>
      </w:hyperlink>
      <w:r w:rsidRPr="74F1618D" w:rsidR="130D275E">
        <w:rPr>
          <w:rFonts w:ascii="Calibri" w:hAnsi="Calibri" w:eastAsia="Calibri" w:cs="Calibri"/>
          <w:noProof w:val="0"/>
          <w:color w:val="auto"/>
          <w:sz w:val="20"/>
          <w:szCs w:val="20"/>
          <w:lang w:val="cy-GB"/>
        </w:rPr>
        <w:t>.</w:t>
      </w:r>
    </w:p>
    <w:p w:rsidR="130D275E" w:rsidP="74F1618D" w:rsidRDefault="130D275E" w14:paraId="77DA2197" w14:textId="5E7245DD">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Kolb</w:t>
      </w:r>
      <w:r w:rsidRPr="74F1618D" w:rsidR="130D275E">
        <w:rPr>
          <w:rFonts w:ascii="Calibri" w:hAnsi="Calibri" w:eastAsia="Calibri" w:cs="Calibri"/>
          <w:noProof w:val="0"/>
          <w:color w:val="auto"/>
          <w:sz w:val="20"/>
          <w:szCs w:val="20"/>
          <w:lang w:val="cy-GB"/>
        </w:rPr>
        <w:t xml:space="preserve">, D.A. (1984). </w:t>
      </w:r>
      <w:r w:rsidRPr="74F1618D" w:rsidR="130D275E">
        <w:rPr>
          <w:rFonts w:ascii="Calibri" w:hAnsi="Calibri" w:eastAsia="Calibri" w:cs="Calibri"/>
          <w:i w:val="1"/>
          <w:iCs w:val="1"/>
          <w:noProof w:val="0"/>
          <w:color w:val="auto"/>
          <w:sz w:val="20"/>
          <w:szCs w:val="20"/>
          <w:lang w:val="cy-GB"/>
        </w:rPr>
        <w:t>Experiential Learning : Experience as the Source of Learning and Development</w:t>
      </w:r>
      <w:r w:rsidRPr="74F1618D" w:rsidR="130D275E">
        <w:rPr>
          <w:rFonts w:ascii="Calibri" w:hAnsi="Calibri" w:eastAsia="Calibri" w:cs="Calibri"/>
          <w:noProof w:val="0"/>
          <w:color w:val="auto"/>
          <w:sz w:val="20"/>
          <w:szCs w:val="20"/>
          <w:lang w:val="cy-GB"/>
        </w:rPr>
        <w:t xml:space="preserve">. Upper </w:t>
      </w:r>
      <w:r w:rsidRPr="74F1618D" w:rsidR="130D275E">
        <w:rPr>
          <w:rFonts w:ascii="Calibri" w:hAnsi="Calibri" w:eastAsia="Calibri" w:cs="Calibri"/>
          <w:noProof w:val="0"/>
          <w:color w:val="auto"/>
          <w:sz w:val="20"/>
          <w:szCs w:val="20"/>
          <w:lang w:val="cy-GB"/>
        </w:rPr>
        <w:t>Saddle River, New Jersey: Pearson Education Inc.</w:t>
      </w:r>
    </w:p>
    <w:p w:rsidR="130D275E" w:rsidP="74F1618D" w:rsidRDefault="130D275E" w14:paraId="1FD4FBE6" w14:textId="05ADEFC0">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LaBerge, D. and Samules, S.J. (2AD). </w:t>
      </w:r>
      <w:r w:rsidRPr="74F1618D" w:rsidR="130D275E">
        <w:rPr>
          <w:rFonts w:ascii="Calibri" w:hAnsi="Calibri" w:eastAsia="Calibri" w:cs="Calibri"/>
          <w:i w:val="1"/>
          <w:iCs w:val="1"/>
          <w:noProof w:val="0"/>
          <w:color w:val="auto"/>
          <w:sz w:val="20"/>
          <w:szCs w:val="20"/>
          <w:lang w:val="cy-GB"/>
        </w:rPr>
        <w:t>Toward a theory of automatic information processing in reading</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Cognitive</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Phsycology</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ed</w:t>
      </w:r>
      <w:r w:rsidRPr="74F1618D" w:rsidR="130D275E">
        <w:rPr>
          <w:rFonts w:ascii="Calibri" w:hAnsi="Calibri" w:eastAsia="Calibri" w:cs="Calibri"/>
          <w:noProof w:val="0"/>
          <w:color w:val="auto"/>
          <w:sz w:val="20"/>
          <w:szCs w:val="20"/>
          <w:lang w:val="cy-GB"/>
        </w:rPr>
        <w:t>. pp.293–323.</w:t>
      </w:r>
    </w:p>
    <w:p w:rsidR="130D275E" w:rsidP="74F1618D" w:rsidRDefault="130D275E" w14:paraId="0B8E89F1" w14:textId="0C3D93BA">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Lee, V.S. (2023). </w:t>
      </w:r>
      <w:r w:rsidRPr="74F1618D" w:rsidR="130D275E">
        <w:rPr>
          <w:rFonts w:ascii="Calibri" w:hAnsi="Calibri" w:eastAsia="Calibri" w:cs="Calibri"/>
          <w:i w:val="1"/>
          <w:iCs w:val="1"/>
          <w:noProof w:val="0"/>
          <w:color w:val="auto"/>
          <w:sz w:val="20"/>
          <w:szCs w:val="20"/>
          <w:lang w:val="cy-GB"/>
        </w:rPr>
        <w:t>Teaching and Learning through Inquiry</w:t>
      </w:r>
      <w:r w:rsidRPr="74F1618D" w:rsidR="130D275E">
        <w:rPr>
          <w:rFonts w:ascii="Calibri" w:hAnsi="Calibri" w:eastAsia="Calibri" w:cs="Calibri"/>
          <w:noProof w:val="0"/>
          <w:color w:val="auto"/>
          <w:sz w:val="20"/>
          <w:szCs w:val="20"/>
          <w:lang w:val="cy-GB"/>
        </w:rPr>
        <w:t>. Taylor &amp; Francis.</w:t>
      </w:r>
    </w:p>
    <w:p w:rsidR="130D275E" w:rsidP="74F1618D" w:rsidRDefault="130D275E" w14:paraId="2F4B9CDE" w14:textId="13D9DEC6">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(2020a). </w:t>
      </w:r>
      <w:r w:rsidRPr="74F1618D" w:rsidR="130D275E">
        <w:rPr>
          <w:rFonts w:ascii="Calibri" w:hAnsi="Calibri" w:eastAsia="Calibri" w:cs="Calibri"/>
          <w:i w:val="1"/>
          <w:iCs w:val="1"/>
          <w:noProof w:val="0"/>
          <w:color w:val="auto"/>
          <w:sz w:val="20"/>
          <w:szCs w:val="20"/>
          <w:lang w:val="cy-GB"/>
        </w:rPr>
        <w:t>Disgrifiadau Dysgu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6d12027a827248f7">
        <w:r w:rsidRPr="74F1618D" w:rsidR="130D275E">
          <w:rPr>
            <w:rStyle w:val="Hyperlink"/>
            <w:rFonts w:ascii="Calibri" w:hAnsi="Calibri" w:eastAsia="Calibri" w:cs="Calibri"/>
            <w:noProof w:val="0"/>
            <w:color w:val="auto"/>
            <w:sz w:val="20"/>
            <w:szCs w:val="20"/>
            <w:lang w:val="cy-GB"/>
          </w:rPr>
          <w:t>https://hwb.gov.wales/cwricwlwm-i-gymru/gwyddoniaeth-a-thechnoleg/disgrifiadau-dysgu/</w:t>
        </w:r>
      </w:hyperlink>
      <w:r w:rsidRPr="74F1618D" w:rsidR="130D275E">
        <w:rPr>
          <w:rFonts w:ascii="Calibri" w:hAnsi="Calibri" w:eastAsia="Calibri" w:cs="Calibri"/>
          <w:noProof w:val="0"/>
          <w:color w:val="auto"/>
          <w:sz w:val="20"/>
          <w:szCs w:val="20"/>
          <w:lang w:val="cy-GB"/>
        </w:rPr>
        <w:t>.</w:t>
      </w:r>
    </w:p>
    <w:p w:rsidR="130D275E" w:rsidP="74F1618D" w:rsidRDefault="130D275E" w14:paraId="20F95EB5" w14:textId="658643D8">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(2020b). </w:t>
      </w:r>
      <w:r w:rsidRPr="74F1618D" w:rsidR="130D275E">
        <w:rPr>
          <w:rFonts w:ascii="Calibri" w:hAnsi="Calibri" w:eastAsia="Calibri" w:cs="Calibri"/>
          <w:i w:val="1"/>
          <w:iCs w:val="1"/>
          <w:noProof w:val="0"/>
          <w:color w:val="auto"/>
          <w:sz w:val="20"/>
          <w:szCs w:val="20"/>
          <w:lang w:val="cy-GB"/>
        </w:rPr>
        <w:t>Disgrifiadau Dysgu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361ff200537942f7">
        <w:r w:rsidRPr="74F1618D" w:rsidR="130D275E">
          <w:rPr>
            <w:rStyle w:val="Hyperlink"/>
            <w:rFonts w:ascii="Calibri" w:hAnsi="Calibri" w:eastAsia="Calibri" w:cs="Calibri"/>
            <w:noProof w:val="0"/>
            <w:color w:val="auto"/>
            <w:sz w:val="20"/>
            <w:szCs w:val="20"/>
            <w:lang w:val="cy-GB"/>
          </w:rPr>
          <w:t>https://hwb.gov.wales/cwricwlwm-i-gymru/mathemateg-a-rhifedd/disgrifiadau-dysgu/</w:t>
        </w:r>
      </w:hyperlink>
      <w:r w:rsidRPr="74F1618D" w:rsidR="130D275E">
        <w:rPr>
          <w:rFonts w:ascii="Calibri" w:hAnsi="Calibri" w:eastAsia="Calibri" w:cs="Calibri"/>
          <w:noProof w:val="0"/>
          <w:color w:val="auto"/>
          <w:sz w:val="20"/>
          <w:szCs w:val="20"/>
          <w:lang w:val="cy-GB"/>
        </w:rPr>
        <w:t>.</w:t>
      </w:r>
    </w:p>
    <w:p w:rsidR="130D275E" w:rsidP="74F1618D" w:rsidRDefault="130D275E" w14:paraId="55C41593" w14:textId="50F7D94D">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(2020c). </w:t>
      </w:r>
      <w:r w:rsidRPr="74F1618D" w:rsidR="130D275E">
        <w:rPr>
          <w:rFonts w:ascii="Calibri" w:hAnsi="Calibri" w:eastAsia="Calibri" w:cs="Calibri"/>
          <w:i w:val="1"/>
          <w:iCs w:val="1"/>
          <w:noProof w:val="0"/>
          <w:color w:val="auto"/>
          <w:sz w:val="20"/>
          <w:szCs w:val="20"/>
          <w:lang w:val="cy-GB"/>
        </w:rPr>
        <w:t>Disgrifiadau Dysgu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45a912a9c66b49a7">
        <w:r w:rsidRPr="74F1618D" w:rsidR="130D275E">
          <w:rPr>
            <w:rStyle w:val="Hyperlink"/>
            <w:rFonts w:ascii="Calibri" w:hAnsi="Calibri" w:eastAsia="Calibri" w:cs="Calibri"/>
            <w:noProof w:val="0"/>
            <w:color w:val="auto"/>
            <w:sz w:val="20"/>
            <w:szCs w:val="20"/>
            <w:lang w:val="cy-GB"/>
          </w:rPr>
          <w:t>https://hwb.gov.wales/cwricwlwm-i-gymru/iechyd-a-lles/disgrifiadau-dysgu/</w:t>
        </w:r>
      </w:hyperlink>
      <w:r w:rsidRPr="74F1618D" w:rsidR="130D275E">
        <w:rPr>
          <w:rFonts w:ascii="Calibri" w:hAnsi="Calibri" w:eastAsia="Calibri" w:cs="Calibri"/>
          <w:noProof w:val="0"/>
          <w:color w:val="auto"/>
          <w:sz w:val="20"/>
          <w:szCs w:val="20"/>
          <w:lang w:val="cy-GB"/>
        </w:rPr>
        <w:t>.</w:t>
      </w:r>
    </w:p>
    <w:p w:rsidR="130D275E" w:rsidP="74F1618D" w:rsidRDefault="130D275E" w14:paraId="33638E5A" w14:textId="055E9561">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(2020d). </w:t>
      </w:r>
      <w:r w:rsidRPr="74F1618D" w:rsidR="130D275E">
        <w:rPr>
          <w:rFonts w:ascii="Calibri" w:hAnsi="Calibri" w:eastAsia="Calibri" w:cs="Calibri"/>
          <w:i w:val="1"/>
          <w:iCs w:val="1"/>
          <w:noProof w:val="0"/>
          <w:color w:val="auto"/>
          <w:sz w:val="20"/>
          <w:szCs w:val="20"/>
          <w:lang w:val="cy-GB"/>
        </w:rPr>
        <w:t>Disgrifiadau Dysgu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1116ec8ab24d4c94">
        <w:r w:rsidRPr="74F1618D" w:rsidR="130D275E">
          <w:rPr>
            <w:rStyle w:val="Hyperlink"/>
            <w:rFonts w:ascii="Calibri" w:hAnsi="Calibri" w:eastAsia="Calibri" w:cs="Calibri"/>
            <w:noProof w:val="0"/>
            <w:color w:val="auto"/>
            <w:sz w:val="20"/>
            <w:szCs w:val="20"/>
            <w:lang w:val="cy-GB"/>
          </w:rPr>
          <w:t>https://hwb.gov.wales/cwricwlwm-i-gymru/ieithoedd-llythrennedd-a-chyfathrebu/disgrifiadau-dysgu/</w:t>
        </w:r>
      </w:hyperlink>
      <w:r w:rsidRPr="74F1618D" w:rsidR="130D275E">
        <w:rPr>
          <w:rFonts w:ascii="Calibri" w:hAnsi="Calibri" w:eastAsia="Calibri" w:cs="Calibri"/>
          <w:noProof w:val="0"/>
          <w:color w:val="auto"/>
          <w:sz w:val="20"/>
          <w:szCs w:val="20"/>
          <w:lang w:val="cy-GB"/>
        </w:rPr>
        <w:t>.</w:t>
      </w:r>
    </w:p>
    <w:p w:rsidR="130D275E" w:rsidP="74F1618D" w:rsidRDefault="130D275E" w14:paraId="25AD0E65" w14:textId="7C94E05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(2020e). </w:t>
      </w:r>
      <w:r w:rsidRPr="74F1618D" w:rsidR="130D275E">
        <w:rPr>
          <w:rFonts w:ascii="Calibri" w:hAnsi="Calibri" w:eastAsia="Calibri" w:cs="Calibri"/>
          <w:i w:val="1"/>
          <w:iCs w:val="1"/>
          <w:noProof w:val="0"/>
          <w:color w:val="auto"/>
          <w:sz w:val="20"/>
          <w:szCs w:val="20"/>
          <w:lang w:val="cy-GB"/>
        </w:rPr>
        <w:t>Y Celfyddydau Mynegiannol: Cynllunio Eich Cwricwlwm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3d531e520af348f0">
        <w:r w:rsidRPr="74F1618D" w:rsidR="130D275E">
          <w:rPr>
            <w:rStyle w:val="Hyperlink"/>
            <w:rFonts w:ascii="Calibri" w:hAnsi="Calibri" w:eastAsia="Calibri" w:cs="Calibri"/>
            <w:noProof w:val="0"/>
            <w:color w:val="auto"/>
            <w:sz w:val="20"/>
            <w:szCs w:val="20"/>
            <w:lang w:val="cy-GB"/>
          </w:rPr>
          <w:t>https://hwb.gov.wales/cwricwlwm-i-gymru/y-celfyddydau-mynegiannol/cynllunio-eich-cwricwlwm/</w:t>
        </w:r>
      </w:hyperlink>
      <w:r w:rsidRPr="74F1618D" w:rsidR="130D275E">
        <w:rPr>
          <w:rFonts w:ascii="Calibri" w:hAnsi="Calibri" w:eastAsia="Calibri" w:cs="Calibri"/>
          <w:noProof w:val="0"/>
          <w:color w:val="auto"/>
          <w:sz w:val="20"/>
          <w:szCs w:val="20"/>
          <w:lang w:val="cy-GB"/>
        </w:rPr>
        <w:t>.</w:t>
      </w:r>
    </w:p>
    <w:p w:rsidR="130D275E" w:rsidP="74F1618D" w:rsidRDefault="130D275E" w14:paraId="32F35C92" w14:textId="6DD0EA34">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(2022a). </w:t>
      </w:r>
      <w:r w:rsidRPr="74F1618D" w:rsidR="130D275E">
        <w:rPr>
          <w:rFonts w:ascii="Calibri" w:hAnsi="Calibri" w:eastAsia="Calibri" w:cs="Calibri"/>
          <w:i w:val="1"/>
          <w:iCs w:val="1"/>
          <w:noProof w:val="0"/>
          <w:color w:val="auto"/>
          <w:sz w:val="20"/>
          <w:szCs w:val="20"/>
          <w:lang w:val="cy-GB"/>
        </w:rPr>
        <w:t>Datblygu Gweledigaeth Ar Gyfer Cynllunio Cwricwlwm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w:anchor="cynllunio-cwricwlwm-a" r:id="R6dd9bb26141643fa">
        <w:r w:rsidRPr="74F1618D" w:rsidR="130D275E">
          <w:rPr>
            <w:rStyle w:val="Hyperlink"/>
            <w:rFonts w:ascii="Calibri" w:hAnsi="Calibri" w:eastAsia="Calibri" w:cs="Calibri"/>
            <w:noProof w:val="0"/>
            <w:color w:val="auto"/>
            <w:sz w:val="20"/>
            <w:szCs w:val="20"/>
            <w:lang w:val="cy-GB"/>
          </w:rPr>
          <w:t>https://hwb.gov.wales/cwricwlwm-i-gymru/cynllunio-eich-cwricwlwm/datblygu-gweledigaeth-ar-gyfer-cynllunio-cwricwlwm/#cynllunio-cwricwlwm-a</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21 Mar. 2025].</w:t>
      </w:r>
    </w:p>
    <w:p w:rsidR="130D275E" w:rsidP="74F1618D" w:rsidRDefault="130D275E" w14:paraId="7259BDB3" w14:textId="3920B0E4">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(2022b). </w:t>
      </w:r>
      <w:r w:rsidRPr="74F1618D" w:rsidR="130D275E">
        <w:rPr>
          <w:rFonts w:ascii="Calibri" w:hAnsi="Calibri" w:eastAsia="Calibri" w:cs="Calibri"/>
          <w:i w:val="1"/>
          <w:iCs w:val="1"/>
          <w:noProof w:val="0"/>
          <w:color w:val="auto"/>
          <w:sz w:val="20"/>
          <w:szCs w:val="20"/>
          <w:lang w:val="cy-GB"/>
        </w:rPr>
        <w:t>Datblygu Gweledigaeth Ar Gyfer Cynllunio Cwricwlwm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w:anchor="sgiliau-trawsgwricwlaidd" r:id="R632e06b2b72b49f1">
        <w:r w:rsidRPr="74F1618D" w:rsidR="130D275E">
          <w:rPr>
            <w:rStyle w:val="Hyperlink"/>
            <w:rFonts w:ascii="Calibri" w:hAnsi="Calibri" w:eastAsia="Calibri" w:cs="Calibri"/>
            <w:noProof w:val="0"/>
            <w:color w:val="auto"/>
            <w:sz w:val="20"/>
            <w:szCs w:val="20"/>
            <w:lang w:val="cy-GB"/>
          </w:rPr>
          <w:t>https://hwb.gov.wales/cwricwlwm-i-gymru/cynllunio-eich-cwricwlwm/datblygu-gweledigaeth-ar-gyfer-cynllunio-cwricwlwm/#sgiliau-trawsgwricwlaidd</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22 Mar. 2025].</w:t>
      </w:r>
    </w:p>
    <w:p w:rsidR="130D275E" w:rsidP="74F1618D" w:rsidRDefault="130D275E" w14:paraId="0FA95624" w14:textId="5269E371">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(2022c). </w:t>
      </w:r>
      <w:r w:rsidRPr="74F1618D" w:rsidR="130D275E">
        <w:rPr>
          <w:rFonts w:ascii="Calibri" w:hAnsi="Calibri" w:eastAsia="Calibri" w:cs="Calibri"/>
          <w:i w:val="1"/>
          <w:iCs w:val="1"/>
          <w:noProof w:val="0"/>
          <w:color w:val="auto"/>
          <w:sz w:val="20"/>
          <w:szCs w:val="20"/>
          <w:lang w:val="cy-GB"/>
        </w:rPr>
        <w:t>Principles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Designing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Your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Curriculum</w:t>
      </w:r>
      <w:r w:rsidRPr="74F1618D" w:rsidR="130D275E">
        <w:rPr>
          <w:rFonts w:ascii="Calibri" w:hAnsi="Calibri" w:eastAsia="Calibri" w:cs="Calibri"/>
          <w:i w:val="1"/>
          <w:iCs w:val="1"/>
          <w:noProof w:val="0"/>
          <w:color w:val="auto"/>
          <w:sz w:val="20"/>
          <w:szCs w:val="20"/>
          <w:lang w:val="cy-GB"/>
        </w:rPr>
        <w:t xml:space="preserve">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eeda462cda7a41c6">
        <w:r w:rsidRPr="74F1618D" w:rsidR="130D275E">
          <w:rPr>
            <w:rStyle w:val="Hyperlink"/>
            <w:rFonts w:ascii="Calibri" w:hAnsi="Calibri" w:eastAsia="Calibri" w:cs="Calibri"/>
            <w:noProof w:val="0"/>
            <w:color w:val="auto"/>
            <w:sz w:val="20"/>
            <w:szCs w:val="20"/>
            <w:lang w:val="cy-GB"/>
          </w:rPr>
          <w:t>https://hwb.gov.wales/curriculum-for-wales/designing-your-curriculum/principles-for-designing-your-curriculum</w:t>
        </w:r>
      </w:hyperlink>
      <w:r w:rsidRPr="74F1618D" w:rsidR="130D275E">
        <w:rPr>
          <w:rFonts w:ascii="Calibri" w:hAnsi="Calibri" w:eastAsia="Calibri" w:cs="Calibri"/>
          <w:noProof w:val="0"/>
          <w:color w:val="auto"/>
          <w:sz w:val="20"/>
          <w:szCs w:val="20"/>
          <w:lang w:val="cy-GB"/>
        </w:rPr>
        <w:t>.</w:t>
      </w:r>
    </w:p>
    <w:p w:rsidR="130D275E" w:rsidP="74F1618D" w:rsidRDefault="130D275E" w14:paraId="210CA265" w14:textId="30F16613">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(2023). </w:t>
      </w:r>
      <w:r w:rsidRPr="74F1618D" w:rsidR="130D275E">
        <w:rPr>
          <w:rFonts w:ascii="Calibri" w:hAnsi="Calibri" w:eastAsia="Calibri" w:cs="Calibri"/>
          <w:i w:val="1"/>
          <w:iCs w:val="1"/>
          <w:noProof w:val="0"/>
          <w:color w:val="auto"/>
          <w:sz w:val="20"/>
          <w:szCs w:val="20"/>
          <w:lang w:val="cy-GB"/>
        </w:rPr>
        <w:t>Pedagogy</w:t>
      </w:r>
      <w:r w:rsidRPr="74F1618D" w:rsidR="130D275E">
        <w:rPr>
          <w:rFonts w:ascii="Calibri" w:hAnsi="Calibri" w:eastAsia="Calibri" w:cs="Calibri"/>
          <w:i w:val="1"/>
          <w:iCs w:val="1"/>
          <w:noProof w:val="0"/>
          <w:color w:val="auto"/>
          <w:sz w:val="20"/>
          <w:szCs w:val="20"/>
          <w:lang w:val="cy-GB"/>
        </w:rPr>
        <w:t xml:space="preserve"> - Hwb</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hwb.gov.wales</w:t>
      </w:r>
      <w:r w:rsidRPr="74F1618D" w:rsidR="130D275E">
        <w:rPr>
          <w:rFonts w:ascii="Calibri" w:hAnsi="Calibri" w:eastAsia="Calibri" w:cs="Calibri"/>
          <w:noProof w:val="0"/>
          <w:color w:val="auto"/>
          <w:sz w:val="20"/>
          <w:szCs w:val="20"/>
          <w:lang w:val="cy-GB"/>
        </w:rPr>
        <w:t xml:space="preserve">. Ar gael at: </w:t>
      </w:r>
      <w:hyperlink r:id="R41316d7db71d4a7a">
        <w:r w:rsidRPr="74F1618D" w:rsidR="130D275E">
          <w:rPr>
            <w:rStyle w:val="Hyperlink"/>
            <w:rFonts w:ascii="Calibri" w:hAnsi="Calibri" w:eastAsia="Calibri" w:cs="Calibri"/>
            <w:noProof w:val="0"/>
            <w:color w:val="auto"/>
            <w:sz w:val="20"/>
            <w:szCs w:val="20"/>
            <w:lang w:val="cy-GB"/>
          </w:rPr>
          <w:t>https://hwb.gov.wales/curriculum-for-wales/designing-your-curriculum/pedagogy</w:t>
        </w:r>
      </w:hyperlink>
      <w:r w:rsidRPr="74F1618D" w:rsidR="130D275E">
        <w:rPr>
          <w:rFonts w:ascii="Calibri" w:hAnsi="Calibri" w:eastAsia="Calibri" w:cs="Calibri"/>
          <w:noProof w:val="0"/>
          <w:color w:val="auto"/>
          <w:sz w:val="20"/>
          <w:szCs w:val="20"/>
          <w:lang w:val="cy-GB"/>
        </w:rPr>
        <w:t>.</w:t>
      </w:r>
    </w:p>
    <w:p w:rsidR="130D275E" w:rsidP="74F1618D" w:rsidRDefault="130D275E" w14:paraId="6158C1F5" w14:textId="71E9D44A">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Llywodraeth Cymru (2024). </w:t>
      </w:r>
      <w:r w:rsidRPr="74F1618D" w:rsidR="130D275E">
        <w:rPr>
          <w:rFonts w:ascii="Calibri" w:hAnsi="Calibri" w:eastAsia="Calibri" w:cs="Calibri"/>
          <w:i w:val="1"/>
          <w:iCs w:val="1"/>
          <w:noProof w:val="0"/>
          <w:color w:val="auto"/>
          <w:sz w:val="20"/>
          <w:szCs w:val="20"/>
          <w:lang w:val="cy-GB"/>
        </w:rPr>
        <w:t xml:space="preserve">Welsh </w:t>
      </w:r>
      <w:r w:rsidRPr="74F1618D" w:rsidR="130D275E">
        <w:rPr>
          <w:rFonts w:ascii="Calibri" w:hAnsi="Calibri" w:eastAsia="Calibri" w:cs="Calibri"/>
          <w:i w:val="1"/>
          <w:iCs w:val="1"/>
          <w:noProof w:val="0"/>
          <w:color w:val="auto"/>
          <w:sz w:val="20"/>
          <w:szCs w:val="20"/>
          <w:lang w:val="cy-GB"/>
        </w:rPr>
        <w:t>Government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Supports</w:t>
      </w:r>
      <w:r w:rsidRPr="74F1618D" w:rsidR="130D275E">
        <w:rPr>
          <w:rFonts w:ascii="Calibri" w:hAnsi="Calibri" w:eastAsia="Calibri" w:cs="Calibri"/>
          <w:i w:val="1"/>
          <w:iCs w:val="1"/>
          <w:noProof w:val="0"/>
          <w:color w:val="auto"/>
          <w:sz w:val="20"/>
          <w:szCs w:val="20"/>
          <w:lang w:val="cy-GB"/>
        </w:rPr>
        <w:t xml:space="preserve"> New Welsh </w:t>
      </w:r>
      <w:r w:rsidRPr="74F1618D" w:rsidR="130D275E">
        <w:rPr>
          <w:rFonts w:ascii="Calibri" w:hAnsi="Calibri" w:eastAsia="Calibri" w:cs="Calibri"/>
          <w:i w:val="1"/>
          <w:iCs w:val="1"/>
          <w:noProof w:val="0"/>
          <w:color w:val="auto"/>
          <w:sz w:val="20"/>
          <w:szCs w:val="20"/>
          <w:lang w:val="cy-GB"/>
        </w:rPr>
        <w:t>Language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Digital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Reading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Platform</w:t>
      </w:r>
      <w:r w:rsidRPr="74F1618D" w:rsidR="130D275E">
        <w:rPr>
          <w:rFonts w:ascii="Calibri" w:hAnsi="Calibri" w:eastAsia="Calibri" w:cs="Calibri"/>
          <w:i w:val="1"/>
          <w:iCs w:val="1"/>
          <w:noProof w:val="0"/>
          <w:color w:val="auto"/>
          <w:sz w:val="20"/>
          <w:szCs w:val="20"/>
          <w:lang w:val="cy-GB"/>
        </w:rPr>
        <w:t xml:space="preserve"> | GOV.WALES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GOV.WALES. Ar gael at: </w:t>
      </w:r>
      <w:hyperlink r:id="R20571b0b628446f6">
        <w:r w:rsidRPr="74F1618D" w:rsidR="130D275E">
          <w:rPr>
            <w:rStyle w:val="Hyperlink"/>
            <w:rFonts w:ascii="Calibri" w:hAnsi="Calibri" w:eastAsia="Calibri" w:cs="Calibri"/>
            <w:noProof w:val="0"/>
            <w:color w:val="auto"/>
            <w:sz w:val="20"/>
            <w:szCs w:val="20"/>
            <w:lang w:val="cy-GB"/>
          </w:rPr>
          <w:t>https://www.gov.wales/welsh-government-supports-new-welsh-language-digital-reading-platform</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2FE275BC" w14:textId="31C7608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Main, P. (2023). </w:t>
      </w:r>
      <w:r w:rsidRPr="74F1618D" w:rsidR="130D275E">
        <w:rPr>
          <w:rFonts w:ascii="Calibri" w:hAnsi="Calibri" w:eastAsia="Calibri" w:cs="Calibri"/>
          <w:i w:val="1"/>
          <w:iCs w:val="1"/>
          <w:noProof w:val="0"/>
          <w:color w:val="auto"/>
          <w:sz w:val="20"/>
          <w:szCs w:val="20"/>
          <w:lang w:val="cy-GB"/>
        </w:rPr>
        <w:t>Sociocultural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Theory</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Structural</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Learning</w:t>
      </w:r>
      <w:r w:rsidRPr="74F1618D" w:rsidR="130D275E">
        <w:rPr>
          <w:rFonts w:ascii="Calibri" w:hAnsi="Calibri" w:eastAsia="Calibri" w:cs="Calibri"/>
          <w:noProof w:val="0"/>
          <w:color w:val="auto"/>
          <w:sz w:val="20"/>
          <w:szCs w:val="20"/>
          <w:lang w:val="cy-GB"/>
        </w:rPr>
        <w:t xml:space="preserve">. Ar gael at: </w:t>
      </w:r>
      <w:hyperlink r:id="Rdae4f9d76c8246ae">
        <w:r w:rsidRPr="74F1618D" w:rsidR="130D275E">
          <w:rPr>
            <w:rStyle w:val="Hyperlink"/>
            <w:rFonts w:ascii="Calibri" w:hAnsi="Calibri" w:eastAsia="Calibri" w:cs="Calibri"/>
            <w:noProof w:val="0"/>
            <w:color w:val="auto"/>
            <w:sz w:val="20"/>
            <w:szCs w:val="20"/>
            <w:lang w:val="cy-GB"/>
          </w:rPr>
          <w:t>https://www.structural-learning.com/post/sociocultural-theory</w:t>
        </w:r>
      </w:hyperlink>
      <w:r w:rsidRPr="74F1618D" w:rsidR="130D275E">
        <w:rPr>
          <w:rFonts w:ascii="Calibri" w:hAnsi="Calibri" w:eastAsia="Calibri" w:cs="Calibri"/>
          <w:noProof w:val="0"/>
          <w:color w:val="auto"/>
          <w:sz w:val="20"/>
          <w:szCs w:val="20"/>
          <w:lang w:val="cy-GB"/>
        </w:rPr>
        <w:t>.</w:t>
      </w:r>
    </w:p>
    <w:p w:rsidR="130D275E" w:rsidP="74F1618D" w:rsidRDefault="130D275E" w14:paraId="4856CDA1" w14:textId="4BA4647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Murphy, R. (2024). </w:t>
      </w:r>
      <w:r w:rsidRPr="74F1618D" w:rsidR="130D275E">
        <w:rPr>
          <w:rFonts w:ascii="Calibri" w:hAnsi="Calibri" w:eastAsia="Calibri" w:cs="Calibri"/>
          <w:i w:val="1"/>
          <w:iCs w:val="1"/>
          <w:noProof w:val="0"/>
          <w:color w:val="auto"/>
          <w:sz w:val="20"/>
          <w:szCs w:val="20"/>
          <w:lang w:val="cy-GB"/>
        </w:rPr>
        <w:t>Relative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Income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poverty</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April</w:t>
      </w:r>
      <w:r w:rsidRPr="74F1618D" w:rsidR="130D275E">
        <w:rPr>
          <w:rFonts w:ascii="Calibri" w:hAnsi="Calibri" w:eastAsia="Calibri" w:cs="Calibri"/>
          <w:i w:val="1"/>
          <w:iCs w:val="1"/>
          <w:noProof w:val="0"/>
          <w:color w:val="auto"/>
          <w:sz w:val="20"/>
          <w:szCs w:val="20"/>
          <w:lang w:val="cy-GB"/>
        </w:rPr>
        <w:t xml:space="preserve"> 2022 to March 2023 | GOV.WALES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hyperlink>
        <w:r w:rsidRPr="74F1618D" w:rsidR="130D275E">
          <w:rPr>
            <w:rStyle w:val="Hyperlink"/>
            <w:rFonts w:ascii="Calibri" w:hAnsi="Calibri" w:eastAsia="Calibri" w:cs="Calibri"/>
            <w:noProof w:val="0"/>
            <w:color w:val="auto"/>
            <w:sz w:val="20"/>
            <w:szCs w:val="20"/>
            <w:lang w:val="cy-GB"/>
          </w:rPr>
          <w:t>www.gov.wales</w:t>
        </w:r>
      </w:hyperlink>
      <w:r w:rsidRPr="74F1618D" w:rsidR="130D275E">
        <w:rPr>
          <w:rFonts w:ascii="Calibri" w:hAnsi="Calibri" w:eastAsia="Calibri" w:cs="Calibri"/>
          <w:noProof w:val="0"/>
          <w:color w:val="auto"/>
          <w:sz w:val="20"/>
          <w:szCs w:val="20"/>
          <w:lang w:val="cy-GB"/>
        </w:rPr>
        <w:t xml:space="preserve">. Ar gael at: </w:t>
      </w:r>
      <w:hyperlink r:id="Re12896181dfe4e60">
        <w:r w:rsidRPr="74F1618D" w:rsidR="130D275E">
          <w:rPr>
            <w:rStyle w:val="Hyperlink"/>
            <w:rFonts w:ascii="Calibri" w:hAnsi="Calibri" w:eastAsia="Calibri" w:cs="Calibri"/>
            <w:noProof w:val="0"/>
            <w:color w:val="auto"/>
            <w:sz w:val="20"/>
            <w:szCs w:val="20"/>
            <w:lang w:val="cy-GB"/>
          </w:rPr>
          <w:t>https://www.gov.wales/relative-income-poverty-april-2022-march-2023-html</w:t>
        </w:r>
      </w:hyperlink>
      <w:r w:rsidRPr="74F1618D" w:rsidR="130D275E">
        <w:rPr>
          <w:rFonts w:ascii="Calibri" w:hAnsi="Calibri" w:eastAsia="Calibri" w:cs="Calibri"/>
          <w:noProof w:val="0"/>
          <w:color w:val="auto"/>
          <w:sz w:val="20"/>
          <w:szCs w:val="20"/>
          <w:lang w:val="cy-GB"/>
        </w:rPr>
        <w:t>.</w:t>
      </w:r>
    </w:p>
    <w:p w:rsidR="130D275E" w:rsidP="74F1618D" w:rsidRDefault="130D275E" w14:paraId="61136334" w14:textId="7DB68DB1">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National </w:t>
      </w:r>
      <w:r w:rsidRPr="74F1618D" w:rsidR="130D275E">
        <w:rPr>
          <w:rFonts w:ascii="Calibri" w:hAnsi="Calibri" w:eastAsia="Calibri" w:cs="Calibri"/>
          <w:noProof w:val="0"/>
          <w:color w:val="auto"/>
          <w:sz w:val="20"/>
          <w:szCs w:val="20"/>
          <w:lang w:val="cy-GB"/>
        </w:rPr>
        <w:t>Museum</w:t>
      </w:r>
      <w:r w:rsidRPr="74F1618D" w:rsidR="130D275E">
        <w:rPr>
          <w:rFonts w:ascii="Calibri" w:hAnsi="Calibri" w:eastAsia="Calibri" w:cs="Calibri"/>
          <w:noProof w:val="0"/>
          <w:color w:val="auto"/>
          <w:sz w:val="20"/>
          <w:szCs w:val="20"/>
          <w:lang w:val="cy-GB"/>
        </w:rPr>
        <w:t xml:space="preserve"> Wales (</w:t>
      </w:r>
      <w:r w:rsidRPr="74F1618D" w:rsidR="3E1B8F33">
        <w:rPr>
          <w:rFonts w:ascii="Calibri" w:hAnsi="Calibri" w:eastAsia="Calibri" w:cs="Calibri"/>
          <w:noProof w:val="0"/>
          <w:color w:val="auto"/>
          <w:sz w:val="20"/>
          <w:szCs w:val="20"/>
          <w:lang w:val="cy-GB"/>
        </w:rPr>
        <w:t>d.d</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Highlights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National </w:t>
      </w:r>
      <w:r w:rsidRPr="74F1618D" w:rsidR="130D275E">
        <w:rPr>
          <w:rFonts w:ascii="Calibri" w:hAnsi="Calibri" w:eastAsia="Calibri" w:cs="Calibri"/>
          <w:noProof w:val="0"/>
          <w:color w:val="auto"/>
          <w:sz w:val="20"/>
          <w:szCs w:val="20"/>
          <w:lang w:val="cy-GB"/>
        </w:rPr>
        <w:t>Museum</w:t>
      </w:r>
      <w:r w:rsidRPr="74F1618D" w:rsidR="130D275E">
        <w:rPr>
          <w:rFonts w:ascii="Calibri" w:hAnsi="Calibri" w:eastAsia="Calibri" w:cs="Calibri"/>
          <w:noProof w:val="0"/>
          <w:color w:val="auto"/>
          <w:sz w:val="20"/>
          <w:szCs w:val="20"/>
          <w:lang w:val="cy-GB"/>
        </w:rPr>
        <w:t xml:space="preserve"> Wales. Ar gael at: </w:t>
      </w:r>
      <w:hyperlink r:id="Rbffadc102ccc401b">
        <w:r w:rsidRPr="74F1618D" w:rsidR="130D275E">
          <w:rPr>
            <w:rStyle w:val="Hyperlink"/>
            <w:rFonts w:ascii="Calibri" w:hAnsi="Calibri" w:eastAsia="Calibri" w:cs="Calibri"/>
            <w:noProof w:val="0"/>
            <w:color w:val="auto"/>
            <w:sz w:val="20"/>
            <w:szCs w:val="20"/>
            <w:lang w:val="cy-GB"/>
          </w:rPr>
          <w:t>https://museum.wales/stfagans/about/</w:t>
        </w:r>
      </w:hyperlink>
      <w:r w:rsidRPr="74F1618D" w:rsidR="130D275E">
        <w:rPr>
          <w:rFonts w:ascii="Calibri" w:hAnsi="Calibri" w:eastAsia="Calibri" w:cs="Calibri"/>
          <w:noProof w:val="0"/>
          <w:color w:val="auto"/>
          <w:sz w:val="20"/>
          <w:szCs w:val="20"/>
          <w:lang w:val="cy-GB"/>
        </w:rPr>
        <w:t>.</w:t>
      </w:r>
    </w:p>
    <w:p w:rsidR="130D275E" w:rsidP="74F1618D" w:rsidRDefault="130D275E" w14:paraId="22D79FC7" w14:textId="51F04F3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NHS (2025). </w:t>
      </w:r>
      <w:r w:rsidRPr="74F1618D" w:rsidR="130D275E">
        <w:rPr>
          <w:rFonts w:ascii="Calibri" w:hAnsi="Calibri" w:eastAsia="Calibri" w:cs="Calibri"/>
          <w:i w:val="1"/>
          <w:iCs w:val="1"/>
          <w:noProof w:val="0"/>
          <w:color w:val="auto"/>
          <w:sz w:val="20"/>
          <w:szCs w:val="20"/>
          <w:lang w:val="cy-GB"/>
        </w:rPr>
        <w:t xml:space="preserve">ADHD </w:t>
      </w:r>
      <w:r w:rsidRPr="74F1618D" w:rsidR="130D275E">
        <w:rPr>
          <w:rFonts w:ascii="Calibri" w:hAnsi="Calibri" w:eastAsia="Calibri" w:cs="Calibri"/>
          <w:i w:val="1"/>
          <w:iCs w:val="1"/>
          <w:noProof w:val="0"/>
          <w:color w:val="auto"/>
          <w:sz w:val="20"/>
          <w:szCs w:val="20"/>
          <w:lang w:val="cy-GB"/>
        </w:rPr>
        <w:t>in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children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young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people</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nhs.uk. Ar gael at: </w:t>
      </w:r>
      <w:hyperlink r:id="R22aadbc11de146c1">
        <w:r w:rsidRPr="74F1618D" w:rsidR="130D275E">
          <w:rPr>
            <w:rStyle w:val="Hyperlink"/>
            <w:rFonts w:ascii="Calibri" w:hAnsi="Calibri" w:eastAsia="Calibri" w:cs="Calibri"/>
            <w:noProof w:val="0"/>
            <w:color w:val="auto"/>
            <w:sz w:val="20"/>
            <w:szCs w:val="20"/>
            <w:lang w:val="cy-GB"/>
          </w:rPr>
          <w:t>https://www.nhs.uk/conditions/adhd-children-teenagers/</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31FA9A1C" w14:textId="7AA4A168">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Padayichie</w:t>
      </w:r>
      <w:r w:rsidRPr="74F1618D" w:rsidR="130D275E">
        <w:rPr>
          <w:rFonts w:ascii="Calibri" w:hAnsi="Calibri" w:eastAsia="Calibri" w:cs="Calibri"/>
          <w:noProof w:val="0"/>
          <w:color w:val="auto"/>
          <w:sz w:val="20"/>
          <w:szCs w:val="20"/>
          <w:lang w:val="cy-GB"/>
        </w:rPr>
        <w:t xml:space="preserve">, K. (2022).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Importance</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Outdoor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Learning</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hyperlink>
        <w:r w:rsidRPr="74F1618D" w:rsidR="130D275E">
          <w:rPr>
            <w:rStyle w:val="Hyperlink"/>
            <w:rFonts w:ascii="Calibri" w:hAnsi="Calibri" w:eastAsia="Calibri" w:cs="Calibri"/>
            <w:noProof w:val="0"/>
            <w:color w:val="auto"/>
            <w:sz w:val="20"/>
            <w:szCs w:val="20"/>
            <w:lang w:val="cy-GB"/>
          </w:rPr>
          <w:t>www.structural-learning.com</w:t>
        </w:r>
      </w:hyperlink>
      <w:r w:rsidRPr="74F1618D" w:rsidR="130D275E">
        <w:rPr>
          <w:rFonts w:ascii="Calibri" w:hAnsi="Calibri" w:eastAsia="Calibri" w:cs="Calibri"/>
          <w:noProof w:val="0"/>
          <w:color w:val="auto"/>
          <w:sz w:val="20"/>
          <w:szCs w:val="20"/>
          <w:lang w:val="cy-GB"/>
        </w:rPr>
        <w:t xml:space="preserve">. Ar gael at: </w:t>
      </w:r>
      <w:hyperlink r:id="R921dd3518aa14e37">
        <w:r w:rsidRPr="74F1618D" w:rsidR="130D275E">
          <w:rPr>
            <w:rStyle w:val="Hyperlink"/>
            <w:rFonts w:ascii="Calibri" w:hAnsi="Calibri" w:eastAsia="Calibri" w:cs="Calibri"/>
            <w:noProof w:val="0"/>
            <w:color w:val="auto"/>
            <w:sz w:val="20"/>
            <w:szCs w:val="20"/>
            <w:lang w:val="cy-GB"/>
          </w:rPr>
          <w:t>https://www.structural-learning.com/post/outdoor-learning</w:t>
        </w:r>
      </w:hyperlink>
      <w:r w:rsidRPr="74F1618D" w:rsidR="130D275E">
        <w:rPr>
          <w:rFonts w:ascii="Calibri" w:hAnsi="Calibri" w:eastAsia="Calibri" w:cs="Calibri"/>
          <w:noProof w:val="0"/>
          <w:color w:val="auto"/>
          <w:sz w:val="20"/>
          <w:szCs w:val="20"/>
          <w:lang w:val="cy-GB"/>
        </w:rPr>
        <w:t>.</w:t>
      </w:r>
    </w:p>
    <w:p w:rsidR="130D275E" w:rsidP="74F1618D" w:rsidRDefault="130D275E" w14:paraId="6415C9D0" w14:textId="27C48A45">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Piaget, J. (1952).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Origins</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Intelligence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Children</w:t>
      </w:r>
      <w:r w:rsidRPr="74F1618D" w:rsidR="130D275E">
        <w:rPr>
          <w:rFonts w:ascii="Calibri" w:hAnsi="Calibri" w:eastAsia="Calibri" w:cs="Calibri"/>
          <w:noProof w:val="0"/>
          <w:color w:val="auto"/>
          <w:sz w:val="20"/>
          <w:szCs w:val="20"/>
          <w:lang w:val="cy-GB"/>
        </w:rPr>
        <w:t>. New York: International Universities Press.</w:t>
      </w:r>
    </w:p>
    <w:p w:rsidR="130D275E" w:rsidP="74F1618D" w:rsidRDefault="130D275E" w14:paraId="08ADAE30" w14:textId="205CB816">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Toronto Metropolitan </w:t>
      </w:r>
      <w:r w:rsidRPr="74F1618D" w:rsidR="130D275E">
        <w:rPr>
          <w:rFonts w:ascii="Calibri" w:hAnsi="Calibri" w:eastAsia="Calibri" w:cs="Calibri"/>
          <w:noProof w:val="0"/>
          <w:color w:val="auto"/>
          <w:sz w:val="20"/>
          <w:szCs w:val="20"/>
          <w:lang w:val="cy-GB"/>
        </w:rPr>
        <w:t>University</w:t>
      </w:r>
      <w:r w:rsidRPr="74F1618D" w:rsidR="130D275E">
        <w:rPr>
          <w:rFonts w:ascii="Calibri" w:hAnsi="Calibri" w:eastAsia="Calibri" w:cs="Calibri"/>
          <w:noProof w:val="0"/>
          <w:color w:val="auto"/>
          <w:sz w:val="20"/>
          <w:szCs w:val="20"/>
          <w:lang w:val="cy-GB"/>
        </w:rPr>
        <w:t xml:space="preserve"> (2024). </w:t>
      </w:r>
      <w:r w:rsidRPr="74F1618D" w:rsidR="130D275E">
        <w:rPr>
          <w:rFonts w:ascii="Calibri" w:hAnsi="Calibri" w:eastAsia="Calibri" w:cs="Calibri"/>
          <w:i w:val="1"/>
          <w:iCs w:val="1"/>
          <w:noProof w:val="0"/>
          <w:color w:val="auto"/>
          <w:sz w:val="20"/>
          <w:szCs w:val="20"/>
          <w:lang w:val="cy-GB"/>
        </w:rPr>
        <w:t>Kolb’s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Experiential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Learning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Cycle</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Toronto Metropolitan </w:t>
      </w:r>
      <w:r w:rsidRPr="74F1618D" w:rsidR="130D275E">
        <w:rPr>
          <w:rFonts w:ascii="Calibri" w:hAnsi="Calibri" w:eastAsia="Calibri" w:cs="Calibri"/>
          <w:noProof w:val="0"/>
          <w:color w:val="auto"/>
          <w:sz w:val="20"/>
          <w:szCs w:val="20"/>
          <w:lang w:val="cy-GB"/>
        </w:rPr>
        <w:t>University</w:t>
      </w:r>
      <w:r w:rsidRPr="74F1618D" w:rsidR="130D275E">
        <w:rPr>
          <w:rFonts w:ascii="Calibri" w:hAnsi="Calibri" w:eastAsia="Calibri" w:cs="Calibri"/>
          <w:noProof w:val="0"/>
          <w:color w:val="auto"/>
          <w:sz w:val="20"/>
          <w:szCs w:val="20"/>
          <w:lang w:val="cy-GB"/>
        </w:rPr>
        <w:t xml:space="preserve">. Ar gael at: </w:t>
      </w:r>
      <w:hyperlink r:id="Rd81b456a15934e12">
        <w:r w:rsidRPr="74F1618D" w:rsidR="130D275E">
          <w:rPr>
            <w:rStyle w:val="Hyperlink"/>
            <w:rFonts w:ascii="Calibri" w:hAnsi="Calibri" w:eastAsia="Calibri" w:cs="Calibri"/>
            <w:noProof w:val="0"/>
            <w:color w:val="auto"/>
            <w:sz w:val="20"/>
            <w:szCs w:val="20"/>
            <w:lang w:val="cy-GB"/>
          </w:rPr>
          <w:t>https://www.torontomu.ca/experiential-learning/faculty-staff/kolbs-el-cycle/</w:t>
        </w:r>
      </w:hyperlink>
      <w:r w:rsidRPr="74F1618D" w:rsidR="130D275E">
        <w:rPr>
          <w:rFonts w:ascii="Calibri" w:hAnsi="Calibri" w:eastAsia="Calibri" w:cs="Calibri"/>
          <w:noProof w:val="0"/>
          <w:color w:val="auto"/>
          <w:sz w:val="20"/>
          <w:szCs w:val="20"/>
          <w:lang w:val="cy-GB"/>
        </w:rPr>
        <w:t>.</w:t>
      </w:r>
    </w:p>
    <w:p w:rsidR="130D275E" w:rsidP="74F1618D" w:rsidRDefault="130D275E" w14:paraId="1950C4F6" w14:textId="7832D1B0">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Transform</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Trust</w:t>
      </w:r>
      <w:r w:rsidRPr="74F1618D" w:rsidR="130D275E">
        <w:rPr>
          <w:rFonts w:ascii="Calibri" w:hAnsi="Calibri" w:eastAsia="Calibri" w:cs="Calibri"/>
          <w:noProof w:val="0"/>
          <w:color w:val="auto"/>
          <w:sz w:val="20"/>
          <w:szCs w:val="20"/>
          <w:lang w:val="cy-GB"/>
        </w:rPr>
        <w:t xml:space="preserve"> (2024). </w:t>
      </w:r>
      <w:r w:rsidRPr="74F1618D" w:rsidR="130D275E">
        <w:rPr>
          <w:rFonts w:ascii="Calibri" w:hAnsi="Calibri" w:eastAsia="Calibri" w:cs="Calibri"/>
          <w:i w:val="1"/>
          <w:iCs w:val="1"/>
          <w:noProof w:val="0"/>
          <w:color w:val="auto"/>
          <w:sz w:val="20"/>
          <w:szCs w:val="20"/>
          <w:lang w:val="cy-GB"/>
        </w:rPr>
        <w:t>Things</w:t>
      </w:r>
      <w:r w:rsidRPr="74F1618D" w:rsidR="130D275E">
        <w:rPr>
          <w:rFonts w:ascii="Calibri" w:hAnsi="Calibri" w:eastAsia="Calibri" w:cs="Calibri"/>
          <w:i w:val="1"/>
          <w:iCs w:val="1"/>
          <w:noProof w:val="0"/>
          <w:color w:val="auto"/>
          <w:sz w:val="20"/>
          <w:szCs w:val="20"/>
          <w:lang w:val="cy-GB"/>
        </w:rPr>
        <w:t xml:space="preserve"> to </w:t>
      </w:r>
      <w:r w:rsidRPr="74F1618D" w:rsidR="130D275E">
        <w:rPr>
          <w:rFonts w:ascii="Calibri" w:hAnsi="Calibri" w:eastAsia="Calibri" w:cs="Calibri"/>
          <w:i w:val="1"/>
          <w:iCs w:val="1"/>
          <w:noProof w:val="0"/>
          <w:color w:val="auto"/>
          <w:sz w:val="20"/>
          <w:szCs w:val="20"/>
          <w:lang w:val="cy-GB"/>
        </w:rPr>
        <w:t>Consider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When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Choosing</w:t>
      </w:r>
      <w:r w:rsidRPr="74F1618D" w:rsidR="130D275E">
        <w:rPr>
          <w:rFonts w:ascii="Calibri" w:hAnsi="Calibri" w:eastAsia="Calibri" w:cs="Calibri"/>
          <w:i w:val="1"/>
          <w:iCs w:val="1"/>
          <w:noProof w:val="0"/>
          <w:color w:val="auto"/>
          <w:sz w:val="20"/>
          <w:szCs w:val="20"/>
          <w:lang w:val="cy-GB"/>
        </w:rPr>
        <w:t xml:space="preserve"> a </w:t>
      </w:r>
      <w:r w:rsidRPr="74F1618D" w:rsidR="130D275E">
        <w:rPr>
          <w:rFonts w:ascii="Calibri" w:hAnsi="Calibri" w:eastAsia="Calibri" w:cs="Calibri"/>
          <w:i w:val="1"/>
          <w:iCs w:val="1"/>
          <w:noProof w:val="0"/>
          <w:color w:val="auto"/>
          <w:sz w:val="20"/>
          <w:szCs w:val="20"/>
          <w:lang w:val="cy-GB"/>
        </w:rPr>
        <w:t>School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Your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child</w:t>
      </w:r>
      <w:r w:rsidRPr="74F1618D" w:rsidR="130D275E">
        <w:rPr>
          <w:rFonts w:ascii="Calibri" w:hAnsi="Calibri" w:eastAsia="Calibri" w:cs="Calibri"/>
          <w:i w:val="1"/>
          <w:iCs w:val="1"/>
          <w:noProof w:val="0"/>
          <w:color w:val="auto"/>
          <w:sz w:val="20"/>
          <w:szCs w:val="20"/>
          <w:lang w:val="cy-GB"/>
        </w:rPr>
        <w:t xml:space="preserve">: a </w:t>
      </w:r>
      <w:r w:rsidRPr="74F1618D" w:rsidR="130D275E">
        <w:rPr>
          <w:rFonts w:ascii="Calibri" w:hAnsi="Calibri" w:eastAsia="Calibri" w:cs="Calibri"/>
          <w:i w:val="1"/>
          <w:iCs w:val="1"/>
          <w:noProof w:val="0"/>
          <w:color w:val="auto"/>
          <w:sz w:val="20"/>
          <w:szCs w:val="20"/>
          <w:lang w:val="cy-GB"/>
        </w:rPr>
        <w:t>Guide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Parents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Carers</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Transform</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Trust</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Transform</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Trust</w:t>
      </w:r>
      <w:r w:rsidRPr="74F1618D" w:rsidR="130D275E">
        <w:rPr>
          <w:rFonts w:ascii="Calibri" w:hAnsi="Calibri" w:eastAsia="Calibri" w:cs="Calibri"/>
          <w:noProof w:val="0"/>
          <w:color w:val="auto"/>
          <w:sz w:val="20"/>
          <w:szCs w:val="20"/>
          <w:lang w:val="cy-GB"/>
        </w:rPr>
        <w:t xml:space="preserve">. Ar gael at: </w:t>
      </w:r>
      <w:hyperlink r:id="R00e4183cf90249f6">
        <w:r w:rsidRPr="74F1618D" w:rsidR="130D275E">
          <w:rPr>
            <w:rStyle w:val="Hyperlink"/>
            <w:rFonts w:ascii="Calibri" w:hAnsi="Calibri" w:eastAsia="Calibri" w:cs="Calibri"/>
            <w:noProof w:val="0"/>
            <w:color w:val="auto"/>
            <w:sz w:val="20"/>
            <w:szCs w:val="20"/>
            <w:lang w:val="cy-GB"/>
          </w:rPr>
          <w:t>https://www.transformtrust.co.uk/things-to-consider-when-choosing-a-school-for-your-child-a-guide-for-parents-and-carers/</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20 Mar. 2025].</w:t>
      </w:r>
    </w:p>
    <w:p w:rsidR="130D275E" w:rsidP="74F1618D" w:rsidRDefault="130D275E" w14:paraId="2CA34ED0" w14:textId="00A01B57">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UNICEF (2024). </w:t>
      </w:r>
      <w:r w:rsidRPr="74F1618D" w:rsidR="130D275E">
        <w:rPr>
          <w:rFonts w:ascii="Calibri" w:hAnsi="Calibri" w:eastAsia="Calibri" w:cs="Calibri"/>
          <w:i w:val="1"/>
          <w:iCs w:val="1"/>
          <w:noProof w:val="0"/>
          <w:color w:val="auto"/>
          <w:sz w:val="20"/>
          <w:szCs w:val="20"/>
          <w:lang w:val="cy-GB"/>
        </w:rPr>
        <w:t>Special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Schools</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the </w:t>
      </w:r>
      <w:r w:rsidRPr="74F1618D" w:rsidR="130D275E">
        <w:rPr>
          <w:rFonts w:ascii="Calibri" w:hAnsi="Calibri" w:eastAsia="Calibri" w:cs="Calibri"/>
          <w:i w:val="1"/>
          <w:iCs w:val="1"/>
          <w:noProof w:val="0"/>
          <w:color w:val="auto"/>
          <w:sz w:val="20"/>
          <w:szCs w:val="20"/>
          <w:lang w:val="cy-GB"/>
        </w:rPr>
        <w:t>Convention</w:t>
      </w:r>
      <w:r w:rsidRPr="74F1618D" w:rsidR="130D275E">
        <w:rPr>
          <w:rFonts w:ascii="Calibri" w:hAnsi="Calibri" w:eastAsia="Calibri" w:cs="Calibri"/>
          <w:i w:val="1"/>
          <w:iCs w:val="1"/>
          <w:noProof w:val="0"/>
          <w:color w:val="auto"/>
          <w:sz w:val="20"/>
          <w:szCs w:val="20"/>
          <w:lang w:val="cy-GB"/>
        </w:rPr>
        <w:t xml:space="preserve"> - UNICEF UK</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Rights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Respecting</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Schools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Award</w:t>
      </w:r>
      <w:r w:rsidRPr="74F1618D" w:rsidR="130D275E">
        <w:rPr>
          <w:rFonts w:ascii="Calibri" w:hAnsi="Calibri" w:eastAsia="Calibri" w:cs="Calibri"/>
          <w:noProof w:val="0"/>
          <w:color w:val="auto"/>
          <w:sz w:val="20"/>
          <w:szCs w:val="20"/>
          <w:lang w:val="cy-GB"/>
        </w:rPr>
        <w:t xml:space="preserve">. Ar gael at: </w:t>
      </w:r>
      <w:hyperlink r:id="R2d258663a59f4857">
        <w:r w:rsidRPr="74F1618D" w:rsidR="130D275E">
          <w:rPr>
            <w:rStyle w:val="Hyperlink"/>
            <w:rFonts w:ascii="Calibri" w:hAnsi="Calibri" w:eastAsia="Calibri" w:cs="Calibri"/>
            <w:noProof w:val="0"/>
            <w:color w:val="auto"/>
            <w:sz w:val="20"/>
            <w:szCs w:val="20"/>
            <w:lang w:val="cy-GB"/>
          </w:rPr>
          <w:t>https://www.unicef.org.uk/rights-respecting-schools/resources/teaching-resources/guidance-assemblies-lessons/special-schools-convention/</w:t>
        </w:r>
      </w:hyperlink>
      <w:r w:rsidRPr="74F1618D" w:rsidR="130D275E">
        <w:rPr>
          <w:rFonts w:ascii="Calibri" w:hAnsi="Calibri" w:eastAsia="Calibri" w:cs="Calibri"/>
          <w:noProof w:val="0"/>
          <w:color w:val="auto"/>
          <w:sz w:val="20"/>
          <w:szCs w:val="20"/>
          <w:lang w:val="cy-GB"/>
        </w:rPr>
        <w:t>.</w:t>
      </w:r>
    </w:p>
    <w:p w:rsidR="130D275E" w:rsidP="74F1618D" w:rsidRDefault="130D275E" w14:paraId="6B2680A0" w14:textId="383DFA24">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Valencia</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Montessori</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(2023). </w:t>
      </w:r>
      <w:r w:rsidRPr="74F1618D" w:rsidR="130D275E">
        <w:rPr>
          <w:rFonts w:ascii="Calibri" w:hAnsi="Calibri" w:eastAsia="Calibri" w:cs="Calibri"/>
          <w:i w:val="1"/>
          <w:iCs w:val="1"/>
          <w:noProof w:val="0"/>
          <w:color w:val="auto"/>
          <w:sz w:val="20"/>
          <w:szCs w:val="20"/>
          <w:lang w:val="cy-GB"/>
        </w:rPr>
        <w:t>Multisensorial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Material</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For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Stimulating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Innate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Learning</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Valencia</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Montessori</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School</w:t>
      </w:r>
      <w:r w:rsidRPr="74F1618D" w:rsidR="130D275E">
        <w:rPr>
          <w:rFonts w:ascii="Calibri" w:hAnsi="Calibri" w:eastAsia="Calibri" w:cs="Calibri"/>
          <w:noProof w:val="0"/>
          <w:color w:val="auto"/>
          <w:sz w:val="20"/>
          <w:szCs w:val="20"/>
          <w:lang w:val="cy-GB"/>
        </w:rPr>
        <w:t xml:space="preserve">. Ar gael at: </w:t>
      </w:r>
      <w:hyperlink r:id="R630236a3f10c4792">
        <w:r w:rsidRPr="74F1618D" w:rsidR="130D275E">
          <w:rPr>
            <w:rStyle w:val="Hyperlink"/>
            <w:rFonts w:ascii="Calibri" w:hAnsi="Calibri" w:eastAsia="Calibri" w:cs="Calibri"/>
            <w:noProof w:val="0"/>
            <w:color w:val="auto"/>
            <w:sz w:val="20"/>
            <w:szCs w:val="20"/>
            <w:lang w:val="cy-GB"/>
          </w:rPr>
          <w:t>https://valenciamontessori.org/diversity-inclusion/multisensorial-material/</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22 Mar. 2025].</w:t>
      </w:r>
    </w:p>
    <w:p w:rsidR="130D275E" w:rsidP="74F1618D" w:rsidRDefault="130D275E" w14:paraId="4F86D537" w14:textId="4029732B">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Visit</w:t>
      </w:r>
      <w:r w:rsidRPr="74F1618D" w:rsidR="130D275E">
        <w:rPr>
          <w:rFonts w:ascii="Calibri" w:hAnsi="Calibri" w:eastAsia="Calibri" w:cs="Calibri"/>
          <w:noProof w:val="0"/>
          <w:color w:val="auto"/>
          <w:sz w:val="20"/>
          <w:szCs w:val="20"/>
          <w:lang w:val="cy-GB"/>
        </w:rPr>
        <w:t xml:space="preserve"> Wales (</w:t>
      </w:r>
      <w:r w:rsidRPr="74F1618D" w:rsidR="3E1B8F33">
        <w:rPr>
          <w:rFonts w:ascii="Calibri" w:hAnsi="Calibri" w:eastAsia="Calibri" w:cs="Calibri"/>
          <w:noProof w:val="0"/>
          <w:color w:val="auto"/>
          <w:sz w:val="20"/>
          <w:szCs w:val="20"/>
          <w:lang w:val="cy-GB"/>
        </w:rPr>
        <w:t>d.d</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 xml:space="preserve">St </w:t>
      </w:r>
      <w:r w:rsidRPr="74F1618D" w:rsidR="130D275E">
        <w:rPr>
          <w:rFonts w:ascii="Calibri" w:hAnsi="Calibri" w:eastAsia="Calibri" w:cs="Calibri"/>
          <w:i w:val="1"/>
          <w:iCs w:val="1"/>
          <w:noProof w:val="0"/>
          <w:color w:val="auto"/>
          <w:sz w:val="20"/>
          <w:szCs w:val="20"/>
          <w:lang w:val="cy-GB"/>
        </w:rPr>
        <w:t>Fagans</w:t>
      </w:r>
      <w:r w:rsidRPr="74F1618D" w:rsidR="130D275E">
        <w:rPr>
          <w:rFonts w:ascii="Calibri" w:hAnsi="Calibri" w:eastAsia="Calibri" w:cs="Calibri"/>
          <w:i w:val="1"/>
          <w:iCs w:val="1"/>
          <w:noProof w:val="0"/>
          <w:color w:val="auto"/>
          <w:sz w:val="20"/>
          <w:szCs w:val="20"/>
          <w:lang w:val="cy-GB"/>
        </w:rPr>
        <w:t xml:space="preserve"> National </w:t>
      </w:r>
      <w:r w:rsidRPr="74F1618D" w:rsidR="130D275E">
        <w:rPr>
          <w:rFonts w:ascii="Calibri" w:hAnsi="Calibri" w:eastAsia="Calibri" w:cs="Calibri"/>
          <w:i w:val="1"/>
          <w:iCs w:val="1"/>
          <w:noProof w:val="0"/>
          <w:color w:val="auto"/>
          <w:sz w:val="20"/>
          <w:szCs w:val="20"/>
          <w:lang w:val="cy-GB"/>
        </w:rPr>
        <w:t>Museum</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History</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VisitWales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hyperlink>
        <w:r w:rsidRPr="74F1618D" w:rsidR="130D275E">
          <w:rPr>
            <w:rStyle w:val="Hyperlink"/>
            <w:rFonts w:ascii="Calibri" w:hAnsi="Calibri" w:eastAsia="Calibri" w:cs="Calibri"/>
            <w:noProof w:val="0"/>
            <w:color w:val="auto"/>
            <w:sz w:val="20"/>
            <w:szCs w:val="20"/>
            <w:lang w:val="cy-GB"/>
          </w:rPr>
          <w:t>www.visitwales.com</w:t>
        </w:r>
      </w:hyperlink>
      <w:r w:rsidRPr="74F1618D" w:rsidR="130D275E">
        <w:rPr>
          <w:rFonts w:ascii="Calibri" w:hAnsi="Calibri" w:eastAsia="Calibri" w:cs="Calibri"/>
          <w:noProof w:val="0"/>
          <w:color w:val="auto"/>
          <w:sz w:val="20"/>
          <w:szCs w:val="20"/>
          <w:lang w:val="cy-GB"/>
        </w:rPr>
        <w:t xml:space="preserve">. Ar gael at: </w:t>
      </w:r>
      <w:hyperlink r:id="R75f307ddaa1f47a3">
        <w:r w:rsidRPr="74F1618D" w:rsidR="130D275E">
          <w:rPr>
            <w:rStyle w:val="Hyperlink"/>
            <w:rFonts w:ascii="Calibri" w:hAnsi="Calibri" w:eastAsia="Calibri" w:cs="Calibri"/>
            <w:noProof w:val="0"/>
            <w:color w:val="auto"/>
            <w:sz w:val="20"/>
            <w:szCs w:val="20"/>
            <w:lang w:val="cy-GB"/>
          </w:rPr>
          <w:t>https://www.visitwales.com/attraction/museum/st-fagans-national-museum-history-527739</w:t>
        </w:r>
      </w:hyperlink>
      <w:r w:rsidRPr="74F1618D" w:rsidR="130D275E">
        <w:rPr>
          <w:rFonts w:ascii="Calibri" w:hAnsi="Calibri" w:eastAsia="Calibri" w:cs="Calibri"/>
          <w:noProof w:val="0"/>
          <w:color w:val="auto"/>
          <w:sz w:val="20"/>
          <w:szCs w:val="20"/>
          <w:lang w:val="cy-GB"/>
        </w:rPr>
        <w:t>.</w:t>
      </w:r>
    </w:p>
    <w:p w:rsidR="130D275E" w:rsidP="74F1618D" w:rsidRDefault="130D275E" w14:paraId="105FD513" w14:textId="23F7A778">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Visit</w:t>
      </w:r>
      <w:r w:rsidRPr="74F1618D" w:rsidR="130D275E">
        <w:rPr>
          <w:rFonts w:ascii="Calibri" w:hAnsi="Calibri" w:eastAsia="Calibri" w:cs="Calibri"/>
          <w:noProof w:val="0"/>
          <w:color w:val="auto"/>
          <w:sz w:val="20"/>
          <w:szCs w:val="20"/>
          <w:lang w:val="cy-GB"/>
        </w:rPr>
        <w:t xml:space="preserve"> Wales (2025). </w:t>
      </w:r>
      <w:r w:rsidRPr="74F1618D" w:rsidR="130D275E">
        <w:rPr>
          <w:rFonts w:ascii="Calibri" w:hAnsi="Calibri" w:eastAsia="Calibri" w:cs="Calibri"/>
          <w:i w:val="1"/>
          <w:iCs w:val="1"/>
          <w:noProof w:val="0"/>
          <w:color w:val="auto"/>
          <w:sz w:val="20"/>
          <w:szCs w:val="20"/>
          <w:lang w:val="cy-GB"/>
        </w:rPr>
        <w:t xml:space="preserve">St </w:t>
      </w:r>
      <w:r w:rsidRPr="74F1618D" w:rsidR="130D275E">
        <w:rPr>
          <w:rFonts w:ascii="Calibri" w:hAnsi="Calibri" w:eastAsia="Calibri" w:cs="Calibri"/>
          <w:i w:val="1"/>
          <w:iCs w:val="1"/>
          <w:noProof w:val="0"/>
          <w:color w:val="auto"/>
          <w:sz w:val="20"/>
          <w:szCs w:val="20"/>
          <w:lang w:val="cy-GB"/>
        </w:rPr>
        <w:t>Fagans</w:t>
      </w:r>
      <w:r w:rsidRPr="74F1618D" w:rsidR="130D275E">
        <w:rPr>
          <w:rFonts w:ascii="Calibri" w:hAnsi="Calibri" w:eastAsia="Calibri" w:cs="Calibri"/>
          <w:i w:val="1"/>
          <w:iCs w:val="1"/>
          <w:noProof w:val="0"/>
          <w:color w:val="auto"/>
          <w:sz w:val="20"/>
          <w:szCs w:val="20"/>
          <w:lang w:val="cy-GB"/>
        </w:rPr>
        <w:t xml:space="preserve"> National </w:t>
      </w:r>
      <w:r w:rsidRPr="74F1618D" w:rsidR="130D275E">
        <w:rPr>
          <w:rFonts w:ascii="Calibri" w:hAnsi="Calibri" w:eastAsia="Calibri" w:cs="Calibri"/>
          <w:i w:val="1"/>
          <w:iCs w:val="1"/>
          <w:noProof w:val="0"/>
          <w:color w:val="auto"/>
          <w:sz w:val="20"/>
          <w:szCs w:val="20"/>
          <w:lang w:val="cy-GB"/>
        </w:rPr>
        <w:t>Museum</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History</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VisitWales</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hyperlink>
        <w:r w:rsidRPr="74F1618D" w:rsidR="130D275E">
          <w:rPr>
            <w:rStyle w:val="Hyperlink"/>
            <w:rFonts w:ascii="Calibri" w:hAnsi="Calibri" w:eastAsia="Calibri" w:cs="Calibri"/>
            <w:noProof w:val="0"/>
            <w:color w:val="auto"/>
            <w:sz w:val="20"/>
            <w:szCs w:val="20"/>
            <w:lang w:val="cy-GB"/>
          </w:rPr>
          <w:t>www.visitwales.com</w:t>
        </w:r>
      </w:hyperlink>
      <w:r w:rsidRPr="74F1618D" w:rsidR="130D275E">
        <w:rPr>
          <w:rFonts w:ascii="Calibri" w:hAnsi="Calibri" w:eastAsia="Calibri" w:cs="Calibri"/>
          <w:noProof w:val="0"/>
          <w:color w:val="auto"/>
          <w:sz w:val="20"/>
          <w:szCs w:val="20"/>
          <w:lang w:val="cy-GB"/>
        </w:rPr>
        <w:t xml:space="preserve">. Ar gael at: </w:t>
      </w:r>
      <w:hyperlink r:id="Rb19a2f9f130c4cef">
        <w:r w:rsidRPr="74F1618D" w:rsidR="130D275E">
          <w:rPr>
            <w:rStyle w:val="Hyperlink"/>
            <w:rFonts w:ascii="Calibri" w:hAnsi="Calibri" w:eastAsia="Calibri" w:cs="Calibri"/>
            <w:noProof w:val="0"/>
            <w:color w:val="auto"/>
            <w:sz w:val="20"/>
            <w:szCs w:val="20"/>
            <w:lang w:val="cy-GB"/>
          </w:rPr>
          <w:t>https://www.visitwales.com/attraction/museum/st-fagans-national-museum-history-527739</w:t>
        </w:r>
      </w:hyperlink>
      <w:r w:rsidRPr="74F1618D" w:rsidR="130D275E">
        <w:rPr>
          <w:rFonts w:ascii="Calibri" w:hAnsi="Calibri" w:eastAsia="Calibri" w:cs="Calibri"/>
          <w:noProof w:val="0"/>
          <w:color w:val="auto"/>
          <w:sz w:val="20"/>
          <w:szCs w:val="20"/>
          <w:lang w:val="cy-GB"/>
        </w:rPr>
        <w:t>.</w:t>
      </w:r>
    </w:p>
    <w:p w:rsidR="130D275E" w:rsidP="74F1618D" w:rsidRDefault="130D275E" w14:paraId="1061B2B8" w14:textId="787483A6">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Vygotsky</w:t>
      </w:r>
      <w:r w:rsidRPr="74F1618D" w:rsidR="130D275E">
        <w:rPr>
          <w:rFonts w:ascii="Calibri" w:hAnsi="Calibri" w:eastAsia="Calibri" w:cs="Calibri"/>
          <w:noProof w:val="0"/>
          <w:color w:val="auto"/>
          <w:sz w:val="20"/>
          <w:szCs w:val="20"/>
          <w:lang w:val="cy-GB"/>
        </w:rPr>
        <w:t xml:space="preserve">, L. (1978). </w:t>
      </w:r>
      <w:r w:rsidRPr="74F1618D" w:rsidR="130D275E">
        <w:rPr>
          <w:rFonts w:ascii="Calibri" w:hAnsi="Calibri" w:eastAsia="Calibri" w:cs="Calibri"/>
          <w:i w:val="1"/>
          <w:iCs w:val="1"/>
          <w:noProof w:val="0"/>
          <w:color w:val="auto"/>
          <w:sz w:val="20"/>
          <w:szCs w:val="20"/>
          <w:lang w:val="cy-GB"/>
        </w:rPr>
        <w:t>Mind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in</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society</w:t>
      </w:r>
      <w:r w:rsidRPr="74F1618D" w:rsidR="130D275E">
        <w:rPr>
          <w:rFonts w:ascii="Calibri" w:hAnsi="Calibri" w:eastAsia="Calibri" w:cs="Calibri"/>
          <w:i w:val="1"/>
          <w:iCs w:val="1"/>
          <w:noProof w:val="0"/>
          <w:color w:val="auto"/>
          <w:sz w:val="20"/>
          <w:szCs w:val="20"/>
          <w:lang w:val="cy-GB"/>
        </w:rPr>
        <w:t xml:space="preserve">: the </w:t>
      </w:r>
      <w:r w:rsidRPr="74F1618D" w:rsidR="130D275E">
        <w:rPr>
          <w:rFonts w:ascii="Calibri" w:hAnsi="Calibri" w:eastAsia="Calibri" w:cs="Calibri"/>
          <w:i w:val="1"/>
          <w:iCs w:val="1"/>
          <w:noProof w:val="0"/>
          <w:color w:val="auto"/>
          <w:sz w:val="20"/>
          <w:szCs w:val="20"/>
          <w:lang w:val="cy-GB"/>
        </w:rPr>
        <w:t>Development</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Higher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Psychological Processes</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Cambridge: Harvard University Press.</w:t>
      </w:r>
    </w:p>
    <w:p w:rsidR="130D275E" w:rsidP="74F1618D" w:rsidRDefault="130D275E" w14:paraId="212ED1DB" w14:textId="2C6398D9">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Weitzman</w:t>
      </w:r>
      <w:r w:rsidRPr="74F1618D" w:rsidR="130D275E">
        <w:rPr>
          <w:rFonts w:ascii="Calibri" w:hAnsi="Calibri" w:eastAsia="Calibri" w:cs="Calibri"/>
          <w:noProof w:val="0"/>
          <w:color w:val="auto"/>
          <w:sz w:val="20"/>
          <w:szCs w:val="20"/>
          <w:lang w:val="cy-GB"/>
        </w:rPr>
        <w:t xml:space="preserve"> , C. (2024).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benefits</w:t>
      </w:r>
      <w:r w:rsidRPr="74F1618D" w:rsidR="130D275E">
        <w:rPr>
          <w:rFonts w:ascii="Calibri" w:hAnsi="Calibri" w:eastAsia="Calibri" w:cs="Calibri"/>
          <w:i w:val="1"/>
          <w:iCs w:val="1"/>
          <w:noProof w:val="0"/>
          <w:color w:val="auto"/>
          <w:sz w:val="20"/>
          <w:szCs w:val="20"/>
          <w:lang w:val="cy-GB"/>
        </w:rPr>
        <w:t xml:space="preserve"> of </w:t>
      </w:r>
      <w:r w:rsidRPr="74F1618D" w:rsidR="130D275E">
        <w:rPr>
          <w:rFonts w:ascii="Calibri" w:hAnsi="Calibri" w:eastAsia="Calibri" w:cs="Calibri"/>
          <w:i w:val="1"/>
          <w:iCs w:val="1"/>
          <w:noProof w:val="0"/>
          <w:color w:val="auto"/>
          <w:sz w:val="20"/>
          <w:szCs w:val="20"/>
          <w:lang w:val="cy-GB"/>
        </w:rPr>
        <w:t>reading</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and</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listening</w:t>
      </w:r>
      <w:r w:rsidRPr="74F1618D" w:rsidR="130D275E">
        <w:rPr>
          <w:rFonts w:ascii="Calibri" w:hAnsi="Calibri" w:eastAsia="Calibri" w:cs="Calibri"/>
          <w:i w:val="1"/>
          <w:iCs w:val="1"/>
          <w:noProof w:val="0"/>
          <w:color w:val="auto"/>
          <w:sz w:val="20"/>
          <w:szCs w:val="20"/>
          <w:lang w:val="cy-GB"/>
        </w:rPr>
        <w:t xml:space="preserve"> at the </w:t>
      </w:r>
      <w:r w:rsidRPr="74F1618D" w:rsidR="130D275E">
        <w:rPr>
          <w:rFonts w:ascii="Calibri" w:hAnsi="Calibri" w:eastAsia="Calibri" w:cs="Calibri"/>
          <w:i w:val="1"/>
          <w:iCs w:val="1"/>
          <w:noProof w:val="0"/>
          <w:color w:val="auto"/>
          <w:sz w:val="20"/>
          <w:szCs w:val="20"/>
          <w:lang w:val="cy-GB"/>
        </w:rPr>
        <w:t>same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time</w:t>
      </w:r>
      <w:r w:rsidRPr="74F1618D" w:rsidR="130D275E">
        <w:rPr>
          <w:rFonts w:ascii="Calibri" w:hAnsi="Calibri" w:eastAsia="Calibri" w:cs="Calibri"/>
          <w:i w:val="1"/>
          <w:iCs w:val="1"/>
          <w:noProof w:val="0"/>
          <w:color w:val="auto"/>
          <w:sz w:val="20"/>
          <w:szCs w:val="20"/>
          <w:lang w:val="cy-GB"/>
        </w:rPr>
        <w:t xml:space="preserve"> | </w:t>
      </w:r>
      <w:r w:rsidRPr="74F1618D" w:rsidR="130D275E">
        <w:rPr>
          <w:rFonts w:ascii="Calibri" w:hAnsi="Calibri" w:eastAsia="Calibri" w:cs="Calibri"/>
          <w:i w:val="1"/>
          <w:iCs w:val="1"/>
          <w:noProof w:val="0"/>
          <w:color w:val="auto"/>
          <w:sz w:val="20"/>
          <w:szCs w:val="20"/>
          <w:lang w:val="cy-GB"/>
        </w:rPr>
        <w:t>Speechify</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Speechify</w:t>
      </w:r>
      <w:r w:rsidRPr="74F1618D" w:rsidR="130D275E">
        <w:rPr>
          <w:rFonts w:ascii="Calibri" w:hAnsi="Calibri" w:eastAsia="Calibri" w:cs="Calibri"/>
          <w:noProof w:val="0"/>
          <w:color w:val="auto"/>
          <w:sz w:val="20"/>
          <w:szCs w:val="20"/>
          <w:lang w:val="cy-GB"/>
        </w:rPr>
        <w:t xml:space="preserve">. Ar gael at: </w:t>
      </w:r>
      <w:hyperlink r:id="Reed9e90f5dd04fe3">
        <w:r w:rsidRPr="74F1618D" w:rsidR="130D275E">
          <w:rPr>
            <w:rStyle w:val="Hyperlink"/>
            <w:rFonts w:ascii="Calibri" w:hAnsi="Calibri" w:eastAsia="Calibri" w:cs="Calibri"/>
            <w:noProof w:val="0"/>
            <w:color w:val="auto"/>
            <w:sz w:val="20"/>
            <w:szCs w:val="20"/>
            <w:lang w:val="cy-GB"/>
          </w:rPr>
          <w:t>https://speechify.com/blog/benefits-reading-listening-same-time/?srsltid=AfmBOoqJHKzNOpz50JOrlJKkB10LwelviQS8Vd4waw-gpmsLGsZAxJ_M</w:t>
        </w:r>
      </w:hyperlink>
      <w:r w:rsidRPr="74F1618D" w:rsidR="130D275E">
        <w:rPr>
          <w:rFonts w:ascii="Calibri" w:hAnsi="Calibri" w:eastAsia="Calibri" w:cs="Calibri"/>
          <w:noProof w:val="0"/>
          <w:color w:val="auto"/>
          <w:sz w:val="20"/>
          <w:szCs w:val="20"/>
          <w:lang w:val="cy-GB"/>
        </w:rPr>
        <w:t xml:space="preserve"> [</w:t>
      </w:r>
      <w:r w:rsidRPr="74F1618D" w:rsidR="4320CC3E">
        <w:rPr>
          <w:rFonts w:ascii="Calibri" w:hAnsi="Calibri" w:eastAsia="Calibri" w:cs="Calibri"/>
          <w:noProof w:val="0"/>
          <w:color w:val="auto"/>
          <w:sz w:val="20"/>
          <w:szCs w:val="20"/>
          <w:lang w:val="cy-GB"/>
        </w:rPr>
        <w:t>Cyrchwyd</w:t>
      </w:r>
      <w:r w:rsidRPr="74F1618D" w:rsidR="130D275E">
        <w:rPr>
          <w:rFonts w:ascii="Calibri" w:hAnsi="Calibri" w:eastAsia="Calibri" w:cs="Calibri"/>
          <w:noProof w:val="0"/>
          <w:color w:val="auto"/>
          <w:sz w:val="20"/>
          <w:szCs w:val="20"/>
          <w:lang w:val="cy-GB"/>
        </w:rPr>
        <w:t xml:space="preserve"> 25 Mar. 2025].</w:t>
      </w:r>
    </w:p>
    <w:p w:rsidR="130D275E" w:rsidP="74F1618D" w:rsidRDefault="130D275E" w14:paraId="32EC8106" w14:textId="608BBF2A">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Williams, K. (2022). </w:t>
      </w:r>
      <w:r w:rsidRPr="74F1618D" w:rsidR="130D275E">
        <w:rPr>
          <w:rFonts w:ascii="Calibri" w:hAnsi="Calibri" w:eastAsia="Calibri" w:cs="Calibri"/>
          <w:i w:val="1"/>
          <w:iCs w:val="1"/>
          <w:noProof w:val="0"/>
          <w:color w:val="auto"/>
          <w:sz w:val="20"/>
          <w:szCs w:val="20"/>
          <w:lang w:val="cy-GB"/>
        </w:rPr>
        <w:t xml:space="preserve">The </w:t>
      </w:r>
      <w:r w:rsidRPr="74F1618D" w:rsidR="130D275E">
        <w:rPr>
          <w:rFonts w:ascii="Calibri" w:hAnsi="Calibri" w:eastAsia="Calibri" w:cs="Calibri"/>
          <w:i w:val="1"/>
          <w:iCs w:val="1"/>
          <w:noProof w:val="0"/>
          <w:color w:val="auto"/>
          <w:sz w:val="20"/>
          <w:szCs w:val="20"/>
          <w:lang w:val="cy-GB"/>
        </w:rPr>
        <w:t>Font</w:t>
      </w:r>
      <w:r w:rsidRPr="74F1618D" w:rsidR="130D275E">
        <w:rPr>
          <w:rFonts w:ascii="Calibri" w:hAnsi="Calibri" w:eastAsia="Calibri" w:cs="Calibri"/>
          <w:i w:val="1"/>
          <w:iCs w:val="1"/>
          <w:noProof w:val="0"/>
          <w:color w:val="auto"/>
          <w:sz w:val="20"/>
          <w:szCs w:val="20"/>
          <w:lang w:val="cy-GB"/>
        </w:rPr>
        <w:t xml:space="preserve"> of All </w:t>
      </w:r>
      <w:r w:rsidRPr="74F1618D" w:rsidR="130D275E">
        <w:rPr>
          <w:rFonts w:ascii="Calibri" w:hAnsi="Calibri" w:eastAsia="Calibri" w:cs="Calibri"/>
          <w:i w:val="1"/>
          <w:iCs w:val="1"/>
          <w:noProof w:val="0"/>
          <w:color w:val="auto"/>
          <w:sz w:val="20"/>
          <w:szCs w:val="20"/>
          <w:lang w:val="cy-GB"/>
        </w:rPr>
        <w:t>knowledge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Dyslexia</w:t>
      </w:r>
      <w:r w:rsidRPr="74F1618D" w:rsidR="130D275E">
        <w:rPr>
          <w:rFonts w:ascii="Calibri" w:hAnsi="Calibri" w:eastAsia="Calibri" w:cs="Calibri"/>
          <w:i w:val="1"/>
          <w:iCs w:val="1"/>
          <w:noProof w:val="0"/>
          <w:color w:val="auto"/>
          <w:sz w:val="20"/>
          <w:szCs w:val="20"/>
          <w:lang w:val="cy-GB"/>
        </w:rPr>
        <w:t xml:space="preserve"> UK</w:t>
      </w:r>
      <w:r w:rsidRPr="74F1618D" w:rsidR="130D275E">
        <w:rPr>
          <w:rFonts w:ascii="Calibri" w:hAnsi="Calibri" w:eastAsia="Calibri" w:cs="Calibri"/>
          <w:noProof w:val="0"/>
          <w:color w:val="auto"/>
          <w:sz w:val="20"/>
          <w:szCs w:val="20"/>
          <w:lang w:val="cy-GB"/>
        </w:rPr>
        <w:t>. [</w:t>
      </w:r>
      <w:r w:rsidRPr="74F1618D" w:rsidR="2F5EDBF9">
        <w:rPr>
          <w:rFonts w:ascii="Calibri" w:hAnsi="Calibri" w:eastAsia="Calibri" w:cs="Calibri"/>
          <w:noProof w:val="0"/>
          <w:color w:val="auto"/>
          <w:sz w:val="20"/>
          <w:szCs w:val="20"/>
          <w:lang w:val="cy-GB"/>
        </w:rPr>
        <w:t>ar-lein</w:t>
      </w:r>
      <w:r w:rsidRPr="74F1618D" w:rsidR="130D275E">
        <w:rPr>
          <w:rFonts w:ascii="Calibri" w:hAnsi="Calibri" w:eastAsia="Calibri" w:cs="Calibri"/>
          <w:noProof w:val="0"/>
          <w:color w:val="auto"/>
          <w:sz w:val="20"/>
          <w:szCs w:val="20"/>
          <w:lang w:val="cy-GB"/>
        </w:rPr>
        <w:t xml:space="preserve">] </w:t>
      </w:r>
      <w:r w:rsidRPr="74F1618D" w:rsidR="130D275E">
        <w:rPr>
          <w:rFonts w:ascii="Calibri" w:hAnsi="Calibri" w:eastAsia="Calibri" w:cs="Calibri"/>
          <w:noProof w:val="0"/>
          <w:color w:val="auto"/>
          <w:sz w:val="20"/>
          <w:szCs w:val="20"/>
          <w:lang w:val="cy-GB"/>
        </w:rPr>
        <w:t>Dyslexia</w:t>
      </w:r>
      <w:r w:rsidRPr="74F1618D" w:rsidR="130D275E">
        <w:rPr>
          <w:rFonts w:ascii="Calibri" w:hAnsi="Calibri" w:eastAsia="Calibri" w:cs="Calibri"/>
          <w:noProof w:val="0"/>
          <w:color w:val="auto"/>
          <w:sz w:val="20"/>
          <w:szCs w:val="20"/>
          <w:lang w:val="cy-GB"/>
        </w:rPr>
        <w:t xml:space="preserve"> UK. Ar gael at: </w:t>
      </w:r>
      <w:hyperlink r:id="R32465b2b8d994817">
        <w:r w:rsidRPr="74F1618D" w:rsidR="130D275E">
          <w:rPr>
            <w:rStyle w:val="Hyperlink"/>
            <w:rFonts w:ascii="Calibri" w:hAnsi="Calibri" w:eastAsia="Calibri" w:cs="Calibri"/>
            <w:noProof w:val="0"/>
            <w:color w:val="auto"/>
            <w:sz w:val="20"/>
            <w:szCs w:val="20"/>
            <w:lang w:val="cy-GB"/>
          </w:rPr>
          <w:t>https://www.dyslexiauk.co.uk/the-font-of-all-knowledge/</w:t>
        </w:r>
      </w:hyperlink>
      <w:r w:rsidRPr="74F1618D" w:rsidR="130D275E">
        <w:rPr>
          <w:rFonts w:ascii="Calibri" w:hAnsi="Calibri" w:eastAsia="Calibri" w:cs="Calibri"/>
          <w:noProof w:val="0"/>
          <w:color w:val="auto"/>
          <w:sz w:val="20"/>
          <w:szCs w:val="20"/>
          <w:lang w:val="cy-GB"/>
        </w:rPr>
        <w:t>.</w:t>
      </w:r>
    </w:p>
    <w:p w:rsidR="130D275E" w:rsidP="74F1618D" w:rsidRDefault="130D275E" w14:paraId="11CD0207" w14:textId="40354E32">
      <w:pPr>
        <w:pStyle w:val="ListParagraph"/>
        <w:numPr>
          <w:ilvl w:val="0"/>
          <w:numId w:val="4"/>
        </w:numPr>
        <w:spacing w:before="0" w:beforeAutospacing="off" w:after="240" w:afterAutospacing="off" w:line="360" w:lineRule="auto"/>
        <w:rPr>
          <w:rFonts w:ascii="Calibri" w:hAnsi="Calibri" w:eastAsia="Calibri" w:cs="Calibri"/>
          <w:noProof w:val="0"/>
          <w:color w:val="auto"/>
          <w:sz w:val="24"/>
          <w:szCs w:val="24"/>
          <w:lang w:val="cy-GB"/>
        </w:rPr>
      </w:pPr>
      <w:r w:rsidRPr="74F1618D" w:rsidR="130D275E">
        <w:rPr>
          <w:rFonts w:ascii="Calibri" w:hAnsi="Calibri" w:eastAsia="Calibri" w:cs="Calibri"/>
          <w:noProof w:val="0"/>
          <w:color w:val="auto"/>
          <w:sz w:val="20"/>
          <w:szCs w:val="20"/>
          <w:lang w:val="cy-GB"/>
        </w:rPr>
        <w:t xml:space="preserve">Zylstra, M.J., Knight, A.T., Esler, K.J. and Le Grange, L.L.L. (2014). Connectedness as a Core Conservation Concern: an Interdisciplinary Review of Theory and a Call for Practice. </w:t>
      </w:r>
      <w:r w:rsidRPr="74F1618D" w:rsidR="130D275E">
        <w:rPr>
          <w:rFonts w:ascii="Calibri" w:hAnsi="Calibri" w:eastAsia="Calibri" w:cs="Calibri"/>
          <w:i w:val="1"/>
          <w:iCs w:val="1"/>
          <w:noProof w:val="0"/>
          <w:color w:val="auto"/>
          <w:sz w:val="20"/>
          <w:szCs w:val="20"/>
          <w:lang w:val="cy-GB"/>
        </w:rPr>
        <w:t>Springer</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Science</w:t>
      </w:r>
      <w:r w:rsidRPr="74F1618D" w:rsidR="130D275E">
        <w:rPr>
          <w:rFonts w:ascii="Calibri" w:hAnsi="Calibri" w:eastAsia="Calibri" w:cs="Calibri"/>
          <w:i w:val="1"/>
          <w:iCs w:val="1"/>
          <w:noProof w:val="0"/>
          <w:color w:val="auto"/>
          <w:sz w:val="20"/>
          <w:szCs w:val="20"/>
          <w:lang w:val="cy-GB"/>
        </w:rPr>
        <w:t xml:space="preserve"> </w:t>
      </w:r>
      <w:r w:rsidRPr="74F1618D" w:rsidR="130D275E">
        <w:rPr>
          <w:rFonts w:ascii="Calibri" w:hAnsi="Calibri" w:eastAsia="Calibri" w:cs="Calibri"/>
          <w:i w:val="1"/>
          <w:iCs w:val="1"/>
          <w:noProof w:val="0"/>
          <w:color w:val="auto"/>
          <w:sz w:val="20"/>
          <w:szCs w:val="20"/>
          <w:lang w:val="cy-GB"/>
        </w:rPr>
        <w:t>Reviews</w:t>
      </w:r>
      <w:r w:rsidRPr="74F1618D" w:rsidR="130D275E">
        <w:rPr>
          <w:rFonts w:ascii="Calibri" w:hAnsi="Calibri" w:eastAsia="Calibri" w:cs="Calibri"/>
          <w:noProof w:val="0"/>
          <w:color w:val="auto"/>
          <w:sz w:val="20"/>
          <w:szCs w:val="20"/>
          <w:lang w:val="cy-GB"/>
        </w:rPr>
        <w:t xml:space="preserve">, 2(1-2), pp.119–143. </w:t>
      </w:r>
      <w:r w:rsidRPr="74F1618D" w:rsidR="130D275E">
        <w:rPr>
          <w:rFonts w:ascii="Calibri" w:hAnsi="Calibri" w:eastAsia="Calibri" w:cs="Calibri"/>
          <w:noProof w:val="0"/>
          <w:color w:val="auto"/>
          <w:sz w:val="20"/>
          <w:szCs w:val="20"/>
          <w:lang w:val="cy-GB"/>
        </w:rPr>
        <w:t>doi:https</w:t>
      </w:r>
      <w:r w:rsidRPr="74F1618D" w:rsidR="130D275E">
        <w:rPr>
          <w:rFonts w:ascii="Calibri" w:hAnsi="Calibri" w:eastAsia="Calibri" w:cs="Calibri"/>
          <w:noProof w:val="0"/>
          <w:color w:val="auto"/>
          <w:sz w:val="20"/>
          <w:szCs w:val="20"/>
          <w:lang w:val="cy-GB"/>
        </w:rPr>
        <w:t>://doi.org/10.1007/s40362-014-0021-3.</w:t>
      </w:r>
    </w:p>
    <w:p w:rsidR="74F1618D" w:rsidP="74F1618D" w:rsidRDefault="74F1618D" w14:paraId="7680F18F" w14:textId="6C6BDF98">
      <w:pPr>
        <w:rPr>
          <w:rFonts w:ascii="Aptos" w:hAnsi="Aptos" w:eastAsia="Aptos" w:cs="Aptos"/>
          <w:b w:val="0"/>
          <w:bCs w:val="0"/>
          <w:noProof w:val="0"/>
          <w:color w:val="000000" w:themeColor="text1" w:themeTint="FF" w:themeShade="FF"/>
          <w:sz w:val="24"/>
          <w:szCs w:val="24"/>
          <w:u w:val="none"/>
          <w:lang w:val="cy-GB"/>
        </w:rPr>
      </w:pPr>
    </w:p>
    <w:p w:rsidR="74F1618D" w:rsidP="74F1618D" w:rsidRDefault="74F1618D" w14:paraId="10F70479" w14:textId="127D47DA">
      <w:pPr>
        <w:rPr>
          <w:rFonts w:ascii="Aptos" w:hAnsi="Aptos" w:eastAsia="Aptos" w:cs="Aptos"/>
          <w:b w:val="0"/>
          <w:bCs w:val="0"/>
          <w:noProof w:val="0"/>
          <w:color w:val="000000" w:themeColor="text1" w:themeTint="FF" w:themeShade="FF"/>
          <w:sz w:val="24"/>
          <w:szCs w:val="24"/>
          <w:u w:val="none"/>
          <w:lang w:val="cy-GB"/>
        </w:rPr>
      </w:pPr>
    </w:p>
    <w:p w:rsidR="74F1618D" w:rsidP="74F1618D" w:rsidRDefault="74F1618D" w14:paraId="1969C6E3" w14:textId="02A73CD0">
      <w:pPr>
        <w:rPr>
          <w:rFonts w:ascii="Aptos" w:hAnsi="Aptos" w:eastAsia="Aptos" w:cs="Aptos"/>
          <w:b w:val="0"/>
          <w:bCs w:val="0"/>
          <w:noProof w:val="0"/>
          <w:color w:val="000000" w:themeColor="text1" w:themeTint="FF" w:themeShade="FF"/>
          <w:sz w:val="24"/>
          <w:szCs w:val="24"/>
          <w:u w:val="none"/>
          <w:lang w:val="cy-GB"/>
        </w:rPr>
      </w:pPr>
    </w:p>
    <w:p w:rsidR="74F1618D" w:rsidP="74F1618D" w:rsidRDefault="74F1618D" w14:paraId="563E89D3" w14:textId="2A348A95">
      <w:pPr>
        <w:rPr>
          <w:rFonts w:ascii="Aptos" w:hAnsi="Aptos" w:eastAsia="Aptos" w:cs="Aptos" w:asciiTheme="minorAscii" w:hAnsiTheme="minorAscii" w:eastAsiaTheme="minorAscii" w:cstheme="minorAscii"/>
          <w:noProof w:val="0"/>
          <w:sz w:val="24"/>
          <w:szCs w:val="24"/>
          <w:lang w:val="cy-GB"/>
        </w:rPr>
      </w:pPr>
    </w:p>
    <w:p w:rsidR="74F1618D" w:rsidP="74F1618D" w:rsidRDefault="74F1618D" w14:paraId="395BDAB0" w14:textId="471AC8FE">
      <w:pPr>
        <w:rPr>
          <w:noProof w:val="0"/>
          <w:lang w:val="cy-GB"/>
        </w:rPr>
      </w:pPr>
    </w:p>
    <w:p w:rsidR="74F1618D" w:rsidRDefault="74F1618D" w14:paraId="4A5E8C19" w14:textId="6093235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fsgVJegm+9JBj" int2:id="Ccb2AfvL">
      <int2:state int2:type="AugLoop_Text_Critique" int2:value="Rejected"/>
    </int2:textHash>
    <int2:textHash int2:hashCode="wRpgSysLblOzxm" int2:id="M3PETg0D">
      <int2:state int2:type="AugLoop_Text_Critique" int2:value="Rejected"/>
    </int2:textHash>
    <int2:textHash int2:hashCode="t2ufqXw4tPQM0I" int2:id="TZyMYpk1">
      <int2:state int2:type="AugLoop_Text_Critique" int2:value="Rejected"/>
    </int2:textHash>
    <int2:textHash int2:hashCode="qow6wbcY6HZJWr" int2:id="N2tgm73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7411d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efa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5bcef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90de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478D8C"/>
    <w:rsid w:val="0077A72D"/>
    <w:rsid w:val="0085828C"/>
    <w:rsid w:val="009D149F"/>
    <w:rsid w:val="00AA516D"/>
    <w:rsid w:val="00B1F7E2"/>
    <w:rsid w:val="00E4DF64"/>
    <w:rsid w:val="0115A22C"/>
    <w:rsid w:val="01704117"/>
    <w:rsid w:val="01ADBD3D"/>
    <w:rsid w:val="01E6EA4C"/>
    <w:rsid w:val="0211DE69"/>
    <w:rsid w:val="023D2DFF"/>
    <w:rsid w:val="029F6B4F"/>
    <w:rsid w:val="02AA05F8"/>
    <w:rsid w:val="02D43ADE"/>
    <w:rsid w:val="02DAE7E3"/>
    <w:rsid w:val="02E2BD90"/>
    <w:rsid w:val="02F17625"/>
    <w:rsid w:val="02F2C56C"/>
    <w:rsid w:val="02F5659E"/>
    <w:rsid w:val="03270723"/>
    <w:rsid w:val="032CC8F7"/>
    <w:rsid w:val="0393698C"/>
    <w:rsid w:val="03A9F0EE"/>
    <w:rsid w:val="03F3A618"/>
    <w:rsid w:val="040752C7"/>
    <w:rsid w:val="0410B644"/>
    <w:rsid w:val="04984F5D"/>
    <w:rsid w:val="04AA3F90"/>
    <w:rsid w:val="04D34DE9"/>
    <w:rsid w:val="04D90540"/>
    <w:rsid w:val="04F027D0"/>
    <w:rsid w:val="052A1DA4"/>
    <w:rsid w:val="0553AD5A"/>
    <w:rsid w:val="05754DED"/>
    <w:rsid w:val="057B6EB5"/>
    <w:rsid w:val="05D3B949"/>
    <w:rsid w:val="05E165D0"/>
    <w:rsid w:val="05EA8F82"/>
    <w:rsid w:val="05FE6827"/>
    <w:rsid w:val="061D7684"/>
    <w:rsid w:val="065F58D6"/>
    <w:rsid w:val="06C1FB01"/>
    <w:rsid w:val="06C3DD76"/>
    <w:rsid w:val="06C69B68"/>
    <w:rsid w:val="06E7EEE9"/>
    <w:rsid w:val="06FD6640"/>
    <w:rsid w:val="0705D4F6"/>
    <w:rsid w:val="070FB49F"/>
    <w:rsid w:val="07108E87"/>
    <w:rsid w:val="07478D8C"/>
    <w:rsid w:val="076A9022"/>
    <w:rsid w:val="07CE09ED"/>
    <w:rsid w:val="07DD6038"/>
    <w:rsid w:val="07EA39D6"/>
    <w:rsid w:val="07F9EFA0"/>
    <w:rsid w:val="08138FDA"/>
    <w:rsid w:val="08826D53"/>
    <w:rsid w:val="08BA6F84"/>
    <w:rsid w:val="08E8729E"/>
    <w:rsid w:val="08F33A75"/>
    <w:rsid w:val="090F3A8C"/>
    <w:rsid w:val="0915C1FA"/>
    <w:rsid w:val="094786EA"/>
    <w:rsid w:val="094812BB"/>
    <w:rsid w:val="097A0BEF"/>
    <w:rsid w:val="098C9008"/>
    <w:rsid w:val="09B22918"/>
    <w:rsid w:val="09B501AE"/>
    <w:rsid w:val="0A0037C2"/>
    <w:rsid w:val="0A09AE4F"/>
    <w:rsid w:val="0A33E97E"/>
    <w:rsid w:val="0A382828"/>
    <w:rsid w:val="0AAB23FD"/>
    <w:rsid w:val="0AB9CCAA"/>
    <w:rsid w:val="0B0281F8"/>
    <w:rsid w:val="0B42C603"/>
    <w:rsid w:val="0B54F274"/>
    <w:rsid w:val="0BA182FA"/>
    <w:rsid w:val="0C1A0087"/>
    <w:rsid w:val="0C325FB3"/>
    <w:rsid w:val="0C4CAACA"/>
    <w:rsid w:val="0C79A6C0"/>
    <w:rsid w:val="0CAA1F51"/>
    <w:rsid w:val="0CB13E53"/>
    <w:rsid w:val="0CFBB17F"/>
    <w:rsid w:val="0D46C398"/>
    <w:rsid w:val="0D61C34B"/>
    <w:rsid w:val="0D8A3A5B"/>
    <w:rsid w:val="0D9E5161"/>
    <w:rsid w:val="0DB28B4D"/>
    <w:rsid w:val="0DD26C86"/>
    <w:rsid w:val="0DFBCFE0"/>
    <w:rsid w:val="0E2EA0F1"/>
    <w:rsid w:val="0E34A721"/>
    <w:rsid w:val="0E8F104A"/>
    <w:rsid w:val="0EAB4A87"/>
    <w:rsid w:val="0EB6A3C7"/>
    <w:rsid w:val="0EF2C0EA"/>
    <w:rsid w:val="0F065D9B"/>
    <w:rsid w:val="0F3C6684"/>
    <w:rsid w:val="0F5F1FDD"/>
    <w:rsid w:val="0F79D8B1"/>
    <w:rsid w:val="0F8CA3A7"/>
    <w:rsid w:val="100ACE43"/>
    <w:rsid w:val="106809BE"/>
    <w:rsid w:val="1076BDC9"/>
    <w:rsid w:val="109E1991"/>
    <w:rsid w:val="10AE2987"/>
    <w:rsid w:val="10B16B61"/>
    <w:rsid w:val="10B30A17"/>
    <w:rsid w:val="1135B702"/>
    <w:rsid w:val="1136FB20"/>
    <w:rsid w:val="1191172E"/>
    <w:rsid w:val="11A0772F"/>
    <w:rsid w:val="11A28B2B"/>
    <w:rsid w:val="121DA383"/>
    <w:rsid w:val="1246E850"/>
    <w:rsid w:val="126212E7"/>
    <w:rsid w:val="127B4BF9"/>
    <w:rsid w:val="12A7DC77"/>
    <w:rsid w:val="12C8ECBF"/>
    <w:rsid w:val="13069BE2"/>
    <w:rsid w:val="130A9B04"/>
    <w:rsid w:val="130D275E"/>
    <w:rsid w:val="1347115D"/>
    <w:rsid w:val="134A985F"/>
    <w:rsid w:val="136F3707"/>
    <w:rsid w:val="13FAF1A9"/>
    <w:rsid w:val="14494ACD"/>
    <w:rsid w:val="147B3CB1"/>
    <w:rsid w:val="1492C1C8"/>
    <w:rsid w:val="14B935EC"/>
    <w:rsid w:val="151233D3"/>
    <w:rsid w:val="151AC003"/>
    <w:rsid w:val="151EA06C"/>
    <w:rsid w:val="153A1B06"/>
    <w:rsid w:val="15709743"/>
    <w:rsid w:val="15BF066D"/>
    <w:rsid w:val="15F266A5"/>
    <w:rsid w:val="15F54DB9"/>
    <w:rsid w:val="16356BAC"/>
    <w:rsid w:val="164A90CA"/>
    <w:rsid w:val="1660ED63"/>
    <w:rsid w:val="166FE932"/>
    <w:rsid w:val="16B8A519"/>
    <w:rsid w:val="16B8D61A"/>
    <w:rsid w:val="16C01EA5"/>
    <w:rsid w:val="170A35F6"/>
    <w:rsid w:val="171A4266"/>
    <w:rsid w:val="1720C216"/>
    <w:rsid w:val="175702DA"/>
    <w:rsid w:val="17B46EC3"/>
    <w:rsid w:val="17C6B058"/>
    <w:rsid w:val="17E707A7"/>
    <w:rsid w:val="18011DCF"/>
    <w:rsid w:val="181069B9"/>
    <w:rsid w:val="185F549E"/>
    <w:rsid w:val="187883F1"/>
    <w:rsid w:val="187BD079"/>
    <w:rsid w:val="192F11F5"/>
    <w:rsid w:val="1962834F"/>
    <w:rsid w:val="19661E5D"/>
    <w:rsid w:val="19C69C5A"/>
    <w:rsid w:val="19E76B30"/>
    <w:rsid w:val="19F809F1"/>
    <w:rsid w:val="1A102F8E"/>
    <w:rsid w:val="1A449BDE"/>
    <w:rsid w:val="1A60D281"/>
    <w:rsid w:val="1A8D1857"/>
    <w:rsid w:val="1AA75C4C"/>
    <w:rsid w:val="1AC3373A"/>
    <w:rsid w:val="1AE0361C"/>
    <w:rsid w:val="1AFC25CF"/>
    <w:rsid w:val="1B1937E8"/>
    <w:rsid w:val="1B332746"/>
    <w:rsid w:val="1B56588A"/>
    <w:rsid w:val="1B871A30"/>
    <w:rsid w:val="1B91E92C"/>
    <w:rsid w:val="1BD9EDFE"/>
    <w:rsid w:val="1C0334B4"/>
    <w:rsid w:val="1C1F44B4"/>
    <w:rsid w:val="1C2F345C"/>
    <w:rsid w:val="1C423885"/>
    <w:rsid w:val="1C6473EA"/>
    <w:rsid w:val="1C6AF5F8"/>
    <w:rsid w:val="1C6EFE03"/>
    <w:rsid w:val="1CB82DC5"/>
    <w:rsid w:val="1CC3ECE9"/>
    <w:rsid w:val="1CDAEDCB"/>
    <w:rsid w:val="1D00E21B"/>
    <w:rsid w:val="1D09F8F4"/>
    <w:rsid w:val="1D3E08F8"/>
    <w:rsid w:val="1D632B22"/>
    <w:rsid w:val="1D64488B"/>
    <w:rsid w:val="1D8729E0"/>
    <w:rsid w:val="1D876C5A"/>
    <w:rsid w:val="1D9FD87B"/>
    <w:rsid w:val="1E5CFCD9"/>
    <w:rsid w:val="1E61A341"/>
    <w:rsid w:val="1EA7D097"/>
    <w:rsid w:val="1EC55A3C"/>
    <w:rsid w:val="1F0C2D05"/>
    <w:rsid w:val="1F16A955"/>
    <w:rsid w:val="1F70805D"/>
    <w:rsid w:val="1F95F7DF"/>
    <w:rsid w:val="1F9CD63D"/>
    <w:rsid w:val="1FC8550F"/>
    <w:rsid w:val="1FE0625B"/>
    <w:rsid w:val="2003CE44"/>
    <w:rsid w:val="203A8FA5"/>
    <w:rsid w:val="2092E770"/>
    <w:rsid w:val="2102446F"/>
    <w:rsid w:val="2102E652"/>
    <w:rsid w:val="213A6CC7"/>
    <w:rsid w:val="2151670D"/>
    <w:rsid w:val="21DDA06E"/>
    <w:rsid w:val="21E07A4D"/>
    <w:rsid w:val="21FC8EA5"/>
    <w:rsid w:val="22112529"/>
    <w:rsid w:val="224B352B"/>
    <w:rsid w:val="226E5131"/>
    <w:rsid w:val="2279E02D"/>
    <w:rsid w:val="22DD34D4"/>
    <w:rsid w:val="2317DA9E"/>
    <w:rsid w:val="234E0EC1"/>
    <w:rsid w:val="236556AD"/>
    <w:rsid w:val="2371830D"/>
    <w:rsid w:val="23B9E90E"/>
    <w:rsid w:val="23BC1FEC"/>
    <w:rsid w:val="23D8CF5E"/>
    <w:rsid w:val="24220CDA"/>
    <w:rsid w:val="24687266"/>
    <w:rsid w:val="246BEB93"/>
    <w:rsid w:val="249EE89A"/>
    <w:rsid w:val="24C3B310"/>
    <w:rsid w:val="24D8931D"/>
    <w:rsid w:val="24E717D1"/>
    <w:rsid w:val="256BE864"/>
    <w:rsid w:val="2589F1D4"/>
    <w:rsid w:val="2600BAD6"/>
    <w:rsid w:val="2615CEDF"/>
    <w:rsid w:val="2617A342"/>
    <w:rsid w:val="2622C962"/>
    <w:rsid w:val="266CAA83"/>
    <w:rsid w:val="26BAEABE"/>
    <w:rsid w:val="271B5EA0"/>
    <w:rsid w:val="273F91F3"/>
    <w:rsid w:val="274C90CE"/>
    <w:rsid w:val="27690321"/>
    <w:rsid w:val="277B6861"/>
    <w:rsid w:val="27AB307E"/>
    <w:rsid w:val="27D38403"/>
    <w:rsid w:val="283194A9"/>
    <w:rsid w:val="286A6E39"/>
    <w:rsid w:val="2874741A"/>
    <w:rsid w:val="28C2EB71"/>
    <w:rsid w:val="28C33684"/>
    <w:rsid w:val="28F717D4"/>
    <w:rsid w:val="291EBCC3"/>
    <w:rsid w:val="292658A9"/>
    <w:rsid w:val="29AB0E99"/>
    <w:rsid w:val="29CEB8DB"/>
    <w:rsid w:val="29DE5F1C"/>
    <w:rsid w:val="2A03820F"/>
    <w:rsid w:val="2A11440B"/>
    <w:rsid w:val="2A440B14"/>
    <w:rsid w:val="2A9635B0"/>
    <w:rsid w:val="2AA9A3A7"/>
    <w:rsid w:val="2AB15CC1"/>
    <w:rsid w:val="2ABFD88B"/>
    <w:rsid w:val="2ACAF18F"/>
    <w:rsid w:val="2AD08CBB"/>
    <w:rsid w:val="2AE59A70"/>
    <w:rsid w:val="2AF172F5"/>
    <w:rsid w:val="2B5CBB55"/>
    <w:rsid w:val="2B8F954A"/>
    <w:rsid w:val="2BB62388"/>
    <w:rsid w:val="2BFDA756"/>
    <w:rsid w:val="2BFE1D1A"/>
    <w:rsid w:val="2C0BE2D8"/>
    <w:rsid w:val="2C121207"/>
    <w:rsid w:val="2C13FD8C"/>
    <w:rsid w:val="2C216428"/>
    <w:rsid w:val="2C41FA12"/>
    <w:rsid w:val="2CF52A51"/>
    <w:rsid w:val="2CFF028A"/>
    <w:rsid w:val="2CFF87D4"/>
    <w:rsid w:val="2D20E0C7"/>
    <w:rsid w:val="2D3D5575"/>
    <w:rsid w:val="2D4004C7"/>
    <w:rsid w:val="2D6E4BA4"/>
    <w:rsid w:val="2D75190E"/>
    <w:rsid w:val="2D7A089A"/>
    <w:rsid w:val="2D7F4B3F"/>
    <w:rsid w:val="2DACAE1A"/>
    <w:rsid w:val="2DF140CB"/>
    <w:rsid w:val="2E0E0B34"/>
    <w:rsid w:val="2E95E428"/>
    <w:rsid w:val="2EAADED7"/>
    <w:rsid w:val="2ECA0A7C"/>
    <w:rsid w:val="2F0B53A6"/>
    <w:rsid w:val="2F0BF10F"/>
    <w:rsid w:val="2F4CE72E"/>
    <w:rsid w:val="2F5EDBF9"/>
    <w:rsid w:val="2F8D0F5F"/>
    <w:rsid w:val="2FA1597D"/>
    <w:rsid w:val="2FDCFE42"/>
    <w:rsid w:val="2FE0F9DB"/>
    <w:rsid w:val="302ECE78"/>
    <w:rsid w:val="3044C1D3"/>
    <w:rsid w:val="30945B00"/>
    <w:rsid w:val="31030041"/>
    <w:rsid w:val="3109D062"/>
    <w:rsid w:val="31280DC6"/>
    <w:rsid w:val="3130E913"/>
    <w:rsid w:val="31A977C7"/>
    <w:rsid w:val="31DF7C4E"/>
    <w:rsid w:val="31E69962"/>
    <w:rsid w:val="32606669"/>
    <w:rsid w:val="327D7AD8"/>
    <w:rsid w:val="3342CB0C"/>
    <w:rsid w:val="338DFC59"/>
    <w:rsid w:val="33970D79"/>
    <w:rsid w:val="33BA4473"/>
    <w:rsid w:val="33D64CF8"/>
    <w:rsid w:val="33DC7C4B"/>
    <w:rsid w:val="33DFDC03"/>
    <w:rsid w:val="342163BC"/>
    <w:rsid w:val="34315851"/>
    <w:rsid w:val="344043E8"/>
    <w:rsid w:val="34724B45"/>
    <w:rsid w:val="347B3DBD"/>
    <w:rsid w:val="34987621"/>
    <w:rsid w:val="349E035E"/>
    <w:rsid w:val="34BC3B15"/>
    <w:rsid w:val="350BC490"/>
    <w:rsid w:val="351D8396"/>
    <w:rsid w:val="35247974"/>
    <w:rsid w:val="35E8506B"/>
    <w:rsid w:val="3601E5DD"/>
    <w:rsid w:val="360DA2E5"/>
    <w:rsid w:val="3614ACC5"/>
    <w:rsid w:val="367BCB99"/>
    <w:rsid w:val="36A9BB92"/>
    <w:rsid w:val="36DC9948"/>
    <w:rsid w:val="36F44D1C"/>
    <w:rsid w:val="36FC6EA9"/>
    <w:rsid w:val="37010E6D"/>
    <w:rsid w:val="370D4E23"/>
    <w:rsid w:val="37316033"/>
    <w:rsid w:val="37FD88C5"/>
    <w:rsid w:val="3806BCC9"/>
    <w:rsid w:val="3869E755"/>
    <w:rsid w:val="38942083"/>
    <w:rsid w:val="38E19B0E"/>
    <w:rsid w:val="38FB3F48"/>
    <w:rsid w:val="392D9946"/>
    <w:rsid w:val="3932DE3D"/>
    <w:rsid w:val="3984122A"/>
    <w:rsid w:val="3A104EDD"/>
    <w:rsid w:val="3A1E6E7C"/>
    <w:rsid w:val="3A738CC3"/>
    <w:rsid w:val="3AEB001C"/>
    <w:rsid w:val="3AF5630B"/>
    <w:rsid w:val="3AFD2973"/>
    <w:rsid w:val="3B17C74A"/>
    <w:rsid w:val="3B3C89CA"/>
    <w:rsid w:val="3B40AE19"/>
    <w:rsid w:val="3B4BC552"/>
    <w:rsid w:val="3B7A9C17"/>
    <w:rsid w:val="3B9CF632"/>
    <w:rsid w:val="3BB472F1"/>
    <w:rsid w:val="3BC79B69"/>
    <w:rsid w:val="3BCF42B1"/>
    <w:rsid w:val="3BEADD72"/>
    <w:rsid w:val="3BED9AAF"/>
    <w:rsid w:val="3BFF5E1D"/>
    <w:rsid w:val="3C03F102"/>
    <w:rsid w:val="3C051659"/>
    <w:rsid w:val="3C0B3244"/>
    <w:rsid w:val="3C1085E1"/>
    <w:rsid w:val="3C316A9E"/>
    <w:rsid w:val="3C4B97A4"/>
    <w:rsid w:val="3C610463"/>
    <w:rsid w:val="3CAFAB1F"/>
    <w:rsid w:val="3CBD5EE8"/>
    <w:rsid w:val="3CC4B490"/>
    <w:rsid w:val="3CCC49CD"/>
    <w:rsid w:val="3D0B552C"/>
    <w:rsid w:val="3DA4C159"/>
    <w:rsid w:val="3DD74320"/>
    <w:rsid w:val="3DEF3884"/>
    <w:rsid w:val="3E100B3F"/>
    <w:rsid w:val="3E197A92"/>
    <w:rsid w:val="3E1B8F33"/>
    <w:rsid w:val="3E4650DD"/>
    <w:rsid w:val="3E55BD2E"/>
    <w:rsid w:val="3E8DB970"/>
    <w:rsid w:val="3E92FEEC"/>
    <w:rsid w:val="3F25EFDA"/>
    <w:rsid w:val="3F62AC2A"/>
    <w:rsid w:val="3FCBFDAE"/>
    <w:rsid w:val="3FD77AAD"/>
    <w:rsid w:val="400F6789"/>
    <w:rsid w:val="4030FC51"/>
    <w:rsid w:val="40C86A87"/>
    <w:rsid w:val="40DE9B2D"/>
    <w:rsid w:val="412F906C"/>
    <w:rsid w:val="41A5D51D"/>
    <w:rsid w:val="41B6807A"/>
    <w:rsid w:val="41C379E5"/>
    <w:rsid w:val="4257FFA4"/>
    <w:rsid w:val="4263F579"/>
    <w:rsid w:val="426AB518"/>
    <w:rsid w:val="42AFEEBC"/>
    <w:rsid w:val="430DB5A5"/>
    <w:rsid w:val="4320CC3E"/>
    <w:rsid w:val="43D81AAE"/>
    <w:rsid w:val="43DEA30D"/>
    <w:rsid w:val="44BAE097"/>
    <w:rsid w:val="450A8396"/>
    <w:rsid w:val="451888F1"/>
    <w:rsid w:val="453969C4"/>
    <w:rsid w:val="456582E9"/>
    <w:rsid w:val="459FDAE0"/>
    <w:rsid w:val="45FD8A8C"/>
    <w:rsid w:val="46E69B3F"/>
    <w:rsid w:val="471B3323"/>
    <w:rsid w:val="47234F05"/>
    <w:rsid w:val="47330195"/>
    <w:rsid w:val="4751C4D3"/>
    <w:rsid w:val="4775F166"/>
    <w:rsid w:val="47946F6E"/>
    <w:rsid w:val="47C8549D"/>
    <w:rsid w:val="47ECEBA8"/>
    <w:rsid w:val="47F7275C"/>
    <w:rsid w:val="4860EFC4"/>
    <w:rsid w:val="48881A41"/>
    <w:rsid w:val="48B0A6EE"/>
    <w:rsid w:val="492F1734"/>
    <w:rsid w:val="49CACFCF"/>
    <w:rsid w:val="49CB08DD"/>
    <w:rsid w:val="49E4BD60"/>
    <w:rsid w:val="49FF746B"/>
    <w:rsid w:val="4A87C8CF"/>
    <w:rsid w:val="4AEFCC9E"/>
    <w:rsid w:val="4B26EE0B"/>
    <w:rsid w:val="4B763F43"/>
    <w:rsid w:val="4B7D9184"/>
    <w:rsid w:val="4C4E41A4"/>
    <w:rsid w:val="4C4E9450"/>
    <w:rsid w:val="4C5EB892"/>
    <w:rsid w:val="4C66B6E8"/>
    <w:rsid w:val="4C7DFA49"/>
    <w:rsid w:val="4CA1E7ED"/>
    <w:rsid w:val="4CB389B2"/>
    <w:rsid w:val="4CDD20A4"/>
    <w:rsid w:val="4CEDFB25"/>
    <w:rsid w:val="4D065F6C"/>
    <w:rsid w:val="4D5EAB05"/>
    <w:rsid w:val="4DE9A6A9"/>
    <w:rsid w:val="4DF7215F"/>
    <w:rsid w:val="4E18374B"/>
    <w:rsid w:val="4E25321D"/>
    <w:rsid w:val="4E6C77F3"/>
    <w:rsid w:val="4E85218B"/>
    <w:rsid w:val="4ECC5384"/>
    <w:rsid w:val="4EDA7E4E"/>
    <w:rsid w:val="4EE2075A"/>
    <w:rsid w:val="4F3E9C91"/>
    <w:rsid w:val="4F4FEB4D"/>
    <w:rsid w:val="4FABABC0"/>
    <w:rsid w:val="4FC4DF27"/>
    <w:rsid w:val="505DD0EF"/>
    <w:rsid w:val="50B44803"/>
    <w:rsid w:val="50BC8AC3"/>
    <w:rsid w:val="50DB84B2"/>
    <w:rsid w:val="50EC5B0B"/>
    <w:rsid w:val="50F45442"/>
    <w:rsid w:val="52340386"/>
    <w:rsid w:val="52393625"/>
    <w:rsid w:val="5245B82A"/>
    <w:rsid w:val="52F7C79B"/>
    <w:rsid w:val="5311A42D"/>
    <w:rsid w:val="5395D1B9"/>
    <w:rsid w:val="53CC033B"/>
    <w:rsid w:val="542B4AFE"/>
    <w:rsid w:val="542ECB09"/>
    <w:rsid w:val="5493E144"/>
    <w:rsid w:val="54E67BA2"/>
    <w:rsid w:val="54FC964F"/>
    <w:rsid w:val="553E5022"/>
    <w:rsid w:val="556A0344"/>
    <w:rsid w:val="55AE4EA2"/>
    <w:rsid w:val="560C9A94"/>
    <w:rsid w:val="572C1A31"/>
    <w:rsid w:val="572FB566"/>
    <w:rsid w:val="5733E8D1"/>
    <w:rsid w:val="57546EF0"/>
    <w:rsid w:val="575C6131"/>
    <w:rsid w:val="57A1D7EC"/>
    <w:rsid w:val="57A9741C"/>
    <w:rsid w:val="57AC8C1D"/>
    <w:rsid w:val="58010D0A"/>
    <w:rsid w:val="580A33E6"/>
    <w:rsid w:val="5828F1C1"/>
    <w:rsid w:val="58385F44"/>
    <w:rsid w:val="58AB30A4"/>
    <w:rsid w:val="58F8A601"/>
    <w:rsid w:val="59286011"/>
    <w:rsid w:val="5957AA4C"/>
    <w:rsid w:val="59D1227C"/>
    <w:rsid w:val="59DB8A4D"/>
    <w:rsid w:val="5A24EB69"/>
    <w:rsid w:val="5A2839A0"/>
    <w:rsid w:val="5A47486A"/>
    <w:rsid w:val="5A8216A5"/>
    <w:rsid w:val="5AD8F6C6"/>
    <w:rsid w:val="5B18671B"/>
    <w:rsid w:val="5B5334CD"/>
    <w:rsid w:val="5BBB3560"/>
    <w:rsid w:val="5BBBA719"/>
    <w:rsid w:val="5C0C3C65"/>
    <w:rsid w:val="5C3FFABD"/>
    <w:rsid w:val="5C928D8D"/>
    <w:rsid w:val="5CA0A998"/>
    <w:rsid w:val="5CD966BF"/>
    <w:rsid w:val="5CDCC3E2"/>
    <w:rsid w:val="5D2C6C5F"/>
    <w:rsid w:val="5D3A7262"/>
    <w:rsid w:val="5D6DBDF4"/>
    <w:rsid w:val="5D7F01AF"/>
    <w:rsid w:val="5DE28476"/>
    <w:rsid w:val="5DE74665"/>
    <w:rsid w:val="5E0CF09F"/>
    <w:rsid w:val="5E127C6E"/>
    <w:rsid w:val="5E5C6D5D"/>
    <w:rsid w:val="5E63440C"/>
    <w:rsid w:val="5E6A3198"/>
    <w:rsid w:val="5E737465"/>
    <w:rsid w:val="5E849832"/>
    <w:rsid w:val="5F08E643"/>
    <w:rsid w:val="5F6DEEF1"/>
    <w:rsid w:val="5F806963"/>
    <w:rsid w:val="5FB40000"/>
    <w:rsid w:val="5FBBCB6D"/>
    <w:rsid w:val="5FBE9369"/>
    <w:rsid w:val="5FF5AE01"/>
    <w:rsid w:val="6037D8DF"/>
    <w:rsid w:val="605B6407"/>
    <w:rsid w:val="60BF8E16"/>
    <w:rsid w:val="61353940"/>
    <w:rsid w:val="616D4D4E"/>
    <w:rsid w:val="61BCEAB3"/>
    <w:rsid w:val="61E6BFEC"/>
    <w:rsid w:val="620DA6F8"/>
    <w:rsid w:val="6264C5A9"/>
    <w:rsid w:val="628F76D7"/>
    <w:rsid w:val="62A68D9E"/>
    <w:rsid w:val="62B618A2"/>
    <w:rsid w:val="62B6213A"/>
    <w:rsid w:val="6324B2DE"/>
    <w:rsid w:val="6338F8B4"/>
    <w:rsid w:val="6351873F"/>
    <w:rsid w:val="63984D22"/>
    <w:rsid w:val="63D2A7DD"/>
    <w:rsid w:val="63E142E7"/>
    <w:rsid w:val="64288016"/>
    <w:rsid w:val="6430B285"/>
    <w:rsid w:val="644148EB"/>
    <w:rsid w:val="64AB823B"/>
    <w:rsid w:val="64AC7949"/>
    <w:rsid w:val="64C3ED6F"/>
    <w:rsid w:val="64E0378B"/>
    <w:rsid w:val="64E4566E"/>
    <w:rsid w:val="651AAE77"/>
    <w:rsid w:val="65313771"/>
    <w:rsid w:val="65617F8D"/>
    <w:rsid w:val="65643A49"/>
    <w:rsid w:val="65669BA0"/>
    <w:rsid w:val="656B85B1"/>
    <w:rsid w:val="65822559"/>
    <w:rsid w:val="65ADA0D6"/>
    <w:rsid w:val="6603B60D"/>
    <w:rsid w:val="6605907B"/>
    <w:rsid w:val="6652A5FF"/>
    <w:rsid w:val="66617BFD"/>
    <w:rsid w:val="667F477B"/>
    <w:rsid w:val="668B2107"/>
    <w:rsid w:val="66BD5349"/>
    <w:rsid w:val="66CCD8FC"/>
    <w:rsid w:val="672693E5"/>
    <w:rsid w:val="672EE145"/>
    <w:rsid w:val="67340558"/>
    <w:rsid w:val="673B4B66"/>
    <w:rsid w:val="67876BA6"/>
    <w:rsid w:val="678CB8C2"/>
    <w:rsid w:val="67922C97"/>
    <w:rsid w:val="679A33D8"/>
    <w:rsid w:val="67BAEF81"/>
    <w:rsid w:val="67DD49C4"/>
    <w:rsid w:val="67E071C3"/>
    <w:rsid w:val="680FD48D"/>
    <w:rsid w:val="68463E43"/>
    <w:rsid w:val="688244C4"/>
    <w:rsid w:val="68A2493D"/>
    <w:rsid w:val="68CCCDD2"/>
    <w:rsid w:val="68D1B203"/>
    <w:rsid w:val="69011396"/>
    <w:rsid w:val="69181911"/>
    <w:rsid w:val="69F82AF8"/>
    <w:rsid w:val="69FF8DA0"/>
    <w:rsid w:val="6A18A181"/>
    <w:rsid w:val="6A34AA92"/>
    <w:rsid w:val="6A5FB2F1"/>
    <w:rsid w:val="6AD19741"/>
    <w:rsid w:val="6AD29F18"/>
    <w:rsid w:val="6AD7BD46"/>
    <w:rsid w:val="6AD7E1DC"/>
    <w:rsid w:val="6AF60468"/>
    <w:rsid w:val="6B099706"/>
    <w:rsid w:val="6B09F0B4"/>
    <w:rsid w:val="6B11E3D3"/>
    <w:rsid w:val="6B2F3D78"/>
    <w:rsid w:val="6B49E2AD"/>
    <w:rsid w:val="6B4A59DF"/>
    <w:rsid w:val="6B821B7F"/>
    <w:rsid w:val="6BF1440B"/>
    <w:rsid w:val="6C773335"/>
    <w:rsid w:val="6CAFBECC"/>
    <w:rsid w:val="6CE971A5"/>
    <w:rsid w:val="6CF7AA72"/>
    <w:rsid w:val="6D331E54"/>
    <w:rsid w:val="6D47E7C0"/>
    <w:rsid w:val="6D55E9FC"/>
    <w:rsid w:val="6E02F06E"/>
    <w:rsid w:val="6E050A02"/>
    <w:rsid w:val="6E40008F"/>
    <w:rsid w:val="6E93491F"/>
    <w:rsid w:val="6EAE6145"/>
    <w:rsid w:val="6EE2BDAA"/>
    <w:rsid w:val="6F0C7A93"/>
    <w:rsid w:val="6F5FC156"/>
    <w:rsid w:val="6F9595C7"/>
    <w:rsid w:val="6FAC0512"/>
    <w:rsid w:val="6FC6F515"/>
    <w:rsid w:val="6FD170BF"/>
    <w:rsid w:val="6FE46001"/>
    <w:rsid w:val="6FEF4595"/>
    <w:rsid w:val="7019673B"/>
    <w:rsid w:val="706948C9"/>
    <w:rsid w:val="70B7A875"/>
    <w:rsid w:val="70C8184D"/>
    <w:rsid w:val="70C920F9"/>
    <w:rsid w:val="71496E9E"/>
    <w:rsid w:val="71DB50FB"/>
    <w:rsid w:val="71DE53E3"/>
    <w:rsid w:val="7212C467"/>
    <w:rsid w:val="721F6F82"/>
    <w:rsid w:val="72330228"/>
    <w:rsid w:val="727051F9"/>
    <w:rsid w:val="72842700"/>
    <w:rsid w:val="72D87237"/>
    <w:rsid w:val="72DC3364"/>
    <w:rsid w:val="72F3CEEE"/>
    <w:rsid w:val="7391E046"/>
    <w:rsid w:val="739F68A6"/>
    <w:rsid w:val="73A49FB3"/>
    <w:rsid w:val="73B11CE7"/>
    <w:rsid w:val="7418D6AF"/>
    <w:rsid w:val="74459D9C"/>
    <w:rsid w:val="744B6C6F"/>
    <w:rsid w:val="744E5D58"/>
    <w:rsid w:val="74A6308A"/>
    <w:rsid w:val="74ACA7B6"/>
    <w:rsid w:val="74CBF47D"/>
    <w:rsid w:val="74F1618D"/>
    <w:rsid w:val="75161C9E"/>
    <w:rsid w:val="75585B24"/>
    <w:rsid w:val="755D1735"/>
    <w:rsid w:val="75CABF27"/>
    <w:rsid w:val="7603B24A"/>
    <w:rsid w:val="7620D69B"/>
    <w:rsid w:val="7655DECD"/>
    <w:rsid w:val="767FC102"/>
    <w:rsid w:val="76CCF3F2"/>
    <w:rsid w:val="771BD559"/>
    <w:rsid w:val="771FCDB8"/>
    <w:rsid w:val="7771FB67"/>
    <w:rsid w:val="77AAEA16"/>
    <w:rsid w:val="77D4E38D"/>
    <w:rsid w:val="7830937A"/>
    <w:rsid w:val="783239E9"/>
    <w:rsid w:val="78735290"/>
    <w:rsid w:val="789A0333"/>
    <w:rsid w:val="7927E14B"/>
    <w:rsid w:val="7971F4A0"/>
    <w:rsid w:val="797BB017"/>
    <w:rsid w:val="79FE1B80"/>
    <w:rsid w:val="7A26EBF0"/>
    <w:rsid w:val="7A7725B6"/>
    <w:rsid w:val="7ABD0473"/>
    <w:rsid w:val="7AD7C732"/>
    <w:rsid w:val="7B414A3A"/>
    <w:rsid w:val="7BA9ECC2"/>
    <w:rsid w:val="7BBB0C64"/>
    <w:rsid w:val="7BD4375C"/>
    <w:rsid w:val="7BDBA06C"/>
    <w:rsid w:val="7BE2F568"/>
    <w:rsid w:val="7C7F0679"/>
    <w:rsid w:val="7CF2EDB8"/>
    <w:rsid w:val="7D0CAA09"/>
    <w:rsid w:val="7D0D63F6"/>
    <w:rsid w:val="7DE2FFF0"/>
    <w:rsid w:val="7E176076"/>
    <w:rsid w:val="7E39A234"/>
    <w:rsid w:val="7EAF0EFD"/>
    <w:rsid w:val="7EDC88FF"/>
    <w:rsid w:val="7F424C91"/>
    <w:rsid w:val="7F4C6A13"/>
    <w:rsid w:val="7FAE469F"/>
    <w:rsid w:val="7FEF8C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8D8C"/>
  <w15:chartTrackingRefBased/>
  <w15:docId w15:val="{558D4280-7906-4A94-8C90-EDC493436E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4F1618D"/>
    <w:rPr>
      <w:color w:val="467886"/>
      <w:u w:val="single"/>
    </w:rPr>
  </w:style>
  <w:style w:type="paragraph" w:styleId="ListParagraph">
    <w:uiPriority w:val="34"/>
    <w:name w:val="List Paragraph"/>
    <w:basedOn w:val="Normal"/>
    <w:qFormat/>
    <w:rsid w:val="74F1618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e3706c488614a5b" /><Relationship Type="http://schemas.openxmlformats.org/officeDocument/2006/relationships/image" Target="/media/image2.png" Id="R6256d4a7e2d1464a" /><Relationship Type="http://schemas.openxmlformats.org/officeDocument/2006/relationships/image" Target="/media/image3.png" Id="R4c485815a31045e1" /><Relationship Type="http://schemas.openxmlformats.org/officeDocument/2006/relationships/image" Target="/media/image4.png" Id="R516698fa01a34abb" /><Relationship Type="http://schemas.openxmlformats.org/officeDocument/2006/relationships/image" Target="/media/image5.png" Id="R2d2aa81b531443cb" /><Relationship Type="http://schemas.openxmlformats.org/officeDocument/2006/relationships/image" Target="/media/image6.png" Id="Rfb601097409a479a" /><Relationship Type="http://schemas.openxmlformats.org/officeDocument/2006/relationships/image" Target="/media/image7.png" Id="R7ad8b33d05f6448d" /><Relationship Type="http://schemas.openxmlformats.org/officeDocument/2006/relationships/image" Target="/media/image8.png" Id="R99e98883fdcd400e" /><Relationship Type="http://schemas.openxmlformats.org/officeDocument/2006/relationships/image" Target="/media/image9.png" Id="Rcfc3098e1056460b" /><Relationship Type="http://schemas.openxmlformats.org/officeDocument/2006/relationships/image" Target="/media/imagea.png" Id="Ra7ceecc0edd2487e" /><Relationship Type="http://schemas.openxmlformats.org/officeDocument/2006/relationships/image" Target="/media/imageb.png" Id="Rb3b12566e6e9458c" /><Relationship Type="http://schemas.openxmlformats.org/officeDocument/2006/relationships/image" Target="/media/imagec.png" Id="R50d994ac9db34147" /><Relationship Type="http://schemas.openxmlformats.org/officeDocument/2006/relationships/image" Target="/media/imaged.png" Id="Ra719f16768574edd" /><Relationship Type="http://schemas.openxmlformats.org/officeDocument/2006/relationships/image" Target="/media/imagee.png" Id="R1054c19ef5a449ed" /><Relationship Type="http://schemas.openxmlformats.org/officeDocument/2006/relationships/image" Target="/media/imagef.png" Id="R428adff402a94e43" /><Relationship Type="http://schemas.openxmlformats.org/officeDocument/2006/relationships/image" Target="/media/image10.png" Id="R700b7263ab864082" /><Relationship Type="http://schemas.openxmlformats.org/officeDocument/2006/relationships/image" Target="/media/image11.png" Id="R22999d50ae9247c2" /><Relationship Type="http://schemas.openxmlformats.org/officeDocument/2006/relationships/image" Target="/media/image12.png" Id="R5bb34a71953640de" /><Relationship Type="http://schemas.openxmlformats.org/officeDocument/2006/relationships/image" Target="/media/image13.png" Id="R29b8b46fa7b44457" /><Relationship Type="http://schemas.openxmlformats.org/officeDocument/2006/relationships/image" Target="/media/image14.png" Id="Ra942f9ba00fb492c" /><Relationship Type="http://schemas.openxmlformats.org/officeDocument/2006/relationships/hyperlink" Target="https://museum.wales/learn/schools/visit-our-museums/stfagans/explore-activities-at-st-fagans-national-museum-of-history/" TargetMode="External" Id="R8c9aadc7b8844b1c" /><Relationship Type="http://schemas.openxmlformats.org/officeDocument/2006/relationships/hyperlink" Target="https://www.autismspeaks.org/sensory-issues" TargetMode="External" Id="R8e138ac0155d4fb9" /><Relationship Type="http://schemas.openxmlformats.org/officeDocument/2006/relationships/hyperlink" Target="https://www.bdadyslexia.org.uk/advice/employers/creating-a-dyslexia-friendly-workplace/dyslexia-friendly-style-guide" TargetMode="External" Id="R41e1ef2e248f4cd6" /><Relationship Type="http://schemas.openxmlformats.org/officeDocument/2006/relationships/hyperlink" Target="https://www.gettyimages.co.uk/videos/child-ipad-outside" TargetMode="External" Id="R707ca2b8a28d4a27" /><Relationship Type="http://schemas.openxmlformats.org/officeDocument/2006/relationships/hyperlink" Target="https://www.complantcymru.org.uk/ccuhp-hawliau-plant/ccuhp/" TargetMode="External" Id="R4a7e1447d77d46f7" /><Relationship Type="http://schemas.openxmlformats.org/officeDocument/2006/relationships/hyperlink" Target="https://www.hmhco.com/blog/what-are-some-alternative-forms-of-education?srsltid=AfmBOori_8cuWm7rWyGX1D7piXCpdXjGbsk4CulqmRCWTBt-VkLX1BAo" TargetMode="External" Id="Rfbf4d60b0e764f28" /><Relationship Type="http://schemas.openxmlformats.org/officeDocument/2006/relationships/hyperlink" Target="https://www.darllenco.wales/who-we-are/" TargetMode="External" Id="R9c4da5944dae477a" /><Relationship Type="http://schemas.openxmlformats.org/officeDocument/2006/relationships/hyperlink" Target="https://www.darllenco.wales/" TargetMode="External" Id="R67588de3f2bd4582" /><Relationship Type="http://schemas.openxmlformats.org/officeDocument/2006/relationships/hyperlink" Target="https://blogs.glowscotland.org.uk/nl/woodlandsprimaryroom5/2021/04/19/literacy-outdoors/" TargetMode="External" Id="R53351bffcf16457d" /><Relationship Type="http://schemas.openxmlformats.org/officeDocument/2006/relationships/hyperlink" Target="https://researchschool.org.uk/durrington/news/reading-comprehension-what-why-and-how" TargetMode="External" Id="R5a9d0d48f3a34070" /><Relationship Type="http://schemas.openxmlformats.org/officeDocument/2006/relationships/hyperlink" Target="https://educationendowmentfoundation.org.uk/education-evidence/teaching-learning-toolkit/reading-comprehension-strategies" TargetMode="External" Id="R08cca849c7e74c2b" /><Relationship Type="http://schemas.openxmlformats.org/officeDocument/2006/relationships/hyperlink" Target="https://estyn.gov.wales/improvement-resources/developing-an-outdoor-curriculum-in-preparation-for-curriculum-for-wales-that-develops-pupils-knowledge-and-skills-as-well-as-supporting-their-well-being/" TargetMode="External" Id="R3dd215d270ec4a9c" /><Relationship Type="http://schemas.openxmlformats.org/officeDocument/2006/relationships/hyperlink" Target="https://hwb.gov.wales/cwricwlwm-i-gymru/fframweithiau-sgiliau-trawsgwricwlaidd/fframwaith-cymhwysedd-digidol" TargetMode="External" Id="Ra363fe50639a4b23" /><Relationship Type="http://schemas.openxmlformats.org/officeDocument/2006/relationships/hyperlink" Target="https://hwb.gov.wales/cwricwlwm-i-gymru/fframweithiau-sgiliau-trawsgwricwlaidd/" TargetMode="External" Id="R3738ad8015ee4b77" /><Relationship Type="http://schemas.openxmlformats.org/officeDocument/2006/relationships/hyperlink" Target="https://files.eric.ed.gov/fulltext/EJ1137555.pdf" TargetMode="External" Id="Rde489f9599024d38" /><Relationship Type="http://schemas.openxmlformats.org/officeDocument/2006/relationships/hyperlink" Target="https://www.handmadeplaces.co.uk/blog/articles/benefits-school-gardening-children.html" TargetMode="External" Id="R9ef01644c58a47d6" /><Relationship Type="http://schemas.openxmlformats.org/officeDocument/2006/relationships/hyperlink" Target="https://experientiallearninginstitute.org/what-is-experiential-learning/" TargetMode="External" Id="R446d13c72d614820" /><Relationship Type="http://schemas.openxmlformats.org/officeDocument/2006/relationships/hyperlink" Target="https://www.kent-teach.com/Blog/post/2022/05/23/7-benefits-of-gardening-for-children.aspx" TargetMode="External" Id="R7e21bd3aec8e48c5" /><Relationship Type="http://schemas.openxmlformats.org/officeDocument/2006/relationships/hyperlink" Target="https://hwb.gov.wales/cwricwlwm-i-gymru/gwyddoniaeth-a-thechnoleg/disgrifiadau-dysgu/" TargetMode="External" Id="R6d12027a827248f7" /><Relationship Type="http://schemas.openxmlformats.org/officeDocument/2006/relationships/hyperlink" Target="https://hwb.gov.wales/cwricwlwm-i-gymru/mathemateg-a-rhifedd/disgrifiadau-dysgu/" TargetMode="External" Id="R361ff200537942f7" /><Relationship Type="http://schemas.openxmlformats.org/officeDocument/2006/relationships/hyperlink" Target="https://hwb.gov.wales/cwricwlwm-i-gymru/iechyd-a-lles/disgrifiadau-dysgu/" TargetMode="External" Id="R45a912a9c66b49a7" /><Relationship Type="http://schemas.openxmlformats.org/officeDocument/2006/relationships/hyperlink" Target="https://hwb.gov.wales/cwricwlwm-i-gymru/ieithoedd-llythrennedd-a-chyfathrebu/disgrifiadau-dysgu/" TargetMode="External" Id="R1116ec8ab24d4c94" /><Relationship Type="http://schemas.openxmlformats.org/officeDocument/2006/relationships/hyperlink" Target="https://hwb.gov.wales/cwricwlwm-i-gymru/y-celfyddydau-mynegiannol/cynllunio-eich-cwricwlwm/" TargetMode="External" Id="R3d531e520af348f0" /><Relationship Type="http://schemas.openxmlformats.org/officeDocument/2006/relationships/hyperlink" Target="https://hwb.gov.wales/cwricwlwm-i-gymru/cynllunio-eich-cwricwlwm/datblygu-gweledigaeth-ar-gyfer-cynllunio-cwricwlwm/" TargetMode="External" Id="R6dd9bb26141643fa" /><Relationship Type="http://schemas.openxmlformats.org/officeDocument/2006/relationships/hyperlink" Target="https://hwb.gov.wales/cwricwlwm-i-gymru/cynllunio-eich-cwricwlwm/datblygu-gweledigaeth-ar-gyfer-cynllunio-cwricwlwm/" TargetMode="External" Id="R632e06b2b72b49f1" /><Relationship Type="http://schemas.openxmlformats.org/officeDocument/2006/relationships/hyperlink" Target="https://hwb.gov.wales/curriculum-for-wales/designing-your-curriculum/principles-for-designing-your-curriculum" TargetMode="External" Id="Reeda462cda7a41c6" /><Relationship Type="http://schemas.openxmlformats.org/officeDocument/2006/relationships/hyperlink" Target="https://hwb.gov.wales/curriculum-for-wales/designing-your-curriculum/pedagogy" TargetMode="External" Id="R41316d7db71d4a7a" /><Relationship Type="http://schemas.openxmlformats.org/officeDocument/2006/relationships/hyperlink" Target="https://www.gov.wales/welsh-government-supports-new-welsh-language-digital-reading-platform" TargetMode="External" Id="R20571b0b628446f6" /><Relationship Type="http://schemas.openxmlformats.org/officeDocument/2006/relationships/hyperlink" Target="https://www.structural-learning.com/post/sociocultural-theory" TargetMode="External" Id="Rdae4f9d76c8246ae" /><Relationship Type="http://schemas.openxmlformats.org/officeDocument/2006/relationships/hyperlink" Target="https://www.gov.wales/relative-income-poverty-april-2022-march-2023-html" TargetMode="External" Id="Re12896181dfe4e60" /><Relationship Type="http://schemas.openxmlformats.org/officeDocument/2006/relationships/hyperlink" Target="https://museum.wales/stfagans/about/" TargetMode="External" Id="Rbffadc102ccc401b" /><Relationship Type="http://schemas.openxmlformats.org/officeDocument/2006/relationships/hyperlink" Target="https://www.nhs.uk/conditions/adhd-children-teenagers/" TargetMode="External" Id="R22aadbc11de146c1" /><Relationship Type="http://schemas.openxmlformats.org/officeDocument/2006/relationships/hyperlink" Target="https://www.structural-learning.com/post/outdoor-learning" TargetMode="External" Id="R921dd3518aa14e37" /><Relationship Type="http://schemas.openxmlformats.org/officeDocument/2006/relationships/hyperlink" Target="https://www.torontomu.ca/experiential-learning/faculty-staff/kolbs-el-cycle/" TargetMode="External" Id="Rd81b456a15934e12" /><Relationship Type="http://schemas.openxmlformats.org/officeDocument/2006/relationships/hyperlink" Target="https://www.transformtrust.co.uk/things-to-consider-when-choosing-a-school-for-your-child-a-guide-for-parents-and-carers/" TargetMode="External" Id="R00e4183cf90249f6" /><Relationship Type="http://schemas.openxmlformats.org/officeDocument/2006/relationships/hyperlink" Target="https://www.unicef.org.uk/rights-respecting-schools/resources/teaching-resources/guidance-assemblies-lessons/special-schools-convention/" TargetMode="External" Id="R2d258663a59f4857" /><Relationship Type="http://schemas.openxmlformats.org/officeDocument/2006/relationships/hyperlink" Target="https://valenciamontessori.org/diversity-inclusion/multisensorial-material/" TargetMode="External" Id="R630236a3f10c4792" /><Relationship Type="http://schemas.openxmlformats.org/officeDocument/2006/relationships/hyperlink" Target="https://www.visitwales.com/attraction/museum/st-fagans-national-museum-history-527739" TargetMode="External" Id="R75f307ddaa1f47a3" /><Relationship Type="http://schemas.openxmlformats.org/officeDocument/2006/relationships/hyperlink" Target="https://www.visitwales.com/attraction/museum/st-fagans-national-museum-history-527739" TargetMode="External" Id="Rb19a2f9f130c4cef" /><Relationship Type="http://schemas.openxmlformats.org/officeDocument/2006/relationships/hyperlink" Target="https://speechify.com/blog/benefits-reading-listening-same-time/?srsltid=AfmBOoqJHKzNOpz50JOrlJKkB10LwelviQS8Vd4waw-gpmsLGsZAxJ_M" TargetMode="External" Id="Reed9e90f5dd04fe3" /><Relationship Type="http://schemas.openxmlformats.org/officeDocument/2006/relationships/hyperlink" Target="https://www.dyslexiauk.co.uk/the-font-of-all-knowledge/" TargetMode="External" Id="R32465b2b8d994817" /><Relationship Type="http://schemas.microsoft.com/office/2020/10/relationships/intelligence" Target="intelligence2.xml" Id="R598380eff17d4ffd" /><Relationship Type="http://schemas.openxmlformats.org/officeDocument/2006/relationships/numbering" Target="numbering.xml" Id="R628430377eb94b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2025-03-20T10:57:49.4910350Z</dcterms:created>
  <dcterms:modified xsi:type="dcterms:W3CDTF">2025-03-26T10:30:13.8452608Z</dcterms:modified>
  <dc:creator>Sianon Delbridge-Thomas (2312416)</dc:creator>
  <lastModifiedBy>Sianon Delbridge-Thomas (2312416)</lastModifiedBy>
</coreProperties>
</file>