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40241" w14:textId="77777777" w:rsidR="000236FA" w:rsidRPr="000236FA" w:rsidRDefault="000236FA" w:rsidP="000236FA">
      <w:pPr>
        <w:contextualSpacing/>
        <w:rPr>
          <w:rFonts w:asciiTheme="majorHAnsi" w:eastAsiaTheme="majorEastAsia" w:hAnsiTheme="majorHAnsi" w:cstheme="majorBidi"/>
          <w:spacing w:val="-10"/>
          <w:kern w:val="28"/>
          <w:sz w:val="56"/>
          <w:szCs w:val="56"/>
        </w:rPr>
      </w:pPr>
      <w:r w:rsidRPr="000236FA">
        <w:rPr>
          <w:rFonts w:asciiTheme="majorHAnsi" w:eastAsiaTheme="majorEastAsia" w:hAnsiTheme="majorHAnsi" w:cstheme="majorBidi"/>
          <w:spacing w:val="-10"/>
          <w:kern w:val="28"/>
          <w:sz w:val="56"/>
          <w:szCs w:val="56"/>
        </w:rPr>
        <w:t xml:space="preserve">Appendix </w:t>
      </w:r>
    </w:p>
    <w:p w14:paraId="74A7314E" w14:textId="77777777" w:rsidR="000236FA" w:rsidRPr="000236FA" w:rsidRDefault="000236FA" w:rsidP="000236FA">
      <w:pPr>
        <w:spacing w:after="160" w:line="360" w:lineRule="auto"/>
        <w:jc w:val="both"/>
      </w:pPr>
    </w:p>
    <w:p w14:paraId="4D1B784B" w14:textId="77777777" w:rsidR="000236FA" w:rsidRPr="000236FA" w:rsidRDefault="000236FA" w:rsidP="000236FA">
      <w:pPr>
        <w:spacing w:after="160" w:line="360" w:lineRule="auto"/>
        <w:jc w:val="both"/>
        <w:rPr>
          <w:rFonts w:ascii="Open Sans" w:hAnsi="Open Sans" w:cs="Open Sans"/>
          <w:b/>
          <w:sz w:val="24"/>
          <w:szCs w:val="24"/>
        </w:rPr>
      </w:pPr>
      <w:r w:rsidRPr="000236FA">
        <w:rPr>
          <w:rFonts w:ascii="Open Sans" w:hAnsi="Open Sans" w:cs="Open Sans"/>
          <w:b/>
          <w:sz w:val="24"/>
          <w:szCs w:val="24"/>
        </w:rPr>
        <w:t xml:space="preserve">Observation / field note - </w:t>
      </w:r>
      <w:r w:rsidRPr="000236FA">
        <w:rPr>
          <w:rFonts w:ascii="Open Sans" w:hAnsi="Open Sans" w:cs="Open Sans"/>
          <w:b/>
          <w:bCs/>
          <w:sz w:val="24"/>
          <w:szCs w:val="24"/>
        </w:rPr>
        <w:t>Record 1</w:t>
      </w:r>
    </w:p>
    <w:tbl>
      <w:tblPr>
        <w:tblStyle w:val="TableGrid"/>
        <w:tblW w:w="0" w:type="auto"/>
        <w:tblLook w:val="04A0" w:firstRow="1" w:lastRow="0" w:firstColumn="1" w:lastColumn="0" w:noHBand="0" w:noVBand="1"/>
      </w:tblPr>
      <w:tblGrid>
        <w:gridCol w:w="8926"/>
      </w:tblGrid>
      <w:tr w:rsidR="000236FA" w:rsidRPr="000236FA" w14:paraId="60D0EBBF" w14:textId="77777777" w:rsidTr="006878D3">
        <w:tc>
          <w:tcPr>
            <w:tcW w:w="8926" w:type="dxa"/>
          </w:tcPr>
          <w:p w14:paraId="31E2B1EF" w14:textId="77777777" w:rsidR="000236FA" w:rsidRPr="000236FA" w:rsidRDefault="000236FA" w:rsidP="000236FA">
            <w:pPr>
              <w:spacing w:line="360" w:lineRule="auto"/>
              <w:rPr>
                <w:rFonts w:ascii="Open Sans" w:hAnsi="Open Sans" w:cs="Open Sans"/>
                <w:sz w:val="24"/>
                <w:szCs w:val="24"/>
              </w:rPr>
            </w:pPr>
            <w:r w:rsidRPr="000236FA">
              <w:rPr>
                <w:rFonts w:ascii="Open Sans" w:hAnsi="Open Sans" w:cs="Open Sans"/>
                <w:b/>
                <w:bCs/>
                <w:sz w:val="24"/>
                <w:szCs w:val="24"/>
              </w:rPr>
              <w:t>Date, time and year group:</w:t>
            </w:r>
            <w:r w:rsidRPr="000236FA">
              <w:rPr>
                <w:rFonts w:ascii="Open Sans" w:hAnsi="Open Sans" w:cs="Open Sans"/>
                <w:sz w:val="24"/>
                <w:szCs w:val="24"/>
              </w:rPr>
              <w:t xml:space="preserve"> Thursday September 21</w:t>
            </w:r>
            <w:r w:rsidRPr="000236FA">
              <w:rPr>
                <w:rFonts w:ascii="Open Sans" w:hAnsi="Open Sans" w:cs="Open Sans"/>
                <w:sz w:val="24"/>
                <w:szCs w:val="24"/>
                <w:vertAlign w:val="superscript"/>
              </w:rPr>
              <w:t>st</w:t>
            </w:r>
            <w:r w:rsidRPr="000236FA">
              <w:rPr>
                <w:rFonts w:ascii="Open Sans" w:hAnsi="Open Sans" w:cs="Open Sans"/>
                <w:sz w:val="24"/>
                <w:szCs w:val="24"/>
              </w:rPr>
              <w:t xml:space="preserve"> in the immersive room at University of Wales Trinity ST. David. Observing a year four class at approximately 2:15pm. </w:t>
            </w:r>
          </w:p>
        </w:tc>
      </w:tr>
      <w:tr w:rsidR="000236FA" w:rsidRPr="000236FA" w14:paraId="3CD9BEBC" w14:textId="77777777" w:rsidTr="006878D3">
        <w:tc>
          <w:tcPr>
            <w:tcW w:w="8926" w:type="dxa"/>
          </w:tcPr>
          <w:p w14:paraId="49F0FAFE" w14:textId="77777777" w:rsidR="000236FA" w:rsidRPr="000236FA" w:rsidRDefault="000236FA" w:rsidP="000236FA">
            <w:pPr>
              <w:spacing w:line="360" w:lineRule="auto"/>
              <w:rPr>
                <w:rFonts w:ascii="Open Sans" w:hAnsi="Open Sans" w:cs="Open Sans"/>
                <w:sz w:val="24"/>
                <w:szCs w:val="24"/>
              </w:rPr>
            </w:pPr>
            <w:r w:rsidRPr="000236FA">
              <w:rPr>
                <w:rFonts w:ascii="Open Sans" w:hAnsi="Open Sans" w:cs="Open Sans"/>
                <w:b/>
                <w:bCs/>
                <w:sz w:val="24"/>
                <w:szCs w:val="24"/>
              </w:rPr>
              <w:t>Where and When:</w:t>
            </w:r>
            <w:r w:rsidRPr="000236FA">
              <w:rPr>
                <w:rFonts w:ascii="Open Sans" w:hAnsi="Open Sans" w:cs="Open Sans"/>
                <w:sz w:val="24"/>
                <w:szCs w:val="24"/>
              </w:rPr>
              <w:t xml:space="preserve"> language, literacy and communication session on inferences. All learners are seated at their allocated desks, with the one male teacher at the front of the class. One member of support staff is also present and is seen to be supporting a small group of lower ability learners. There is also a visually impaired learner within the class who has additional equipment to support their learning. </w:t>
            </w:r>
          </w:p>
        </w:tc>
      </w:tr>
      <w:tr w:rsidR="000236FA" w:rsidRPr="000236FA" w14:paraId="5AEE22D1" w14:textId="77777777" w:rsidTr="006878D3">
        <w:tc>
          <w:tcPr>
            <w:tcW w:w="8926" w:type="dxa"/>
          </w:tcPr>
          <w:p w14:paraId="087711AF" w14:textId="77777777" w:rsidR="000236FA" w:rsidRPr="000236FA" w:rsidRDefault="000236FA" w:rsidP="000236FA">
            <w:pPr>
              <w:spacing w:line="360" w:lineRule="auto"/>
              <w:rPr>
                <w:rFonts w:ascii="Open Sans" w:hAnsi="Open Sans" w:cs="Open Sans"/>
                <w:bCs/>
                <w:sz w:val="24"/>
                <w:szCs w:val="24"/>
                <w:lang w:val="en-US"/>
              </w:rPr>
            </w:pPr>
            <w:r w:rsidRPr="000236FA">
              <w:rPr>
                <w:rFonts w:ascii="Open Sans" w:hAnsi="Open Sans" w:cs="Open Sans"/>
                <w:b/>
                <w:bCs/>
                <w:sz w:val="24"/>
                <w:szCs w:val="24"/>
                <w:lang w:val="en-US"/>
              </w:rPr>
              <w:t xml:space="preserve">What happened: </w:t>
            </w:r>
            <w:r w:rsidRPr="000236FA">
              <w:rPr>
                <w:rFonts w:ascii="Open Sans" w:hAnsi="Open Sans" w:cs="Open Sans"/>
                <w:color w:val="000000" w:themeColor="text1"/>
                <w:sz w:val="24"/>
                <w:szCs w:val="24"/>
                <w:lang w:val="en-US"/>
              </w:rPr>
              <w:t xml:space="preserve">The video-based observation highlighted several critical incidents that could be used for further reflection to inform future practice and ways forward. The chosen incident for this essay occurred around 20 minutes into the session. The teacher gave each of the tables a different type of shoe to investigate, by doing this the teacher then asked the learners to write as many inferences as they could think of. The teacher had placed a </w:t>
            </w:r>
            <w:proofErr w:type="spellStart"/>
            <w:r w:rsidRPr="000236FA">
              <w:rPr>
                <w:rFonts w:ascii="Open Sans" w:hAnsi="Open Sans" w:cs="Open Sans"/>
                <w:color w:val="000000" w:themeColor="text1"/>
                <w:sz w:val="24"/>
                <w:szCs w:val="24"/>
                <w:lang w:val="en-US"/>
              </w:rPr>
              <w:t>wellington</w:t>
            </w:r>
            <w:proofErr w:type="spellEnd"/>
            <w:r w:rsidRPr="000236FA">
              <w:rPr>
                <w:rFonts w:ascii="Open Sans" w:hAnsi="Open Sans" w:cs="Open Sans"/>
                <w:color w:val="000000" w:themeColor="text1"/>
                <w:sz w:val="24"/>
                <w:szCs w:val="24"/>
                <w:lang w:val="en-US"/>
              </w:rPr>
              <w:t xml:space="preserve"> boot onto the table in question and through this context the incident could be observed. One learner (learner A) can be observed instantly picking up the item and moving it to their side of the table. Whereby they are sat with another female member of the class (learner D). Therefore, two other male learners (learners B &amp; C) on that table can no longer reach, touch or see the object. However, learner B reaches over to the object in an attempt to take a closer look, but in observing this we can see child A push their arm away from the object. Over time we can see learner A move learner B’s hand away from the object serval times. Child B can then be observed poking child </w:t>
            </w:r>
            <w:r w:rsidRPr="000236FA">
              <w:rPr>
                <w:rFonts w:ascii="Open Sans" w:hAnsi="Open Sans" w:cs="Open Sans"/>
                <w:color w:val="000000" w:themeColor="text1"/>
                <w:sz w:val="24"/>
                <w:szCs w:val="24"/>
                <w:lang w:val="en-US"/>
              </w:rPr>
              <w:lastRenderedPageBreak/>
              <w:t xml:space="preserve">A continuously in the upper arm in an attempt of gaining their attention to be able to access the object in which they have been asked to investigate. Only once learner A has left the table to seek out some equipment is learner B able to take a look at the object for the first time. During this time learner C can be observed asking the other learners to share the item. However, at this point, learner B has only had the item for around two minutes when learner A takes hold of the </w:t>
            </w:r>
            <w:proofErr w:type="spellStart"/>
            <w:r w:rsidRPr="000236FA">
              <w:rPr>
                <w:rFonts w:ascii="Open Sans" w:hAnsi="Open Sans" w:cs="Open Sans"/>
                <w:color w:val="000000" w:themeColor="text1"/>
                <w:sz w:val="24"/>
                <w:szCs w:val="24"/>
                <w:lang w:val="en-US"/>
              </w:rPr>
              <w:t>wellington</w:t>
            </w:r>
            <w:proofErr w:type="spellEnd"/>
            <w:r w:rsidRPr="000236FA">
              <w:rPr>
                <w:rFonts w:ascii="Open Sans" w:hAnsi="Open Sans" w:cs="Open Sans"/>
                <w:color w:val="000000" w:themeColor="text1"/>
                <w:sz w:val="24"/>
                <w:szCs w:val="24"/>
                <w:lang w:val="en-US"/>
              </w:rPr>
              <w:t xml:space="preserve"> boot and swipes it away from learner B to give to learner C. However, after around a minute and a half of learner C having the object, we can observe learner A asking for it back. Learner C then proceeds to express to lA that “I haven’t had it long” and refuses to hand the object back. During this time learners A &amp; D can be observed discussing their disapproval of how learner C is behaving. After around one minute of this behavior learner A gets up out of their seat in an attempt to retrieve the item from learner C. Learner C however can be seen to further persist learner A’s advancements. This caused learner A to seek teacher involvement in hopes that the teacher would intervene allowing them to regain possession of the object. Before the teacher has time to intervene learner C is called away to an intervention by another member of staff meaning that learner A has been able to regain the object. </w:t>
            </w:r>
          </w:p>
        </w:tc>
      </w:tr>
      <w:tr w:rsidR="000236FA" w:rsidRPr="000236FA" w14:paraId="332C5B7A" w14:textId="77777777" w:rsidTr="006878D3">
        <w:tc>
          <w:tcPr>
            <w:tcW w:w="8926" w:type="dxa"/>
          </w:tcPr>
          <w:p w14:paraId="7CBA8743" w14:textId="77777777" w:rsidR="000236FA" w:rsidRPr="000236FA" w:rsidRDefault="000236FA" w:rsidP="000236FA">
            <w:pPr>
              <w:spacing w:line="360" w:lineRule="auto"/>
              <w:rPr>
                <w:rFonts w:ascii="Open Sans" w:hAnsi="Open Sans" w:cs="Open Sans"/>
                <w:b/>
                <w:sz w:val="24"/>
                <w:szCs w:val="24"/>
                <w:lang w:val="en-US"/>
              </w:rPr>
            </w:pPr>
            <w:r w:rsidRPr="000236FA">
              <w:rPr>
                <w:rFonts w:ascii="Open Sans" w:hAnsi="Open Sans" w:cs="Open Sans"/>
                <w:b/>
                <w:sz w:val="24"/>
                <w:szCs w:val="24"/>
                <w:lang w:val="en-US"/>
              </w:rPr>
              <w:lastRenderedPageBreak/>
              <w:t xml:space="preserve">Areas of possible exploration: </w:t>
            </w:r>
          </w:p>
          <w:p w14:paraId="1AE3FF4B"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Cognitive development and its impact on poor classroom behaviour. (</w:t>
            </w:r>
            <w:proofErr w:type="spellStart"/>
            <w:r w:rsidRPr="000236FA">
              <w:rPr>
                <w:rFonts w:ascii="Open Sans" w:eastAsia="Times New Roman" w:hAnsi="Open Sans" w:cs="Open Sans"/>
                <w:color w:val="000000" w:themeColor="text1"/>
                <w:shd w:val="clear" w:color="auto" w:fill="FFFFFF"/>
              </w:rPr>
              <w:t>Vygotsky</w:t>
            </w:r>
            <w:proofErr w:type="spellEnd"/>
            <w:r w:rsidRPr="000236FA">
              <w:rPr>
                <w:rFonts w:ascii="Open Sans" w:eastAsia="Times New Roman" w:hAnsi="Open Sans" w:cs="Open Sans"/>
                <w:color w:val="000000" w:themeColor="text1"/>
                <w:shd w:val="clear" w:color="auto" w:fill="FFFFFF"/>
              </w:rPr>
              <w:t xml:space="preserve"> &amp; </w:t>
            </w:r>
            <w:r w:rsidRPr="000236FA">
              <w:rPr>
                <w:rFonts w:ascii="Open Sans" w:hAnsi="Open Sans" w:cs="Open Sans"/>
                <w:color w:val="000000" w:themeColor="text1"/>
                <w:kern w:val="24"/>
                <w:sz w:val="24"/>
                <w:szCs w:val="24"/>
                <w:lang w:val="en-US"/>
              </w:rPr>
              <w:t xml:space="preserve">Piaget) </w:t>
            </w:r>
          </w:p>
          <w:p w14:paraId="37C58D94"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 xml:space="preserve">Peer relationships and how they are affected by poor classroom behaviour. </w:t>
            </w:r>
          </w:p>
          <w:p w14:paraId="30D53C7C"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 xml:space="preserve">Managing challenging classroom behaviour. </w:t>
            </w:r>
          </w:p>
          <w:p w14:paraId="7F7E3317"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Social norms.</w:t>
            </w:r>
          </w:p>
          <w:p w14:paraId="277AF597"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 xml:space="preserve">Interventions and how they can support behaviour. </w:t>
            </w:r>
          </w:p>
        </w:tc>
      </w:tr>
      <w:tr w:rsidR="000236FA" w:rsidRPr="000236FA" w14:paraId="2E4AFA37" w14:textId="77777777" w:rsidTr="006878D3">
        <w:tc>
          <w:tcPr>
            <w:tcW w:w="8926" w:type="dxa"/>
          </w:tcPr>
          <w:p w14:paraId="47BE24F2" w14:textId="77777777" w:rsidR="000236FA" w:rsidRPr="000236FA" w:rsidRDefault="000236FA" w:rsidP="000236FA">
            <w:pPr>
              <w:spacing w:line="360" w:lineRule="auto"/>
              <w:rPr>
                <w:rFonts w:ascii="Open Sans" w:hAnsi="Open Sans" w:cs="Open Sans"/>
                <w:b/>
                <w:sz w:val="24"/>
                <w:szCs w:val="24"/>
                <w:lang w:val="en-US"/>
              </w:rPr>
            </w:pPr>
            <w:r w:rsidRPr="000236FA">
              <w:rPr>
                <w:rFonts w:ascii="Open Sans" w:hAnsi="Open Sans" w:cs="Open Sans"/>
                <w:b/>
                <w:sz w:val="24"/>
                <w:szCs w:val="24"/>
                <w:lang w:val="en-US"/>
              </w:rPr>
              <w:t xml:space="preserve">Notes: </w:t>
            </w:r>
          </w:p>
          <w:p w14:paraId="649C38A5" w14:textId="77777777" w:rsidR="000236FA" w:rsidRPr="000236FA" w:rsidRDefault="000236FA" w:rsidP="000236FA">
            <w:pPr>
              <w:numPr>
                <w:ilvl w:val="0"/>
                <w:numId w:val="1"/>
              </w:numPr>
              <w:spacing w:line="360" w:lineRule="auto"/>
              <w:contextualSpacing/>
              <w:rPr>
                <w:rFonts w:ascii="Open Sans" w:hAnsi="Open Sans" w:cs="Open Sans"/>
                <w:bCs/>
                <w:sz w:val="24"/>
                <w:szCs w:val="24"/>
              </w:rPr>
            </w:pPr>
            <w:r w:rsidRPr="000236FA">
              <w:rPr>
                <w:rFonts w:ascii="Open Sans" w:hAnsi="Open Sans" w:cs="Open Sans"/>
                <w:bCs/>
                <w:sz w:val="24"/>
                <w:szCs w:val="24"/>
                <w:lang w:val="en-US"/>
              </w:rPr>
              <w:lastRenderedPageBreak/>
              <w:t xml:space="preserve">Relatively busy classroom. </w:t>
            </w:r>
          </w:p>
          <w:p w14:paraId="5835FEE3" w14:textId="77777777" w:rsidR="000236FA" w:rsidRPr="000236FA" w:rsidRDefault="000236FA" w:rsidP="000236FA">
            <w:pPr>
              <w:numPr>
                <w:ilvl w:val="0"/>
                <w:numId w:val="1"/>
              </w:numPr>
              <w:spacing w:line="360" w:lineRule="auto"/>
              <w:contextualSpacing/>
              <w:rPr>
                <w:rFonts w:ascii="Open Sans" w:hAnsi="Open Sans" w:cs="Open Sans"/>
                <w:bCs/>
                <w:sz w:val="24"/>
                <w:szCs w:val="24"/>
              </w:rPr>
            </w:pPr>
            <w:r w:rsidRPr="000236FA">
              <w:rPr>
                <w:rFonts w:ascii="Open Sans" w:hAnsi="Open Sans" w:cs="Open Sans"/>
                <w:bCs/>
                <w:sz w:val="24"/>
                <w:szCs w:val="24"/>
                <w:lang w:val="en-US"/>
              </w:rPr>
              <w:t xml:space="preserve">Lots of pupil discussion. </w:t>
            </w:r>
          </w:p>
          <w:p w14:paraId="2A80285A" w14:textId="77777777" w:rsidR="000236FA" w:rsidRPr="000236FA" w:rsidRDefault="000236FA" w:rsidP="000236FA">
            <w:pPr>
              <w:numPr>
                <w:ilvl w:val="0"/>
                <w:numId w:val="1"/>
              </w:numPr>
              <w:spacing w:line="360" w:lineRule="auto"/>
              <w:contextualSpacing/>
              <w:rPr>
                <w:rFonts w:ascii="Open Sans" w:hAnsi="Open Sans" w:cs="Open Sans"/>
                <w:bCs/>
                <w:sz w:val="24"/>
                <w:szCs w:val="24"/>
              </w:rPr>
            </w:pPr>
            <w:r w:rsidRPr="000236FA">
              <w:rPr>
                <w:rFonts w:ascii="Open Sans" w:hAnsi="Open Sans" w:cs="Open Sans"/>
                <w:bCs/>
                <w:sz w:val="24"/>
                <w:szCs w:val="24"/>
              </w:rPr>
              <w:t xml:space="preserve">Free movement during the session. </w:t>
            </w:r>
          </w:p>
          <w:p w14:paraId="1198CF07" w14:textId="77777777" w:rsidR="000236FA" w:rsidRPr="000236FA" w:rsidRDefault="000236FA" w:rsidP="000236FA">
            <w:pPr>
              <w:numPr>
                <w:ilvl w:val="0"/>
                <w:numId w:val="1"/>
              </w:numPr>
              <w:spacing w:line="360" w:lineRule="auto"/>
              <w:contextualSpacing/>
              <w:rPr>
                <w:rFonts w:ascii="Open Sans" w:hAnsi="Open Sans" w:cs="Open Sans"/>
                <w:bCs/>
                <w:sz w:val="24"/>
                <w:szCs w:val="24"/>
              </w:rPr>
            </w:pPr>
            <w:r w:rsidRPr="000236FA">
              <w:rPr>
                <w:rFonts w:ascii="Open Sans" w:hAnsi="Open Sans" w:cs="Open Sans"/>
                <w:bCs/>
                <w:sz w:val="24"/>
                <w:szCs w:val="24"/>
              </w:rPr>
              <w:t xml:space="preserve">Interruption from other staff members calling children out for intervention. </w:t>
            </w:r>
          </w:p>
        </w:tc>
      </w:tr>
    </w:tbl>
    <w:p w14:paraId="0D6DCC14" w14:textId="77777777" w:rsidR="000236FA" w:rsidRPr="000236FA" w:rsidRDefault="000236FA" w:rsidP="000236FA">
      <w:pPr>
        <w:spacing w:after="160" w:line="360" w:lineRule="auto"/>
        <w:rPr>
          <w:rFonts w:ascii="Open Sans" w:hAnsi="Open Sans" w:cs="Open Sans"/>
          <w:b/>
          <w:bCs/>
          <w:sz w:val="24"/>
          <w:szCs w:val="24"/>
        </w:rPr>
      </w:pPr>
    </w:p>
    <w:p w14:paraId="48430A46" w14:textId="77777777" w:rsidR="000236FA" w:rsidRDefault="000236FA"/>
    <w:sectPr w:rsidR="000236FA">
      <w:headerReference w:type="even" r:id="rId5"/>
      <w:head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0007006"/>
      <w:docPartObj>
        <w:docPartGallery w:val="Page Numbers (Top of Page)"/>
        <w:docPartUnique/>
      </w:docPartObj>
    </w:sdtPr>
    <w:sdtEndPr>
      <w:rPr>
        <w:rStyle w:val="PageNumber"/>
      </w:rPr>
    </w:sdtEndPr>
    <w:sdtContent>
      <w:p w14:paraId="483AC24E" w14:textId="77777777" w:rsidR="0010448C" w:rsidRDefault="0010448C">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3CF62B" w14:textId="77777777" w:rsidR="0010448C" w:rsidRDefault="0010448C">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2507656"/>
      <w:docPartObj>
        <w:docPartGallery w:val="Page Numbers (Top of Page)"/>
        <w:docPartUnique/>
      </w:docPartObj>
    </w:sdtPr>
    <w:sdtEndPr>
      <w:rPr>
        <w:rStyle w:val="PageNumber"/>
      </w:rPr>
    </w:sdtEndPr>
    <w:sdtContent>
      <w:p w14:paraId="5BF5B3A7" w14:textId="77777777" w:rsidR="0010448C" w:rsidRDefault="0010448C">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BF9E28F" w14:textId="77777777" w:rsidR="0010448C" w:rsidRDefault="0010448C">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4442CC"/>
    <w:multiLevelType w:val="hybridMultilevel"/>
    <w:tmpl w:val="7E62F55A"/>
    <w:lvl w:ilvl="0" w:tplc="FFFFFFFF">
      <w:numFmt w:val="bullet"/>
      <w:lvlText w:val="-"/>
      <w:lvlJc w:val="left"/>
      <w:pPr>
        <w:ind w:left="720" w:hanging="360"/>
      </w:pPr>
      <w:rPr>
        <w:rFonts w:ascii="Open Sans" w:eastAsia="Calibr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281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6FA"/>
    <w:rsid w:val="00023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43A4E"/>
  <w15:chartTrackingRefBased/>
  <w15:docId w15:val="{AAF7F379-3C4D-A647-8EB0-261D43C0A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36F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6F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236FA"/>
    <w:pPr>
      <w:tabs>
        <w:tab w:val="center" w:pos="4513"/>
        <w:tab w:val="right" w:pos="9026"/>
      </w:tabs>
    </w:pPr>
  </w:style>
  <w:style w:type="character" w:customStyle="1" w:styleId="HeaderChar">
    <w:name w:val="Header Char"/>
    <w:basedOn w:val="DefaultParagraphFont"/>
    <w:link w:val="Header"/>
    <w:uiPriority w:val="99"/>
    <w:rsid w:val="000236FA"/>
  </w:style>
  <w:style w:type="character" w:styleId="PageNumber">
    <w:name w:val="page number"/>
    <w:basedOn w:val="DefaultParagraphFont"/>
    <w:uiPriority w:val="99"/>
    <w:semiHidden/>
    <w:unhideWhenUsed/>
    <w:rsid w:val="000236FA"/>
  </w:style>
  <w:style w:type="paragraph" w:styleId="ListParagraph">
    <w:name w:val="List Paragraph"/>
    <w:basedOn w:val="Normal"/>
    <w:uiPriority w:val="34"/>
    <w:qFormat/>
    <w:rsid w:val="000236FA"/>
    <w:pPr>
      <w:spacing w:after="160" w:line="259" w:lineRule="auto"/>
      <w:ind w:left="720"/>
      <w:contextualSpacing/>
    </w:pPr>
  </w:style>
  <w:style w:type="table" w:styleId="TableGrid">
    <w:name w:val="Table Grid"/>
    <w:basedOn w:val="TableNormal"/>
    <w:uiPriority w:val="39"/>
    <w:rsid w:val="000236FA"/>
    <w:rPr>
      <w:rFonts w:ascii="Calibri" w:eastAsia="Calibri" w:hAnsi="Calibri" w:cs="Times New Roman"/>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545</Words>
  <Characters>3112</Characters>
  <Application>Microsoft Office Word</Application>
  <DocSecurity>0</DocSecurity>
  <Lines>25</Lines>
  <Paragraphs>7</Paragraphs>
  <ScaleCrop>false</ScaleCrop>
  <Company/>
  <LinksUpToDate>false</LinksUpToDate>
  <CharactersWithSpaces>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Mckennzie Price (2305401)</dc:creator>
  <cp:keywords/>
  <dc:description/>
  <cp:lastModifiedBy>Mckennzie Price (2305401)</cp:lastModifiedBy>
  <cp:revision>2</cp:revision>
  <dcterms:created xsi:type="dcterms:W3CDTF">2023-10-07T23:43:00Z</dcterms:created>
  <dcterms:modified xsi:type="dcterms:W3CDTF">2023-10-07T23:43:00Z</dcterms:modified>
</cp:coreProperties>
</file>