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90753420"/>
        <w:docPartObj>
          <w:docPartGallery w:val="Cover Pages"/>
          <w:docPartUnique/>
        </w:docPartObj>
      </w:sdtPr>
      <w:sdtEndPr>
        <w:rPr>
          <w:rFonts w:ascii="Aharoni" w:hAnsi="Aharoni" w:cs="Aharoni"/>
          <w:sz w:val="40"/>
          <w:szCs w:val="40"/>
        </w:rPr>
      </w:sdtEndPr>
      <w:sdtContent>
        <w:p w14:paraId="1EEE6223" w14:textId="5FF7BF50" w:rsidR="00D661F9" w:rsidRDefault="00936C5B">
          <w:r>
            <w:rPr>
              <w:noProof/>
            </w:rPr>
            <mc:AlternateContent>
              <mc:Choice Requires="wps">
                <w:drawing>
                  <wp:anchor distT="0" distB="0" distL="114300" distR="114300" simplePos="0" relativeHeight="251660288" behindDoc="0" locked="0" layoutInCell="1" allowOverlap="1" wp14:anchorId="0E7529EC" wp14:editId="3E5CBC81">
                    <wp:simplePos x="0" y="0"/>
                    <wp:positionH relativeFrom="page">
                      <wp:posOffset>3448050</wp:posOffset>
                    </wp:positionH>
                    <wp:positionV relativeFrom="page">
                      <wp:posOffset>349250</wp:posOffset>
                    </wp:positionV>
                    <wp:extent cx="2813050" cy="4146550"/>
                    <wp:effectExtent l="0" t="0" r="6350" b="6350"/>
                    <wp:wrapNone/>
                    <wp:docPr id="467" name="Rectangle 467"/>
                    <wp:cNvGraphicFramePr/>
                    <a:graphic xmlns:a="http://schemas.openxmlformats.org/drawingml/2006/main">
                      <a:graphicData uri="http://schemas.microsoft.com/office/word/2010/wordprocessingShape">
                        <wps:wsp>
                          <wps:cNvSpPr/>
                          <wps:spPr>
                            <a:xfrm>
                              <a:off x="0" y="0"/>
                              <a:ext cx="2813050" cy="414655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135847" w14:textId="77777777" w:rsidR="00D661F9" w:rsidRPr="00D661F9" w:rsidRDefault="00D661F9" w:rsidP="00D661F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r w:rsidRPr="00D661F9">
                                  <w:rPr>
                                    <w:color w:val="FFFFFF" w:themeColor="background1"/>
                                  </w:rPr>
                                  <w:t>“In submitting this work, I affirm that my work adheres to the scholarly and</w:t>
                                </w:r>
                              </w:p>
                              <w:p w14:paraId="392E587C" w14:textId="77777777" w:rsidR="00D661F9" w:rsidRPr="00D661F9" w:rsidRDefault="00D661F9" w:rsidP="00D661F9">
                                <w:pPr>
                                  <w:spacing w:before="240"/>
                                  <w:jc w:val="center"/>
                                  <w:rPr>
                                    <w:color w:val="FFFFFF" w:themeColor="background1"/>
                                  </w:rPr>
                                </w:pPr>
                                <w:r w:rsidRPr="00D661F9">
                                  <w:rPr>
                                    <w:color w:val="FFFFFF" w:themeColor="background1"/>
                                  </w:rPr>
                                  <w:t>intellectual standards of honesty and integrity. I affirm that this work is my work only</w:t>
                                </w:r>
                              </w:p>
                              <w:p w14:paraId="42056BD5" w14:textId="77777777" w:rsidR="00D661F9" w:rsidRPr="00D661F9" w:rsidRDefault="00D661F9" w:rsidP="00D661F9">
                                <w:pPr>
                                  <w:spacing w:before="240"/>
                                  <w:jc w:val="center"/>
                                  <w:rPr>
                                    <w:color w:val="FFFFFF" w:themeColor="background1"/>
                                  </w:rPr>
                                </w:pPr>
                                <w:r w:rsidRPr="00D661F9">
                                  <w:rPr>
                                    <w:color w:val="FFFFFF" w:themeColor="background1"/>
                                  </w:rPr>
                                  <w:t>and that in the preparation of this work I have not consulted any person. I affirm that</w:t>
                                </w:r>
                              </w:p>
                              <w:p w14:paraId="65069B99" w14:textId="77777777" w:rsidR="00D661F9" w:rsidRPr="00D661F9" w:rsidRDefault="00D661F9" w:rsidP="00D661F9">
                                <w:pPr>
                                  <w:spacing w:before="240"/>
                                  <w:jc w:val="center"/>
                                  <w:rPr>
                                    <w:color w:val="FFFFFF" w:themeColor="background1"/>
                                  </w:rPr>
                                </w:pPr>
                                <w:r w:rsidRPr="00D661F9">
                                  <w:rPr>
                                    <w:color w:val="FFFFFF" w:themeColor="background1"/>
                                  </w:rPr>
                                  <w:t>I have not plagiarised or misrepresented the ideas or language of someone else as</w:t>
                                </w:r>
                              </w:p>
                              <w:p w14:paraId="498C38E3" w14:textId="77777777" w:rsidR="00D661F9" w:rsidRPr="00D661F9" w:rsidRDefault="00D661F9" w:rsidP="00D661F9">
                                <w:pPr>
                                  <w:spacing w:before="240"/>
                                  <w:jc w:val="center"/>
                                  <w:rPr>
                                    <w:color w:val="FFFFFF" w:themeColor="background1"/>
                                  </w:rPr>
                                </w:pPr>
                                <w:r w:rsidRPr="00D661F9">
                                  <w:rPr>
                                    <w:color w:val="FFFFFF" w:themeColor="background1"/>
                                  </w:rPr>
                                  <w:t>my own and that I have fully and accurately attributed any ideas or text of others to</w:t>
                                </w:r>
                              </w:p>
                              <w:p w14:paraId="624C1A04" w14:textId="236F436B" w:rsidR="00D661F9" w:rsidRDefault="00D661F9" w:rsidP="00D661F9">
                                <w:pPr>
                                  <w:spacing w:before="240"/>
                                  <w:jc w:val="center"/>
                                  <w:rPr>
                                    <w:color w:val="FFFFFF" w:themeColor="background1"/>
                                  </w:rPr>
                                </w:pPr>
                                <w:r w:rsidRPr="00D661F9">
                                  <w:rPr>
                                    <w:color w:val="FFFFFF" w:themeColor="background1"/>
                                  </w:rPr>
                                  <w:t>the sources and documented each source”.</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E7529EC" id="Rectangle 467" o:spid="_x0000_s1026" style="position:absolute;margin-left:271.5pt;margin-top:27.5pt;width:221.5pt;height:32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" fillcolor="#44546a [3215]" stroked="f" strokeweight="1pt">
                    <v:textbox inset="14.4pt,14.4pt,14.4pt,28.8pt">
                      <w:txbxContent>
                        <w:p w14:paraId="18135847" w14:textId="77777777" w:rsidR="00D661F9" w:rsidRPr="00D661F9" w:rsidRDefault="00D661F9" w:rsidP="00D661F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r w:rsidRPr="00D661F9">
                            <w:rPr>
                              <w:color w:val="FFFFFF" w:themeColor="background1"/>
                            </w:rPr>
                            <w:t>“In submitting this work, I affirm that my work adheres to the scholarly and</w:t>
                          </w:r>
                        </w:p>
                        <w:p w14:paraId="392E587C" w14:textId="77777777" w:rsidR="00D661F9" w:rsidRPr="00D661F9" w:rsidRDefault="00D661F9" w:rsidP="00D661F9">
                          <w:pPr>
                            <w:spacing w:before="240"/>
                            <w:jc w:val="center"/>
                            <w:rPr>
                              <w:color w:val="FFFFFF" w:themeColor="background1"/>
                            </w:rPr>
                          </w:pPr>
                          <w:r w:rsidRPr="00D661F9">
                            <w:rPr>
                              <w:color w:val="FFFFFF" w:themeColor="background1"/>
                            </w:rPr>
                            <w:t>intellectual standards of honesty and integrity. I affirm that this work is my work only</w:t>
                          </w:r>
                        </w:p>
                        <w:p w14:paraId="42056BD5" w14:textId="77777777" w:rsidR="00D661F9" w:rsidRPr="00D661F9" w:rsidRDefault="00D661F9" w:rsidP="00D661F9">
                          <w:pPr>
                            <w:spacing w:before="240"/>
                            <w:jc w:val="center"/>
                            <w:rPr>
                              <w:color w:val="FFFFFF" w:themeColor="background1"/>
                            </w:rPr>
                          </w:pPr>
                          <w:r w:rsidRPr="00D661F9">
                            <w:rPr>
                              <w:color w:val="FFFFFF" w:themeColor="background1"/>
                            </w:rPr>
                            <w:t>and that in the preparation of this work I have not consulted any person. I affirm that</w:t>
                          </w:r>
                        </w:p>
                        <w:p w14:paraId="65069B99" w14:textId="77777777" w:rsidR="00D661F9" w:rsidRPr="00D661F9" w:rsidRDefault="00D661F9" w:rsidP="00D661F9">
                          <w:pPr>
                            <w:spacing w:before="240"/>
                            <w:jc w:val="center"/>
                            <w:rPr>
                              <w:color w:val="FFFFFF" w:themeColor="background1"/>
                            </w:rPr>
                          </w:pPr>
                          <w:r w:rsidRPr="00D661F9">
                            <w:rPr>
                              <w:color w:val="FFFFFF" w:themeColor="background1"/>
                            </w:rPr>
                            <w:t>I have not plagiarised or misrepresented the ideas or language of someone else as</w:t>
                          </w:r>
                        </w:p>
                        <w:p w14:paraId="498C38E3" w14:textId="77777777" w:rsidR="00D661F9" w:rsidRPr="00D661F9" w:rsidRDefault="00D661F9" w:rsidP="00D661F9">
                          <w:pPr>
                            <w:spacing w:before="240"/>
                            <w:jc w:val="center"/>
                            <w:rPr>
                              <w:color w:val="FFFFFF" w:themeColor="background1"/>
                            </w:rPr>
                          </w:pPr>
                          <w:r w:rsidRPr="00D661F9">
                            <w:rPr>
                              <w:color w:val="FFFFFF" w:themeColor="background1"/>
                            </w:rPr>
                            <w:t>my own and that I have fully and accurately attributed any ideas or text of others to</w:t>
                          </w:r>
                        </w:p>
                        <w:p w14:paraId="624C1A04" w14:textId="236F436B" w:rsidR="00D661F9" w:rsidRDefault="00D661F9" w:rsidP="00D661F9">
                          <w:pPr>
                            <w:spacing w:before="240"/>
                            <w:jc w:val="center"/>
                            <w:rPr>
                              <w:color w:val="FFFFFF" w:themeColor="background1"/>
                            </w:rPr>
                          </w:pPr>
                          <w:r w:rsidRPr="00D661F9">
                            <w:rPr>
                              <w:color w:val="FFFFFF" w:themeColor="background1"/>
                            </w:rPr>
                            <w:t>the sources and documented each source”.</w:t>
                          </w:r>
                        </w:p>
                      </w:txbxContent>
                    </v:textbox>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14:anchorId="4C05FACC" wp14:editId="3B4849FE">
                    <wp:simplePos x="0" y="0"/>
                    <wp:positionH relativeFrom="page">
                      <wp:posOffset>190500</wp:posOffset>
                    </wp:positionH>
                    <wp:positionV relativeFrom="page">
                      <wp:posOffset>120650</wp:posOffset>
                    </wp:positionV>
                    <wp:extent cx="7383780" cy="1029589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1029589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1C61766" w14:textId="77777777" w:rsidR="00D661F9" w:rsidRDefault="00D661F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4C05FACC" id="Rectangle 466" o:spid="_x0000_s1027" style="position:absolute;margin-left:15pt;margin-top:9.5pt;width:581.4pt;height:810.7pt;z-index:-251653120;visibility:visible;mso-wrap-style:square;mso-width-percent:950;mso-height-percent:0;mso-wrap-distance-left:9pt;mso-wrap-distance-top:0;mso-wrap-distance-right:9pt;mso-wrap-distance-bottom:0;mso-position-horizontal:absolute;mso-position-horizontal-relative:page;mso-position-vertical:absolute;mso-position-vertical-relative:page;mso-width-percent:95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" fillcolor="#d9e2f3 [660]" stroked="f" strokeweight="1pt">
                    <v:fill color2="#8eaadb [1940]" rotate="t" focus="100%" type="gradient">
                      <o:fill v:ext="view" type="gradientUnscaled"/>
                    </v:fill>
                    <v:textbox inset="21.6pt,,21.6pt">
                      <w:txbxContent>
                        <w:p w14:paraId="71C61766" w14:textId="77777777" w:rsidR="00D661F9" w:rsidRDefault="00D661F9"/>
                      </w:txbxContent>
                    </v:textbox>
                    <w10:wrap anchorx="page" anchory="page"/>
                  </v:rect>
                </w:pict>
              </mc:Fallback>
            </mc:AlternateContent>
          </w:r>
          <w:r w:rsidR="00D661F9">
            <w:rPr>
              <w:noProof/>
            </w:rPr>
            <mc:AlternateContent>
              <mc:Choice Requires="wps">
                <w:drawing>
                  <wp:anchor distT="0" distB="0" distL="114300" distR="114300" simplePos="0" relativeHeight="251664384" behindDoc="0" locked="0" layoutInCell="1" allowOverlap="1" wp14:anchorId="3A37A8AA" wp14:editId="34C4B11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6DBF434" w14:textId="3FB9F163" w:rsidR="00D661F9" w:rsidRDefault="00D661F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Mihai Liviu</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A37A8AA" id="_x0000_t202" coordsize="21600,21600" o:spt="202" path="m,l,21600r21600,l21600,xe">
                    <v:stroke joinstyle="miter"/>
                    <v:path gradientshapeok="t" o:connecttype="rect"/>
                  </v:shapetype>
                  <v:shape id="Text Box 465" o:spid="_x0000_s1028"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" filled="f" stroked="f" strokeweight=".5pt">
                    <v:textbox style="mso-fit-shape-to-text:t">
                      <w:txbxContent>
                        <w:p w14:paraId="26DBF434" w14:textId="3FB9F163" w:rsidR="00D661F9" w:rsidRDefault="00D661F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Mihai Liviu</w:t>
                              </w:r>
                            </w:sdtContent>
                          </w:sdt>
                        </w:p>
                      </w:txbxContent>
                    </v:textbox>
                    <w10:wrap type="square" anchorx="page" anchory="page"/>
                  </v:shape>
                </w:pict>
              </mc:Fallback>
            </mc:AlternateContent>
          </w:r>
          <w:r w:rsidR="00D661F9">
            <w:rPr>
              <w:noProof/>
            </w:rPr>
            <mc:AlternateContent>
              <mc:Choice Requires="wps">
                <w:drawing>
                  <wp:anchor distT="0" distB="0" distL="114300" distR="114300" simplePos="0" relativeHeight="251659264" behindDoc="0" locked="0" layoutInCell="1" allowOverlap="1" wp14:anchorId="1169C3BA" wp14:editId="21867B3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4BFD6B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00D661F9">
            <w:rPr>
              <w:noProof/>
            </w:rPr>
            <mc:AlternateContent>
              <mc:Choice Requires="wps">
                <w:drawing>
                  <wp:anchor distT="0" distB="0" distL="114300" distR="114300" simplePos="0" relativeHeight="251662336" behindDoc="0" locked="0" layoutInCell="1" allowOverlap="1" wp14:anchorId="3F31626A" wp14:editId="6499654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C718BD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0E9EB2DA" w14:textId="68A0F1EE" w:rsidR="00D661F9" w:rsidRDefault="00D661F9">
          <w:pPr>
            <w:rPr>
              <w:rFonts w:ascii="Aharoni" w:hAnsi="Aharoni" w:cs="Aharoni"/>
              <w:sz w:val="40"/>
              <w:szCs w:val="40"/>
            </w:rPr>
          </w:pPr>
          <w:r>
            <w:rPr>
              <w:noProof/>
            </w:rPr>
            <mc:AlternateContent>
              <mc:Choice Requires="wps">
                <w:drawing>
                  <wp:anchor distT="0" distB="0" distL="114300" distR="114300" simplePos="0" relativeHeight="251661312" behindDoc="0" locked="0" layoutInCell="1" allowOverlap="1" wp14:anchorId="6BCE6C44" wp14:editId="016E2F6D">
                    <wp:simplePos x="0" y="0"/>
                    <wp:positionH relativeFrom="page">
                      <wp:posOffset>3465195</wp:posOffset>
                    </wp:positionH>
                    <wp:positionV relativeFrom="margin">
                      <wp:align>center</wp:align>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50CF13B" w14:textId="75DD0AB6" w:rsidR="00D661F9" w:rsidRDefault="00D661F9">
                                    <w:pPr>
                                      <w:spacing w:line="240" w:lineRule="auto"/>
                                      <w:rPr>
                                        <w:rFonts w:asciiTheme="majorHAnsi" w:eastAsiaTheme="majorEastAsia" w:hAnsiTheme="majorHAnsi" w:cstheme="majorBidi"/>
                                        <w:noProof/>
                                        <w:color w:val="4472C4" w:themeColor="accent1"/>
                                        <w:sz w:val="72"/>
                                        <w:szCs w:val="144"/>
                                      </w:rPr>
                                    </w:pPr>
                                    <w:r w:rsidRPr="00D661F9">
                                      <w:rPr>
                                        <w:rFonts w:asciiTheme="majorHAnsi" w:eastAsiaTheme="majorEastAsia" w:hAnsiTheme="majorHAnsi" w:cstheme="majorBidi"/>
                                        <w:noProof/>
                                        <w:color w:val="4472C4" w:themeColor="accent1"/>
                                        <w:sz w:val="56"/>
                                        <w:szCs w:val="56"/>
                                      </w:rPr>
                                      <w:t>Accounting Fundamental</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C8F464A" w14:textId="0E8558D3" w:rsidR="00D661F9" w:rsidRDefault="00D661F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Mihai Liviu (1919050)</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BCE6C44" id="Text Box 470" o:spid="_x0000_s1029" type="#_x0000_t202" style="position:absolute;margin-left:272.85pt;margin-top:0;width:220.3pt;height:194.9pt;z-index:251661312;visibility:visible;mso-wrap-style:square;mso-width-percent:360;mso-height-percent:280;mso-wrap-distance-left:9pt;mso-wrap-distance-top:0;mso-wrap-distance-right:9pt;mso-wrap-distance-bottom:0;mso-position-horizontal:absolute;mso-position-horizontal-relative:page;mso-position-vertical:center;mso-position-vertical-relative:margin;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" filled="f" stroked="f" strokeweight=".5pt">
                    <v:textbox style="mso-fit-shape-to-text:t">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50CF13B" w14:textId="75DD0AB6" w:rsidR="00D661F9" w:rsidRDefault="00D661F9">
                              <w:pPr>
                                <w:spacing w:line="240" w:lineRule="auto"/>
                                <w:rPr>
                                  <w:rFonts w:asciiTheme="majorHAnsi" w:eastAsiaTheme="majorEastAsia" w:hAnsiTheme="majorHAnsi" w:cstheme="majorBidi"/>
                                  <w:noProof/>
                                  <w:color w:val="4472C4" w:themeColor="accent1"/>
                                  <w:sz w:val="72"/>
                                  <w:szCs w:val="144"/>
                                </w:rPr>
                              </w:pPr>
                              <w:r w:rsidRPr="00D661F9">
                                <w:rPr>
                                  <w:rFonts w:asciiTheme="majorHAnsi" w:eastAsiaTheme="majorEastAsia" w:hAnsiTheme="majorHAnsi" w:cstheme="majorBidi"/>
                                  <w:noProof/>
                                  <w:color w:val="4472C4" w:themeColor="accent1"/>
                                  <w:sz w:val="56"/>
                                  <w:szCs w:val="56"/>
                                </w:rPr>
                                <w:t>Accounting Fundamental</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C8F464A" w14:textId="0E8558D3" w:rsidR="00D661F9" w:rsidRDefault="00D661F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Mihai Liviu (1919050)</w:t>
                              </w:r>
                            </w:p>
                          </w:sdtContent>
                        </w:sdt>
                      </w:txbxContent>
                    </v:textbox>
                    <w10:wrap type="square" anchorx="page" anchory="margin"/>
                  </v:shape>
                </w:pict>
              </mc:Fallback>
            </mc:AlternateContent>
          </w:r>
          <w:r>
            <w:rPr>
              <w:rFonts w:ascii="Aharoni" w:hAnsi="Aharoni" w:cs="Aharoni"/>
              <w:sz w:val="40"/>
              <w:szCs w:val="40"/>
            </w:rPr>
            <w:br w:type="page"/>
          </w:r>
        </w:p>
      </w:sdtContent>
    </w:sdt>
    <w:p w14:paraId="74585167" w14:textId="6D76A6E5" w:rsidR="00F53DB6" w:rsidRPr="00434A4C" w:rsidRDefault="00F53DB6" w:rsidP="00434A4C">
      <w:pPr>
        <w:pStyle w:val="Title"/>
        <w:jc w:val="center"/>
        <w:rPr>
          <w:rFonts w:ascii="Aharoni" w:hAnsi="Aharoni" w:cs="Aharoni"/>
        </w:rPr>
      </w:pPr>
      <w:bookmarkStart w:id="0" w:name="_Hlk50292403"/>
      <w:r w:rsidRPr="00F53DB6">
        <w:rPr>
          <w:rFonts w:ascii="Aharoni" w:hAnsi="Aharoni" w:cs="Aharoni"/>
          <w:sz w:val="40"/>
          <w:szCs w:val="40"/>
          <w:u w:val="single"/>
        </w:rPr>
        <w:lastRenderedPageBreak/>
        <w:t>Question 1</w:t>
      </w:r>
    </w:p>
    <w:bookmarkEnd w:id="0"/>
    <w:p w14:paraId="75F5C2CC" w14:textId="703F012F" w:rsidR="00F53DB6" w:rsidRDefault="00F53DB6">
      <w:pPr>
        <w:rPr>
          <w:rFonts w:ascii="Aharoni" w:hAnsi="Aharoni" w:cs="Aharoni"/>
          <w:sz w:val="40"/>
          <w:szCs w:val="40"/>
          <w:u w:val="single"/>
        </w:rPr>
      </w:pPr>
    </w:p>
    <w:p w14:paraId="52CC8B1C" w14:textId="7F00AFFD" w:rsidR="00F53DB6" w:rsidRDefault="00F53DB6" w:rsidP="00F53DB6">
      <w:pPr>
        <w:pStyle w:val="ListParagraph"/>
        <w:numPr>
          <w:ilvl w:val="0"/>
          <w:numId w:val="1"/>
        </w:numPr>
        <w:rPr>
          <w:rFonts w:cstheme="minorHAnsi"/>
          <w:sz w:val="28"/>
          <w:szCs w:val="28"/>
        </w:rPr>
      </w:pPr>
      <w:r w:rsidRPr="00F53DB6">
        <w:rPr>
          <w:rFonts w:cstheme="minorHAnsi"/>
          <w:sz w:val="28"/>
          <w:szCs w:val="28"/>
        </w:rPr>
        <w:t xml:space="preserve">Total variable costs = Direct Labour + Direct Materials + Other direct costs </w:t>
      </w:r>
      <w:r>
        <w:rPr>
          <w:rFonts w:cstheme="minorHAnsi"/>
          <w:sz w:val="28"/>
          <w:szCs w:val="28"/>
        </w:rPr>
        <w:t>= £1.35 + £1.75 + £0.4 = £3.5</w:t>
      </w:r>
    </w:p>
    <w:p w14:paraId="586C85A7" w14:textId="3D6A7C66" w:rsidR="00F53DB6" w:rsidRDefault="00F53DB6" w:rsidP="00F53DB6">
      <w:pPr>
        <w:pStyle w:val="ListParagraph"/>
        <w:ind w:left="580"/>
        <w:rPr>
          <w:rFonts w:cstheme="minorHAnsi"/>
          <w:sz w:val="28"/>
          <w:szCs w:val="28"/>
        </w:rPr>
      </w:pPr>
      <w:r>
        <w:rPr>
          <w:rFonts w:cstheme="minorHAnsi"/>
          <w:sz w:val="28"/>
          <w:szCs w:val="28"/>
        </w:rPr>
        <w:t xml:space="preserve">Contribution per unit = Selling price per unit – Variable cost per unit = £5.75 </w:t>
      </w:r>
      <w:r w:rsidR="00690CCB">
        <w:rPr>
          <w:rFonts w:cstheme="minorHAnsi"/>
          <w:sz w:val="28"/>
          <w:szCs w:val="28"/>
        </w:rPr>
        <w:t>- £3.5 = £2.25</w:t>
      </w:r>
    </w:p>
    <w:p w14:paraId="39332E72" w14:textId="489D7D83" w:rsidR="00690CCB" w:rsidRDefault="00690CCB" w:rsidP="00F53DB6">
      <w:pPr>
        <w:pStyle w:val="ListParagraph"/>
        <w:ind w:left="580"/>
        <w:rPr>
          <w:rFonts w:cstheme="minorHAnsi"/>
          <w:sz w:val="28"/>
          <w:szCs w:val="28"/>
        </w:rPr>
      </w:pPr>
      <w:r>
        <w:rPr>
          <w:rFonts w:cstheme="minorHAnsi"/>
          <w:sz w:val="28"/>
          <w:szCs w:val="28"/>
        </w:rPr>
        <w:t>Break even point = Fixed costs/ Contribution per unit = £180.000/£2.25 = 80.000 units</w:t>
      </w:r>
    </w:p>
    <w:p w14:paraId="5CE4E16E" w14:textId="66E57C56" w:rsidR="00690CCB" w:rsidRDefault="00690CCB" w:rsidP="00F53DB6">
      <w:pPr>
        <w:pStyle w:val="ListParagraph"/>
        <w:ind w:left="580"/>
        <w:rPr>
          <w:rFonts w:cstheme="minorHAnsi"/>
          <w:sz w:val="28"/>
          <w:szCs w:val="28"/>
        </w:rPr>
      </w:pPr>
      <w:r>
        <w:rPr>
          <w:rFonts w:cstheme="minorHAnsi"/>
          <w:sz w:val="28"/>
          <w:szCs w:val="28"/>
        </w:rPr>
        <w:t>80.000*£5.75</w:t>
      </w:r>
      <w:r w:rsidR="00BA0407">
        <w:rPr>
          <w:rFonts w:cstheme="minorHAnsi"/>
          <w:sz w:val="28"/>
          <w:szCs w:val="28"/>
        </w:rPr>
        <w:t xml:space="preserve"> = £460.000</w:t>
      </w:r>
    </w:p>
    <w:p w14:paraId="4752F7B5" w14:textId="73BC0C48" w:rsidR="00BC5823" w:rsidRDefault="00BC5823" w:rsidP="00BC5823">
      <w:pPr>
        <w:rPr>
          <w:rFonts w:cstheme="minorHAnsi"/>
          <w:sz w:val="28"/>
          <w:szCs w:val="28"/>
        </w:rPr>
      </w:pPr>
    </w:p>
    <w:p w14:paraId="0C0619FA" w14:textId="3EE73EE4" w:rsidR="00BC5823" w:rsidRPr="00BC5823" w:rsidRDefault="00BC5823" w:rsidP="00BC5823">
      <w:pPr>
        <w:pStyle w:val="ListParagraph"/>
        <w:numPr>
          <w:ilvl w:val="0"/>
          <w:numId w:val="1"/>
        </w:numPr>
        <w:rPr>
          <w:rFonts w:cstheme="minorHAnsi"/>
          <w:sz w:val="28"/>
          <w:szCs w:val="28"/>
        </w:rPr>
      </w:pPr>
      <w:r w:rsidRPr="00BC5823">
        <w:rPr>
          <w:rFonts w:cstheme="minorHAnsi"/>
          <w:sz w:val="28"/>
          <w:szCs w:val="28"/>
        </w:rPr>
        <w:t>Solent LTD breaks even at the sale of 80,000 units of Sandals, meaning that at this point has covered</w:t>
      </w:r>
      <w:r>
        <w:rPr>
          <w:rFonts w:cstheme="minorHAnsi"/>
          <w:sz w:val="28"/>
          <w:szCs w:val="28"/>
        </w:rPr>
        <w:t xml:space="preserve"> </w:t>
      </w:r>
      <w:r w:rsidRPr="00BC5823">
        <w:rPr>
          <w:rFonts w:cstheme="minorHAnsi"/>
          <w:sz w:val="28"/>
          <w:szCs w:val="28"/>
        </w:rPr>
        <w:t>all the costs incurred with the producing of this items</w:t>
      </w:r>
      <w:r>
        <w:rPr>
          <w:rFonts w:cstheme="minorHAnsi"/>
          <w:sz w:val="28"/>
          <w:szCs w:val="28"/>
        </w:rPr>
        <w:t xml:space="preserve"> </w:t>
      </w:r>
      <w:r w:rsidRPr="00BC5823">
        <w:rPr>
          <w:rFonts w:cstheme="minorHAnsi"/>
          <w:sz w:val="28"/>
          <w:szCs w:val="28"/>
        </w:rPr>
        <w:t>Solent LTD starts to record profit for the extra unit sold up to 90,000 units of Sandals.</w:t>
      </w:r>
    </w:p>
    <w:p w14:paraId="611F45E3" w14:textId="77777777" w:rsidR="00BC5823" w:rsidRPr="00BC5823" w:rsidRDefault="00BC5823" w:rsidP="00BC5823">
      <w:pPr>
        <w:pStyle w:val="ListParagraph"/>
        <w:ind w:left="580"/>
        <w:rPr>
          <w:rFonts w:cstheme="minorHAnsi"/>
          <w:sz w:val="28"/>
          <w:szCs w:val="28"/>
        </w:rPr>
      </w:pPr>
    </w:p>
    <w:p w14:paraId="07C90CE7" w14:textId="77777777" w:rsidR="00BC5823" w:rsidRPr="00BC5823" w:rsidRDefault="00BC5823" w:rsidP="00BC5823">
      <w:pPr>
        <w:pStyle w:val="ListParagraph"/>
        <w:ind w:left="580"/>
        <w:rPr>
          <w:rFonts w:cstheme="minorHAnsi"/>
          <w:sz w:val="28"/>
          <w:szCs w:val="28"/>
        </w:rPr>
      </w:pPr>
      <w:r w:rsidRPr="00BC5823">
        <w:rPr>
          <w:rFonts w:cstheme="minorHAnsi"/>
          <w:sz w:val="28"/>
          <w:szCs w:val="28"/>
        </w:rPr>
        <w:t>90,000-80,000=10,000 units</w:t>
      </w:r>
    </w:p>
    <w:p w14:paraId="4700C1ED" w14:textId="77777777" w:rsidR="00BC5823" w:rsidRPr="00BC5823" w:rsidRDefault="00BC5823" w:rsidP="00BC5823">
      <w:pPr>
        <w:pStyle w:val="ListParagraph"/>
        <w:ind w:left="580"/>
        <w:rPr>
          <w:rFonts w:cstheme="minorHAnsi"/>
          <w:sz w:val="28"/>
          <w:szCs w:val="28"/>
        </w:rPr>
      </w:pPr>
    </w:p>
    <w:p w14:paraId="10300ACA" w14:textId="5A55ACBD" w:rsidR="00BC5823" w:rsidRDefault="00BC5823" w:rsidP="00BC5823">
      <w:pPr>
        <w:pStyle w:val="ListParagraph"/>
        <w:ind w:left="580"/>
        <w:rPr>
          <w:rFonts w:cstheme="minorHAnsi"/>
          <w:sz w:val="28"/>
          <w:szCs w:val="28"/>
        </w:rPr>
      </w:pPr>
      <w:r w:rsidRPr="00BC5823">
        <w:rPr>
          <w:rFonts w:cstheme="minorHAnsi"/>
          <w:sz w:val="28"/>
          <w:szCs w:val="28"/>
        </w:rPr>
        <w:t>10,000 units £2.25 (contribution) = £22,500</w:t>
      </w:r>
    </w:p>
    <w:p w14:paraId="23D0C7E5" w14:textId="1B9171FD" w:rsidR="00BC5823" w:rsidRDefault="00BC5823" w:rsidP="00BC5823">
      <w:pPr>
        <w:pStyle w:val="ListParagraph"/>
        <w:ind w:left="580"/>
        <w:rPr>
          <w:rFonts w:cstheme="minorHAnsi"/>
          <w:sz w:val="28"/>
          <w:szCs w:val="28"/>
        </w:rPr>
      </w:pPr>
    </w:p>
    <w:p w14:paraId="35CEA990" w14:textId="77777777" w:rsidR="00BC5823" w:rsidRDefault="00BC5823" w:rsidP="00BC5823">
      <w:pPr>
        <w:pStyle w:val="ListParagraph"/>
        <w:ind w:left="580"/>
        <w:rPr>
          <w:rFonts w:cstheme="minorHAnsi"/>
          <w:sz w:val="28"/>
          <w:szCs w:val="28"/>
        </w:rPr>
      </w:pPr>
    </w:p>
    <w:p w14:paraId="5F9C193E" w14:textId="77777777" w:rsidR="00BC5823" w:rsidRPr="00BC5823" w:rsidRDefault="00BC5823" w:rsidP="00BC5823">
      <w:pPr>
        <w:pStyle w:val="ListParagraph"/>
        <w:numPr>
          <w:ilvl w:val="0"/>
          <w:numId w:val="1"/>
        </w:numPr>
        <w:rPr>
          <w:rFonts w:cstheme="minorHAnsi"/>
          <w:sz w:val="28"/>
          <w:szCs w:val="28"/>
        </w:rPr>
      </w:pPr>
      <w:r w:rsidRPr="00BC5823">
        <w:rPr>
          <w:rFonts w:cstheme="minorHAnsi"/>
          <w:sz w:val="28"/>
          <w:szCs w:val="28"/>
        </w:rPr>
        <w:t>Advertising costs- E12,500</w:t>
      </w:r>
    </w:p>
    <w:p w14:paraId="1DE6360F" w14:textId="77777777" w:rsidR="00BC5823" w:rsidRDefault="00BC5823" w:rsidP="00BC5823">
      <w:pPr>
        <w:pStyle w:val="ListParagraph"/>
        <w:ind w:left="580"/>
        <w:rPr>
          <w:rFonts w:cstheme="minorHAnsi"/>
          <w:sz w:val="28"/>
          <w:szCs w:val="28"/>
        </w:rPr>
      </w:pPr>
      <w:r w:rsidRPr="00BC5823">
        <w:rPr>
          <w:rFonts w:cstheme="minorHAnsi"/>
          <w:sz w:val="28"/>
          <w:szCs w:val="28"/>
        </w:rPr>
        <w:t>New f</w:t>
      </w:r>
      <w:r>
        <w:rPr>
          <w:rFonts w:cstheme="minorHAnsi"/>
          <w:sz w:val="28"/>
          <w:szCs w:val="28"/>
        </w:rPr>
        <w:t>i</w:t>
      </w:r>
      <w:r w:rsidRPr="00BC5823">
        <w:rPr>
          <w:rFonts w:cstheme="minorHAnsi"/>
          <w:sz w:val="28"/>
          <w:szCs w:val="28"/>
        </w:rPr>
        <w:t>xed cost for improved Sandals-€180,000+E12,500- E192,500</w:t>
      </w:r>
    </w:p>
    <w:p w14:paraId="3D6B240E" w14:textId="3B89509C" w:rsidR="00BC5823" w:rsidRPr="00BC5823" w:rsidRDefault="00BC5823" w:rsidP="00BC5823">
      <w:pPr>
        <w:pStyle w:val="ListParagraph"/>
        <w:ind w:left="580"/>
        <w:rPr>
          <w:rFonts w:cstheme="minorHAnsi"/>
          <w:sz w:val="28"/>
          <w:szCs w:val="28"/>
        </w:rPr>
      </w:pPr>
      <w:r w:rsidRPr="00BC5823">
        <w:rPr>
          <w:rFonts w:cstheme="minorHAnsi"/>
          <w:sz w:val="28"/>
          <w:szCs w:val="28"/>
        </w:rPr>
        <w:t>New Material costs= £1.75+ £0.15 £1.90</w:t>
      </w:r>
    </w:p>
    <w:p w14:paraId="58542BB7" w14:textId="77777777" w:rsidR="00BC5823" w:rsidRPr="00BC5823" w:rsidRDefault="00BC5823" w:rsidP="00BC5823">
      <w:pPr>
        <w:pStyle w:val="ListParagraph"/>
        <w:ind w:left="580"/>
        <w:rPr>
          <w:rFonts w:cstheme="minorHAnsi"/>
          <w:sz w:val="28"/>
          <w:szCs w:val="28"/>
        </w:rPr>
      </w:pPr>
      <w:r w:rsidRPr="00BC5823">
        <w:rPr>
          <w:rFonts w:cstheme="minorHAnsi"/>
          <w:sz w:val="28"/>
          <w:szCs w:val="28"/>
        </w:rPr>
        <w:t>New Direct labour costs= £1.35+£0.05= E1.40</w:t>
      </w:r>
    </w:p>
    <w:p w14:paraId="54792042" w14:textId="77777777" w:rsidR="00BC5823" w:rsidRDefault="00BC5823" w:rsidP="00BC5823">
      <w:pPr>
        <w:pStyle w:val="ListParagraph"/>
        <w:ind w:left="580"/>
        <w:rPr>
          <w:rFonts w:cstheme="minorHAnsi"/>
          <w:sz w:val="28"/>
          <w:szCs w:val="28"/>
        </w:rPr>
      </w:pPr>
      <w:r w:rsidRPr="00BC5823">
        <w:rPr>
          <w:rFonts w:cstheme="minorHAnsi"/>
          <w:sz w:val="28"/>
          <w:szCs w:val="28"/>
        </w:rPr>
        <w:t>New variable cost for improved Sandals= New Material cost+ New Direct labour cost+ Other Direct</w:t>
      </w:r>
      <w:r>
        <w:rPr>
          <w:rFonts w:cstheme="minorHAnsi"/>
          <w:sz w:val="28"/>
          <w:szCs w:val="28"/>
        </w:rPr>
        <w:t xml:space="preserve"> </w:t>
      </w:r>
      <w:r w:rsidRPr="00BC5823">
        <w:rPr>
          <w:rFonts w:cstheme="minorHAnsi"/>
          <w:sz w:val="28"/>
          <w:szCs w:val="28"/>
        </w:rPr>
        <w:t>costs= E1.90+ £1.40+ £0.4 £3.70</w:t>
      </w:r>
    </w:p>
    <w:p w14:paraId="0DC3E21F" w14:textId="0A96C10F" w:rsidR="00BC5823" w:rsidRPr="00BC5823" w:rsidRDefault="00BC5823" w:rsidP="00BC5823">
      <w:pPr>
        <w:pStyle w:val="ListParagraph"/>
        <w:ind w:left="580"/>
        <w:rPr>
          <w:rFonts w:cstheme="minorHAnsi"/>
          <w:sz w:val="28"/>
          <w:szCs w:val="28"/>
        </w:rPr>
      </w:pPr>
      <w:r w:rsidRPr="00BC5823">
        <w:rPr>
          <w:rFonts w:cstheme="minorHAnsi"/>
          <w:sz w:val="28"/>
          <w:szCs w:val="28"/>
        </w:rPr>
        <w:t>New Selling price = £5.75+ £0.25 £6.00</w:t>
      </w:r>
    </w:p>
    <w:p w14:paraId="4E407D3B" w14:textId="2F4A81FD" w:rsidR="00BC5823" w:rsidRPr="00BC5823" w:rsidRDefault="00BC5823" w:rsidP="00BC5823">
      <w:pPr>
        <w:pStyle w:val="ListParagraph"/>
        <w:ind w:left="580"/>
        <w:rPr>
          <w:rFonts w:cstheme="minorHAnsi"/>
          <w:sz w:val="28"/>
          <w:szCs w:val="28"/>
        </w:rPr>
      </w:pPr>
      <w:r w:rsidRPr="00BC5823">
        <w:rPr>
          <w:rFonts w:cstheme="minorHAnsi"/>
          <w:sz w:val="28"/>
          <w:szCs w:val="28"/>
        </w:rPr>
        <w:t>New contribution per unit = New Sale price per unit-New variable cost per unit = £6.00-</w:t>
      </w:r>
      <w:r w:rsidR="00C410D3">
        <w:rPr>
          <w:rFonts w:cstheme="minorHAnsi"/>
          <w:sz w:val="28"/>
          <w:szCs w:val="28"/>
        </w:rPr>
        <w:t>£</w:t>
      </w:r>
      <w:r w:rsidRPr="00BC5823">
        <w:rPr>
          <w:rFonts w:cstheme="minorHAnsi"/>
          <w:sz w:val="28"/>
          <w:szCs w:val="28"/>
        </w:rPr>
        <w:t>3.70</w:t>
      </w:r>
      <w:r>
        <w:rPr>
          <w:rFonts w:cstheme="minorHAnsi"/>
          <w:sz w:val="28"/>
          <w:szCs w:val="28"/>
        </w:rPr>
        <w:t xml:space="preserve"> = </w:t>
      </w:r>
      <w:r w:rsidR="00C410D3">
        <w:rPr>
          <w:rFonts w:cstheme="minorHAnsi"/>
          <w:sz w:val="28"/>
          <w:szCs w:val="28"/>
        </w:rPr>
        <w:t>£</w:t>
      </w:r>
      <w:r w:rsidRPr="00BC5823">
        <w:rPr>
          <w:rFonts w:cstheme="minorHAnsi"/>
          <w:sz w:val="28"/>
          <w:szCs w:val="28"/>
        </w:rPr>
        <w:t>2.30</w:t>
      </w:r>
      <w:r>
        <w:rPr>
          <w:rFonts w:cstheme="minorHAnsi"/>
          <w:sz w:val="28"/>
          <w:szCs w:val="28"/>
        </w:rPr>
        <w:t xml:space="preserve"> </w:t>
      </w:r>
      <w:r w:rsidRPr="00BC5823">
        <w:rPr>
          <w:rFonts w:cstheme="minorHAnsi"/>
          <w:sz w:val="28"/>
          <w:szCs w:val="28"/>
        </w:rPr>
        <w:t>Break even point for improved Sandals= New Fbxed costs/ New Contribution per unit</w:t>
      </w:r>
      <w:r>
        <w:rPr>
          <w:rFonts w:cstheme="minorHAnsi"/>
          <w:sz w:val="28"/>
          <w:szCs w:val="28"/>
        </w:rPr>
        <w:t xml:space="preserve"> </w:t>
      </w:r>
      <w:r w:rsidRPr="00BC5823">
        <w:rPr>
          <w:rFonts w:cstheme="minorHAnsi"/>
          <w:sz w:val="28"/>
          <w:szCs w:val="28"/>
        </w:rPr>
        <w:t>=</w:t>
      </w:r>
      <w:r>
        <w:rPr>
          <w:rFonts w:cstheme="minorHAnsi"/>
          <w:sz w:val="28"/>
          <w:szCs w:val="28"/>
        </w:rPr>
        <w:t xml:space="preserve"> </w:t>
      </w:r>
      <w:r w:rsidR="00C410D3">
        <w:rPr>
          <w:rFonts w:cstheme="minorHAnsi"/>
          <w:sz w:val="28"/>
          <w:szCs w:val="28"/>
        </w:rPr>
        <w:t>£</w:t>
      </w:r>
      <w:r w:rsidRPr="00BC5823">
        <w:rPr>
          <w:rFonts w:cstheme="minorHAnsi"/>
          <w:sz w:val="28"/>
          <w:szCs w:val="28"/>
        </w:rPr>
        <w:t>192,500/</w:t>
      </w:r>
      <w:r w:rsidR="00C410D3">
        <w:rPr>
          <w:rFonts w:cstheme="minorHAnsi"/>
          <w:sz w:val="28"/>
          <w:szCs w:val="28"/>
        </w:rPr>
        <w:t>£</w:t>
      </w:r>
      <w:r w:rsidRPr="00BC5823">
        <w:rPr>
          <w:rFonts w:cstheme="minorHAnsi"/>
          <w:sz w:val="28"/>
          <w:szCs w:val="28"/>
        </w:rPr>
        <w:t>2.30 83,696 units</w:t>
      </w:r>
    </w:p>
    <w:p w14:paraId="0D603B6A" w14:textId="03F7AA2E" w:rsidR="00BC5823" w:rsidRDefault="00BC5823" w:rsidP="00BC5823">
      <w:pPr>
        <w:pStyle w:val="ListParagraph"/>
        <w:ind w:left="580"/>
        <w:rPr>
          <w:rFonts w:cstheme="minorHAnsi"/>
          <w:sz w:val="28"/>
          <w:szCs w:val="28"/>
        </w:rPr>
      </w:pPr>
      <w:r w:rsidRPr="00BC5823">
        <w:rPr>
          <w:rFonts w:cstheme="minorHAnsi"/>
          <w:sz w:val="28"/>
          <w:szCs w:val="28"/>
        </w:rPr>
        <w:t>83,696 units £6 = £502,176</w:t>
      </w:r>
    </w:p>
    <w:p w14:paraId="2FEB1F72" w14:textId="2BD3B84D" w:rsidR="00BC5823" w:rsidRDefault="00BC5823" w:rsidP="00BC5823">
      <w:pPr>
        <w:pStyle w:val="ListParagraph"/>
        <w:ind w:left="580"/>
        <w:rPr>
          <w:rFonts w:cstheme="minorHAnsi"/>
          <w:sz w:val="28"/>
          <w:szCs w:val="28"/>
        </w:rPr>
      </w:pPr>
      <w:r w:rsidRPr="00BC5823">
        <w:rPr>
          <w:rFonts w:cstheme="minorHAnsi"/>
          <w:sz w:val="28"/>
          <w:szCs w:val="28"/>
        </w:rPr>
        <w:t>New sales- 90,0001.05</w:t>
      </w:r>
      <w:r w:rsidR="00C410D3">
        <w:rPr>
          <w:rFonts w:cstheme="minorHAnsi"/>
          <w:sz w:val="28"/>
          <w:szCs w:val="28"/>
        </w:rPr>
        <w:t xml:space="preserve"> </w:t>
      </w:r>
      <w:r w:rsidRPr="00BC5823">
        <w:rPr>
          <w:rFonts w:cstheme="minorHAnsi"/>
          <w:sz w:val="28"/>
          <w:szCs w:val="28"/>
        </w:rPr>
        <w:t>= 94,500 units</w:t>
      </w:r>
    </w:p>
    <w:p w14:paraId="409BD0A9" w14:textId="0F9A0596" w:rsidR="00BC5823" w:rsidRDefault="00BC5823" w:rsidP="00BC5823">
      <w:pPr>
        <w:pStyle w:val="ListParagraph"/>
        <w:ind w:left="580"/>
        <w:rPr>
          <w:rFonts w:cstheme="minorHAnsi"/>
          <w:sz w:val="28"/>
          <w:szCs w:val="28"/>
        </w:rPr>
      </w:pPr>
      <w:r w:rsidRPr="00BC5823">
        <w:rPr>
          <w:rFonts w:cstheme="minorHAnsi"/>
          <w:sz w:val="28"/>
          <w:szCs w:val="28"/>
        </w:rPr>
        <w:t>New profit figure = (94,500 units</w:t>
      </w:r>
      <w:r w:rsidR="00C410D3">
        <w:rPr>
          <w:rFonts w:cstheme="minorHAnsi"/>
          <w:sz w:val="28"/>
          <w:szCs w:val="28"/>
        </w:rPr>
        <w:t xml:space="preserve"> </w:t>
      </w:r>
      <w:r w:rsidRPr="00BC5823">
        <w:rPr>
          <w:rFonts w:cstheme="minorHAnsi"/>
          <w:sz w:val="28"/>
          <w:szCs w:val="28"/>
        </w:rPr>
        <w:t>-</w:t>
      </w:r>
      <w:r w:rsidR="00C410D3">
        <w:rPr>
          <w:rFonts w:cstheme="minorHAnsi"/>
          <w:sz w:val="28"/>
          <w:szCs w:val="28"/>
        </w:rPr>
        <w:t xml:space="preserve"> </w:t>
      </w:r>
      <w:r w:rsidRPr="00BC5823">
        <w:rPr>
          <w:rFonts w:cstheme="minorHAnsi"/>
          <w:sz w:val="28"/>
          <w:szCs w:val="28"/>
        </w:rPr>
        <w:t xml:space="preserve">83,696 units to break even) </w:t>
      </w:r>
    </w:p>
    <w:p w14:paraId="173D64D0" w14:textId="2EEB6C98" w:rsidR="00BC5823" w:rsidRDefault="00BC5823" w:rsidP="00BC5823">
      <w:pPr>
        <w:pStyle w:val="ListParagraph"/>
        <w:ind w:left="580"/>
        <w:rPr>
          <w:rFonts w:cstheme="minorHAnsi"/>
          <w:sz w:val="28"/>
          <w:szCs w:val="28"/>
        </w:rPr>
      </w:pPr>
      <w:r>
        <w:rPr>
          <w:rFonts w:cstheme="minorHAnsi"/>
          <w:sz w:val="28"/>
          <w:szCs w:val="28"/>
        </w:rPr>
        <w:t>*</w:t>
      </w:r>
      <w:r w:rsidRPr="00BC5823">
        <w:rPr>
          <w:rFonts w:cstheme="minorHAnsi"/>
          <w:sz w:val="28"/>
          <w:szCs w:val="28"/>
        </w:rPr>
        <w:t>new contribution = 10,804 units</w:t>
      </w:r>
      <w:r>
        <w:rPr>
          <w:rFonts w:cstheme="minorHAnsi"/>
          <w:sz w:val="28"/>
          <w:szCs w:val="28"/>
        </w:rPr>
        <w:t xml:space="preserve">* </w:t>
      </w:r>
    </w:p>
    <w:p w14:paraId="566FC9FC" w14:textId="34A0C8A0" w:rsidR="00BC5823" w:rsidRPr="00BC5823" w:rsidRDefault="00BC5823" w:rsidP="00BC5823">
      <w:pPr>
        <w:pStyle w:val="ListParagraph"/>
        <w:ind w:left="580"/>
        <w:rPr>
          <w:rFonts w:cstheme="minorHAnsi"/>
          <w:sz w:val="28"/>
          <w:szCs w:val="28"/>
        </w:rPr>
      </w:pPr>
      <w:r>
        <w:rPr>
          <w:rFonts w:cstheme="minorHAnsi"/>
          <w:sz w:val="28"/>
          <w:szCs w:val="28"/>
        </w:rPr>
        <w:t>£</w:t>
      </w:r>
      <w:r w:rsidRPr="00BC5823">
        <w:rPr>
          <w:rFonts w:cstheme="minorHAnsi"/>
          <w:sz w:val="28"/>
          <w:szCs w:val="28"/>
        </w:rPr>
        <w:t xml:space="preserve">2.30= </w:t>
      </w:r>
      <w:r>
        <w:rPr>
          <w:rFonts w:cstheme="minorHAnsi"/>
          <w:sz w:val="28"/>
          <w:szCs w:val="28"/>
        </w:rPr>
        <w:t>£</w:t>
      </w:r>
      <w:r w:rsidRPr="00BC5823">
        <w:rPr>
          <w:rFonts w:cstheme="minorHAnsi"/>
          <w:sz w:val="28"/>
          <w:szCs w:val="28"/>
        </w:rPr>
        <w:t>24,849.20</w:t>
      </w:r>
    </w:p>
    <w:p w14:paraId="58FF45A4" w14:textId="77777777" w:rsidR="00BC5823" w:rsidRPr="00BC5823" w:rsidRDefault="00BC5823" w:rsidP="00BC5823">
      <w:pPr>
        <w:pStyle w:val="ListParagraph"/>
        <w:ind w:left="580"/>
        <w:rPr>
          <w:rFonts w:cstheme="minorHAnsi"/>
          <w:sz w:val="28"/>
          <w:szCs w:val="28"/>
        </w:rPr>
      </w:pPr>
    </w:p>
    <w:p w14:paraId="0150BE21" w14:textId="4DEFEDBA" w:rsidR="00F53DB6" w:rsidRDefault="00EE4839" w:rsidP="00EE4839">
      <w:pPr>
        <w:jc w:val="center"/>
        <w:rPr>
          <w:rFonts w:ascii="Aharoni" w:hAnsi="Aharoni" w:cs="Aharoni"/>
          <w:sz w:val="40"/>
          <w:szCs w:val="40"/>
          <w:u w:val="single"/>
        </w:rPr>
      </w:pPr>
      <w:r w:rsidRPr="00EE4839">
        <w:rPr>
          <w:rFonts w:ascii="Aharoni" w:hAnsi="Aharoni" w:cs="Aharoni"/>
          <w:sz w:val="40"/>
          <w:szCs w:val="40"/>
          <w:u w:val="single"/>
        </w:rPr>
        <w:lastRenderedPageBreak/>
        <w:t xml:space="preserve">Question </w:t>
      </w:r>
      <w:r w:rsidRPr="00EE4839">
        <w:rPr>
          <w:rFonts w:ascii="Aharoni" w:hAnsi="Aharoni" w:cs="Aharoni"/>
          <w:sz w:val="40"/>
          <w:szCs w:val="40"/>
          <w:u w:val="single"/>
        </w:rPr>
        <w:t>2</w:t>
      </w:r>
    </w:p>
    <w:p w14:paraId="087FD077" w14:textId="2D57DAED" w:rsidR="00EE4839" w:rsidRDefault="00377F5A" w:rsidP="006A60D3">
      <w:pPr>
        <w:pStyle w:val="ListParagraph"/>
        <w:numPr>
          <w:ilvl w:val="0"/>
          <w:numId w:val="4"/>
        </w:numPr>
        <w:rPr>
          <w:rFonts w:cstheme="minorHAnsi"/>
          <w:sz w:val="40"/>
          <w:szCs w:val="40"/>
          <w:u w:val="single"/>
        </w:rPr>
      </w:pPr>
      <w:r w:rsidRPr="00984AE7">
        <w:rPr>
          <w:rFonts w:cstheme="minorHAnsi"/>
          <w:sz w:val="40"/>
          <w:szCs w:val="40"/>
          <w:u w:val="single"/>
        </w:rPr>
        <w:t xml:space="preserve">Mangaement </w:t>
      </w:r>
      <w:r w:rsidR="00984AE7" w:rsidRPr="00984AE7">
        <w:rPr>
          <w:rFonts w:cstheme="minorHAnsi"/>
          <w:sz w:val="40"/>
          <w:szCs w:val="40"/>
          <w:u w:val="single"/>
        </w:rPr>
        <w:t>Accounting</w:t>
      </w:r>
    </w:p>
    <w:p w14:paraId="1E767C4F" w14:textId="77777777" w:rsidR="00984AE7" w:rsidRPr="00984AE7" w:rsidRDefault="00984AE7" w:rsidP="00984AE7">
      <w:pPr>
        <w:ind w:left="360"/>
        <w:rPr>
          <w:rFonts w:cstheme="minorHAnsi"/>
          <w:sz w:val="40"/>
          <w:szCs w:val="40"/>
          <w:u w:val="single"/>
        </w:rPr>
      </w:pPr>
    </w:p>
    <w:p w14:paraId="309FEA07" w14:textId="0A571449" w:rsidR="000D4D7B" w:rsidRDefault="000B3DAC" w:rsidP="000B3DAC">
      <w:pPr>
        <w:rPr>
          <w:rFonts w:cstheme="minorHAnsi"/>
          <w:sz w:val="28"/>
          <w:szCs w:val="28"/>
        </w:rPr>
      </w:pPr>
      <w:r w:rsidRPr="000B3DAC">
        <w:rPr>
          <w:rFonts w:cstheme="minorHAnsi"/>
          <w:sz w:val="28"/>
          <w:szCs w:val="28"/>
        </w:rPr>
        <w:t>The most important job of the management accountant is to conduct a relevant cost analysis to determine the existing expenses and give suggestions for the future activities. One question stands out here: How should I spend my budget?</w:t>
      </w:r>
    </w:p>
    <w:p w14:paraId="5F9B759A" w14:textId="49B1DC75" w:rsidR="000B3DAC" w:rsidRDefault="00C0318D" w:rsidP="000B3DAC">
      <w:pPr>
        <w:rPr>
          <w:rFonts w:cstheme="minorHAnsi"/>
          <w:sz w:val="28"/>
          <w:szCs w:val="28"/>
        </w:rPr>
      </w:pPr>
      <w:r>
        <w:rPr>
          <w:rFonts w:cstheme="minorHAnsi"/>
          <w:sz w:val="28"/>
          <w:szCs w:val="28"/>
        </w:rPr>
        <w:t>A</w:t>
      </w:r>
      <w:r w:rsidR="000D4D7B">
        <w:rPr>
          <w:rFonts w:cstheme="minorHAnsi"/>
          <w:sz w:val="28"/>
          <w:szCs w:val="28"/>
        </w:rPr>
        <w:t>nd o</w:t>
      </w:r>
      <w:r w:rsidRPr="00C0318D">
        <w:rPr>
          <w:rFonts w:cstheme="minorHAnsi"/>
          <w:sz w:val="28"/>
          <w:szCs w:val="28"/>
        </w:rPr>
        <w:t>nce the management accounting team is done with relevant cost analysis, you can make better and evidence-based decisions.</w:t>
      </w:r>
    </w:p>
    <w:p w14:paraId="7AAB6DE6" w14:textId="3DB1CC87" w:rsidR="009E2130" w:rsidRPr="009E2130" w:rsidRDefault="00E21C40" w:rsidP="009E2130">
      <w:pPr>
        <w:rPr>
          <w:rFonts w:cstheme="minorHAnsi"/>
          <w:b/>
          <w:bCs/>
          <w:sz w:val="28"/>
          <w:szCs w:val="28"/>
        </w:rPr>
      </w:pPr>
      <w:r>
        <w:rPr>
          <w:rFonts w:cstheme="minorHAnsi"/>
          <w:sz w:val="28"/>
          <w:szCs w:val="28"/>
        </w:rPr>
        <w:t>We can also discuss about Audience Targeting</w:t>
      </w:r>
      <w:r w:rsidR="007E53BA">
        <w:rPr>
          <w:rFonts w:cstheme="minorHAnsi"/>
          <w:sz w:val="28"/>
          <w:szCs w:val="28"/>
        </w:rPr>
        <w:t>.</w:t>
      </w:r>
    </w:p>
    <w:p w14:paraId="732ABC5A" w14:textId="304890FF" w:rsidR="006D1BF6" w:rsidRDefault="009E2130" w:rsidP="009E2130">
      <w:pPr>
        <w:rPr>
          <w:rFonts w:cstheme="minorHAnsi"/>
          <w:sz w:val="28"/>
          <w:szCs w:val="28"/>
        </w:rPr>
      </w:pPr>
      <w:r w:rsidRPr="009E2130">
        <w:rPr>
          <w:rFonts w:cstheme="minorHAnsi"/>
          <w:sz w:val="28"/>
          <w:szCs w:val="28"/>
        </w:rPr>
        <w:t>Marketers must pay special attention to their consumers. They represent an anchor of the business, so each company has to create a buyer persona</w:t>
      </w:r>
      <w:r w:rsidR="00737368">
        <w:rPr>
          <w:rFonts w:cstheme="minorHAnsi"/>
          <w:sz w:val="28"/>
          <w:szCs w:val="28"/>
        </w:rPr>
        <w:t>l</w:t>
      </w:r>
      <w:r w:rsidRPr="009E2130">
        <w:rPr>
          <w:rFonts w:cstheme="minorHAnsi"/>
          <w:sz w:val="28"/>
          <w:szCs w:val="28"/>
        </w:rPr>
        <w:t xml:space="preserve"> with all of the corresponding features such as:</w:t>
      </w:r>
      <w:r w:rsidR="007E53BA">
        <w:rPr>
          <w:rFonts w:cstheme="minorHAnsi"/>
          <w:sz w:val="28"/>
          <w:szCs w:val="28"/>
        </w:rPr>
        <w:t xml:space="preserve"> </w:t>
      </w:r>
      <w:r w:rsidRPr="009E2130">
        <w:rPr>
          <w:rFonts w:cstheme="minorHAnsi"/>
          <w:sz w:val="28"/>
          <w:szCs w:val="28"/>
        </w:rPr>
        <w:t>Age and gender</w:t>
      </w:r>
      <w:r w:rsidR="007E53BA">
        <w:rPr>
          <w:rFonts w:cstheme="minorHAnsi"/>
          <w:sz w:val="28"/>
          <w:szCs w:val="28"/>
        </w:rPr>
        <w:t xml:space="preserve">, </w:t>
      </w:r>
      <w:r w:rsidRPr="009E2130">
        <w:rPr>
          <w:rFonts w:cstheme="minorHAnsi"/>
          <w:sz w:val="28"/>
          <w:szCs w:val="28"/>
        </w:rPr>
        <w:t>Location</w:t>
      </w:r>
      <w:r w:rsidR="007E53BA">
        <w:rPr>
          <w:rFonts w:cstheme="minorHAnsi"/>
          <w:sz w:val="28"/>
          <w:szCs w:val="28"/>
        </w:rPr>
        <w:t xml:space="preserve">, </w:t>
      </w:r>
      <w:r w:rsidRPr="009E2130">
        <w:rPr>
          <w:rFonts w:cstheme="minorHAnsi"/>
          <w:sz w:val="28"/>
          <w:szCs w:val="28"/>
        </w:rPr>
        <w:t>Income level</w:t>
      </w:r>
      <w:r w:rsidR="00622F31">
        <w:rPr>
          <w:rFonts w:cstheme="minorHAnsi"/>
          <w:sz w:val="28"/>
          <w:szCs w:val="28"/>
        </w:rPr>
        <w:t xml:space="preserve">, </w:t>
      </w:r>
      <w:r w:rsidRPr="009E2130">
        <w:rPr>
          <w:rFonts w:cstheme="minorHAnsi"/>
          <w:sz w:val="28"/>
          <w:szCs w:val="28"/>
        </w:rPr>
        <w:t>Academic background</w:t>
      </w:r>
      <w:r w:rsidR="00622F31">
        <w:rPr>
          <w:rFonts w:cstheme="minorHAnsi"/>
          <w:sz w:val="28"/>
          <w:szCs w:val="28"/>
        </w:rPr>
        <w:t xml:space="preserve">, </w:t>
      </w:r>
      <w:r w:rsidRPr="009E2130">
        <w:rPr>
          <w:rFonts w:cstheme="minorHAnsi"/>
          <w:sz w:val="28"/>
          <w:szCs w:val="28"/>
        </w:rPr>
        <w:t>Lifestyle</w:t>
      </w:r>
      <w:r w:rsidR="00622F31">
        <w:rPr>
          <w:rFonts w:cstheme="minorHAnsi"/>
          <w:sz w:val="28"/>
          <w:szCs w:val="28"/>
        </w:rPr>
        <w:t xml:space="preserve">, </w:t>
      </w:r>
      <w:r w:rsidRPr="009E2130">
        <w:rPr>
          <w:rFonts w:cstheme="minorHAnsi"/>
          <w:sz w:val="28"/>
          <w:szCs w:val="28"/>
        </w:rPr>
        <w:t>Personal values</w:t>
      </w:r>
      <w:r w:rsidR="00622F31">
        <w:rPr>
          <w:rFonts w:cstheme="minorHAnsi"/>
          <w:sz w:val="28"/>
          <w:szCs w:val="28"/>
        </w:rPr>
        <w:t>.</w:t>
      </w:r>
    </w:p>
    <w:p w14:paraId="58CE4035" w14:textId="4EE6AB8E" w:rsidR="00622F31" w:rsidRDefault="001F6D1E" w:rsidP="009E2130">
      <w:pPr>
        <w:rPr>
          <w:rFonts w:cstheme="minorHAnsi"/>
          <w:sz w:val="28"/>
          <w:szCs w:val="28"/>
        </w:rPr>
      </w:pPr>
      <w:r w:rsidRPr="001F6D1E">
        <w:rPr>
          <w:rFonts w:cstheme="minorHAnsi"/>
          <w:sz w:val="28"/>
          <w:szCs w:val="28"/>
        </w:rPr>
        <w:t>Product production is often the most expensive segment of the business, so it’s crucial to be sure which option suits the needs of your company. Generally, there are two solutions – make products on your own or buy them from the third-party provider. In this case, management accountants are those who should cut the knot and tell you what to do.</w:t>
      </w:r>
      <w:r>
        <w:rPr>
          <w:rFonts w:cstheme="minorHAnsi"/>
          <w:sz w:val="28"/>
          <w:szCs w:val="28"/>
        </w:rPr>
        <w:t xml:space="preserve"> </w:t>
      </w:r>
    </w:p>
    <w:p w14:paraId="02505064" w14:textId="50952012" w:rsidR="001F6D1E" w:rsidRDefault="00284179" w:rsidP="009E2130">
      <w:pPr>
        <w:rPr>
          <w:rFonts w:cstheme="minorHAnsi"/>
          <w:sz w:val="28"/>
          <w:szCs w:val="28"/>
        </w:rPr>
      </w:pPr>
      <w:r w:rsidRPr="00284179">
        <w:rPr>
          <w:rFonts w:cstheme="minorHAnsi"/>
          <w:sz w:val="28"/>
          <w:szCs w:val="28"/>
        </w:rPr>
        <w:t>Nothing is random when it comes to budgeting. On the contrary, budget-related decisions must comply with your sales history and marketing database. This is where management accountants step in to analyze former activities and define investments for the future actions. They create financial plans for each department, project, marketing campaign, new product, or any other undertaking.</w:t>
      </w:r>
    </w:p>
    <w:p w14:paraId="03FC3B5E" w14:textId="6F74B58E" w:rsidR="00D82C86" w:rsidRDefault="006863B0" w:rsidP="009E2130">
      <w:pPr>
        <w:rPr>
          <w:rFonts w:cstheme="minorHAnsi"/>
          <w:sz w:val="28"/>
          <w:szCs w:val="28"/>
        </w:rPr>
      </w:pPr>
      <w:r>
        <w:rPr>
          <w:rFonts w:cstheme="minorHAnsi"/>
          <w:sz w:val="28"/>
          <w:szCs w:val="28"/>
        </w:rPr>
        <w:t xml:space="preserve">And </w:t>
      </w:r>
      <w:r w:rsidRPr="006863B0">
        <w:rPr>
          <w:rFonts w:cstheme="minorHAnsi"/>
          <w:sz w:val="28"/>
          <w:szCs w:val="28"/>
        </w:rPr>
        <w:t>Controlling is another</w:t>
      </w:r>
      <w:r w:rsidR="00387583">
        <w:rPr>
          <w:rFonts w:cstheme="minorHAnsi"/>
          <w:sz w:val="28"/>
          <w:szCs w:val="28"/>
        </w:rPr>
        <w:t xml:space="preserve"> realy</w:t>
      </w:r>
      <w:r w:rsidRPr="006863B0">
        <w:rPr>
          <w:rFonts w:cstheme="minorHAnsi"/>
          <w:sz w:val="28"/>
          <w:szCs w:val="28"/>
        </w:rPr>
        <w:t xml:space="preserve"> important aspect of management accounting. Namely, it evaluates the work of all company units and makes conclusions related to the financial performance.</w:t>
      </w:r>
    </w:p>
    <w:p w14:paraId="6B65FE4C" w14:textId="11A2C483" w:rsidR="00CF72B6" w:rsidRDefault="00CF72B6" w:rsidP="009E2130">
      <w:pPr>
        <w:rPr>
          <w:rFonts w:cstheme="minorHAnsi"/>
          <w:sz w:val="28"/>
          <w:szCs w:val="28"/>
        </w:rPr>
      </w:pPr>
      <w:r w:rsidRPr="00CF72B6">
        <w:rPr>
          <w:rFonts w:cstheme="minorHAnsi"/>
          <w:sz w:val="28"/>
          <w:szCs w:val="28"/>
        </w:rPr>
        <w:t>For instance, they can cut salaries in under performing departments or reduce the number of employees. On the other hand, they can also invest in branches that prove to be highly profitable, thus increasing the total profitability of the business.</w:t>
      </w:r>
    </w:p>
    <w:p w14:paraId="2C5984B9" w14:textId="28653A10" w:rsidR="00ED1BB4" w:rsidRDefault="00ED1BB4" w:rsidP="009E2130">
      <w:pPr>
        <w:rPr>
          <w:rFonts w:cstheme="minorHAnsi"/>
          <w:sz w:val="28"/>
          <w:szCs w:val="28"/>
        </w:rPr>
      </w:pPr>
      <w:r w:rsidRPr="00ED1BB4">
        <w:rPr>
          <w:rFonts w:cstheme="minorHAnsi"/>
          <w:sz w:val="28"/>
          <w:szCs w:val="28"/>
        </w:rPr>
        <w:lastRenderedPageBreak/>
        <w:t>The last benefit of management accounting comes from its potential to detect financial patterns and predict future developments. It enables you to stay up to date with the latest industry trends, which means you can react in a timely manner and implement strategies that allow you to stay head and shoulders above competitors.</w:t>
      </w:r>
    </w:p>
    <w:p w14:paraId="6A282162" w14:textId="7966252F" w:rsidR="00ED1BB4" w:rsidRPr="000B3DAC" w:rsidRDefault="00EC6ACC" w:rsidP="00EC6ACC">
      <w:pPr>
        <w:rPr>
          <w:rFonts w:cstheme="minorHAnsi"/>
          <w:sz w:val="28"/>
          <w:szCs w:val="28"/>
        </w:rPr>
      </w:pPr>
      <w:r>
        <w:rPr>
          <w:rFonts w:cstheme="minorHAnsi"/>
          <w:sz w:val="28"/>
          <w:szCs w:val="28"/>
        </w:rPr>
        <w:t>As c</w:t>
      </w:r>
      <w:r w:rsidRPr="00EC6ACC">
        <w:rPr>
          <w:rFonts w:cstheme="minorHAnsi"/>
          <w:sz w:val="28"/>
          <w:szCs w:val="28"/>
        </w:rPr>
        <w:t>oncluding Thoughts</w:t>
      </w:r>
      <w:r>
        <w:rPr>
          <w:rFonts w:cstheme="minorHAnsi"/>
          <w:sz w:val="28"/>
          <w:szCs w:val="28"/>
        </w:rPr>
        <w:t>, d</w:t>
      </w:r>
      <w:r w:rsidRPr="00EC6ACC">
        <w:rPr>
          <w:rFonts w:cstheme="minorHAnsi"/>
          <w:sz w:val="28"/>
          <w:szCs w:val="28"/>
        </w:rPr>
        <w:t>ata precision and accuracy are critical to the success of each company. Without meaningful and actionable insights, you can hardly evaluate the current state of affairs or plan the future business moves. In such circumstances, management accounting becomes an anchor of modern business.</w:t>
      </w:r>
    </w:p>
    <w:sectPr w:rsidR="00ED1BB4" w:rsidRPr="000B3DAC" w:rsidSect="00D661F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altName w:val="Aharoni"/>
    <w:charset w:val="B1"/>
    <w:family w:val="auto"/>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B1D27"/>
    <w:multiLevelType w:val="hybridMultilevel"/>
    <w:tmpl w:val="3138BB86"/>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07556E8F"/>
    <w:multiLevelType w:val="hybridMultilevel"/>
    <w:tmpl w:val="770A5BA2"/>
    <w:lvl w:ilvl="0" w:tplc="CA584092">
      <w:start w:val="1"/>
      <w:numFmt w:val="lowerLetter"/>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2" w15:restartNumberingAfterBreak="0">
    <w:nsid w:val="4E0C5F33"/>
    <w:multiLevelType w:val="hybridMultilevel"/>
    <w:tmpl w:val="54604B28"/>
    <w:lvl w:ilvl="0" w:tplc="94864FDE">
      <w:start w:val="1"/>
      <w:numFmt w:val="lowerLetter"/>
      <w:lvlText w:val="%1)"/>
      <w:lvlJc w:val="left"/>
      <w:pPr>
        <w:ind w:left="730" w:hanging="3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831E38"/>
    <w:multiLevelType w:val="hybridMultilevel"/>
    <w:tmpl w:val="E3C0E28E"/>
    <w:lvl w:ilvl="0" w:tplc="0809000F">
      <w:start w:val="1"/>
      <w:numFmt w:val="decimal"/>
      <w:lvlText w:val="%1."/>
      <w:lvlJc w:val="left"/>
      <w:pPr>
        <w:ind w:left="1300" w:hanging="360"/>
      </w:pPr>
    </w:lvl>
    <w:lvl w:ilvl="1" w:tplc="08090019" w:tentative="1">
      <w:start w:val="1"/>
      <w:numFmt w:val="lowerLetter"/>
      <w:lvlText w:val="%2."/>
      <w:lvlJc w:val="left"/>
      <w:pPr>
        <w:ind w:left="2020" w:hanging="360"/>
      </w:pPr>
    </w:lvl>
    <w:lvl w:ilvl="2" w:tplc="0809001B" w:tentative="1">
      <w:start w:val="1"/>
      <w:numFmt w:val="lowerRoman"/>
      <w:lvlText w:val="%3."/>
      <w:lvlJc w:val="right"/>
      <w:pPr>
        <w:ind w:left="2740" w:hanging="180"/>
      </w:pPr>
    </w:lvl>
    <w:lvl w:ilvl="3" w:tplc="0809000F" w:tentative="1">
      <w:start w:val="1"/>
      <w:numFmt w:val="decimal"/>
      <w:lvlText w:val="%4."/>
      <w:lvlJc w:val="left"/>
      <w:pPr>
        <w:ind w:left="3460" w:hanging="360"/>
      </w:pPr>
    </w:lvl>
    <w:lvl w:ilvl="4" w:tplc="08090019" w:tentative="1">
      <w:start w:val="1"/>
      <w:numFmt w:val="lowerLetter"/>
      <w:lvlText w:val="%5."/>
      <w:lvlJc w:val="left"/>
      <w:pPr>
        <w:ind w:left="4180" w:hanging="360"/>
      </w:pPr>
    </w:lvl>
    <w:lvl w:ilvl="5" w:tplc="0809001B" w:tentative="1">
      <w:start w:val="1"/>
      <w:numFmt w:val="lowerRoman"/>
      <w:lvlText w:val="%6."/>
      <w:lvlJc w:val="right"/>
      <w:pPr>
        <w:ind w:left="4900" w:hanging="180"/>
      </w:pPr>
    </w:lvl>
    <w:lvl w:ilvl="6" w:tplc="0809000F" w:tentative="1">
      <w:start w:val="1"/>
      <w:numFmt w:val="decimal"/>
      <w:lvlText w:val="%7."/>
      <w:lvlJc w:val="left"/>
      <w:pPr>
        <w:ind w:left="5620" w:hanging="360"/>
      </w:pPr>
    </w:lvl>
    <w:lvl w:ilvl="7" w:tplc="08090019" w:tentative="1">
      <w:start w:val="1"/>
      <w:numFmt w:val="lowerLetter"/>
      <w:lvlText w:val="%8."/>
      <w:lvlJc w:val="left"/>
      <w:pPr>
        <w:ind w:left="6340" w:hanging="360"/>
      </w:pPr>
    </w:lvl>
    <w:lvl w:ilvl="8" w:tplc="0809001B" w:tentative="1">
      <w:start w:val="1"/>
      <w:numFmt w:val="lowerRoman"/>
      <w:lvlText w:val="%9."/>
      <w:lvlJc w:val="right"/>
      <w:pPr>
        <w:ind w:left="706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DB6"/>
    <w:rsid w:val="000B3DAC"/>
    <w:rsid w:val="000D4D7B"/>
    <w:rsid w:val="001F6D1E"/>
    <w:rsid w:val="00284179"/>
    <w:rsid w:val="00377F5A"/>
    <w:rsid w:val="00387583"/>
    <w:rsid w:val="00434A4C"/>
    <w:rsid w:val="00622F31"/>
    <w:rsid w:val="006863B0"/>
    <w:rsid w:val="00690CCB"/>
    <w:rsid w:val="006A60D3"/>
    <w:rsid w:val="006D1BF6"/>
    <w:rsid w:val="00737368"/>
    <w:rsid w:val="007E53BA"/>
    <w:rsid w:val="00936C5B"/>
    <w:rsid w:val="00984AE7"/>
    <w:rsid w:val="009E2130"/>
    <w:rsid w:val="00BA0407"/>
    <w:rsid w:val="00BC5823"/>
    <w:rsid w:val="00C0318D"/>
    <w:rsid w:val="00C410D3"/>
    <w:rsid w:val="00C5678B"/>
    <w:rsid w:val="00CF50E6"/>
    <w:rsid w:val="00CF72B6"/>
    <w:rsid w:val="00D661F9"/>
    <w:rsid w:val="00D82C86"/>
    <w:rsid w:val="00E21C40"/>
    <w:rsid w:val="00EC6ACC"/>
    <w:rsid w:val="00ED1BB4"/>
    <w:rsid w:val="00EE4839"/>
    <w:rsid w:val="00F5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6ACF2"/>
  <w15:chartTrackingRefBased/>
  <w15:docId w15:val="{0B0FFAF6-4C57-474F-958F-0857FD066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DB6"/>
    <w:pPr>
      <w:ind w:left="720"/>
      <w:contextualSpacing/>
    </w:pPr>
  </w:style>
  <w:style w:type="paragraph" w:styleId="Title">
    <w:name w:val="Title"/>
    <w:basedOn w:val="Normal"/>
    <w:next w:val="Normal"/>
    <w:link w:val="TitleChar"/>
    <w:uiPriority w:val="10"/>
    <w:qFormat/>
    <w:rsid w:val="00D661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1F9"/>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D661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661F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586</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Mihai Liviu (1919050)</dc:subject>
  <dc:creator>Mihai Liviu</dc:creator>
  <cp:keywords/>
  <dc:description/>
  <cp:lastModifiedBy>Mihai Liviu</cp:lastModifiedBy>
  <cp:revision>27</cp:revision>
  <dcterms:created xsi:type="dcterms:W3CDTF">2020-09-06T12:44:00Z</dcterms:created>
  <dcterms:modified xsi:type="dcterms:W3CDTF">2020-09-06T13:05:00Z</dcterms:modified>
</cp:coreProperties>
</file>