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1142257" w14:textId="77777777">
        <w:tc>
          <w:tcPr>
            <w:tcW w:w="2093" w:type="dxa"/>
            <w:shd w:val="pct15" w:color="auto" w:fill="auto"/>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0A406E5" w14:paraId="448895F9" w14:textId="77777777">
        <w:tc>
          <w:tcPr>
            <w:tcW w:w="2093" w:type="dxa"/>
            <w:shd w:val="pct15" w:color="auto" w:fill="auto"/>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9D2C81" w14:paraId="0EA75585" w14:textId="31AA466B">
            <w:pPr>
              <w:spacing w:before="120" w:after="120"/>
              <w:jc w:val="both"/>
              <w:rPr>
                <w:rFonts w:ascii="Arial" w:hAnsi="Arial" w:cs="Arial"/>
                <w:b/>
                <w:sz w:val="22"/>
                <w:szCs w:val="22"/>
              </w:rPr>
            </w:pPr>
            <w:r>
              <w:rPr>
                <w:rFonts w:ascii="Arial" w:hAnsi="Arial" w:cs="Arial"/>
                <w:b/>
                <w:sz w:val="22"/>
                <w:szCs w:val="22"/>
              </w:rPr>
              <w:t>BA Physical Education</w:t>
            </w:r>
          </w:p>
        </w:tc>
      </w:tr>
      <w:tr w:rsidRPr="00A406E5" w:rsidR="008F1308" w:rsidTr="00A628CC" w14:paraId="70A79578" w14:textId="77777777">
        <w:tc>
          <w:tcPr>
            <w:tcW w:w="2093" w:type="dxa"/>
            <w:shd w:val="pct15" w:color="auto" w:fill="auto"/>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9D2C81" w14:paraId="40720145" w14:textId="7BD90129">
            <w:pPr>
              <w:spacing w:before="120" w:after="120"/>
              <w:jc w:val="both"/>
              <w:rPr>
                <w:rFonts w:ascii="Arial" w:hAnsi="Arial" w:cs="Arial"/>
                <w:b/>
                <w:sz w:val="22"/>
                <w:szCs w:val="22"/>
              </w:rPr>
            </w:pPr>
            <w:r>
              <w:rPr>
                <w:rFonts w:ascii="Arial" w:hAnsi="Arial" w:cs="Arial"/>
                <w:b/>
                <w:sz w:val="22"/>
                <w:szCs w:val="22"/>
              </w:rPr>
              <w:t>Health and Wellbeing in Education</w:t>
            </w:r>
          </w:p>
        </w:tc>
      </w:tr>
      <w:tr w:rsidRPr="00A406E5" w:rsidR="00B84B5B" w:rsidTr="008F1308" w14:paraId="24056A8B" w14:textId="77777777">
        <w:tc>
          <w:tcPr>
            <w:tcW w:w="2093" w:type="dxa"/>
            <w:shd w:val="pct15" w:color="auto" w:fill="auto"/>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9D2C81" w14:paraId="6707070F" w14:textId="77C3C8E0">
            <w:pPr>
              <w:spacing w:before="120" w:after="120"/>
              <w:jc w:val="both"/>
              <w:rPr>
                <w:rFonts w:ascii="Arial" w:hAnsi="Arial" w:cs="Arial"/>
                <w:b/>
                <w:sz w:val="22"/>
                <w:szCs w:val="22"/>
              </w:rPr>
            </w:pPr>
            <w:r>
              <w:rPr>
                <w:rFonts w:ascii="Arial" w:hAnsi="Arial" w:cs="Arial"/>
                <w:b/>
                <w:sz w:val="22"/>
                <w:szCs w:val="22"/>
              </w:rPr>
              <w:t>BMPE5002</w:t>
            </w:r>
          </w:p>
        </w:tc>
        <w:tc>
          <w:tcPr>
            <w:tcW w:w="2268" w:type="dxa"/>
            <w:shd w:val="clear" w:color="auto" w:fill="D9D9D9"/>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9D2C81" w14:paraId="7FF2E342" w14:textId="41EDFF88">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22FB8E32" w14:textId="77777777">
        <w:tc>
          <w:tcPr>
            <w:tcW w:w="2093" w:type="dxa"/>
            <w:shd w:val="pct15" w:color="auto" w:fill="auto"/>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9D2C81" w14:paraId="4E0EE594" w14:textId="3AF03687">
            <w:pPr>
              <w:spacing w:before="120" w:after="120"/>
              <w:jc w:val="both"/>
              <w:rPr>
                <w:rFonts w:ascii="Arial" w:hAnsi="Arial" w:cs="Arial"/>
                <w:b/>
                <w:sz w:val="22"/>
                <w:szCs w:val="22"/>
              </w:rPr>
            </w:pPr>
            <w:r>
              <w:rPr>
                <w:rFonts w:ascii="Arial" w:hAnsi="Arial" w:cs="Arial"/>
                <w:b/>
                <w:sz w:val="22"/>
                <w:szCs w:val="22"/>
              </w:rPr>
              <w:t>Kate Piper</w:t>
            </w:r>
          </w:p>
        </w:tc>
        <w:tc>
          <w:tcPr>
            <w:tcW w:w="2268" w:type="dxa"/>
            <w:shd w:val="clear" w:color="auto" w:fill="D9D9D9"/>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9D2C81" w14:paraId="4BF577A3" w14:textId="0F11845E">
            <w:pPr>
              <w:spacing w:before="120" w:after="120"/>
              <w:jc w:val="both"/>
              <w:rPr>
                <w:rFonts w:ascii="Arial" w:hAnsi="Arial" w:cs="Arial"/>
                <w:b/>
                <w:sz w:val="22"/>
                <w:szCs w:val="22"/>
              </w:rPr>
            </w:pPr>
            <w:r>
              <w:rPr>
                <w:rFonts w:ascii="Arial" w:hAnsi="Arial" w:cs="Arial"/>
                <w:b/>
                <w:sz w:val="22"/>
                <w:szCs w:val="22"/>
              </w:rPr>
              <w:t>Dylan Blain</w:t>
            </w:r>
          </w:p>
        </w:tc>
      </w:tr>
      <w:tr w:rsidRPr="00A406E5" w:rsidR="00DB116D" w:rsidTr="008F1308" w14:paraId="37EFFAE2" w14:textId="77777777">
        <w:tc>
          <w:tcPr>
            <w:tcW w:w="2093" w:type="dxa"/>
            <w:shd w:val="pct15" w:color="auto" w:fill="auto"/>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3C56CE" w:rsidR="00DB116D" w:rsidP="005F0579" w:rsidRDefault="009D2C81" w14:paraId="13530228" w14:textId="11976B1C">
            <w:pPr>
              <w:spacing w:before="120" w:after="120"/>
              <w:jc w:val="both"/>
              <w:rPr>
                <w:rFonts w:ascii="Arial" w:hAnsi="Arial" w:cs="Arial"/>
                <w:b/>
                <w:color w:val="FF0000"/>
                <w:sz w:val="22"/>
                <w:szCs w:val="22"/>
              </w:rPr>
            </w:pPr>
            <w:r w:rsidRPr="003C56CE">
              <w:rPr>
                <w:rFonts w:ascii="Arial" w:hAnsi="Arial" w:cs="Arial"/>
                <w:b/>
                <w:color w:val="FF0000"/>
                <w:sz w:val="22"/>
                <w:szCs w:val="22"/>
              </w:rPr>
              <w:t>Essay</w:t>
            </w:r>
          </w:p>
        </w:tc>
        <w:tc>
          <w:tcPr>
            <w:tcW w:w="2268" w:type="dxa"/>
            <w:shd w:val="pct15" w:color="auto" w:fill="auto"/>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3C56CE" w:rsidR="00DB116D" w:rsidP="00E51AAC" w:rsidRDefault="009D2C81" w14:paraId="2B8567E8" w14:textId="7BE37AF2">
            <w:pPr>
              <w:spacing w:before="120" w:after="120"/>
              <w:jc w:val="both"/>
              <w:rPr>
                <w:rFonts w:ascii="Arial" w:hAnsi="Arial" w:cs="Arial"/>
                <w:b/>
                <w:color w:val="FF0000"/>
                <w:sz w:val="22"/>
                <w:szCs w:val="22"/>
              </w:rPr>
            </w:pPr>
            <w:r w:rsidRPr="003C56CE">
              <w:rPr>
                <w:rFonts w:ascii="Arial" w:hAnsi="Arial" w:cs="Arial"/>
                <w:b/>
                <w:color w:val="FF0000"/>
                <w:sz w:val="22"/>
                <w:szCs w:val="22"/>
              </w:rPr>
              <w:t>2000 words</w:t>
            </w:r>
          </w:p>
        </w:tc>
      </w:tr>
      <w:tr w:rsidRPr="00A406E5" w:rsidR="00B84B5B" w:rsidTr="008F1308" w14:paraId="4373828E" w14:textId="77777777">
        <w:tc>
          <w:tcPr>
            <w:tcW w:w="2093" w:type="dxa"/>
            <w:shd w:val="pct15" w:color="auto" w:fill="auto"/>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3C56CE" w:rsidR="00B84B5B" w:rsidP="005F0579" w:rsidRDefault="00C92B46" w14:paraId="08E601FE" w14:textId="2BCFC2D0">
            <w:pPr>
              <w:spacing w:before="120" w:after="120"/>
              <w:jc w:val="both"/>
              <w:rPr>
                <w:rFonts w:ascii="Arial" w:hAnsi="Arial" w:cs="Arial"/>
                <w:b/>
                <w:color w:val="FF0000"/>
                <w:sz w:val="22"/>
                <w:szCs w:val="22"/>
              </w:rPr>
            </w:pPr>
            <w:r>
              <w:rPr>
                <w:rFonts w:ascii="Arial" w:hAnsi="Arial" w:cs="Arial"/>
                <w:b/>
                <w:color w:val="FF0000"/>
                <w:sz w:val="22"/>
                <w:szCs w:val="22"/>
              </w:rPr>
              <w:t>19</w:t>
            </w:r>
            <w:r w:rsidRPr="00C92B46">
              <w:rPr>
                <w:rFonts w:ascii="Arial" w:hAnsi="Arial" w:cs="Arial"/>
                <w:b/>
                <w:color w:val="FF0000"/>
                <w:sz w:val="22"/>
                <w:szCs w:val="22"/>
                <w:vertAlign w:val="superscript"/>
              </w:rPr>
              <w:t>th</w:t>
            </w:r>
            <w:r>
              <w:rPr>
                <w:rFonts w:ascii="Arial" w:hAnsi="Arial" w:cs="Arial"/>
                <w:b/>
                <w:color w:val="FF0000"/>
                <w:sz w:val="22"/>
                <w:szCs w:val="22"/>
              </w:rPr>
              <w:t xml:space="preserve"> December 2025, 3pm</w:t>
            </w:r>
          </w:p>
        </w:tc>
        <w:tc>
          <w:tcPr>
            <w:tcW w:w="2268" w:type="dxa"/>
            <w:shd w:val="pct15" w:color="auto" w:fill="auto"/>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3C56CE" w:rsidR="00B84B5B" w:rsidP="005F0579" w:rsidRDefault="00C92B46" w14:paraId="0EF761E7" w14:textId="432A536E">
            <w:pPr>
              <w:spacing w:before="120" w:after="120"/>
              <w:jc w:val="both"/>
              <w:rPr>
                <w:rFonts w:ascii="Arial" w:hAnsi="Arial" w:cs="Arial"/>
                <w:b/>
                <w:color w:val="FF0000"/>
                <w:sz w:val="22"/>
                <w:szCs w:val="22"/>
              </w:rPr>
            </w:pPr>
            <w:r>
              <w:rPr>
                <w:rFonts w:ascii="Arial" w:hAnsi="Arial" w:cs="Arial"/>
                <w:b/>
                <w:color w:val="FF0000"/>
                <w:sz w:val="22"/>
                <w:szCs w:val="22"/>
              </w:rPr>
              <w:t>20</w:t>
            </w:r>
            <w:r w:rsidRPr="00C92B46">
              <w:rPr>
                <w:rFonts w:ascii="Arial" w:hAnsi="Arial" w:cs="Arial"/>
                <w:b/>
                <w:color w:val="FF0000"/>
                <w:sz w:val="22"/>
                <w:szCs w:val="22"/>
                <w:vertAlign w:val="superscript"/>
              </w:rPr>
              <w:t>th</w:t>
            </w:r>
            <w:r>
              <w:rPr>
                <w:rFonts w:ascii="Arial" w:hAnsi="Arial" w:cs="Arial"/>
                <w:b/>
                <w:color w:val="FF0000"/>
                <w:sz w:val="22"/>
                <w:szCs w:val="22"/>
              </w:rPr>
              <w:t xml:space="preserve"> January 2025</w:t>
            </w:r>
          </w:p>
        </w:tc>
      </w:tr>
      <w:tr w:rsidRPr="00A406E5" w:rsidR="00152E9D" w:rsidTr="00A406E5" w14:paraId="6A71A95D" w14:textId="77777777">
        <w:tc>
          <w:tcPr>
            <w:tcW w:w="2093" w:type="dxa"/>
            <w:shd w:val="pct15" w:color="auto" w:fill="auto"/>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0FF00618" w14:textId="77777777">
        <w:tc>
          <w:tcPr>
            <w:tcW w:w="2093" w:type="dxa"/>
            <w:shd w:val="pct15" w:color="auto" w:fill="auto"/>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451A92" w:rsidR="00E07A9D" w:rsidP="00E07A9D" w:rsidRDefault="00E07A9D" w14:paraId="39C83167" w14:textId="77777777">
            <w:pPr>
              <w:pStyle w:val="ListParagraph"/>
              <w:numPr>
                <w:ilvl w:val="0"/>
                <w:numId w:val="17"/>
              </w:numPr>
              <w:rPr>
                <w:rFonts w:ascii="Arial" w:hAnsi="Arial" w:eastAsia="Arial" w:cs="Arial"/>
                <w:color w:val="FF0000"/>
                <w:sz w:val="22"/>
                <w:szCs w:val="22"/>
              </w:rPr>
            </w:pPr>
            <w:r w:rsidRPr="00451A92">
              <w:rPr>
                <w:rFonts w:ascii="Arial" w:hAnsi="Arial" w:eastAsia="Arial" w:cs="Arial"/>
                <w:color w:val="FF0000"/>
                <w:sz w:val="22"/>
                <w:szCs w:val="22"/>
              </w:rPr>
              <w:t xml:space="preserve">Show critical understanding of the contribution of a whole school approach to young people’s health and well-being </w:t>
            </w:r>
          </w:p>
          <w:p w:rsidRPr="00451A92" w:rsidR="00E07A9D" w:rsidP="00E07A9D" w:rsidRDefault="00E07A9D" w14:paraId="501C125C" w14:textId="77777777">
            <w:pPr>
              <w:pStyle w:val="ListParagraph"/>
              <w:numPr>
                <w:ilvl w:val="0"/>
                <w:numId w:val="17"/>
              </w:numPr>
              <w:rPr>
                <w:rFonts w:ascii="Arial" w:hAnsi="Arial" w:eastAsia="Arial" w:cs="Arial"/>
                <w:color w:val="FF0000"/>
                <w:sz w:val="22"/>
                <w:szCs w:val="22"/>
              </w:rPr>
            </w:pPr>
            <w:r w:rsidRPr="00451A92">
              <w:rPr>
                <w:rFonts w:ascii="Arial" w:hAnsi="Arial" w:eastAsia="Arial" w:cs="Arial"/>
                <w:color w:val="FF0000"/>
                <w:sz w:val="22"/>
                <w:szCs w:val="22"/>
              </w:rPr>
              <w:t xml:space="preserve">Demonstrate secure knowledge and understanding of the roles and responsibilities of different individuals and agencies in promoting safe and healthy experiences for children and young people </w:t>
            </w:r>
          </w:p>
          <w:p w:rsidRPr="00451A92" w:rsidR="00E07A9D" w:rsidP="00E07A9D" w:rsidRDefault="00E07A9D" w14:paraId="5FF93A5F" w14:textId="77777777">
            <w:pPr>
              <w:pStyle w:val="ListParagraph"/>
              <w:numPr>
                <w:ilvl w:val="0"/>
                <w:numId w:val="17"/>
              </w:numPr>
              <w:rPr>
                <w:rFonts w:ascii="Arial" w:hAnsi="Arial" w:eastAsia="Arial" w:cs="Arial"/>
                <w:color w:val="FF0000"/>
                <w:sz w:val="22"/>
                <w:szCs w:val="22"/>
              </w:rPr>
            </w:pPr>
            <w:r w:rsidRPr="00451A92">
              <w:rPr>
                <w:rFonts w:ascii="Arial" w:hAnsi="Arial" w:eastAsia="Arial" w:cs="Arial"/>
                <w:color w:val="FF0000"/>
                <w:sz w:val="22"/>
                <w:szCs w:val="22"/>
              </w:rPr>
              <w:t>Select and apply appropriate learning activities to address a range of health and well-being related education learning outcomes</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51FD87E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447A1D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05F8332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1E8ED0F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52C43D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12781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4DA35F4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E07A9D">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5DC158B1" w:rsidRDefault="00895734" w14:paraId="7C28552F" w14:textId="69BE19D6">
      <w:pPr>
        <w:spacing w:before="0" w:beforeAutospacing="off" w:after="160" w:afterAutospacing="off" w:line="276" w:lineRule="auto"/>
        <w:ind/>
        <w:jc w:val="center"/>
      </w:pPr>
      <w:r w:rsidRPr="5DC158B1" w:rsidR="61263BF4">
        <w:rPr>
          <w:rFonts w:ascii="Aptos" w:hAnsi="Aptos" w:eastAsia="Aptos" w:cs="Aptos"/>
          <w:b w:val="1"/>
          <w:bCs w:val="1"/>
          <w:noProof w:val="0"/>
          <w:sz w:val="24"/>
          <w:szCs w:val="24"/>
          <w:u w:val="single"/>
          <w:lang w:val="en-GB"/>
        </w:rPr>
        <w:t>How to Acknowledge you use of AI.</w:t>
      </w:r>
    </w:p>
    <w:p w:rsidRPr="00A406E5" w:rsidR="00895734" w:rsidP="5DC158B1" w:rsidRDefault="00895734" w14:paraId="7BD28CA3" w14:textId="02A301F9">
      <w:pPr>
        <w:spacing w:before="0" w:beforeAutospacing="off" w:after="160" w:afterAutospacing="off" w:line="276" w:lineRule="auto"/>
        <w:ind/>
      </w:pPr>
      <w:r w:rsidRPr="5DC158B1" w:rsidR="61263BF4">
        <w:rPr>
          <w:rFonts w:ascii="Aptos" w:hAnsi="Aptos" w:eastAsia="Aptos" w:cs="Aptos"/>
          <w:noProof w:val="0"/>
          <w:sz w:val="24"/>
          <w:szCs w:val="24"/>
          <w:lang w:val="en-GB"/>
        </w:rPr>
        <w:t>The university has a helpful page dedicated to guidance on all aspects of AI. You can find this through the Hwb:</w:t>
      </w:r>
    </w:p>
    <w:p w:rsidRPr="00A406E5" w:rsidR="00895734" w:rsidP="5DC158B1" w:rsidRDefault="00895734" w14:paraId="0E7603BA" w14:textId="32377D59">
      <w:pPr>
        <w:spacing w:before="0" w:beforeAutospacing="off" w:after="160" w:afterAutospacing="off" w:line="276" w:lineRule="auto"/>
        <w:ind/>
      </w:pPr>
      <w:hyperlink r:id="R2453afa252154ddd">
        <w:r w:rsidRPr="5DC158B1" w:rsidR="61263BF4">
          <w:rPr>
            <w:rStyle w:val="Hyperlink"/>
            <w:rFonts w:ascii="Aptos" w:hAnsi="Aptos" w:eastAsia="Aptos" w:cs="Aptos"/>
            <w:strike w:val="0"/>
            <w:dstrike w:val="0"/>
            <w:noProof w:val="0"/>
            <w:color w:val="467886"/>
            <w:sz w:val="24"/>
            <w:szCs w:val="24"/>
            <w:u w:val="single"/>
            <w:lang w:val="en-GB"/>
          </w:rPr>
          <w:t>AI Guidance » Hub</w:t>
        </w:r>
      </w:hyperlink>
    </w:p>
    <w:p w:rsidRPr="00A406E5" w:rsidR="00895734" w:rsidP="5DC158B1" w:rsidRDefault="00895734" w14:paraId="40E37867" w14:textId="0B1C8562">
      <w:pPr>
        <w:spacing w:before="0" w:beforeAutospacing="off" w:after="160" w:afterAutospacing="off" w:line="276" w:lineRule="auto"/>
        <w:ind/>
      </w:pPr>
      <w:r w:rsidRPr="5DC158B1" w:rsidR="61263BF4">
        <w:rPr>
          <w:rFonts w:ascii="Aptos" w:hAnsi="Aptos" w:eastAsia="Aptos" w:cs="Aptos"/>
          <w:noProof w:val="0"/>
          <w:sz w:val="24"/>
          <w:szCs w:val="24"/>
          <w:lang w:val="en-GB"/>
        </w:rPr>
        <w:t xml:space="preserve">Once you have understood where you are allowed the use of AI in specific assessments (research, structure, proofreading etc). The information below provides the guidance on </w:t>
      </w:r>
      <w:r w:rsidRPr="5DC158B1" w:rsidR="61263BF4">
        <w:rPr>
          <w:rFonts w:ascii="Aptos" w:hAnsi="Aptos" w:eastAsia="Aptos" w:cs="Aptos"/>
          <w:b w:val="1"/>
          <w:bCs w:val="1"/>
          <w:noProof w:val="0"/>
          <w:sz w:val="24"/>
          <w:szCs w:val="24"/>
          <w:lang w:val="en-GB"/>
        </w:rPr>
        <w:t>how to acknowledge</w:t>
      </w:r>
      <w:r w:rsidRPr="5DC158B1" w:rsidR="61263BF4">
        <w:rPr>
          <w:rFonts w:ascii="Aptos" w:hAnsi="Aptos" w:eastAsia="Aptos" w:cs="Aptos"/>
          <w:noProof w:val="0"/>
          <w:sz w:val="24"/>
          <w:szCs w:val="24"/>
          <w:lang w:val="en-GB"/>
        </w:rPr>
        <w:t xml:space="preserve"> your use of AI in any Sport and Healthy Living assessment. </w:t>
      </w:r>
    </w:p>
    <w:p w:rsidRPr="00A406E5" w:rsidR="00895734" w:rsidP="5DC158B1" w:rsidRDefault="00895734" w14:paraId="6E80CA28" w14:textId="38A36FA1">
      <w:pPr>
        <w:spacing w:before="0" w:beforeAutospacing="off" w:after="160" w:afterAutospacing="off" w:line="276" w:lineRule="auto"/>
        <w:ind/>
      </w:pPr>
      <w:r w:rsidRPr="5DC158B1" w:rsidR="61263BF4">
        <w:rPr>
          <w:rFonts w:ascii="Aptos" w:hAnsi="Aptos" w:eastAsia="Aptos" w:cs="Aptos"/>
          <w:b w:val="1"/>
          <w:bCs w:val="1"/>
          <w:noProof w:val="0"/>
          <w:sz w:val="24"/>
          <w:szCs w:val="24"/>
          <w:lang w:val="en-GB"/>
        </w:rPr>
        <w:t>IMPORTANT</w:t>
      </w:r>
      <w:r w:rsidRPr="5DC158B1" w:rsidR="61263BF4">
        <w:rPr>
          <w:rFonts w:ascii="Aptos" w:hAnsi="Aptos" w:eastAsia="Aptos" w:cs="Aptos"/>
          <w:noProof w:val="0"/>
          <w:sz w:val="24"/>
          <w:szCs w:val="24"/>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Pr="00A406E5" w:rsidR="00895734" w:rsidP="5DC158B1" w:rsidRDefault="00895734" w14:paraId="1DEF8CD4" w14:textId="7FA5CCA8">
      <w:pPr>
        <w:spacing w:before="0" w:beforeAutospacing="off" w:after="160" w:afterAutospacing="off" w:line="276" w:lineRule="auto"/>
        <w:ind/>
      </w:pPr>
      <w:r w:rsidRPr="5DC158B1" w:rsidR="61263BF4">
        <w:rPr>
          <w:rFonts w:ascii="Aptos" w:hAnsi="Aptos" w:eastAsia="Aptos" w:cs="Aptos"/>
          <w:noProof w:val="0"/>
          <w:sz w:val="24"/>
          <w:szCs w:val="24"/>
          <w:lang w:val="en-GB"/>
        </w:rPr>
        <w:t>Please use ONE of the AI acknowledgement statements in your assessment and include all uses of AI were applicable and where allowed.</w:t>
      </w:r>
    </w:p>
    <w:p w:rsidRPr="00A406E5" w:rsidR="00895734" w:rsidP="5DC158B1" w:rsidRDefault="00895734" w14:paraId="304EB4C4" w14:textId="7987DD2E">
      <w:pPr>
        <w:spacing w:before="0" w:beforeAutospacing="off" w:after="160" w:afterAutospacing="off" w:line="276" w:lineRule="auto"/>
        <w:ind/>
      </w:pPr>
      <w:r w:rsidRPr="5DC158B1" w:rsidR="61263BF4">
        <w:rPr>
          <w:rFonts w:ascii="Aptos" w:hAnsi="Aptos" w:eastAsia="Aptos" w:cs="Aptos"/>
          <w:noProof w:val="0"/>
          <w:sz w:val="24"/>
          <w:szCs w:val="24"/>
          <w:lang w:val="en-GB"/>
        </w:rPr>
        <w:t>This statement can be placed at either the beginning or end of your work (Word/PDF etc – within the document; PowerPoint – slide; academic interviews – within reference list document)</w:t>
      </w:r>
    </w:p>
    <w:p w:rsidRPr="00A406E5" w:rsidR="00895734" w:rsidP="5DC158B1" w:rsidRDefault="00895734" w14:paraId="53382216" w14:textId="569CD0D8">
      <w:pPr>
        <w:pStyle w:val="ListParagraph"/>
        <w:numPr>
          <w:ilvl w:val="0"/>
          <w:numId w:val="18"/>
        </w:numPr>
        <w:spacing w:before="0" w:beforeAutospacing="off" w:after="0" w:afterAutospacing="off" w:line="276" w:lineRule="auto"/>
        <w:ind w:left="720" w:right="0" w:hanging="360"/>
        <w:rPr>
          <w:rFonts w:ascii="Aptos" w:hAnsi="Aptos" w:eastAsia="Aptos" w:cs="Aptos"/>
          <w:noProof w:val="0"/>
          <w:sz w:val="24"/>
          <w:szCs w:val="24"/>
          <w:lang w:val="en-GB"/>
        </w:rPr>
      </w:pPr>
      <w:r w:rsidRPr="5DC158B1" w:rsidR="61263BF4">
        <w:rPr>
          <w:rFonts w:ascii="Aptos" w:hAnsi="Aptos" w:eastAsia="Aptos" w:cs="Aptos"/>
          <w:noProof w:val="0"/>
          <w:sz w:val="24"/>
          <w:szCs w:val="24"/>
          <w:lang w:val="en-GB"/>
        </w:rPr>
        <w:t xml:space="preserve">AI Acknowledgement statement: </w:t>
      </w:r>
    </w:p>
    <w:p w:rsidRPr="00A406E5" w:rsidR="00895734" w:rsidP="5DC158B1" w:rsidRDefault="00895734" w14:paraId="521CF10D" w14:textId="32A19F22">
      <w:pPr>
        <w:spacing w:before="0" w:beforeAutospacing="off" w:after="160" w:afterAutospacing="off" w:line="276" w:lineRule="auto"/>
        <w:ind w:left="720" w:right="0"/>
      </w:pPr>
      <w:r w:rsidRPr="5DC158B1" w:rsidR="61263BF4">
        <w:rPr>
          <w:rFonts w:ascii="Aptos" w:hAnsi="Aptos" w:eastAsia="Aptos" w:cs="Aptos"/>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A406E5" w:rsidR="00895734" w:rsidP="5DC158B1" w:rsidRDefault="00895734" w14:paraId="32DAF073" w14:textId="70E3A4C0">
      <w:pPr>
        <w:spacing w:before="0" w:beforeAutospacing="off" w:after="160" w:afterAutospacing="off" w:line="276" w:lineRule="auto"/>
        <w:ind/>
      </w:pPr>
      <w:r w:rsidRPr="5DC158B1" w:rsidR="61263BF4">
        <w:rPr>
          <w:rFonts w:ascii="Aptos" w:hAnsi="Aptos" w:eastAsia="Aptos" w:cs="Aptos"/>
          <w:noProof w:val="0"/>
          <w:sz w:val="24"/>
          <w:szCs w:val="24"/>
          <w:lang w:val="en-GB"/>
        </w:rPr>
        <w:t xml:space="preserve"> </w:t>
      </w:r>
    </w:p>
    <w:p w:rsidRPr="00A406E5" w:rsidR="00895734" w:rsidP="5DC158B1" w:rsidRDefault="00895734" w14:paraId="34C6210B" w14:textId="6F6C6EDB">
      <w:pPr>
        <w:pStyle w:val="ListParagraph"/>
        <w:numPr>
          <w:ilvl w:val="0"/>
          <w:numId w:val="18"/>
        </w:numPr>
        <w:spacing w:before="0" w:beforeAutospacing="off" w:after="0" w:afterAutospacing="off" w:line="276" w:lineRule="auto"/>
        <w:ind w:left="720" w:right="0" w:hanging="360"/>
        <w:rPr>
          <w:rFonts w:ascii="Aptos" w:hAnsi="Aptos" w:eastAsia="Aptos" w:cs="Aptos"/>
          <w:noProof w:val="0"/>
          <w:sz w:val="24"/>
          <w:szCs w:val="24"/>
          <w:lang w:val="en-GB"/>
        </w:rPr>
      </w:pPr>
      <w:r w:rsidRPr="5DC158B1" w:rsidR="61263BF4">
        <w:rPr>
          <w:rFonts w:ascii="Aptos" w:hAnsi="Aptos" w:eastAsia="Aptos" w:cs="Aptos"/>
          <w:noProof w:val="0"/>
          <w:sz w:val="24"/>
          <w:szCs w:val="24"/>
          <w:lang w:val="en-GB"/>
        </w:rPr>
        <w:t xml:space="preserve">AI Acknowledgement statement: </w:t>
      </w:r>
    </w:p>
    <w:p w:rsidRPr="00A406E5" w:rsidR="00895734" w:rsidP="5DC158B1" w:rsidRDefault="00895734" w14:paraId="6BD02740" w14:textId="0A70C7BD">
      <w:pPr>
        <w:spacing w:before="0" w:beforeAutospacing="off" w:after="0" w:afterAutospacing="off" w:line="276" w:lineRule="auto"/>
        <w:ind w:left="720" w:right="0"/>
      </w:pPr>
      <w:r w:rsidRPr="5DC158B1" w:rsidR="61263BF4">
        <w:rPr>
          <w:rFonts w:ascii="Aptos" w:hAnsi="Aptos" w:eastAsia="Aptos" w:cs="Aptos"/>
          <w:noProof w:val="0"/>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ayout w:type="fixed"/>
        <w:tblLook w:val="04A0" w:firstRow="1" w:lastRow="0" w:firstColumn="1" w:lastColumn="0" w:noHBand="0" w:noVBand="1"/>
      </w:tblPr>
      <w:tblGrid>
        <w:gridCol w:w="2740"/>
        <w:gridCol w:w="1408"/>
        <w:gridCol w:w="1981"/>
        <w:gridCol w:w="3367"/>
      </w:tblGrid>
      <w:tr w:rsidR="5DC158B1" w:rsidTr="5DC158B1" w14:paraId="111FC124">
        <w:trPr>
          <w:trHeight w:val="300"/>
        </w:trPr>
        <w:tc>
          <w:tcPr>
            <w:tcW w:w="2740" w:type="dxa"/>
            <w:tcBorders>
              <w:top w:val="single" w:sz="8"/>
              <w:left w:val="single" w:sz="8"/>
              <w:bottom w:val="single" w:sz="8"/>
              <w:right w:val="single" w:sz="8"/>
            </w:tcBorders>
            <w:tcMar>
              <w:left w:w="108" w:type="dxa"/>
              <w:right w:w="108" w:type="dxa"/>
            </w:tcMar>
            <w:vAlign w:val="top"/>
          </w:tcPr>
          <w:p w:rsidR="5DC158B1" w:rsidP="5DC158B1" w:rsidRDefault="5DC158B1" w14:paraId="3B9B51AB" w14:textId="4F9CB6E8">
            <w:pPr>
              <w:spacing w:before="0" w:beforeAutospacing="off" w:after="0" w:afterAutospacing="off"/>
              <w:jc w:val="center"/>
            </w:pPr>
            <w:r w:rsidRPr="5DC158B1" w:rsidR="5DC158B1">
              <w:rPr>
                <w:rFonts w:ascii="Aptos" w:hAnsi="Aptos" w:eastAsia="Aptos" w:cs="Aptos"/>
                <w:b w:val="1"/>
                <w:bCs w:val="1"/>
                <w:sz w:val="24"/>
                <w:szCs w:val="24"/>
              </w:rPr>
              <w:t>AI Tool (with url)</w:t>
            </w:r>
          </w:p>
        </w:tc>
        <w:tc>
          <w:tcPr>
            <w:tcW w:w="1408" w:type="dxa"/>
            <w:tcBorders>
              <w:top w:val="single" w:sz="8"/>
              <w:left w:val="single" w:sz="8"/>
              <w:bottom w:val="single" w:sz="8"/>
              <w:right w:val="single" w:sz="8"/>
            </w:tcBorders>
            <w:tcMar>
              <w:left w:w="108" w:type="dxa"/>
              <w:right w:w="108" w:type="dxa"/>
            </w:tcMar>
            <w:vAlign w:val="top"/>
          </w:tcPr>
          <w:p w:rsidR="5DC158B1" w:rsidP="5DC158B1" w:rsidRDefault="5DC158B1" w14:paraId="76EAD787" w14:textId="4174A158">
            <w:pPr>
              <w:spacing w:before="0" w:beforeAutospacing="off" w:after="0" w:afterAutospacing="off"/>
              <w:jc w:val="center"/>
            </w:pPr>
            <w:r w:rsidRPr="5DC158B1" w:rsidR="5DC158B1">
              <w:rPr>
                <w:rFonts w:ascii="Aptos" w:hAnsi="Aptos" w:eastAsia="Aptos" w:cs="Aptos"/>
                <w:b w:val="1"/>
                <w:bCs w:val="1"/>
                <w:sz w:val="24"/>
                <w:szCs w:val="24"/>
              </w:rPr>
              <w:t>Date used</w:t>
            </w:r>
          </w:p>
        </w:tc>
        <w:tc>
          <w:tcPr>
            <w:tcW w:w="1981" w:type="dxa"/>
            <w:tcBorders>
              <w:top w:val="single" w:sz="8"/>
              <w:left w:val="single" w:sz="8"/>
              <w:bottom w:val="single" w:sz="8"/>
              <w:right w:val="single" w:sz="8"/>
            </w:tcBorders>
            <w:tcMar>
              <w:left w:w="108" w:type="dxa"/>
              <w:right w:w="108" w:type="dxa"/>
            </w:tcMar>
            <w:vAlign w:val="top"/>
          </w:tcPr>
          <w:p w:rsidR="5DC158B1" w:rsidP="5DC158B1" w:rsidRDefault="5DC158B1" w14:paraId="5AF7DACC" w14:textId="494E1216">
            <w:pPr>
              <w:spacing w:before="0" w:beforeAutospacing="off" w:after="0" w:afterAutospacing="off"/>
              <w:jc w:val="center"/>
            </w:pPr>
            <w:r w:rsidRPr="5DC158B1" w:rsidR="5DC158B1">
              <w:rPr>
                <w:rFonts w:ascii="Aptos" w:hAnsi="Aptos" w:eastAsia="Aptos" w:cs="Aptos"/>
                <w:b w:val="1"/>
                <w:bCs w:val="1"/>
                <w:sz w:val="24"/>
                <w:szCs w:val="24"/>
              </w:rPr>
              <w:t>Why did you use this tool</w:t>
            </w:r>
          </w:p>
        </w:tc>
        <w:tc>
          <w:tcPr>
            <w:tcW w:w="3367" w:type="dxa"/>
            <w:tcBorders>
              <w:top w:val="single" w:sz="8"/>
              <w:left w:val="single" w:sz="8"/>
              <w:bottom w:val="single" w:sz="8"/>
              <w:right w:val="single" w:sz="8"/>
            </w:tcBorders>
            <w:tcMar>
              <w:left w:w="108" w:type="dxa"/>
              <w:right w:w="108" w:type="dxa"/>
            </w:tcMar>
            <w:vAlign w:val="top"/>
          </w:tcPr>
          <w:p w:rsidR="5DC158B1" w:rsidP="5DC158B1" w:rsidRDefault="5DC158B1" w14:paraId="06DAFCA6" w14:textId="45653045">
            <w:pPr>
              <w:spacing w:before="0" w:beforeAutospacing="off" w:after="0" w:afterAutospacing="off"/>
              <w:jc w:val="center"/>
            </w:pPr>
            <w:r w:rsidRPr="5DC158B1" w:rsidR="5DC158B1">
              <w:rPr>
                <w:rFonts w:ascii="Aptos" w:hAnsi="Aptos" w:eastAsia="Aptos" w:cs="Aptos"/>
                <w:b w:val="1"/>
                <w:bCs w:val="1"/>
                <w:sz w:val="24"/>
                <w:szCs w:val="24"/>
              </w:rPr>
              <w:t>Example prompt(s)</w:t>
            </w:r>
          </w:p>
        </w:tc>
      </w:tr>
      <w:tr w:rsidR="5DC158B1" w:rsidTr="5DC158B1" w14:paraId="7775E4D8">
        <w:trPr>
          <w:trHeight w:val="300"/>
        </w:trPr>
        <w:tc>
          <w:tcPr>
            <w:tcW w:w="2740" w:type="dxa"/>
            <w:tcBorders>
              <w:top w:val="single" w:sz="8"/>
              <w:left w:val="single" w:sz="8"/>
              <w:bottom w:val="single" w:sz="8"/>
              <w:right w:val="single" w:sz="8"/>
            </w:tcBorders>
            <w:tcMar>
              <w:left w:w="108" w:type="dxa"/>
              <w:right w:w="108" w:type="dxa"/>
            </w:tcMar>
            <w:vAlign w:val="top"/>
          </w:tcPr>
          <w:p w:rsidR="5DC158B1" w:rsidP="5DC158B1" w:rsidRDefault="5DC158B1" w14:paraId="57CE249E" w14:textId="2F4A8CD6">
            <w:pPr>
              <w:spacing w:before="0" w:beforeAutospacing="off" w:after="0" w:afterAutospacing="off"/>
            </w:pPr>
            <w:hyperlink r:id="R4ef80b8d07a0444d">
              <w:r w:rsidRPr="5DC158B1" w:rsidR="5DC158B1">
                <w:rPr>
                  <w:rStyle w:val="Hyperlink"/>
                  <w:rFonts w:ascii="Aptos" w:hAnsi="Aptos" w:eastAsia="Aptos" w:cs="Aptos"/>
                  <w:i w:val="1"/>
                  <w:iCs w:val="1"/>
                  <w:strike w:val="0"/>
                  <w:dstrike w:val="0"/>
                  <w:color w:val="467886"/>
                  <w:sz w:val="18"/>
                  <w:szCs w:val="18"/>
                  <w:u w:val="single"/>
                </w:rPr>
                <w:t>https://www.grammarly.com</w:t>
              </w:r>
            </w:hyperlink>
            <w:r w:rsidRPr="5DC158B1" w:rsidR="5DC158B1">
              <w:rPr>
                <w:rFonts w:ascii="Aptos" w:hAnsi="Aptos" w:eastAsia="Aptos" w:cs="Aptos"/>
                <w:i w:val="1"/>
                <w:iCs w:val="1"/>
                <w:sz w:val="18"/>
                <w:szCs w:val="18"/>
              </w:rPr>
              <w:t xml:space="preserve"> </w:t>
            </w:r>
          </w:p>
        </w:tc>
        <w:tc>
          <w:tcPr>
            <w:tcW w:w="1408" w:type="dxa"/>
            <w:tcBorders>
              <w:top w:val="single" w:sz="8"/>
              <w:left w:val="single" w:sz="8"/>
              <w:bottom w:val="single" w:sz="8"/>
              <w:right w:val="single" w:sz="8"/>
            </w:tcBorders>
            <w:tcMar>
              <w:left w:w="108" w:type="dxa"/>
              <w:right w:w="108" w:type="dxa"/>
            </w:tcMar>
            <w:vAlign w:val="top"/>
          </w:tcPr>
          <w:p w:rsidR="5DC158B1" w:rsidP="5DC158B1" w:rsidRDefault="5DC158B1" w14:paraId="3B95F34A" w14:textId="6ACF3242">
            <w:pPr>
              <w:spacing w:before="0" w:beforeAutospacing="off" w:after="0" w:afterAutospacing="off"/>
            </w:pPr>
            <w:r w:rsidRPr="5DC158B1" w:rsidR="5DC158B1">
              <w:rPr>
                <w:rFonts w:ascii="Aptos" w:hAnsi="Aptos" w:eastAsia="Aptos" w:cs="Aptos"/>
                <w:i w:val="1"/>
                <w:iCs w:val="1"/>
                <w:sz w:val="18"/>
                <w:szCs w:val="18"/>
              </w:rPr>
              <w:t>10/02/2024</w:t>
            </w:r>
          </w:p>
        </w:tc>
        <w:tc>
          <w:tcPr>
            <w:tcW w:w="1981" w:type="dxa"/>
            <w:tcBorders>
              <w:top w:val="single" w:sz="8"/>
              <w:left w:val="single" w:sz="8"/>
              <w:bottom w:val="single" w:sz="8"/>
              <w:right w:val="single" w:sz="8"/>
            </w:tcBorders>
            <w:tcMar>
              <w:left w:w="108" w:type="dxa"/>
              <w:right w:w="108" w:type="dxa"/>
            </w:tcMar>
            <w:vAlign w:val="top"/>
          </w:tcPr>
          <w:p w:rsidR="5DC158B1" w:rsidP="5DC158B1" w:rsidRDefault="5DC158B1" w14:paraId="388C23A9" w14:textId="184828D4">
            <w:pPr>
              <w:spacing w:before="0" w:beforeAutospacing="off" w:after="0" w:afterAutospacing="off"/>
            </w:pPr>
            <w:r w:rsidRPr="5DC158B1" w:rsidR="5DC158B1">
              <w:rPr>
                <w:rFonts w:ascii="Aptos" w:hAnsi="Aptos" w:eastAsia="Aptos" w:cs="Aptos"/>
                <w:i w:val="1"/>
                <w:iCs w:val="1"/>
                <w:sz w:val="18"/>
                <w:szCs w:val="18"/>
              </w:rPr>
              <w:t>Check my work</w:t>
            </w:r>
          </w:p>
        </w:tc>
        <w:tc>
          <w:tcPr>
            <w:tcW w:w="3367" w:type="dxa"/>
            <w:tcBorders>
              <w:top w:val="single" w:sz="8"/>
              <w:left w:val="single" w:sz="8"/>
              <w:bottom w:val="single" w:sz="8"/>
              <w:right w:val="single" w:sz="8"/>
            </w:tcBorders>
            <w:tcMar>
              <w:left w:w="108" w:type="dxa"/>
              <w:right w:w="108" w:type="dxa"/>
            </w:tcMar>
            <w:vAlign w:val="top"/>
          </w:tcPr>
          <w:p w:rsidR="5DC158B1" w:rsidP="5DC158B1" w:rsidRDefault="5DC158B1" w14:paraId="2F77A857" w14:textId="7CBE1F89">
            <w:pPr>
              <w:spacing w:before="0" w:beforeAutospacing="off" w:after="0" w:afterAutospacing="off"/>
            </w:pPr>
            <w:r w:rsidRPr="5DC158B1" w:rsidR="5DC158B1">
              <w:rPr>
                <w:rFonts w:ascii="Aptos" w:hAnsi="Aptos" w:eastAsia="Aptos" w:cs="Aptos"/>
                <w:i w:val="1"/>
                <w:iCs w:val="1"/>
                <w:sz w:val="18"/>
                <w:szCs w:val="18"/>
              </w:rPr>
              <w:t>Please check the following text for readability, grammar and syntax.</w:t>
            </w:r>
          </w:p>
        </w:tc>
      </w:tr>
      <w:tr w:rsidR="5DC158B1" w:rsidTr="5DC158B1" w14:paraId="1292F4EA">
        <w:trPr>
          <w:trHeight w:val="300"/>
        </w:trPr>
        <w:tc>
          <w:tcPr>
            <w:tcW w:w="2740" w:type="dxa"/>
            <w:tcBorders>
              <w:top w:val="single" w:sz="8"/>
              <w:left w:val="single" w:sz="8"/>
              <w:bottom w:val="single" w:sz="8"/>
              <w:right w:val="single" w:sz="8"/>
            </w:tcBorders>
            <w:tcMar>
              <w:left w:w="108" w:type="dxa"/>
              <w:right w:w="108" w:type="dxa"/>
            </w:tcMar>
            <w:vAlign w:val="top"/>
          </w:tcPr>
          <w:p w:rsidR="5DC158B1" w:rsidP="5DC158B1" w:rsidRDefault="5DC158B1" w14:paraId="280B501F" w14:textId="25825303">
            <w:pPr>
              <w:spacing w:before="0" w:beforeAutospacing="off" w:after="0" w:afterAutospacing="off"/>
            </w:pPr>
            <w:hyperlink r:id="R7da8ebf0e75d43d1">
              <w:r w:rsidRPr="5DC158B1" w:rsidR="5DC158B1">
                <w:rPr>
                  <w:rStyle w:val="Hyperlink"/>
                  <w:rFonts w:ascii="Aptos" w:hAnsi="Aptos" w:eastAsia="Aptos" w:cs="Aptos"/>
                  <w:i w:val="1"/>
                  <w:iCs w:val="1"/>
                  <w:sz w:val="18"/>
                  <w:szCs w:val="18"/>
                </w:rPr>
                <w:t>https://chatgtp.com/</w:t>
              </w:r>
            </w:hyperlink>
          </w:p>
        </w:tc>
        <w:tc>
          <w:tcPr>
            <w:tcW w:w="1408" w:type="dxa"/>
            <w:tcBorders>
              <w:top w:val="single" w:sz="8"/>
              <w:left w:val="single" w:sz="8"/>
              <w:bottom w:val="single" w:sz="8"/>
              <w:right w:val="single" w:sz="8"/>
            </w:tcBorders>
            <w:tcMar>
              <w:left w:w="108" w:type="dxa"/>
              <w:right w:w="108" w:type="dxa"/>
            </w:tcMar>
            <w:vAlign w:val="top"/>
          </w:tcPr>
          <w:p w:rsidR="5DC158B1" w:rsidP="5DC158B1" w:rsidRDefault="5DC158B1" w14:paraId="5895AFEC" w14:textId="7BBBEA88">
            <w:pPr>
              <w:spacing w:before="0" w:beforeAutospacing="off" w:after="0" w:afterAutospacing="off"/>
            </w:pPr>
            <w:r w:rsidRPr="5DC158B1" w:rsidR="5DC158B1">
              <w:rPr>
                <w:rFonts w:ascii="Aptos" w:hAnsi="Aptos" w:eastAsia="Aptos" w:cs="Aptos"/>
                <w:i w:val="1"/>
                <w:iCs w:val="1"/>
                <w:sz w:val="18"/>
                <w:szCs w:val="18"/>
              </w:rPr>
              <w:t>13/04/2024</w:t>
            </w:r>
          </w:p>
        </w:tc>
        <w:tc>
          <w:tcPr>
            <w:tcW w:w="1981" w:type="dxa"/>
            <w:tcBorders>
              <w:top w:val="single" w:sz="8"/>
              <w:left w:val="single" w:sz="8"/>
              <w:bottom w:val="single" w:sz="8"/>
              <w:right w:val="single" w:sz="8"/>
            </w:tcBorders>
            <w:tcMar>
              <w:left w:w="108" w:type="dxa"/>
              <w:right w:w="108" w:type="dxa"/>
            </w:tcMar>
            <w:vAlign w:val="top"/>
          </w:tcPr>
          <w:p w:rsidR="5DC158B1" w:rsidP="5DC158B1" w:rsidRDefault="5DC158B1" w14:paraId="4328B787" w14:textId="3528D26F">
            <w:pPr>
              <w:spacing w:before="0" w:beforeAutospacing="off" w:after="0" w:afterAutospacing="off"/>
            </w:pPr>
            <w:r w:rsidRPr="5DC158B1" w:rsidR="5DC158B1">
              <w:rPr>
                <w:rFonts w:ascii="Aptos" w:hAnsi="Aptos" w:eastAsia="Aptos" w:cs="Aptos"/>
                <w:i w:val="1"/>
                <w:iCs w:val="1"/>
                <w:sz w:val="18"/>
                <w:szCs w:val="18"/>
              </w:rPr>
              <w:t>Help with structure a presentation</w:t>
            </w:r>
          </w:p>
        </w:tc>
        <w:tc>
          <w:tcPr>
            <w:tcW w:w="3367" w:type="dxa"/>
            <w:tcBorders>
              <w:top w:val="single" w:sz="8"/>
              <w:left w:val="single" w:sz="8"/>
              <w:bottom w:val="single" w:sz="8"/>
              <w:right w:val="single" w:sz="8"/>
            </w:tcBorders>
            <w:tcMar>
              <w:left w:w="108" w:type="dxa"/>
              <w:right w:w="108" w:type="dxa"/>
            </w:tcMar>
            <w:vAlign w:val="top"/>
          </w:tcPr>
          <w:p w:rsidR="5DC158B1" w:rsidP="5DC158B1" w:rsidRDefault="5DC158B1" w14:paraId="15498976" w14:textId="3AB1C7D3">
            <w:pPr>
              <w:spacing w:before="0" w:beforeAutospacing="off" w:after="0" w:afterAutospacing="off"/>
            </w:pPr>
            <w:r w:rsidRPr="5DC158B1" w:rsidR="5DC158B1">
              <w:rPr>
                <w:rFonts w:ascii="Aptos" w:hAnsi="Aptos" w:eastAsia="Aptos" w:cs="Aptos"/>
                <w:i w:val="1"/>
                <w:iCs w:val="1"/>
                <w:sz w:val="18"/>
                <w:szCs w:val="18"/>
              </w:rPr>
              <w:t>Can you advise me on how to structure a PowerPoint presentation for a research study?</w:t>
            </w:r>
          </w:p>
        </w:tc>
      </w:tr>
      <w:tr w:rsidR="5DC158B1" w:rsidTr="5DC158B1" w14:paraId="712AA029">
        <w:trPr>
          <w:trHeight w:val="300"/>
        </w:trPr>
        <w:tc>
          <w:tcPr>
            <w:tcW w:w="2740" w:type="dxa"/>
            <w:tcBorders>
              <w:top w:val="single" w:sz="8"/>
              <w:left w:val="single" w:sz="8"/>
              <w:bottom w:val="single" w:sz="8"/>
              <w:right w:val="single" w:sz="8"/>
            </w:tcBorders>
            <w:tcMar>
              <w:left w:w="108" w:type="dxa"/>
              <w:right w:w="108" w:type="dxa"/>
            </w:tcMar>
            <w:vAlign w:val="top"/>
          </w:tcPr>
          <w:p w:rsidR="5DC158B1" w:rsidP="5DC158B1" w:rsidRDefault="5DC158B1" w14:paraId="0FFF6E00" w14:textId="6FBAE69F">
            <w:pPr>
              <w:spacing w:before="0" w:beforeAutospacing="off" w:after="0" w:afterAutospacing="off"/>
            </w:pPr>
            <w:r w:rsidRPr="5DC158B1" w:rsidR="5DC158B1">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5DC158B1" w:rsidP="5DC158B1" w:rsidRDefault="5DC158B1" w14:paraId="7C679924" w14:textId="70DB6F3C">
            <w:pPr>
              <w:spacing w:before="0" w:beforeAutospacing="off" w:after="0" w:afterAutospacing="off"/>
            </w:pPr>
            <w:r w:rsidRPr="5DC158B1" w:rsidR="5DC158B1">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5DC158B1" w:rsidP="5DC158B1" w:rsidRDefault="5DC158B1" w14:paraId="1DF048DE" w14:textId="245B1CEE">
            <w:pPr>
              <w:spacing w:before="0" w:beforeAutospacing="off" w:after="0" w:afterAutospacing="off"/>
            </w:pPr>
            <w:r w:rsidRPr="5DC158B1" w:rsidR="5DC158B1">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5DC158B1" w:rsidP="5DC158B1" w:rsidRDefault="5DC158B1" w14:paraId="324DC32D" w14:textId="69872CB8">
            <w:pPr>
              <w:spacing w:before="0" w:beforeAutospacing="off" w:after="0" w:afterAutospacing="off"/>
            </w:pPr>
            <w:r w:rsidRPr="5DC158B1" w:rsidR="5DC158B1">
              <w:rPr>
                <w:rFonts w:ascii="Aptos" w:hAnsi="Aptos" w:eastAsia="Aptos" w:cs="Aptos"/>
                <w:sz w:val="24"/>
                <w:szCs w:val="24"/>
              </w:rPr>
              <w:t xml:space="preserve"> </w:t>
            </w:r>
          </w:p>
        </w:tc>
      </w:tr>
      <w:tr w:rsidR="5DC158B1" w:rsidTr="5DC158B1" w14:paraId="09BF11D4">
        <w:trPr>
          <w:trHeight w:val="300"/>
        </w:trPr>
        <w:tc>
          <w:tcPr>
            <w:tcW w:w="2740" w:type="dxa"/>
            <w:tcBorders>
              <w:top w:val="single" w:sz="8"/>
              <w:left w:val="single" w:sz="8"/>
              <w:bottom w:val="single" w:sz="8"/>
              <w:right w:val="single" w:sz="8"/>
            </w:tcBorders>
            <w:tcMar>
              <w:left w:w="108" w:type="dxa"/>
              <w:right w:w="108" w:type="dxa"/>
            </w:tcMar>
            <w:vAlign w:val="top"/>
          </w:tcPr>
          <w:p w:rsidR="5DC158B1" w:rsidP="5DC158B1" w:rsidRDefault="5DC158B1" w14:paraId="113184BA" w14:textId="327F0AD8">
            <w:pPr>
              <w:spacing w:before="0" w:beforeAutospacing="off" w:after="0" w:afterAutospacing="off"/>
            </w:pPr>
            <w:r w:rsidRPr="5DC158B1" w:rsidR="5DC158B1">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5DC158B1" w:rsidP="5DC158B1" w:rsidRDefault="5DC158B1" w14:paraId="25A58B98" w14:textId="1AF43D07">
            <w:pPr>
              <w:spacing w:before="0" w:beforeAutospacing="off" w:after="0" w:afterAutospacing="off"/>
            </w:pPr>
            <w:r w:rsidRPr="5DC158B1" w:rsidR="5DC158B1">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5DC158B1" w:rsidP="5DC158B1" w:rsidRDefault="5DC158B1" w14:paraId="746C9689" w14:textId="2DB2171F">
            <w:pPr>
              <w:spacing w:before="0" w:beforeAutospacing="off" w:after="0" w:afterAutospacing="off"/>
            </w:pPr>
            <w:r w:rsidRPr="5DC158B1" w:rsidR="5DC158B1">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5DC158B1" w:rsidP="5DC158B1" w:rsidRDefault="5DC158B1" w14:paraId="2268875E" w14:textId="49AAD43A">
            <w:pPr>
              <w:spacing w:before="0" w:beforeAutospacing="off" w:after="0" w:afterAutospacing="off"/>
            </w:pPr>
            <w:r w:rsidRPr="5DC158B1" w:rsidR="5DC158B1">
              <w:rPr>
                <w:rFonts w:ascii="Aptos" w:hAnsi="Aptos" w:eastAsia="Aptos" w:cs="Aptos"/>
                <w:sz w:val="24"/>
                <w:szCs w:val="24"/>
              </w:rPr>
              <w:t xml:space="preserve"> </w:t>
            </w:r>
          </w:p>
        </w:tc>
      </w:tr>
      <w:tr w:rsidR="5DC158B1" w:rsidTr="5DC158B1" w14:paraId="056E34FC">
        <w:trPr>
          <w:trHeight w:val="300"/>
        </w:trPr>
        <w:tc>
          <w:tcPr>
            <w:tcW w:w="2740" w:type="dxa"/>
            <w:tcBorders>
              <w:top w:val="single" w:sz="8"/>
              <w:left w:val="single" w:sz="8"/>
              <w:bottom w:val="single" w:sz="8"/>
              <w:right w:val="single" w:sz="8"/>
            </w:tcBorders>
            <w:tcMar>
              <w:left w:w="108" w:type="dxa"/>
              <w:right w:w="108" w:type="dxa"/>
            </w:tcMar>
            <w:vAlign w:val="top"/>
          </w:tcPr>
          <w:p w:rsidR="5DC158B1" w:rsidP="5DC158B1" w:rsidRDefault="5DC158B1" w14:paraId="3730D319" w14:textId="38ED38FE">
            <w:pPr>
              <w:spacing w:before="0" w:beforeAutospacing="off" w:after="0" w:afterAutospacing="off"/>
            </w:pPr>
            <w:r w:rsidRPr="5DC158B1" w:rsidR="5DC158B1">
              <w:rPr>
                <w:rFonts w:ascii="Aptos" w:hAnsi="Aptos" w:eastAsia="Aptos" w:cs="Aptos"/>
                <w:sz w:val="24"/>
                <w:szCs w:val="24"/>
              </w:rPr>
              <w:t xml:space="preserve"> </w:t>
            </w:r>
          </w:p>
        </w:tc>
        <w:tc>
          <w:tcPr>
            <w:tcW w:w="1408" w:type="dxa"/>
            <w:tcBorders>
              <w:top w:val="single" w:sz="8"/>
              <w:left w:val="single" w:sz="8"/>
              <w:bottom w:val="single" w:sz="8"/>
              <w:right w:val="single" w:sz="8"/>
            </w:tcBorders>
            <w:tcMar>
              <w:left w:w="108" w:type="dxa"/>
              <w:right w:w="108" w:type="dxa"/>
            </w:tcMar>
            <w:vAlign w:val="top"/>
          </w:tcPr>
          <w:p w:rsidR="5DC158B1" w:rsidP="5DC158B1" w:rsidRDefault="5DC158B1" w14:paraId="2C0E1366" w14:textId="704E6CE4">
            <w:pPr>
              <w:spacing w:before="0" w:beforeAutospacing="off" w:after="0" w:afterAutospacing="off"/>
            </w:pPr>
            <w:r w:rsidRPr="5DC158B1" w:rsidR="5DC158B1">
              <w:rPr>
                <w:rFonts w:ascii="Aptos" w:hAnsi="Aptos" w:eastAsia="Aptos" w:cs="Aptos"/>
                <w:sz w:val="24"/>
                <w:szCs w:val="24"/>
              </w:rPr>
              <w:t xml:space="preserve"> </w:t>
            </w:r>
          </w:p>
        </w:tc>
        <w:tc>
          <w:tcPr>
            <w:tcW w:w="1981" w:type="dxa"/>
            <w:tcBorders>
              <w:top w:val="single" w:sz="8"/>
              <w:left w:val="single" w:sz="8"/>
              <w:bottom w:val="single" w:sz="8"/>
              <w:right w:val="single" w:sz="8"/>
            </w:tcBorders>
            <w:tcMar>
              <w:left w:w="108" w:type="dxa"/>
              <w:right w:w="108" w:type="dxa"/>
            </w:tcMar>
            <w:vAlign w:val="top"/>
          </w:tcPr>
          <w:p w:rsidR="5DC158B1" w:rsidP="5DC158B1" w:rsidRDefault="5DC158B1" w14:paraId="51B67C6D" w14:textId="222BBB82">
            <w:pPr>
              <w:spacing w:before="0" w:beforeAutospacing="off" w:after="0" w:afterAutospacing="off"/>
            </w:pPr>
            <w:r w:rsidRPr="5DC158B1" w:rsidR="5DC158B1">
              <w:rPr>
                <w:rFonts w:ascii="Aptos" w:hAnsi="Aptos" w:eastAsia="Aptos" w:cs="Aptos"/>
                <w:sz w:val="24"/>
                <w:szCs w:val="24"/>
              </w:rPr>
              <w:t xml:space="preserve"> </w:t>
            </w:r>
          </w:p>
        </w:tc>
        <w:tc>
          <w:tcPr>
            <w:tcW w:w="3367" w:type="dxa"/>
            <w:tcBorders>
              <w:top w:val="single" w:sz="8"/>
              <w:left w:val="single" w:sz="8"/>
              <w:bottom w:val="single" w:sz="8"/>
              <w:right w:val="single" w:sz="8"/>
            </w:tcBorders>
            <w:tcMar>
              <w:left w:w="108" w:type="dxa"/>
              <w:right w:w="108" w:type="dxa"/>
            </w:tcMar>
            <w:vAlign w:val="top"/>
          </w:tcPr>
          <w:p w:rsidR="5DC158B1" w:rsidP="5DC158B1" w:rsidRDefault="5DC158B1" w14:paraId="55231915" w14:textId="5609A4C1">
            <w:pPr>
              <w:spacing w:before="0" w:beforeAutospacing="off" w:after="0" w:afterAutospacing="off"/>
              <w:rPr>
                <w:rFonts w:ascii="Aptos" w:hAnsi="Aptos" w:eastAsia="Aptos" w:cs="Aptos"/>
                <w:sz w:val="24"/>
                <w:szCs w:val="24"/>
              </w:rPr>
            </w:pPr>
          </w:p>
        </w:tc>
      </w:tr>
    </w:tbl>
    <w:p w:rsidRPr="00A406E5" w:rsidR="00895734" w:rsidP="5DC158B1" w:rsidRDefault="00895734" w14:paraId="59283842" w14:textId="4734D673">
      <w:pPr>
        <w:ind w:left="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0780ABA9" w:rsidP="0780ABA9" w:rsidRDefault="0780ABA9" w14:paraId="1DF11A47" w14:textId="3C31687A">
      <w:pPr>
        <w:ind w:left="720"/>
        <w:rPr>
          <w:rFonts w:ascii="Arial" w:hAnsi="Arial" w:cs="Arial"/>
          <w:sz w:val="24"/>
          <w:szCs w:val="24"/>
        </w:rPr>
      </w:pPr>
    </w:p>
    <w:p w:rsidR="0780ABA9" w:rsidP="0780ABA9" w:rsidRDefault="0780ABA9" w14:paraId="2453FEC4" w14:textId="4B699638">
      <w:pPr>
        <w:ind w:left="720"/>
        <w:rPr>
          <w:rFonts w:ascii="Arial" w:hAnsi="Arial" w:cs="Arial"/>
          <w:sz w:val="24"/>
          <w:szCs w:val="24"/>
        </w:rPr>
      </w:pPr>
    </w:p>
    <w:p w:rsidR="0780ABA9" w:rsidP="0780ABA9" w:rsidRDefault="0780ABA9" w14:paraId="5B0D0A85" w14:textId="49B3ABB6">
      <w:pPr>
        <w:ind w:left="720"/>
        <w:rPr>
          <w:rFonts w:ascii="Arial" w:hAnsi="Arial" w:cs="Arial"/>
          <w:sz w:val="24"/>
          <w:szCs w:val="24"/>
        </w:rPr>
      </w:pPr>
    </w:p>
    <w:p w:rsidR="0780ABA9" w:rsidP="0780ABA9" w:rsidRDefault="0780ABA9" w14:paraId="56A32361" w14:textId="32E684EF">
      <w:pPr>
        <w:ind w:left="720"/>
        <w:rPr>
          <w:rFonts w:ascii="Arial" w:hAnsi="Arial" w:cs="Arial"/>
          <w:sz w:val="24"/>
          <w:szCs w:val="24"/>
        </w:rPr>
      </w:pPr>
    </w:p>
    <w:p w:rsidR="0780ABA9" w:rsidP="0780ABA9" w:rsidRDefault="0780ABA9" w14:paraId="573E704B" w14:textId="2AE0F22B">
      <w:pPr>
        <w:ind w:left="720"/>
        <w:rPr>
          <w:rFonts w:ascii="Arial" w:hAnsi="Arial" w:cs="Arial"/>
          <w:sz w:val="24"/>
          <w:szCs w:val="24"/>
        </w:rPr>
      </w:pPr>
    </w:p>
    <w:p w:rsidR="0780ABA9" w:rsidP="0780ABA9" w:rsidRDefault="0780ABA9" w14:paraId="6C22E579" w14:textId="0EF3A97C">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E162D0" w:rsidR="00EC1F79" w:rsidP="00EC1F79" w:rsidRDefault="00EC1F79" w14:paraId="1608396F" w14:textId="77777777">
      <w:pPr>
        <w:ind w:left="720"/>
        <w:rPr>
          <w:rFonts w:ascii="Arial" w:hAnsi="Arial" w:cs="Arial"/>
          <w:b/>
          <w:bCs/>
          <w:sz w:val="24"/>
          <w:szCs w:val="24"/>
        </w:rPr>
      </w:pPr>
      <w:r w:rsidRPr="00E162D0">
        <w:rPr>
          <w:rFonts w:ascii="Arial" w:hAnsi="Arial" w:cs="Arial"/>
          <w:b/>
          <w:bCs/>
          <w:sz w:val="24"/>
          <w:szCs w:val="24"/>
        </w:rPr>
        <w:t>Essay Title:</w:t>
      </w:r>
    </w:p>
    <w:p w:rsidRPr="00E162D0" w:rsidR="00EC1F79" w:rsidP="00EC1F79" w:rsidRDefault="00EC1F79" w14:paraId="549010CB" w14:textId="77777777">
      <w:pPr>
        <w:ind w:left="720"/>
        <w:rPr>
          <w:rFonts w:ascii="Arial" w:hAnsi="Arial" w:cs="Arial"/>
          <w:sz w:val="24"/>
          <w:szCs w:val="24"/>
        </w:rPr>
      </w:pPr>
      <w:r w:rsidRPr="00E162D0">
        <w:rPr>
          <w:rFonts w:ascii="Arial" w:hAnsi="Arial" w:cs="Arial"/>
          <w:sz w:val="24"/>
          <w:szCs w:val="24"/>
        </w:rPr>
        <w:t>“A ‘Healthy School’ is one which takes responsibility for maintaining and promoting the health of all who ‘learn, work, play and live’ within it, not only by formally teaching pupils about how to lead healthy lives, but by also enabling pupils and staff to take control over aspects of the school environment which influence their health” (Public Health Wales, 2018)</w:t>
      </w:r>
    </w:p>
    <w:p w:rsidRPr="00E162D0" w:rsidR="00EC1F79" w:rsidP="00EC1F79" w:rsidRDefault="00EC1F79" w14:paraId="35E121CD" w14:textId="77777777">
      <w:pPr>
        <w:ind w:left="720"/>
        <w:rPr>
          <w:rFonts w:ascii="Arial" w:hAnsi="Arial" w:cs="Arial"/>
          <w:sz w:val="24"/>
          <w:szCs w:val="24"/>
        </w:rPr>
      </w:pPr>
    </w:p>
    <w:p w:rsidRPr="00E162D0" w:rsidR="00EC1F79" w:rsidP="00EC1F79" w:rsidRDefault="00EC1F79" w14:paraId="18DA7816" w14:textId="30DD79DE">
      <w:pPr>
        <w:ind w:left="720"/>
        <w:rPr>
          <w:rFonts w:ascii="Arial" w:hAnsi="Arial" w:cs="Arial"/>
          <w:sz w:val="24"/>
          <w:szCs w:val="24"/>
        </w:rPr>
      </w:pPr>
      <w:r w:rsidRPr="5DC158B1" w:rsidR="00EC1F79">
        <w:rPr>
          <w:rFonts w:ascii="Arial" w:hAnsi="Arial" w:cs="Arial"/>
          <w:sz w:val="24"/>
          <w:szCs w:val="24"/>
        </w:rPr>
        <w:t xml:space="preserve">Discuss this statement </w:t>
      </w:r>
      <w:r w:rsidRPr="5DC158B1" w:rsidR="00327C8D">
        <w:rPr>
          <w:rFonts w:ascii="Arial" w:hAnsi="Arial" w:cs="Arial"/>
          <w:sz w:val="24"/>
          <w:szCs w:val="24"/>
        </w:rPr>
        <w:t xml:space="preserve">by </w:t>
      </w:r>
      <w:r w:rsidRPr="5DC158B1" w:rsidR="00327C8D">
        <w:rPr>
          <w:rFonts w:ascii="Arial" w:hAnsi="Arial" w:cs="Arial"/>
          <w:sz w:val="24"/>
          <w:szCs w:val="24"/>
        </w:rPr>
        <w:t xml:space="preserve">choosing a specific theme or topic </w:t>
      </w:r>
      <w:r w:rsidRPr="5DC158B1" w:rsidR="00327B42">
        <w:rPr>
          <w:rFonts w:ascii="Arial" w:hAnsi="Arial" w:cs="Arial"/>
          <w:sz w:val="24"/>
          <w:szCs w:val="24"/>
        </w:rPr>
        <w:t>to explore</w:t>
      </w:r>
      <w:r w:rsidRPr="5DC158B1" w:rsidR="00327B42">
        <w:rPr>
          <w:rFonts w:ascii="Arial" w:hAnsi="Arial" w:cs="Arial"/>
          <w:sz w:val="24"/>
          <w:szCs w:val="24"/>
        </w:rPr>
        <w:t xml:space="preserve"> </w:t>
      </w:r>
      <w:r w:rsidRPr="5DC158B1" w:rsidR="008F751A">
        <w:rPr>
          <w:rFonts w:ascii="Arial" w:hAnsi="Arial" w:cs="Arial"/>
          <w:sz w:val="24"/>
          <w:szCs w:val="24"/>
        </w:rPr>
        <w:t xml:space="preserve">how </w:t>
      </w:r>
      <w:r w:rsidRPr="5DC158B1" w:rsidR="00327B42">
        <w:rPr>
          <w:rFonts w:ascii="Arial" w:hAnsi="Arial" w:cs="Arial"/>
          <w:sz w:val="24"/>
          <w:szCs w:val="24"/>
        </w:rPr>
        <w:t>a</w:t>
      </w:r>
      <w:r w:rsidRPr="5DC158B1" w:rsidR="00327C8D">
        <w:rPr>
          <w:rFonts w:ascii="Arial" w:hAnsi="Arial" w:cs="Arial"/>
          <w:sz w:val="24"/>
          <w:szCs w:val="24"/>
        </w:rPr>
        <w:t xml:space="preserve"> whole school </w:t>
      </w:r>
      <w:r w:rsidRPr="5DC158B1" w:rsidR="007F58AB">
        <w:rPr>
          <w:rFonts w:ascii="Arial" w:hAnsi="Arial" w:cs="Arial"/>
          <w:sz w:val="24"/>
          <w:szCs w:val="24"/>
        </w:rPr>
        <w:t>approach</w:t>
      </w:r>
      <w:r w:rsidRPr="5DC158B1" w:rsidR="008F751A">
        <w:rPr>
          <w:rFonts w:ascii="Arial" w:hAnsi="Arial" w:cs="Arial"/>
          <w:sz w:val="24"/>
          <w:szCs w:val="24"/>
        </w:rPr>
        <w:t xml:space="preserve"> could </w:t>
      </w:r>
      <w:r w:rsidRPr="5DC158B1" w:rsidR="00F645FB">
        <w:rPr>
          <w:rFonts w:ascii="Arial" w:hAnsi="Arial" w:cs="Arial"/>
          <w:sz w:val="24"/>
          <w:szCs w:val="24"/>
        </w:rPr>
        <w:t xml:space="preserve">be used to </w:t>
      </w:r>
      <w:r w:rsidRPr="5DC158B1" w:rsidR="00441356">
        <w:rPr>
          <w:rFonts w:ascii="Arial" w:hAnsi="Arial" w:cs="Arial"/>
          <w:sz w:val="24"/>
          <w:szCs w:val="24"/>
        </w:rPr>
        <w:t>support you people’s health and well-being in your</w:t>
      </w:r>
      <w:r w:rsidRPr="5DC158B1" w:rsidR="00F837A8">
        <w:rPr>
          <w:rFonts w:ascii="Arial" w:hAnsi="Arial" w:cs="Arial"/>
          <w:sz w:val="24"/>
          <w:szCs w:val="24"/>
        </w:rPr>
        <w:t xml:space="preserve"> chosen area</w:t>
      </w:r>
      <w:r w:rsidRPr="5DC158B1" w:rsidR="00441356">
        <w:rPr>
          <w:rFonts w:ascii="Arial" w:hAnsi="Arial" w:cs="Arial"/>
          <w:sz w:val="24"/>
          <w:szCs w:val="24"/>
        </w:rPr>
        <w:t xml:space="preserve"> of interest</w:t>
      </w:r>
      <w:r w:rsidRPr="5DC158B1" w:rsidR="007F58AB">
        <w:rPr>
          <w:rFonts w:ascii="Arial" w:hAnsi="Arial" w:cs="Arial"/>
          <w:sz w:val="24"/>
          <w:szCs w:val="24"/>
        </w:rPr>
        <w:t>. Consideration should be given to the curriculum in Wales and the Health and Wellbeing Area of Learning and Experience</w:t>
      </w:r>
      <w:r w:rsidRPr="5DC158B1" w:rsidR="007F58AB">
        <w:rPr>
          <w:rFonts w:ascii="Arial" w:hAnsi="Arial" w:cs="Arial"/>
          <w:sz w:val="24"/>
          <w:szCs w:val="24"/>
        </w:rPr>
        <w:t>.</w:t>
      </w:r>
      <w:r w:rsidRPr="5DC158B1" w:rsidR="007F58AB">
        <w:rPr>
          <w:rFonts w:ascii="Arial" w:hAnsi="Arial" w:cs="Arial"/>
          <w:sz w:val="24"/>
          <w:szCs w:val="24"/>
        </w:rPr>
        <w:t xml:space="preserve"> </w:t>
      </w:r>
      <w:r w:rsidRPr="5DC158B1" w:rsidR="00EC1F79">
        <w:rPr>
          <w:rFonts w:ascii="Arial" w:hAnsi="Arial" w:cs="Arial"/>
          <w:sz w:val="24"/>
          <w:szCs w:val="24"/>
        </w:rPr>
        <w:t xml:space="preserve"> </w:t>
      </w:r>
    </w:p>
    <w:p w:rsidRPr="00E162D0" w:rsidR="00EC1F79" w:rsidP="00EC1F79" w:rsidRDefault="00EC1F79" w14:paraId="103DA9D4" w14:textId="77777777">
      <w:pPr>
        <w:ind w:left="720"/>
        <w:rPr>
          <w:rFonts w:ascii="Arial" w:hAnsi="Arial" w:cs="Arial"/>
          <w:sz w:val="24"/>
          <w:szCs w:val="24"/>
        </w:rPr>
      </w:pPr>
    </w:p>
    <w:p w:rsidRPr="00E162D0" w:rsidR="00EC1F79" w:rsidP="00EC1F79" w:rsidRDefault="00EC1F79" w14:paraId="28A8E895" w14:textId="77777777">
      <w:pPr>
        <w:ind w:left="720"/>
        <w:rPr>
          <w:rFonts w:ascii="Arial" w:hAnsi="Arial" w:cs="Arial"/>
          <w:sz w:val="24"/>
          <w:szCs w:val="24"/>
        </w:rPr>
      </w:pPr>
    </w:p>
    <w:p w:rsidRPr="00E162D0" w:rsidR="00EC1F79" w:rsidP="00EC1F79" w:rsidRDefault="00EC1F79" w14:paraId="72EF694D" w14:textId="77777777">
      <w:pPr>
        <w:ind w:left="720"/>
        <w:rPr>
          <w:rFonts w:ascii="Arial" w:hAnsi="Arial" w:cs="Arial"/>
          <w:b w:val="1"/>
          <w:bCs w:val="1"/>
          <w:sz w:val="24"/>
          <w:szCs w:val="24"/>
        </w:rPr>
      </w:pPr>
      <w:r w:rsidRPr="5DC158B1" w:rsidR="00EC1F79">
        <w:rPr>
          <w:rFonts w:ascii="Arial" w:hAnsi="Arial" w:cs="Arial"/>
          <w:b w:val="1"/>
          <w:bCs w:val="1"/>
          <w:sz w:val="24"/>
          <w:szCs w:val="24"/>
        </w:rPr>
        <w:t>Guidance Notes:</w:t>
      </w:r>
    </w:p>
    <w:p w:rsidRPr="00E162D0" w:rsidR="00EC1F79" w:rsidP="00EC1F79" w:rsidRDefault="00EC1F79" w14:paraId="65A7B29F" w14:textId="77777777">
      <w:pPr>
        <w:ind w:left="720"/>
        <w:rPr>
          <w:rFonts w:ascii="Arial" w:hAnsi="Arial" w:cs="Arial"/>
          <w:sz w:val="24"/>
          <w:szCs w:val="24"/>
        </w:rPr>
      </w:pPr>
      <w:r w:rsidRPr="00E162D0">
        <w:rPr>
          <w:rFonts w:ascii="Arial" w:hAnsi="Arial" w:cs="Arial"/>
          <w:sz w:val="24"/>
          <w:szCs w:val="24"/>
        </w:rPr>
        <w:t>You have the opportunity in this essay to select a specific direction when addressing the question above. There may be certain areas of education and/or health and wellbeing that you would like to focus on – this is encouraged!</w:t>
      </w:r>
    </w:p>
    <w:p w:rsidRPr="00E162D0" w:rsidR="00EC1F79" w:rsidP="00EC1F79" w:rsidRDefault="00EC1F79" w14:paraId="6D7C5D25" w14:textId="77777777">
      <w:pPr>
        <w:ind w:left="720"/>
        <w:rPr>
          <w:rFonts w:ascii="Arial" w:hAnsi="Arial" w:cs="Arial"/>
          <w:sz w:val="24"/>
          <w:szCs w:val="24"/>
        </w:rPr>
      </w:pPr>
      <w:r w:rsidRPr="00E162D0">
        <w:rPr>
          <w:rFonts w:ascii="Arial" w:hAnsi="Arial" w:cs="Arial"/>
          <w:sz w:val="24"/>
          <w:szCs w:val="24"/>
        </w:rPr>
        <w:t>Example of themes: Whole school approach (WSA) to physical activity; mental health and wellbeing; nutrition etc.</w:t>
      </w:r>
    </w:p>
    <w:p w:rsidRPr="00E162D0" w:rsidR="00EC1F79" w:rsidP="00EC1F79" w:rsidRDefault="00EC1F79" w14:paraId="570E370C" w14:textId="77777777">
      <w:pPr>
        <w:ind w:left="720"/>
        <w:rPr>
          <w:rFonts w:ascii="Arial" w:hAnsi="Arial" w:cs="Arial"/>
          <w:sz w:val="24"/>
          <w:szCs w:val="24"/>
        </w:rPr>
      </w:pPr>
    </w:p>
    <w:p w:rsidRPr="00E162D0" w:rsidR="00EC1F79" w:rsidP="00EC1F79" w:rsidRDefault="00EC1F79" w14:paraId="5762A2B2" w14:textId="77777777">
      <w:pPr>
        <w:ind w:left="720"/>
        <w:rPr>
          <w:rFonts w:ascii="Arial" w:hAnsi="Arial" w:cs="Arial"/>
          <w:sz w:val="24"/>
          <w:szCs w:val="24"/>
        </w:rPr>
      </w:pPr>
      <w:r w:rsidRPr="00E162D0">
        <w:rPr>
          <w:rFonts w:ascii="Arial" w:hAnsi="Arial" w:cs="Arial"/>
          <w:sz w:val="24"/>
          <w:szCs w:val="24"/>
        </w:rPr>
        <w:t xml:space="preserve">Overall, the essay needs to address a ‘whole school approach’ towards the health and wellbeing of young people, considering different environments and aspects of the school that promote safe and healthy experiences. </w:t>
      </w:r>
    </w:p>
    <w:p w:rsidRPr="00E162D0" w:rsidR="00EC1F79" w:rsidP="00437490" w:rsidRDefault="00EC1F79" w14:paraId="1C097DBB" w14:textId="77777777">
      <w:pPr>
        <w:rPr>
          <w:rFonts w:ascii="Arial" w:hAnsi="Arial" w:cs="Arial"/>
          <w:sz w:val="24"/>
          <w:szCs w:val="24"/>
        </w:rPr>
      </w:pPr>
    </w:p>
    <w:p w:rsidRPr="00E162D0" w:rsidR="00EC1F79" w:rsidP="00EC1F79" w:rsidRDefault="00EC1F79" w14:paraId="33292196" w14:textId="77777777">
      <w:pPr>
        <w:ind w:left="720"/>
        <w:rPr>
          <w:rFonts w:ascii="Arial" w:hAnsi="Arial" w:cs="Arial"/>
          <w:sz w:val="24"/>
          <w:szCs w:val="24"/>
        </w:rPr>
      </w:pPr>
      <w:r w:rsidRPr="00E162D0">
        <w:rPr>
          <w:rFonts w:ascii="Arial" w:hAnsi="Arial" w:cs="Arial"/>
          <w:sz w:val="24"/>
          <w:szCs w:val="24"/>
        </w:rPr>
        <w:t>As covered in the lectures, this is an extensive topic for schools and their communities and therefore you are not expected to try and cover everything. It is important to pick a specific theme, so you are able to demonstrate that theme through a whole school approach to health and wellbeing.</w:t>
      </w:r>
    </w:p>
    <w:p w:rsidRPr="00E162D0" w:rsidR="00437490" w:rsidP="00EC1F79" w:rsidRDefault="00437490" w14:paraId="38552F8A" w14:textId="77777777">
      <w:pPr>
        <w:ind w:left="720"/>
        <w:rPr>
          <w:rFonts w:ascii="Arial" w:hAnsi="Arial" w:cs="Arial"/>
          <w:sz w:val="24"/>
          <w:szCs w:val="24"/>
        </w:rPr>
      </w:pPr>
    </w:p>
    <w:p w:rsidRPr="00E162D0" w:rsidR="00095C11" w:rsidP="0780ABA9" w:rsidRDefault="00437490" w14:paraId="508C80EE" w14:textId="4D5F2086">
      <w:pPr>
        <w:ind w:left="720"/>
        <w:rPr>
          <w:rFonts w:ascii="Arial" w:hAnsi="Arial" w:cs="Arial"/>
          <w:sz w:val="24"/>
          <w:szCs w:val="24"/>
        </w:rPr>
      </w:pPr>
      <w:r w:rsidRPr="0780ABA9" w:rsidR="00437490">
        <w:rPr>
          <w:rFonts w:ascii="Arial" w:hAnsi="Arial" w:cs="Arial"/>
          <w:sz w:val="24"/>
          <w:szCs w:val="24"/>
        </w:rPr>
        <w:t xml:space="preserve">To think about how to apply this information you </w:t>
      </w:r>
      <w:r w:rsidRPr="0780ABA9" w:rsidR="00437490">
        <w:rPr>
          <w:rFonts w:ascii="Arial" w:hAnsi="Arial" w:cs="Arial"/>
          <w:sz w:val="24"/>
          <w:szCs w:val="24"/>
        </w:rPr>
        <w:t>are required to</w:t>
      </w:r>
      <w:r w:rsidRPr="0780ABA9" w:rsidR="00437490">
        <w:rPr>
          <w:rFonts w:ascii="Arial" w:hAnsi="Arial" w:cs="Arial"/>
          <w:sz w:val="24"/>
          <w:szCs w:val="24"/>
        </w:rPr>
        <w:t xml:space="preserve"> </w:t>
      </w:r>
      <w:r w:rsidRPr="0780ABA9" w:rsidR="00CF08C8">
        <w:rPr>
          <w:rFonts w:ascii="Arial" w:hAnsi="Arial" w:cs="Arial"/>
          <w:sz w:val="24"/>
          <w:szCs w:val="24"/>
        </w:rPr>
        <w:t xml:space="preserve">explore </w:t>
      </w:r>
      <w:r w:rsidRPr="0780ABA9" w:rsidR="00701E73">
        <w:rPr>
          <w:rFonts w:ascii="Arial" w:hAnsi="Arial" w:cs="Arial"/>
          <w:sz w:val="24"/>
          <w:szCs w:val="24"/>
        </w:rPr>
        <w:t>a specific case study</w:t>
      </w:r>
      <w:r w:rsidRPr="0780ABA9" w:rsidR="00FC0E25">
        <w:rPr>
          <w:rFonts w:ascii="Arial" w:hAnsi="Arial" w:cs="Arial"/>
          <w:sz w:val="24"/>
          <w:szCs w:val="24"/>
        </w:rPr>
        <w:t xml:space="preserve"> of a</w:t>
      </w:r>
      <w:r w:rsidRPr="0780ABA9" w:rsidR="00AD718B">
        <w:rPr>
          <w:rFonts w:ascii="Arial" w:hAnsi="Arial" w:cs="Arial"/>
          <w:sz w:val="24"/>
          <w:szCs w:val="24"/>
        </w:rPr>
        <w:t xml:space="preserve"> specific</w:t>
      </w:r>
      <w:r w:rsidRPr="0780ABA9" w:rsidR="00FC0E25">
        <w:rPr>
          <w:rFonts w:ascii="Arial" w:hAnsi="Arial" w:cs="Arial"/>
          <w:sz w:val="24"/>
          <w:szCs w:val="24"/>
        </w:rPr>
        <w:t xml:space="preserve"> school</w:t>
      </w:r>
      <w:r w:rsidRPr="0780ABA9" w:rsidR="00FD65C6">
        <w:rPr>
          <w:rFonts w:ascii="Arial" w:hAnsi="Arial" w:cs="Arial"/>
          <w:sz w:val="24"/>
          <w:szCs w:val="24"/>
        </w:rPr>
        <w:t xml:space="preserve">. Using the school example will </w:t>
      </w:r>
      <w:r w:rsidRPr="0780ABA9" w:rsidR="00267E3A">
        <w:rPr>
          <w:rFonts w:ascii="Arial" w:hAnsi="Arial" w:cs="Arial"/>
          <w:sz w:val="24"/>
          <w:szCs w:val="24"/>
        </w:rPr>
        <w:t>help you explain and apply the theory and examples</w:t>
      </w:r>
      <w:r w:rsidRPr="0780ABA9" w:rsidR="00A04FDF">
        <w:rPr>
          <w:rFonts w:ascii="Arial" w:hAnsi="Arial" w:cs="Arial"/>
          <w:sz w:val="24"/>
          <w:szCs w:val="24"/>
        </w:rPr>
        <w:t xml:space="preserve"> of your learning. Although anonymous, </w:t>
      </w:r>
      <w:r w:rsidRPr="0780ABA9" w:rsidR="0025787A">
        <w:rPr>
          <w:rFonts w:ascii="Arial" w:hAnsi="Arial" w:cs="Arial"/>
          <w:sz w:val="24"/>
          <w:szCs w:val="24"/>
        </w:rPr>
        <w:t>you can use your own experiences of schools to set the case.</w:t>
      </w:r>
      <w:r w:rsidRPr="0780ABA9" w:rsidR="00FD65C6">
        <w:rPr>
          <w:rFonts w:ascii="Arial" w:hAnsi="Arial" w:cs="Arial"/>
          <w:sz w:val="24"/>
          <w:szCs w:val="24"/>
        </w:rPr>
        <w:t xml:space="preserve"> </w:t>
      </w:r>
    </w:p>
    <w:p w:rsidRPr="00E162D0" w:rsidR="00437490" w:rsidP="0780ABA9" w:rsidRDefault="00A765FD" w14:paraId="216C23B5" w14:textId="1BB02BC9">
      <w:pPr>
        <w:ind w:left="720"/>
        <w:rPr>
          <w:rFonts w:ascii="Arial" w:hAnsi="Arial" w:cs="Arial"/>
          <w:sz w:val="24"/>
          <w:szCs w:val="24"/>
        </w:rPr>
      </w:pPr>
      <w:r w:rsidRPr="0780ABA9" w:rsidR="00A765FD">
        <w:rPr>
          <w:rFonts w:ascii="Arial" w:hAnsi="Arial" w:cs="Arial"/>
          <w:sz w:val="24"/>
          <w:szCs w:val="24"/>
        </w:rPr>
        <w:t>You may also want to use a theory to structure your presentation of the case (</w:t>
      </w:r>
      <w:r w:rsidRPr="0780ABA9" w:rsidR="00A765FD">
        <w:rPr>
          <w:rFonts w:ascii="Arial" w:hAnsi="Arial" w:cs="Arial"/>
          <w:sz w:val="24"/>
          <w:szCs w:val="24"/>
        </w:rPr>
        <w:t>eg.</w:t>
      </w:r>
      <w:r w:rsidRPr="0780ABA9" w:rsidR="00A765FD">
        <w:rPr>
          <w:rFonts w:ascii="Arial" w:hAnsi="Arial" w:cs="Arial"/>
          <w:sz w:val="24"/>
          <w:szCs w:val="24"/>
        </w:rPr>
        <w:t xml:space="preserve"> Ecological system theory)</w:t>
      </w:r>
      <w:r w:rsidRPr="0780ABA9" w:rsidR="00181F7F">
        <w:rPr>
          <w:rFonts w:ascii="Arial" w:hAnsi="Arial" w:cs="Arial"/>
          <w:sz w:val="24"/>
          <w:szCs w:val="24"/>
        </w:rPr>
        <w:t>. This would be thinking about your experience of the case school under the headings:</w:t>
      </w:r>
    </w:p>
    <w:p w:rsidRPr="00E162D0" w:rsidR="00181F7F" w:rsidP="0780ABA9" w:rsidRDefault="00181F7F" w14:paraId="78CB105C" w14:textId="0E2FAF3A">
      <w:pPr>
        <w:ind w:left="720"/>
        <w:rPr>
          <w:rFonts w:ascii="Arial" w:hAnsi="Arial" w:cs="Arial"/>
          <w:sz w:val="24"/>
          <w:szCs w:val="24"/>
        </w:rPr>
      </w:pPr>
      <w:r w:rsidRPr="0780ABA9" w:rsidR="00181F7F">
        <w:rPr>
          <w:rFonts w:ascii="Arial" w:hAnsi="Arial" w:cs="Arial"/>
          <w:sz w:val="24"/>
          <w:szCs w:val="24"/>
        </w:rPr>
        <w:t>Individual</w:t>
      </w:r>
    </w:p>
    <w:p w:rsidRPr="00E162D0" w:rsidR="00181F7F" w:rsidP="0780ABA9" w:rsidRDefault="00E57DA1" w14:paraId="05689E4C" w14:textId="72B33A85">
      <w:pPr>
        <w:ind w:left="720"/>
        <w:rPr>
          <w:rFonts w:ascii="Arial" w:hAnsi="Arial" w:cs="Arial"/>
          <w:sz w:val="24"/>
          <w:szCs w:val="24"/>
        </w:rPr>
      </w:pPr>
      <w:r w:rsidRPr="0780ABA9" w:rsidR="00E57DA1">
        <w:rPr>
          <w:rFonts w:ascii="Arial" w:hAnsi="Arial" w:cs="Arial"/>
          <w:sz w:val="24"/>
          <w:szCs w:val="24"/>
        </w:rPr>
        <w:t>Micro/Mesosystem</w:t>
      </w:r>
      <w:r w:rsidRPr="0780ABA9" w:rsidR="00CA7177">
        <w:rPr>
          <w:rFonts w:ascii="Arial" w:hAnsi="Arial" w:cs="Arial"/>
          <w:sz w:val="24"/>
          <w:szCs w:val="24"/>
        </w:rPr>
        <w:t xml:space="preserve"> -</w:t>
      </w:r>
      <w:r w:rsidRPr="0780ABA9" w:rsidR="00E57DA1">
        <w:rPr>
          <w:rFonts w:ascii="Arial" w:hAnsi="Arial" w:cs="Arial"/>
          <w:sz w:val="24"/>
          <w:szCs w:val="24"/>
        </w:rPr>
        <w:t xml:space="preserve"> </w:t>
      </w:r>
      <w:r w:rsidRPr="0780ABA9" w:rsidR="00181F7F">
        <w:rPr>
          <w:rFonts w:ascii="Arial" w:hAnsi="Arial" w:cs="Arial"/>
          <w:sz w:val="24"/>
          <w:szCs w:val="24"/>
        </w:rPr>
        <w:t>Social</w:t>
      </w:r>
      <w:r w:rsidRPr="0780ABA9" w:rsidR="00E57DA1">
        <w:rPr>
          <w:rFonts w:ascii="Arial" w:hAnsi="Arial" w:cs="Arial"/>
          <w:sz w:val="24"/>
          <w:szCs w:val="24"/>
        </w:rPr>
        <w:t xml:space="preserve"> connections and support</w:t>
      </w:r>
    </w:p>
    <w:p w:rsidRPr="00E162D0" w:rsidR="00E57DA1" w:rsidP="0780ABA9" w:rsidRDefault="00A87240" w14:paraId="392B93BA" w14:textId="1A018DA1">
      <w:pPr>
        <w:ind w:left="720"/>
        <w:rPr>
          <w:rFonts w:ascii="Arial" w:hAnsi="Arial" w:cs="Arial"/>
          <w:sz w:val="24"/>
          <w:szCs w:val="24"/>
        </w:rPr>
      </w:pPr>
      <w:r w:rsidRPr="0780ABA9" w:rsidR="00A87240">
        <w:rPr>
          <w:rFonts w:ascii="Arial" w:hAnsi="Arial" w:cs="Arial"/>
          <w:sz w:val="24"/>
          <w:szCs w:val="24"/>
        </w:rPr>
        <w:t>Exosystem</w:t>
      </w:r>
      <w:r w:rsidRPr="0780ABA9" w:rsidR="001B6354">
        <w:rPr>
          <w:rFonts w:ascii="Arial" w:hAnsi="Arial" w:cs="Arial"/>
          <w:sz w:val="24"/>
          <w:szCs w:val="24"/>
        </w:rPr>
        <w:t xml:space="preserve"> – environments around the individual</w:t>
      </w:r>
    </w:p>
    <w:p w:rsidRPr="00E162D0" w:rsidR="001B6354" w:rsidP="00EC1F79" w:rsidRDefault="00095C11" w14:paraId="32D90A08" w14:textId="58D60203">
      <w:pPr>
        <w:ind w:left="720"/>
        <w:rPr>
          <w:rFonts w:ascii="Arial" w:hAnsi="Arial" w:cs="Arial"/>
          <w:sz w:val="24"/>
          <w:szCs w:val="24"/>
        </w:rPr>
      </w:pPr>
      <w:r w:rsidRPr="0780ABA9" w:rsidR="00095C11">
        <w:rPr>
          <w:rFonts w:ascii="Arial" w:hAnsi="Arial" w:cs="Arial"/>
          <w:sz w:val="24"/>
          <w:szCs w:val="24"/>
        </w:rPr>
        <w:t>Macrosystem – attitudes, culture, contexts of the school and wider</w:t>
      </w:r>
    </w:p>
    <w:p w:rsidRPr="00E162D0"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5DC158B1" w:rsidRDefault="00A85BFE" w14:paraId="268A26B5" w14:textId="552C4097">
      <w:pPr>
        <w:jc w:val="both"/>
        <w:rPr>
          <w:rFonts w:ascii="Arial" w:hAnsi="Arial" w:cs="Arial"/>
          <w:sz w:val="22"/>
          <w:szCs w:val="22"/>
        </w:rPr>
      </w:pPr>
      <w:r>
        <w:br/>
      </w:r>
      <w:r w:rsidRPr="5DC158B1">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451A92" w:rsidR="007A0E38" w:rsidP="007A0E38" w:rsidRDefault="008042F0" w14:paraId="2E993AC4" w14:textId="5FA14BE7">
      <w:pPr>
        <w:jc w:val="both"/>
        <w:rPr>
          <w:rFonts w:ascii="Arial" w:hAnsi="Arial" w:cs="Arial"/>
          <w:color w:val="FF0000"/>
          <w:sz w:val="22"/>
          <w:szCs w:val="22"/>
        </w:rPr>
      </w:pPr>
      <w:r w:rsidRPr="5DC158B1" w:rsidR="008042F0">
        <w:rPr>
          <w:rFonts w:ascii="Arial" w:hAnsi="Arial" w:cs="Arial"/>
          <w:b w:val="1"/>
          <w:bCs w:val="1"/>
          <w:i w:val="1"/>
          <w:iCs w:val="1"/>
          <w:sz w:val="22"/>
          <w:szCs w:val="22"/>
        </w:rPr>
        <w:t>Guidance</w:t>
      </w:r>
      <w:r w:rsidRPr="5DC158B1" w:rsidR="00C01A3F">
        <w:rPr>
          <w:rFonts w:ascii="Arial" w:hAnsi="Arial" w:cs="Arial"/>
          <w:b w:val="1"/>
          <w:bCs w:val="1"/>
          <w:i w:val="1"/>
          <w:iCs w:val="1"/>
          <w:sz w:val="22"/>
          <w:szCs w:val="22"/>
        </w:rPr>
        <w:t xml:space="preserve"> specific to this </w:t>
      </w:r>
      <w:r w:rsidRPr="5DC158B1" w:rsidR="00E27F15">
        <w:rPr>
          <w:rFonts w:ascii="Arial" w:hAnsi="Arial" w:cs="Arial"/>
          <w:b w:val="1"/>
          <w:bCs w:val="1"/>
          <w:i w:val="1"/>
          <w:iCs w:val="1"/>
          <w:sz w:val="22"/>
          <w:szCs w:val="22"/>
        </w:rPr>
        <w:t>assessment</w:t>
      </w:r>
      <w:r w:rsidRPr="5DC158B1" w:rsidR="00C01A3F">
        <w:rPr>
          <w:rFonts w:ascii="Arial" w:hAnsi="Arial" w:cs="Arial"/>
          <w:b w:val="1"/>
          <w:bCs w:val="1"/>
          <w:i w:val="1"/>
          <w:iCs w:val="1"/>
          <w:sz w:val="22"/>
          <w:szCs w:val="22"/>
        </w:rPr>
        <w:t>:</w:t>
      </w:r>
      <w:r w:rsidRPr="5DC158B1" w:rsidR="00C01A3F">
        <w:rPr>
          <w:rFonts w:ascii="Arial" w:hAnsi="Arial" w:cs="Arial"/>
          <w:i w:val="1"/>
          <w:iCs w:val="1"/>
          <w:sz w:val="22"/>
          <w:szCs w:val="22"/>
        </w:rPr>
        <w:t xml:space="preserve"> </w:t>
      </w:r>
      <w:r w:rsidRPr="5DC158B1" w:rsidR="007A0E38">
        <w:rPr>
          <w:rFonts w:ascii="Arial" w:hAnsi="Arial" w:cs="Arial"/>
          <w:color w:val="FF0000"/>
          <w:sz w:val="22"/>
          <w:szCs w:val="22"/>
        </w:rPr>
        <w:t xml:space="preserve">You </w:t>
      </w:r>
      <w:r w:rsidRPr="5DC158B1" w:rsidR="007A0E38">
        <w:rPr>
          <w:rFonts w:ascii="Arial" w:hAnsi="Arial" w:cs="Arial"/>
          <w:color w:val="FF0000"/>
          <w:sz w:val="22"/>
          <w:szCs w:val="22"/>
        </w:rPr>
        <w:t>are required to</w:t>
      </w:r>
      <w:r w:rsidRPr="5DC158B1" w:rsidR="007A0E38">
        <w:rPr>
          <w:rFonts w:ascii="Arial" w:hAnsi="Arial" w:cs="Arial"/>
          <w:color w:val="FF0000"/>
          <w:sz w:val="22"/>
          <w:szCs w:val="22"/>
        </w:rPr>
        <w:t xml:space="preserve"> engage with up-to-date Welsh Government curriculum documentation as well as </w:t>
      </w:r>
      <w:r w:rsidRPr="5DC158B1" w:rsidR="007A0E38">
        <w:rPr>
          <w:rFonts w:ascii="Arial" w:hAnsi="Arial" w:cs="Arial"/>
          <w:color w:val="FF0000"/>
          <w:sz w:val="22"/>
          <w:szCs w:val="22"/>
        </w:rPr>
        <w:t>previous</w:t>
      </w:r>
      <w:r w:rsidRPr="5DC158B1" w:rsidR="007A0E38">
        <w:rPr>
          <w:rFonts w:ascii="Arial" w:hAnsi="Arial" w:cs="Arial"/>
          <w:color w:val="FF0000"/>
          <w:sz w:val="22"/>
          <w:szCs w:val="22"/>
        </w:rPr>
        <w:t xml:space="preserve"> curriculum to show your understanding of </w:t>
      </w:r>
      <w:r w:rsidRPr="5DC158B1" w:rsidR="00701012">
        <w:rPr>
          <w:rFonts w:ascii="Arial" w:hAnsi="Arial" w:cs="Arial"/>
          <w:color w:val="FF0000"/>
          <w:sz w:val="22"/>
          <w:szCs w:val="22"/>
        </w:rPr>
        <w:t>curriculum</w:t>
      </w:r>
      <w:r w:rsidRPr="5DC158B1" w:rsidR="007A0E38">
        <w:rPr>
          <w:rFonts w:ascii="Arial" w:hAnsi="Arial" w:cs="Arial"/>
          <w:color w:val="FF0000"/>
          <w:sz w:val="22"/>
          <w:szCs w:val="22"/>
        </w:rPr>
        <w:t xml:space="preserve"> changes. Literature that is focused on whole school approaches and ‘healthy schools’ can not only be found in academic literature but also government policy and public health initiatives. Engagement with literature needs to be </w:t>
      </w:r>
      <w:r w:rsidRPr="5DC158B1" w:rsidR="007A0E38">
        <w:rPr>
          <w:rFonts w:ascii="Arial" w:hAnsi="Arial" w:cs="Arial"/>
          <w:color w:val="FF0000"/>
          <w:sz w:val="22"/>
          <w:szCs w:val="22"/>
        </w:rPr>
        <w:t>appropriate</w:t>
      </w:r>
      <w:r w:rsidRPr="5DC158B1" w:rsidR="007A0E38">
        <w:rPr>
          <w:rFonts w:ascii="Arial" w:hAnsi="Arial" w:cs="Arial"/>
          <w:color w:val="FF0000"/>
          <w:sz w:val="22"/>
          <w:szCs w:val="22"/>
        </w:rPr>
        <w:t xml:space="preserve"> and up to date with your chosen direction, whether this is education, physical activity, </w:t>
      </w:r>
      <w:r w:rsidRPr="5DC158B1" w:rsidR="007A0E38">
        <w:rPr>
          <w:rFonts w:ascii="Arial" w:hAnsi="Arial" w:cs="Arial"/>
          <w:color w:val="FF0000"/>
          <w:sz w:val="22"/>
          <w:szCs w:val="22"/>
        </w:rPr>
        <w:t>nutrition</w:t>
      </w:r>
      <w:r w:rsidRPr="5DC158B1" w:rsidR="007A0E38">
        <w:rPr>
          <w:rFonts w:ascii="Arial" w:hAnsi="Arial" w:cs="Arial"/>
          <w:color w:val="FF0000"/>
          <w:sz w:val="22"/>
          <w:szCs w:val="22"/>
        </w:rPr>
        <w:t xml:space="preserve"> and personal/social education etc.</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451A92" w:rsidR="00D1531A" w:rsidP="00D1531A" w:rsidRDefault="008042F0" w14:paraId="5009BB7E" w14:textId="77777777">
      <w:pPr>
        <w:jc w:val="both"/>
        <w:rPr>
          <w:rFonts w:ascii="Arial" w:hAnsi="Arial" w:cs="Arial"/>
          <w:color w:val="FF0000"/>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9779785" w:rsidR="00D1531A">
        <w:rPr>
          <w:rFonts w:ascii="Arial" w:hAnsi="Arial" w:cs="Arial"/>
          <w:color w:val="FF0000"/>
          <w:sz w:val="22"/>
          <w:szCs w:val="22"/>
        </w:rPr>
        <w:t>Your knowledge and understanding of structures and environments around the school and young person need to be demonstrated</w:t>
      </w:r>
    </w:p>
    <w:p w:rsidR="00D22D9C" w:rsidP="00D22D9C" w:rsidRDefault="00D22D9C" w14:paraId="4441B52F" w14:textId="77777777">
      <w:pPr>
        <w:jc w:val="both"/>
        <w:rPr>
          <w:rFonts w:ascii="Arial" w:hAnsi="Arial" w:cs="Arial"/>
          <w:b/>
          <w:sz w:val="22"/>
          <w:szCs w:val="22"/>
        </w:rPr>
      </w:pPr>
    </w:p>
    <w:p w:rsidRPr="00A406E5" w:rsidR="00D1531A" w:rsidP="00D22D9C" w:rsidRDefault="00D1531A" w14:paraId="581122AB"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451A92" w:rsidR="00E24EB9" w:rsidP="00E24EB9" w:rsidRDefault="008042F0" w14:paraId="52E399F0" w14:textId="77777777">
      <w:pPr>
        <w:jc w:val="both"/>
        <w:rPr>
          <w:rFonts w:ascii="Arial" w:hAnsi="Arial" w:cs="Arial"/>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9779785" w:rsidR="00E24EB9">
        <w:rPr>
          <w:rFonts w:ascii="Arial" w:hAnsi="Arial" w:cs="Arial"/>
          <w:color w:val="FF0000"/>
          <w:sz w:val="22"/>
          <w:szCs w:val="22"/>
        </w:rPr>
        <w:t xml:space="preserve">Your arguments and discussions need to be clearly thought out and demonstrate critical analysis. There will be opportunities throughout to apply other areas of literature to </w:t>
      </w:r>
      <w:r w:rsidRPr="09779785" w:rsidR="00E24EB9">
        <w:rPr>
          <w:rFonts w:ascii="Arial" w:hAnsi="Arial" w:cs="Arial"/>
          <w:color w:val="FF0000"/>
          <w:sz w:val="22"/>
          <w:szCs w:val="22"/>
        </w:rPr>
        <w:lastRenderedPageBreak/>
        <w:t>an education setting, for example, your chosen topic and theories such as social ecology. Taking discussions further to the why? and how? questions is also required. For example, discussing active travel to schools will also highlight walkability of neighbourhoods, recommended physical activity guidelines, and wider community approaches to increasing physical activity levels in children and adolescents.</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451A92" w:rsidR="00F16A17" w:rsidP="00F16A17" w:rsidRDefault="008042F0" w14:paraId="41E24CA7" w14:textId="77777777">
      <w:pPr>
        <w:jc w:val="both"/>
        <w:rPr>
          <w:rFonts w:ascii="Arial" w:hAnsi="Arial" w:cs="Arial"/>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F16A17">
        <w:rPr>
          <w:rFonts w:ascii="Arial" w:hAnsi="Arial" w:cs="Arial"/>
          <w:color w:val="FF0000"/>
          <w:sz w:val="22"/>
          <w:szCs w:val="22"/>
        </w:rPr>
        <w:t xml:space="preserve">There will be ‘real-world’ examples that demonstrate ‘theory-to-practice’ ideas. These can be found in case-study research, charity awards and policies etc. Using these appropriately will help demonstrate a deeper understanding of the concepts within your chosen theme.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451A92" w:rsidR="0081521F" w:rsidP="0081521F" w:rsidRDefault="008042F0" w14:paraId="3FEF194F" w14:textId="39E63C3A">
      <w:pPr>
        <w:jc w:val="both"/>
        <w:rPr>
          <w:rFonts w:ascii="Arial" w:hAnsi="Arial" w:cs="Arial"/>
          <w:color w:val="FF0000"/>
          <w:sz w:val="22"/>
          <w:szCs w:val="22"/>
        </w:rPr>
      </w:pPr>
      <w:r w:rsidRPr="5DC158B1" w:rsidR="008042F0">
        <w:rPr>
          <w:rFonts w:ascii="Arial" w:hAnsi="Arial" w:cs="Arial"/>
          <w:b w:val="1"/>
          <w:bCs w:val="1"/>
          <w:i w:val="1"/>
          <w:iCs w:val="1"/>
          <w:sz w:val="22"/>
          <w:szCs w:val="22"/>
        </w:rPr>
        <w:t>Guidance</w:t>
      </w:r>
      <w:r w:rsidRPr="5DC158B1" w:rsidR="008042F0">
        <w:rPr>
          <w:rFonts w:ascii="Arial" w:hAnsi="Arial" w:cs="Arial"/>
          <w:b w:val="1"/>
          <w:bCs w:val="1"/>
          <w:i w:val="1"/>
          <w:iCs w:val="1"/>
          <w:sz w:val="22"/>
          <w:szCs w:val="22"/>
        </w:rPr>
        <w:t xml:space="preserve"> </w:t>
      </w:r>
      <w:r w:rsidRPr="5DC158B1" w:rsidR="00C01A3F">
        <w:rPr>
          <w:rFonts w:ascii="Arial" w:hAnsi="Arial" w:cs="Arial"/>
          <w:b w:val="1"/>
          <w:bCs w:val="1"/>
          <w:i w:val="1"/>
          <w:iCs w:val="1"/>
          <w:sz w:val="22"/>
          <w:szCs w:val="22"/>
        </w:rPr>
        <w:t xml:space="preserve">specific to this </w:t>
      </w:r>
      <w:r w:rsidRPr="5DC158B1" w:rsidR="00E27F15">
        <w:rPr>
          <w:rFonts w:ascii="Arial" w:hAnsi="Arial" w:cs="Arial"/>
          <w:b w:val="1"/>
          <w:bCs w:val="1"/>
          <w:i w:val="1"/>
          <w:iCs w:val="1"/>
          <w:sz w:val="22"/>
          <w:szCs w:val="22"/>
        </w:rPr>
        <w:t>assessment</w:t>
      </w:r>
      <w:r w:rsidRPr="5DC158B1" w:rsidR="00C01A3F">
        <w:rPr>
          <w:rFonts w:ascii="Arial" w:hAnsi="Arial" w:cs="Arial"/>
          <w:b w:val="1"/>
          <w:bCs w:val="1"/>
          <w:i w:val="1"/>
          <w:iCs w:val="1"/>
          <w:sz w:val="22"/>
          <w:szCs w:val="22"/>
        </w:rPr>
        <w:t>:</w:t>
      </w:r>
      <w:r w:rsidRPr="5DC158B1" w:rsidR="00C01A3F">
        <w:rPr>
          <w:rFonts w:ascii="Arial" w:hAnsi="Arial" w:cs="Arial"/>
          <w:i w:val="1"/>
          <w:iCs w:val="1"/>
          <w:sz w:val="22"/>
          <w:szCs w:val="22"/>
        </w:rPr>
        <w:t xml:space="preserve"> </w:t>
      </w:r>
      <w:r w:rsidRPr="5DC158B1" w:rsidR="0081521F">
        <w:rPr>
          <w:rFonts w:ascii="Arial" w:hAnsi="Arial" w:cs="Arial"/>
          <w:color w:val="FF0000"/>
          <w:sz w:val="22"/>
          <w:szCs w:val="22"/>
        </w:rPr>
        <w:t xml:space="preserve">The work </w:t>
      </w:r>
      <w:r w:rsidRPr="5DC158B1" w:rsidR="0081521F">
        <w:rPr>
          <w:rFonts w:ascii="Arial" w:hAnsi="Arial" w:cs="Arial"/>
          <w:color w:val="FF0000"/>
          <w:sz w:val="22"/>
          <w:szCs w:val="22"/>
        </w:rPr>
        <w:t>required</w:t>
      </w:r>
      <w:r w:rsidRPr="5DC158B1" w:rsidR="0081521F">
        <w:rPr>
          <w:rFonts w:ascii="Arial" w:hAnsi="Arial" w:cs="Arial"/>
          <w:color w:val="FF0000"/>
          <w:sz w:val="22"/>
          <w:szCs w:val="22"/>
        </w:rPr>
        <w:t xml:space="preserve"> in the essay question will help develop depth of knowledge needed to work within the education setting as well as work with young people. Understanding that there needs to be </w:t>
      </w:r>
      <w:r w:rsidRPr="5DC158B1" w:rsidR="0081521F">
        <w:rPr>
          <w:rFonts w:ascii="Arial" w:hAnsi="Arial" w:cs="Arial"/>
          <w:color w:val="FF0000"/>
          <w:sz w:val="22"/>
          <w:szCs w:val="22"/>
        </w:rPr>
        <w:t>a holistic approach</w:t>
      </w:r>
      <w:r w:rsidRPr="5DC158B1" w:rsidR="0081521F">
        <w:rPr>
          <w:rFonts w:ascii="Arial" w:hAnsi="Arial" w:cs="Arial"/>
          <w:color w:val="FF0000"/>
          <w:sz w:val="22"/>
          <w:szCs w:val="22"/>
        </w:rPr>
        <w:t xml:space="preserve"> to supporting health and wellbeing is vital, it is not just what they learn in the classroom, but also what surrounds them in the school and community. Overall understanding </w:t>
      </w:r>
      <w:r w:rsidRPr="5DC158B1" w:rsidR="0081521F">
        <w:rPr>
          <w:rFonts w:ascii="Arial" w:hAnsi="Arial" w:cs="Arial"/>
          <w:color w:val="FF0000"/>
          <w:sz w:val="22"/>
          <w:szCs w:val="22"/>
        </w:rPr>
        <w:t>demonstrated</w:t>
      </w:r>
      <w:r w:rsidRPr="5DC158B1" w:rsidR="0081521F">
        <w:rPr>
          <w:rFonts w:ascii="Arial" w:hAnsi="Arial" w:cs="Arial"/>
          <w:color w:val="FF0000"/>
          <w:sz w:val="22"/>
          <w:szCs w:val="22"/>
        </w:rPr>
        <w:t xml:space="preserve"> throughout the essay wi</w:t>
      </w:r>
      <w:r w:rsidRPr="5DC158B1" w:rsidR="0081521F">
        <w:rPr>
          <w:rFonts w:ascii="Arial" w:hAnsi="Arial" w:cs="Arial"/>
          <w:color w:val="FF0000"/>
          <w:sz w:val="22"/>
          <w:szCs w:val="22"/>
        </w:rPr>
        <w:t>ll</w:t>
      </w:r>
      <w:r w:rsidRPr="5DC158B1" w:rsidR="0081521F">
        <w:rPr>
          <w:rFonts w:ascii="Arial" w:hAnsi="Arial" w:cs="Arial"/>
          <w:color w:val="FF0000"/>
          <w:sz w:val="22"/>
          <w:szCs w:val="22"/>
        </w:rPr>
        <w:t xml:space="preserve"> show these </w:t>
      </w:r>
      <w:r w:rsidRPr="5DC158B1" w:rsidR="00DC0C70">
        <w:rPr>
          <w:rFonts w:ascii="Arial" w:hAnsi="Arial" w:cs="Arial"/>
          <w:color w:val="FF0000"/>
          <w:sz w:val="22"/>
          <w:szCs w:val="22"/>
        </w:rPr>
        <w:t>skills.</w:t>
      </w:r>
      <w:r w:rsidRPr="5DC158B1" w:rsidR="0081521F">
        <w:rPr>
          <w:rFonts w:ascii="Arial" w:hAnsi="Arial" w:cs="Arial"/>
          <w:color w:val="FF0000"/>
          <w:sz w:val="22"/>
          <w:szCs w:val="22"/>
        </w:rPr>
        <w:t xml:space="preserve"> Additionally, aspects of your chosen focus should be presented logically, and these discussions need to stay within chosen theme, </w:t>
      </w:r>
      <w:r w:rsidRPr="5DC158B1" w:rsidR="0081521F">
        <w:rPr>
          <w:rFonts w:ascii="Arial" w:hAnsi="Arial" w:cs="Arial"/>
          <w:color w:val="FF0000"/>
          <w:sz w:val="22"/>
          <w:szCs w:val="22"/>
        </w:rPr>
        <w:t>education</w:t>
      </w:r>
      <w:r w:rsidRPr="5DC158B1" w:rsidR="0081521F">
        <w:rPr>
          <w:rFonts w:ascii="Arial" w:hAnsi="Arial" w:cs="Arial"/>
          <w:color w:val="FF0000"/>
          <w:sz w:val="22"/>
          <w:szCs w:val="22"/>
        </w:rPr>
        <w:t xml:space="preserve"> and young person literature.</w:t>
      </w:r>
    </w:p>
    <w:p w:rsidRPr="00A406E5" w:rsidR="00C01A3F" w:rsidP="00C01A3F" w:rsidRDefault="00C01A3F" w14:paraId="507DD0EB" w14:textId="52AAB461">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1521F" w14:paraId="37F144A2" w14:textId="4B9356AE">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561F77E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1521F" w14:paraId="1EC9B6E3" w14:textId="2CDD68E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1521F" w14:paraId="6E6DB5CE" w14:textId="4EFB83C9">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4BEA2FA9">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1521F" w14:paraId="29437295" w14:textId="349E3F2D">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1521F" w14:paraId="2206B71D" w14:textId="7C5FD651">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46F5" w:rsidRDefault="004046F5" w14:paraId="2A280A21" w14:textId="77777777">
      <w:r>
        <w:separator/>
      </w:r>
    </w:p>
  </w:endnote>
  <w:endnote w:type="continuationSeparator" w:id="0">
    <w:p w:rsidR="004046F5" w:rsidRDefault="004046F5" w14:paraId="2E810A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46F5" w:rsidRDefault="004046F5" w14:paraId="6996F18E" w14:textId="77777777">
      <w:r>
        <w:separator/>
      </w:r>
    </w:p>
  </w:footnote>
  <w:footnote w:type="continuationSeparator" w:id="0">
    <w:p w:rsidR="004046F5" w:rsidRDefault="004046F5" w14:paraId="2EA5741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4239e8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6D2868"/>
    <w:multiLevelType w:val="hybridMultilevel"/>
    <w:tmpl w:val="D04EBF36"/>
    <w:lvl w:ilvl="0" w:tplc="1B9EF0C4">
      <w:start w:val="1"/>
      <w:numFmt w:val="bullet"/>
      <w:lvlText w:val=""/>
      <w:lvlJc w:val="left"/>
      <w:pPr>
        <w:ind w:left="720" w:hanging="360"/>
      </w:pPr>
      <w:rPr>
        <w:rFonts w:hint="default" w:ascii="Symbol" w:hAnsi="Symbol"/>
      </w:rPr>
    </w:lvl>
    <w:lvl w:ilvl="1" w:tplc="28849544">
      <w:start w:val="1"/>
      <w:numFmt w:val="bullet"/>
      <w:lvlText w:val="o"/>
      <w:lvlJc w:val="left"/>
      <w:pPr>
        <w:ind w:left="1440" w:hanging="360"/>
      </w:pPr>
      <w:rPr>
        <w:rFonts w:hint="default" w:ascii="Courier New" w:hAnsi="Courier New"/>
      </w:rPr>
    </w:lvl>
    <w:lvl w:ilvl="2" w:tplc="F978F6B4">
      <w:start w:val="1"/>
      <w:numFmt w:val="bullet"/>
      <w:lvlText w:val=""/>
      <w:lvlJc w:val="left"/>
      <w:pPr>
        <w:ind w:left="2160" w:hanging="360"/>
      </w:pPr>
      <w:rPr>
        <w:rFonts w:hint="default" w:ascii="Wingdings" w:hAnsi="Wingdings"/>
      </w:rPr>
    </w:lvl>
    <w:lvl w:ilvl="3" w:tplc="FB5A52DA">
      <w:start w:val="1"/>
      <w:numFmt w:val="bullet"/>
      <w:lvlText w:val=""/>
      <w:lvlJc w:val="left"/>
      <w:pPr>
        <w:ind w:left="2880" w:hanging="360"/>
      </w:pPr>
      <w:rPr>
        <w:rFonts w:hint="default" w:ascii="Symbol" w:hAnsi="Symbol"/>
      </w:rPr>
    </w:lvl>
    <w:lvl w:ilvl="4" w:tplc="EE526736">
      <w:start w:val="1"/>
      <w:numFmt w:val="bullet"/>
      <w:lvlText w:val="o"/>
      <w:lvlJc w:val="left"/>
      <w:pPr>
        <w:ind w:left="3600" w:hanging="360"/>
      </w:pPr>
      <w:rPr>
        <w:rFonts w:hint="default" w:ascii="Courier New" w:hAnsi="Courier New"/>
      </w:rPr>
    </w:lvl>
    <w:lvl w:ilvl="5" w:tplc="DF0ECA1E">
      <w:start w:val="1"/>
      <w:numFmt w:val="bullet"/>
      <w:lvlText w:val=""/>
      <w:lvlJc w:val="left"/>
      <w:pPr>
        <w:ind w:left="4320" w:hanging="360"/>
      </w:pPr>
      <w:rPr>
        <w:rFonts w:hint="default" w:ascii="Wingdings" w:hAnsi="Wingdings"/>
      </w:rPr>
    </w:lvl>
    <w:lvl w:ilvl="6" w:tplc="60541304">
      <w:start w:val="1"/>
      <w:numFmt w:val="bullet"/>
      <w:lvlText w:val=""/>
      <w:lvlJc w:val="left"/>
      <w:pPr>
        <w:ind w:left="5040" w:hanging="360"/>
      </w:pPr>
      <w:rPr>
        <w:rFonts w:hint="default" w:ascii="Symbol" w:hAnsi="Symbol"/>
      </w:rPr>
    </w:lvl>
    <w:lvl w:ilvl="7" w:tplc="BF8C0082">
      <w:start w:val="1"/>
      <w:numFmt w:val="bullet"/>
      <w:lvlText w:val="o"/>
      <w:lvlJc w:val="left"/>
      <w:pPr>
        <w:ind w:left="5760" w:hanging="360"/>
      </w:pPr>
      <w:rPr>
        <w:rFonts w:hint="default" w:ascii="Courier New" w:hAnsi="Courier New"/>
      </w:rPr>
    </w:lvl>
    <w:lvl w:ilvl="8" w:tplc="C85E669A">
      <w:start w:val="1"/>
      <w:numFmt w:val="bullet"/>
      <w:lvlText w:val=""/>
      <w:lvlJc w:val="left"/>
      <w:pPr>
        <w:ind w:left="6480"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8">
    <w:abstractNumId w:val="17"/>
  </w: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251545401">
    <w:abstractNumId w:val="12"/>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62A1"/>
    <w:rsid w:val="00077E66"/>
    <w:rsid w:val="000822E5"/>
    <w:rsid w:val="00092665"/>
    <w:rsid w:val="00095C11"/>
    <w:rsid w:val="000971FC"/>
    <w:rsid w:val="000A2A3A"/>
    <w:rsid w:val="000A492A"/>
    <w:rsid w:val="000D2F80"/>
    <w:rsid w:val="000E413A"/>
    <w:rsid w:val="000F5AA3"/>
    <w:rsid w:val="000F7BB9"/>
    <w:rsid w:val="00100396"/>
    <w:rsid w:val="00100B5C"/>
    <w:rsid w:val="001106E9"/>
    <w:rsid w:val="00124CA5"/>
    <w:rsid w:val="00134F77"/>
    <w:rsid w:val="00144BB2"/>
    <w:rsid w:val="00152E9D"/>
    <w:rsid w:val="00154487"/>
    <w:rsid w:val="0017512A"/>
    <w:rsid w:val="00181F7F"/>
    <w:rsid w:val="00196958"/>
    <w:rsid w:val="001A1E39"/>
    <w:rsid w:val="001A24F3"/>
    <w:rsid w:val="001B405C"/>
    <w:rsid w:val="001B5F45"/>
    <w:rsid w:val="001B6354"/>
    <w:rsid w:val="001D11E9"/>
    <w:rsid w:val="001E1050"/>
    <w:rsid w:val="001E1E1F"/>
    <w:rsid w:val="001E2007"/>
    <w:rsid w:val="001E57C1"/>
    <w:rsid w:val="001F07EF"/>
    <w:rsid w:val="001F50B6"/>
    <w:rsid w:val="001F6D7A"/>
    <w:rsid w:val="0022746E"/>
    <w:rsid w:val="00235F71"/>
    <w:rsid w:val="00240A33"/>
    <w:rsid w:val="002444CA"/>
    <w:rsid w:val="0025787A"/>
    <w:rsid w:val="00260DE6"/>
    <w:rsid w:val="00267E3A"/>
    <w:rsid w:val="00273FEE"/>
    <w:rsid w:val="0028204E"/>
    <w:rsid w:val="00282E2D"/>
    <w:rsid w:val="0028591B"/>
    <w:rsid w:val="002878BF"/>
    <w:rsid w:val="00291841"/>
    <w:rsid w:val="002C449B"/>
    <w:rsid w:val="002C6040"/>
    <w:rsid w:val="002D5B3F"/>
    <w:rsid w:val="002E272E"/>
    <w:rsid w:val="002F5778"/>
    <w:rsid w:val="003223E0"/>
    <w:rsid w:val="00327B42"/>
    <w:rsid w:val="00327C8D"/>
    <w:rsid w:val="00352C4A"/>
    <w:rsid w:val="00362560"/>
    <w:rsid w:val="003732FD"/>
    <w:rsid w:val="003753B2"/>
    <w:rsid w:val="00376559"/>
    <w:rsid w:val="00382BAA"/>
    <w:rsid w:val="00384D73"/>
    <w:rsid w:val="00393EB6"/>
    <w:rsid w:val="003A3CE5"/>
    <w:rsid w:val="003B366F"/>
    <w:rsid w:val="003B3F9D"/>
    <w:rsid w:val="003B6C95"/>
    <w:rsid w:val="003C56CE"/>
    <w:rsid w:val="003E5751"/>
    <w:rsid w:val="004046A9"/>
    <w:rsid w:val="004046F5"/>
    <w:rsid w:val="00404C50"/>
    <w:rsid w:val="00423934"/>
    <w:rsid w:val="00426244"/>
    <w:rsid w:val="00437490"/>
    <w:rsid w:val="00441356"/>
    <w:rsid w:val="00451810"/>
    <w:rsid w:val="00470A38"/>
    <w:rsid w:val="00477880"/>
    <w:rsid w:val="004874DE"/>
    <w:rsid w:val="004B5334"/>
    <w:rsid w:val="004B6C14"/>
    <w:rsid w:val="004D5E9B"/>
    <w:rsid w:val="004D63D9"/>
    <w:rsid w:val="004E6585"/>
    <w:rsid w:val="0050249F"/>
    <w:rsid w:val="00524566"/>
    <w:rsid w:val="00527E60"/>
    <w:rsid w:val="00530BEF"/>
    <w:rsid w:val="00532114"/>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170"/>
    <w:rsid w:val="006F0F95"/>
    <w:rsid w:val="006F45BF"/>
    <w:rsid w:val="006F60E0"/>
    <w:rsid w:val="00701012"/>
    <w:rsid w:val="00701E73"/>
    <w:rsid w:val="00702F71"/>
    <w:rsid w:val="007366DF"/>
    <w:rsid w:val="00757839"/>
    <w:rsid w:val="00770C81"/>
    <w:rsid w:val="00791024"/>
    <w:rsid w:val="00793F0A"/>
    <w:rsid w:val="007A0E38"/>
    <w:rsid w:val="007A2657"/>
    <w:rsid w:val="007C682C"/>
    <w:rsid w:val="007D2385"/>
    <w:rsid w:val="007F214F"/>
    <w:rsid w:val="007F58AB"/>
    <w:rsid w:val="00800069"/>
    <w:rsid w:val="008042F0"/>
    <w:rsid w:val="0081521F"/>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51A"/>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2C81"/>
    <w:rsid w:val="009D3EA4"/>
    <w:rsid w:val="009D649C"/>
    <w:rsid w:val="009D7DC9"/>
    <w:rsid w:val="009E4BC1"/>
    <w:rsid w:val="009F5CB2"/>
    <w:rsid w:val="00A03BB8"/>
    <w:rsid w:val="00A04FDF"/>
    <w:rsid w:val="00A16E98"/>
    <w:rsid w:val="00A30A47"/>
    <w:rsid w:val="00A3505D"/>
    <w:rsid w:val="00A4036F"/>
    <w:rsid w:val="00A406E5"/>
    <w:rsid w:val="00A46321"/>
    <w:rsid w:val="00A4641C"/>
    <w:rsid w:val="00A55876"/>
    <w:rsid w:val="00A67FB1"/>
    <w:rsid w:val="00A765FD"/>
    <w:rsid w:val="00A85BFE"/>
    <w:rsid w:val="00A87240"/>
    <w:rsid w:val="00AB43B7"/>
    <w:rsid w:val="00AB6FE7"/>
    <w:rsid w:val="00AB7AD7"/>
    <w:rsid w:val="00AD2430"/>
    <w:rsid w:val="00AD718B"/>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2B46"/>
    <w:rsid w:val="00C93BCB"/>
    <w:rsid w:val="00CA7177"/>
    <w:rsid w:val="00CC241A"/>
    <w:rsid w:val="00CE4035"/>
    <w:rsid w:val="00CE65AB"/>
    <w:rsid w:val="00CF08C8"/>
    <w:rsid w:val="00CF4266"/>
    <w:rsid w:val="00D1531A"/>
    <w:rsid w:val="00D22D9C"/>
    <w:rsid w:val="00D241F1"/>
    <w:rsid w:val="00D275CB"/>
    <w:rsid w:val="00D30DFA"/>
    <w:rsid w:val="00D463A5"/>
    <w:rsid w:val="00D46727"/>
    <w:rsid w:val="00D4710D"/>
    <w:rsid w:val="00D47D25"/>
    <w:rsid w:val="00D62ACD"/>
    <w:rsid w:val="00DA36EE"/>
    <w:rsid w:val="00DB116D"/>
    <w:rsid w:val="00DC0C70"/>
    <w:rsid w:val="00DD17CC"/>
    <w:rsid w:val="00DE217A"/>
    <w:rsid w:val="00DF321B"/>
    <w:rsid w:val="00E07A9D"/>
    <w:rsid w:val="00E162D0"/>
    <w:rsid w:val="00E230E0"/>
    <w:rsid w:val="00E24EB9"/>
    <w:rsid w:val="00E27F15"/>
    <w:rsid w:val="00E51AAC"/>
    <w:rsid w:val="00E57DA1"/>
    <w:rsid w:val="00E66CC0"/>
    <w:rsid w:val="00E728A9"/>
    <w:rsid w:val="00E807D9"/>
    <w:rsid w:val="00EA0F4E"/>
    <w:rsid w:val="00EA295B"/>
    <w:rsid w:val="00EA3B9B"/>
    <w:rsid w:val="00EA6801"/>
    <w:rsid w:val="00EB4F96"/>
    <w:rsid w:val="00EC1F79"/>
    <w:rsid w:val="00ED6121"/>
    <w:rsid w:val="00ED7072"/>
    <w:rsid w:val="00EE3132"/>
    <w:rsid w:val="00EE3D9D"/>
    <w:rsid w:val="00EE6F25"/>
    <w:rsid w:val="00F02126"/>
    <w:rsid w:val="00F03D85"/>
    <w:rsid w:val="00F07C8C"/>
    <w:rsid w:val="00F16A17"/>
    <w:rsid w:val="00F249F1"/>
    <w:rsid w:val="00F25B9D"/>
    <w:rsid w:val="00F2664E"/>
    <w:rsid w:val="00F31163"/>
    <w:rsid w:val="00F31C04"/>
    <w:rsid w:val="00F442A7"/>
    <w:rsid w:val="00F57A89"/>
    <w:rsid w:val="00F61A20"/>
    <w:rsid w:val="00F63DD9"/>
    <w:rsid w:val="00F645FB"/>
    <w:rsid w:val="00F66489"/>
    <w:rsid w:val="00F67644"/>
    <w:rsid w:val="00F837A8"/>
    <w:rsid w:val="00F8381F"/>
    <w:rsid w:val="00FA04CD"/>
    <w:rsid w:val="00FA25F5"/>
    <w:rsid w:val="00FA2810"/>
    <w:rsid w:val="00FA68F8"/>
    <w:rsid w:val="00FB1DC0"/>
    <w:rsid w:val="00FB3B4E"/>
    <w:rsid w:val="00FB4521"/>
    <w:rsid w:val="00FB4F84"/>
    <w:rsid w:val="00FB5CF8"/>
    <w:rsid w:val="00FC0E25"/>
    <w:rsid w:val="00FD65C6"/>
    <w:rsid w:val="00FF273B"/>
    <w:rsid w:val="00FF564C"/>
    <w:rsid w:val="0780ABA9"/>
    <w:rsid w:val="583E1CBF"/>
    <w:rsid w:val="5AE65A8F"/>
    <w:rsid w:val="5DC158B1"/>
    <w:rsid w:val="61263BF4"/>
    <w:rsid w:val="63F51B6C"/>
    <w:rsid w:val="654E89C3"/>
    <w:rsid w:val="6A81B62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282E2D"/>
    <w:rPr>
      <w:lang w:eastAsia="en-GB"/>
    </w:rPr>
  </w:style>
  <w:style w:type="character" w:styleId="CommentReference">
    <w:name w:val="annotation reference"/>
    <w:basedOn w:val="DefaultParagraphFont"/>
    <w:semiHidden/>
    <w:unhideWhenUsed/>
    <w:rsid w:val="00A46321"/>
    <w:rPr>
      <w:sz w:val="16"/>
      <w:szCs w:val="16"/>
    </w:rPr>
  </w:style>
  <w:style w:type="paragraph" w:styleId="CommentText">
    <w:name w:val="annotation text"/>
    <w:basedOn w:val="Normal"/>
    <w:link w:val="CommentTextChar"/>
    <w:semiHidden/>
    <w:unhideWhenUsed/>
    <w:rsid w:val="00A46321"/>
  </w:style>
  <w:style w:type="character" w:styleId="CommentTextChar" w:customStyle="1">
    <w:name w:val="Comment Text Char"/>
    <w:basedOn w:val="DefaultParagraphFont"/>
    <w:link w:val="CommentText"/>
    <w:semiHidden/>
    <w:rsid w:val="00A46321"/>
    <w:rPr>
      <w:lang w:eastAsia="en-GB"/>
    </w:rPr>
  </w:style>
  <w:style w:type="paragraph" w:styleId="CommentSubject">
    <w:name w:val="annotation subject"/>
    <w:basedOn w:val="CommentText"/>
    <w:next w:val="CommentText"/>
    <w:link w:val="CommentSubjectChar"/>
    <w:semiHidden/>
    <w:unhideWhenUsed/>
    <w:rsid w:val="00A46321"/>
    <w:rPr>
      <w:b/>
      <w:bCs/>
    </w:rPr>
  </w:style>
  <w:style w:type="character" w:styleId="CommentSubjectChar" w:customStyle="1">
    <w:name w:val="Comment Subject Char"/>
    <w:basedOn w:val="CommentTextChar"/>
    <w:link w:val="CommentSubject"/>
    <w:semiHidden/>
    <w:rsid w:val="00A46321"/>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7" /><Relationship Type="http://schemas.openxmlformats.org/officeDocument/2006/relationships/styles" Target="styles.xml" Id="rId2" /><Relationship Type="http://schemas.microsoft.com/office/2011/relationships/people" Target="people.xml" Id="rId16" /><Relationship Type="http://schemas.openxmlformats.org/officeDocument/2006/relationships/numbering" Target="numbering.xml" Id="rId1" /><Relationship Type="http://schemas.openxmlformats.org/officeDocument/2006/relationships/endnotes" Target="endnotes.xml" Id="rId6" /><Relationship Type="http://schemas.microsoft.com/office/2016/09/relationships/commentsIds" Target="commentsIds.xml" Id="rId11" /><Relationship Type="http://schemas.openxmlformats.org/officeDocument/2006/relationships/footnotes" Target="footnotes.xml" Id="rId5" /><Relationship Type="http://schemas.openxmlformats.org/officeDocument/2006/relationships/fontTable" Target="fontTable.xml" Id="rId15" /><Relationship Type="http://schemas.microsoft.com/office/2011/relationships/commentsExtended" Target="commentsExtended.xml" Id="rId10" /><Relationship Type="http://schemas.openxmlformats.org/officeDocument/2006/relationships/webSettings" Target="webSettings.xml" Id="rId4" /><Relationship Type="http://schemas.openxmlformats.org/officeDocument/2006/relationships/footer" Target="footer2.xml" Id="rId14" /><Relationship Type="http://schemas.openxmlformats.org/officeDocument/2006/relationships/hyperlink" Target="https://hwb.uwtsd.ac.uk/pages/academic-support/deallusrwyddartiffisial_artificialintelligence" TargetMode="External" Id="R2453afa252154ddd" /><Relationship Type="http://schemas.openxmlformats.org/officeDocument/2006/relationships/hyperlink" Target="https://www.grammarly.com/" TargetMode="External" Id="R4ef80b8d07a0444d" /><Relationship Type="http://schemas.openxmlformats.org/officeDocument/2006/relationships/hyperlink" Target="https://chatgtp.com/" TargetMode="External" Id="R7da8ebf0e75d43d1"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Kate Piper (IMH)</lastModifiedBy>
  <revision>36</revision>
  <lastPrinted>2014-10-10T07:42:00.0000000Z</lastPrinted>
  <dcterms:created xsi:type="dcterms:W3CDTF">2025-06-12T09:23:00.0000000Z</dcterms:created>
  <dcterms:modified xsi:type="dcterms:W3CDTF">2025-09-08T13:45:40.9352326Z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