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AB425" w14:textId="77777777" w:rsidR="002C389C" w:rsidRPr="001957DC" w:rsidRDefault="002C389C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850A4A" w14:textId="77777777" w:rsidR="00BD03CC" w:rsidRPr="001957DC" w:rsidRDefault="00BD03CC" w:rsidP="00F3725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957DC">
        <w:rPr>
          <w:rFonts w:ascii="Arial" w:hAnsi="Arial" w:cs="Arial"/>
          <w:b/>
          <w:sz w:val="28"/>
          <w:szCs w:val="28"/>
        </w:rPr>
        <w:t>BSc Health and Social Care</w:t>
      </w:r>
    </w:p>
    <w:p w14:paraId="3CE89246" w14:textId="77777777" w:rsidR="00BD03CC" w:rsidRPr="001957DC" w:rsidRDefault="00BD03CC" w:rsidP="00F3725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957DC">
        <w:rPr>
          <w:rFonts w:ascii="Arial" w:hAnsi="Arial" w:cs="Arial"/>
          <w:b/>
          <w:sz w:val="28"/>
          <w:szCs w:val="28"/>
        </w:rPr>
        <w:t>Module: Protecting and Supporting Families in Health and Care</w:t>
      </w:r>
    </w:p>
    <w:p w14:paraId="414055A8" w14:textId="77777777" w:rsidR="00BD03CC" w:rsidRPr="001957DC" w:rsidRDefault="00BD03CC" w:rsidP="00F3725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957DC">
        <w:rPr>
          <w:rFonts w:ascii="Arial" w:hAnsi="Arial" w:cs="Arial"/>
          <w:b/>
          <w:sz w:val="28"/>
          <w:szCs w:val="28"/>
        </w:rPr>
        <w:t>Module code: BMHP5021</w:t>
      </w:r>
    </w:p>
    <w:p w14:paraId="5C22D9C8" w14:textId="15A301AD" w:rsidR="00BD03CC" w:rsidRPr="001957DC" w:rsidRDefault="00BD03CC" w:rsidP="00F3725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957DC">
        <w:rPr>
          <w:rFonts w:ascii="Arial" w:hAnsi="Arial" w:cs="Arial"/>
          <w:b/>
          <w:sz w:val="28"/>
          <w:szCs w:val="28"/>
        </w:rPr>
        <w:t>Component 1</w:t>
      </w:r>
    </w:p>
    <w:p w14:paraId="4009BFFF" w14:textId="292115F4" w:rsidR="00BD03CC" w:rsidRPr="001957DC" w:rsidRDefault="00BD03CC" w:rsidP="00F3725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957DC">
        <w:rPr>
          <w:rFonts w:ascii="Arial" w:hAnsi="Arial" w:cs="Arial"/>
          <w:b/>
          <w:sz w:val="28"/>
          <w:szCs w:val="28"/>
        </w:rPr>
        <w:t>Student Name:</w:t>
      </w:r>
      <w:r w:rsidR="00EC48B5">
        <w:rPr>
          <w:rFonts w:ascii="Arial" w:hAnsi="Arial" w:cs="Arial"/>
          <w:b/>
          <w:sz w:val="28"/>
          <w:szCs w:val="28"/>
        </w:rPr>
        <w:t xml:space="preserve"> Alexandra Elena Galiceanu</w:t>
      </w:r>
    </w:p>
    <w:p w14:paraId="51177A85" w14:textId="6DB3E2BD" w:rsidR="00BD03CC" w:rsidRPr="001957DC" w:rsidRDefault="00BD03CC" w:rsidP="00F3725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957DC">
        <w:rPr>
          <w:rFonts w:ascii="Arial" w:hAnsi="Arial" w:cs="Arial"/>
          <w:b/>
          <w:sz w:val="28"/>
          <w:szCs w:val="28"/>
        </w:rPr>
        <w:t>Student ID:</w:t>
      </w:r>
      <w:r w:rsidR="00EC48B5">
        <w:rPr>
          <w:rFonts w:ascii="Arial" w:hAnsi="Arial" w:cs="Arial"/>
          <w:b/>
          <w:sz w:val="28"/>
          <w:szCs w:val="28"/>
        </w:rPr>
        <w:t>2330542</w:t>
      </w:r>
    </w:p>
    <w:p w14:paraId="54FA82E6" w14:textId="0CC414D7" w:rsidR="002C389C" w:rsidRPr="001957DC" w:rsidRDefault="00BD03CC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57DC">
        <w:rPr>
          <w:rFonts w:ascii="Arial" w:hAnsi="Arial" w:cs="Arial"/>
          <w:sz w:val="22"/>
          <w:szCs w:val="22"/>
        </w:rPr>
        <w:br w:type="page"/>
      </w:r>
    </w:p>
    <w:p w14:paraId="0F979F30" w14:textId="5C68A26D" w:rsidR="00405B9C" w:rsidRPr="0086420B" w:rsidRDefault="003C7F17" w:rsidP="0086420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420B">
        <w:rPr>
          <w:rFonts w:ascii="Arial" w:hAnsi="Arial" w:cs="Arial"/>
          <w:sz w:val="22"/>
          <w:szCs w:val="22"/>
        </w:rPr>
        <w:t xml:space="preserve">. </w:t>
      </w:r>
    </w:p>
    <w:p w14:paraId="2411B5B3" w14:textId="77777777" w:rsidR="00EA2EDD" w:rsidRPr="001957DC" w:rsidRDefault="00EA2EDD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FEF080" w14:textId="77777777" w:rsidR="00EA2EDD" w:rsidRDefault="00EA2EDD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24DB3D" w14:textId="77777777" w:rsidR="001957DC" w:rsidRDefault="001957DC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48EB93" w14:textId="77777777" w:rsidR="001957DC" w:rsidRDefault="001957DC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28CB2F" w14:textId="77777777" w:rsidR="001957DC" w:rsidRDefault="001957DC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FDA9AA" w14:textId="77777777" w:rsidR="001957DC" w:rsidRDefault="001957DC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AAE3D1" w14:textId="77777777" w:rsidR="001957DC" w:rsidRDefault="001957DC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F3E68D" w14:textId="77777777" w:rsidR="001957DC" w:rsidRDefault="001957DC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D47E09" w14:textId="77777777" w:rsidR="001957DC" w:rsidRDefault="001957DC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40B1F1" w14:textId="77777777" w:rsidR="001957DC" w:rsidRDefault="001957DC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ABFAB9" w14:textId="77777777" w:rsidR="00E6223B" w:rsidRDefault="00E6223B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50BC5871" w14:textId="70B53480" w:rsidR="005A260E" w:rsidRPr="001957DC" w:rsidRDefault="00182AF7" w:rsidP="00F3725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957DC">
        <w:rPr>
          <w:rFonts w:ascii="Arial" w:hAnsi="Arial" w:cs="Arial"/>
          <w:b/>
          <w:bCs/>
          <w:sz w:val="22"/>
          <w:szCs w:val="22"/>
        </w:rPr>
        <w:t xml:space="preserve">References </w:t>
      </w:r>
    </w:p>
    <w:p w14:paraId="4FB38749" w14:textId="7404EABD" w:rsidR="00182AF7" w:rsidRPr="001957DC" w:rsidRDefault="00182AF7" w:rsidP="00F37257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Arial" w:eastAsia="Times New Roman" w:hAnsi="Arial" w:cs="Arial"/>
          <w:color w:val="222222"/>
          <w:sz w:val="22"/>
          <w:szCs w:val="22"/>
        </w:rPr>
      </w:pP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Akrami, F., Zali, A. and Abbasi, M. (2022) ‘Entanglement of the rights of the child, well-being, and justice: a conceptual framework for child protection and well-being’, 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International Journal of Medical Toxicology and Forensic Medicine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, 12(2), p.E36827. </w:t>
      </w:r>
      <w:r w:rsidR="00785B16" w:rsidRPr="001957DC">
        <w:rPr>
          <w:rFonts w:ascii="Arial" w:eastAsia="Times New Roman" w:hAnsi="Arial" w:cs="Arial"/>
          <w:sz w:val="22"/>
          <w:szCs w:val="22"/>
          <w:highlight w:val="white"/>
        </w:rPr>
        <w:t>https://journals.sbmu.ac.ir/ijmtfm/article/download/36827/28907/175313</w:t>
      </w:r>
    </w:p>
    <w:p w14:paraId="101BCF07" w14:textId="61F4B506" w:rsidR="00572659" w:rsidRPr="001957DC" w:rsidRDefault="00572659" w:rsidP="00F37257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Bahrain, N.K., </w:t>
      </w:r>
      <w:proofErr w:type="spellStart"/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Sakrani</w:t>
      </w:r>
      <w:proofErr w:type="spellEnd"/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, S.R. and </w:t>
      </w:r>
      <w:proofErr w:type="spellStart"/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Maidin</w:t>
      </w:r>
      <w:proofErr w:type="spellEnd"/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, A. (2023) ‘Communication barriers in work environment: understanding impact and challenges’, 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International Journal of Academic Research in Business and Social Sciences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, 13(11), pp.1489-1503. https://kwpublications.com/papers_submitted/7564/communication-barriers-in-work-environment-understanding-impact-and-challenges.pdf</w:t>
      </w:r>
    </w:p>
    <w:p w14:paraId="4B34DF13" w14:textId="77777777" w:rsidR="00A53250" w:rsidRPr="001957DC" w:rsidRDefault="00504966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57DC">
        <w:rPr>
          <w:rFonts w:ascii="Arial" w:hAnsi="Arial" w:cs="Arial"/>
          <w:sz w:val="22"/>
          <w:szCs w:val="22"/>
        </w:rPr>
        <w:t xml:space="preserve">Child Safeguarding Practice Review Panel (2022) </w:t>
      </w:r>
      <w:r w:rsidRPr="001957DC">
        <w:rPr>
          <w:rFonts w:ascii="Arial" w:hAnsi="Arial" w:cs="Arial"/>
          <w:i/>
          <w:iCs/>
          <w:sz w:val="22"/>
          <w:szCs w:val="22"/>
        </w:rPr>
        <w:t>Annual Report</w:t>
      </w:r>
      <w:r w:rsidRPr="001957DC">
        <w:rPr>
          <w:rFonts w:ascii="Arial" w:hAnsi="Arial" w:cs="Arial"/>
          <w:sz w:val="22"/>
          <w:szCs w:val="22"/>
        </w:rPr>
        <w:t>.</w:t>
      </w:r>
    </w:p>
    <w:p w14:paraId="6D56604A" w14:textId="136CC748" w:rsidR="005A7659" w:rsidRPr="001957DC" w:rsidRDefault="000A42D4" w:rsidP="00F37257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Arial" w:eastAsia="Times New Roman" w:hAnsi="Arial" w:cs="Arial"/>
          <w:color w:val="222222"/>
          <w:sz w:val="22"/>
          <w:szCs w:val="22"/>
          <w:highlight w:val="white"/>
        </w:rPr>
      </w:pP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Firmin, C., Wroe, L. and Bernard, D. (2021)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br/>
      </w:r>
      <w:r w:rsidRPr="001957DC">
        <w:rPr>
          <w:rFonts w:ascii="Arial" w:eastAsia="Times New Roman" w:hAnsi="Arial" w:cs="Arial"/>
          <w:i/>
          <w:iCs/>
          <w:color w:val="222222"/>
          <w:sz w:val="22"/>
          <w:szCs w:val="22"/>
          <w:highlight w:val="white"/>
        </w:rPr>
        <w:t>Last resort or best interest? Exploring risk and safety factors that inform rates of relocation for young people abused in extra-familial settings.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br/>
        <w:t>British Journal of Social Work, 52(1), pp. 573–592.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br/>
      </w:r>
      <w:r w:rsidR="005A7659"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https://doi.org/10.1093/bjsw/bcab106</w:t>
      </w:r>
    </w:p>
    <w:p w14:paraId="08FFFB91" w14:textId="13D4FF64" w:rsidR="0029218B" w:rsidRPr="001957DC" w:rsidRDefault="0029218B" w:rsidP="00F37257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Arial" w:eastAsia="Times New Roman" w:hAnsi="Arial" w:cs="Arial"/>
          <w:color w:val="222222"/>
          <w:sz w:val="22"/>
          <w:szCs w:val="22"/>
        </w:rPr>
      </w:pP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Eriksson, M., Broberg, A.G., Hultmann, O., Chawinga, E. and Axberg, U. (2022) ‘Safeguarding children subjected to violence in the family: </w:t>
      </w:r>
      <w:r w:rsidR="00874DBA"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Child-centred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 risk assessments’, 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 xml:space="preserve">International </w:t>
      </w:r>
      <w:r w:rsidR="00340EA5"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Journal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 xml:space="preserve"> of </w:t>
      </w:r>
      <w:r w:rsidR="00340EA5"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Environmental Research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 xml:space="preserve"> and </w:t>
      </w:r>
      <w:r w:rsidR="00340EA5"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Public Health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, 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19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(21), p.13779. </w:t>
      </w:r>
      <w:r w:rsidR="00874DBA" w:rsidRPr="001957DC">
        <w:rPr>
          <w:rFonts w:ascii="Arial" w:eastAsia="Times New Roman" w:hAnsi="Arial" w:cs="Arial"/>
          <w:sz w:val="22"/>
          <w:szCs w:val="22"/>
          <w:highlight w:val="white"/>
        </w:rPr>
        <w:t>https://www.mdpi.com/1660-4601/19/21/13779</w:t>
      </w:r>
    </w:p>
    <w:p w14:paraId="18C76011" w14:textId="4FD18D6F" w:rsidR="00874DBA" w:rsidRPr="001957DC" w:rsidRDefault="00874DBA" w:rsidP="00F37257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Arial" w:eastAsia="Times New Roman" w:hAnsi="Arial" w:cs="Arial"/>
          <w:color w:val="222222"/>
          <w:sz w:val="22"/>
          <w:szCs w:val="22"/>
        </w:rPr>
      </w:pP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Hale, H., Bracewell, K., </w:t>
      </w:r>
      <w:proofErr w:type="spellStart"/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Bellussi</w:t>
      </w:r>
      <w:proofErr w:type="spellEnd"/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, L., Jenkins, R., Alexander, J., Devaney, J. and Callaghan, J.E. (2024) ‘The child protection response to domestic violence and abuse: a scoping review of interagency interventions, models and collaboration’, 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Journal of Family Violence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, pp.1-21. </w:t>
      </w:r>
      <w:r w:rsidR="00FD7284"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https://link.springer.com/article/10.1007/s10896-024-00681-4</w:t>
      </w:r>
    </w:p>
    <w:p w14:paraId="16C9FB46" w14:textId="6848D088" w:rsidR="00FD7284" w:rsidRPr="001957DC" w:rsidRDefault="00FD7284" w:rsidP="00F37257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 w:rsidRPr="001957DC">
        <w:rPr>
          <w:rFonts w:ascii="Arial" w:eastAsia="Times New Roman" w:hAnsi="Arial" w:cs="Arial"/>
          <w:color w:val="000000"/>
          <w:sz w:val="22"/>
          <w:szCs w:val="22"/>
        </w:rPr>
        <w:t>Hughes, K., Ford, K., Bellis, M.A. and Amos, R.</w:t>
      </w:r>
      <w:r w:rsidR="006F1B7B" w:rsidRPr="001957DC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325780" w:rsidRPr="001957DC">
        <w:rPr>
          <w:rFonts w:ascii="Arial" w:eastAsia="Times New Roman" w:hAnsi="Arial" w:cs="Arial"/>
          <w:color w:val="000000"/>
          <w:sz w:val="22"/>
          <w:szCs w:val="22"/>
        </w:rPr>
        <w:t>(</w:t>
      </w:r>
      <w:r w:rsidRPr="001957DC">
        <w:rPr>
          <w:rFonts w:ascii="Arial" w:eastAsia="Times New Roman" w:hAnsi="Arial" w:cs="Arial"/>
          <w:color w:val="000000"/>
          <w:sz w:val="22"/>
          <w:szCs w:val="22"/>
        </w:rPr>
        <w:t>2022</w:t>
      </w:r>
      <w:r w:rsidR="00325780" w:rsidRPr="001957DC">
        <w:rPr>
          <w:rFonts w:ascii="Arial" w:eastAsia="Times New Roman" w:hAnsi="Arial" w:cs="Arial"/>
          <w:color w:val="000000"/>
          <w:sz w:val="22"/>
          <w:szCs w:val="22"/>
        </w:rPr>
        <w:t>)</w:t>
      </w:r>
      <w:r w:rsidRPr="001957DC">
        <w:rPr>
          <w:rFonts w:ascii="Arial" w:eastAsia="Times New Roman" w:hAnsi="Arial" w:cs="Arial"/>
          <w:color w:val="000000"/>
          <w:sz w:val="22"/>
          <w:szCs w:val="22"/>
        </w:rPr>
        <w:t xml:space="preserve">. </w:t>
      </w:r>
      <w:r w:rsidR="006F1B7B" w:rsidRPr="001957DC">
        <w:rPr>
          <w:rFonts w:ascii="Arial" w:eastAsia="Times New Roman" w:hAnsi="Arial" w:cs="Arial"/>
          <w:color w:val="000000"/>
          <w:sz w:val="22"/>
          <w:szCs w:val="22"/>
        </w:rPr>
        <w:t>‘</w:t>
      </w:r>
      <w:r w:rsidRPr="001957DC">
        <w:rPr>
          <w:rFonts w:ascii="Arial" w:eastAsia="Times New Roman" w:hAnsi="Arial" w:cs="Arial"/>
          <w:color w:val="000000"/>
          <w:sz w:val="22"/>
          <w:szCs w:val="22"/>
        </w:rPr>
        <w:t>Parental adverse childhood experiences and perpetration of child physical punishment in Wales</w:t>
      </w:r>
      <w:r w:rsidR="006F1B7B" w:rsidRPr="001957DC">
        <w:rPr>
          <w:rFonts w:ascii="Arial" w:eastAsia="Times New Roman" w:hAnsi="Arial" w:cs="Arial"/>
          <w:color w:val="000000"/>
          <w:sz w:val="22"/>
          <w:szCs w:val="22"/>
        </w:rPr>
        <w:t>’</w:t>
      </w:r>
      <w:r w:rsidRPr="001957DC">
        <w:rPr>
          <w:rFonts w:ascii="Arial" w:eastAsia="Times New Roman" w:hAnsi="Arial" w:cs="Arial"/>
          <w:color w:val="000000"/>
          <w:sz w:val="22"/>
          <w:szCs w:val="22"/>
        </w:rPr>
        <w:t>. </w:t>
      </w:r>
      <w:r w:rsidRPr="001957DC">
        <w:rPr>
          <w:rFonts w:ascii="Arial" w:eastAsia="Times New Roman" w:hAnsi="Arial" w:cs="Arial"/>
          <w:i/>
          <w:iCs/>
          <w:color w:val="000000"/>
          <w:sz w:val="22"/>
          <w:szCs w:val="22"/>
        </w:rPr>
        <w:t>International journal of environmental research and public health</w:t>
      </w:r>
      <w:r w:rsidRPr="001957DC">
        <w:rPr>
          <w:rFonts w:ascii="Arial" w:eastAsia="Times New Roman" w:hAnsi="Arial" w:cs="Arial"/>
          <w:color w:val="000000"/>
          <w:sz w:val="22"/>
          <w:szCs w:val="22"/>
        </w:rPr>
        <w:t>, </w:t>
      </w:r>
      <w:r w:rsidRPr="001957DC">
        <w:rPr>
          <w:rFonts w:ascii="Arial" w:eastAsia="Times New Roman" w:hAnsi="Arial" w:cs="Arial"/>
          <w:i/>
          <w:iCs/>
          <w:color w:val="000000"/>
          <w:sz w:val="22"/>
          <w:szCs w:val="22"/>
        </w:rPr>
        <w:t>19</w:t>
      </w:r>
      <w:r w:rsidRPr="001957DC">
        <w:rPr>
          <w:rFonts w:ascii="Arial" w:eastAsia="Times New Roman" w:hAnsi="Arial" w:cs="Arial"/>
          <w:color w:val="000000"/>
          <w:sz w:val="22"/>
          <w:szCs w:val="22"/>
        </w:rPr>
        <w:t>(19), p.12702.</w:t>
      </w:r>
      <w:r w:rsidR="006F1B7B" w:rsidRPr="001957DC">
        <w:rPr>
          <w:rFonts w:ascii="Arial" w:eastAsia="Times New Roman" w:hAnsi="Arial" w:cs="Arial"/>
          <w:color w:val="000000"/>
          <w:sz w:val="22"/>
          <w:szCs w:val="22"/>
        </w:rPr>
        <w:t>https://www.mdpi.com/1660-4601/19/19/12702</w:t>
      </w:r>
    </w:p>
    <w:p w14:paraId="133CF7D0" w14:textId="479C02E9" w:rsidR="009A0EFB" w:rsidRPr="001957DC" w:rsidRDefault="009A0EFB" w:rsidP="00F37257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proofErr w:type="spellStart"/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Jahans</w:t>
      </w:r>
      <w:r w:rsidRPr="001957DC">
        <w:rPr>
          <w:rFonts w:ascii="Cambria Math" w:eastAsia="Times New Roman" w:hAnsi="Cambria Math" w:cs="Cambria Math"/>
          <w:color w:val="222222"/>
          <w:sz w:val="22"/>
          <w:szCs w:val="22"/>
          <w:highlight w:val="white"/>
        </w:rPr>
        <w:t>‐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Baynton</w:t>
      </w:r>
      <w:proofErr w:type="spellEnd"/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, K. and Grealish, A. (2022) ‘Safeguarding communications between multiagency professionals when working with children and young people: A qualitative study’, 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Journal of Child and Adolescent Psychiatric Nursing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, 35(2), pp.171-178. https://onlinelibrary.wiley.com/doi/full/10.1111/jcap.12363</w:t>
      </w:r>
    </w:p>
    <w:p w14:paraId="306DD084" w14:textId="4CB9CE9C" w:rsidR="00874DBA" w:rsidRPr="001957DC" w:rsidRDefault="001226D3" w:rsidP="00F37257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Arial" w:eastAsia="Times New Roman" w:hAnsi="Arial" w:cs="Arial"/>
          <w:color w:val="222222"/>
          <w:sz w:val="22"/>
          <w:szCs w:val="22"/>
        </w:rPr>
      </w:pP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NHS England (2022) ‘Working in partnership with people and communities: statutory guidance’, 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Care DoHS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. </w:t>
      </w:r>
      <w:r w:rsidR="00CF10EB"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https://localdemocracyandhealth.com/wp-content/uploads/2024/11/8f21c-nhs-england-working-in-partnership-with-people-and-communities-statutory-guidance.pdf</w:t>
      </w:r>
    </w:p>
    <w:p w14:paraId="553F20CE" w14:textId="78145E45" w:rsidR="00CF10EB" w:rsidRPr="001957DC" w:rsidRDefault="00AD6C3B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57DC">
        <w:rPr>
          <w:rFonts w:ascii="Arial" w:hAnsi="Arial" w:cs="Arial"/>
          <w:sz w:val="22"/>
          <w:szCs w:val="22"/>
        </w:rPr>
        <w:t xml:space="preserve">Ofsted (2022) </w:t>
      </w:r>
      <w:r w:rsidRPr="001957DC">
        <w:rPr>
          <w:rFonts w:ascii="Arial" w:hAnsi="Arial" w:cs="Arial"/>
          <w:i/>
          <w:iCs/>
          <w:sz w:val="22"/>
          <w:szCs w:val="22"/>
        </w:rPr>
        <w:t>Children’s social care review</w:t>
      </w:r>
      <w:r w:rsidRPr="001957DC">
        <w:rPr>
          <w:rFonts w:ascii="Arial" w:hAnsi="Arial" w:cs="Arial"/>
          <w:sz w:val="22"/>
          <w:szCs w:val="22"/>
        </w:rPr>
        <w:t>.</w:t>
      </w:r>
      <w:r w:rsidR="00CF10EB" w:rsidRPr="001957DC">
        <w:rPr>
          <w:rFonts w:ascii="Arial" w:eastAsia="Times New Roman" w:hAnsi="Arial" w:cs="Arial"/>
          <w:color w:val="000000"/>
          <w:sz w:val="22"/>
          <w:szCs w:val="22"/>
        </w:rPr>
        <w:t>https://www.gov.uk/government/publications/independent-review-of-childrens-social-care-final-report</w:t>
      </w:r>
    </w:p>
    <w:p w14:paraId="03C4BDF9" w14:textId="68F5ABE5" w:rsidR="00C50B63" w:rsidRPr="001957DC" w:rsidRDefault="00C50B63" w:rsidP="00F37257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Struthers, A.E. (2021) ‘Protecting invisible children in England: how human rights education could improve school safeguarding’, 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Human Rights Education Review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, 4(3), pp.45-64.</w:t>
      </w:r>
      <w:r w:rsidR="00AD6C3B"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 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https://www.tandfonline.com/doi/abs/10.7577/hrer.4473</w:t>
      </w:r>
    </w:p>
    <w:p w14:paraId="791DA1F6" w14:textId="77777777" w:rsidR="00FB781E" w:rsidRPr="001957DC" w:rsidRDefault="00FB781E" w:rsidP="00F37257">
      <w:p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Tingvold, L. and </w:t>
      </w:r>
      <w:proofErr w:type="spellStart"/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Munkejord</w:t>
      </w:r>
      <w:proofErr w:type="spellEnd"/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, M.C., 2021. Shared goals, communication and mutual respect in multicultural staff teams: A relational coordination perspective. 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Nursing open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 xml:space="preserve">, </w:t>
      </w:r>
      <w:r w:rsidRPr="001957DC">
        <w:rPr>
          <w:rFonts w:ascii="Arial" w:eastAsia="Times New Roman" w:hAnsi="Arial" w:cs="Arial"/>
          <w:i/>
          <w:color w:val="222222"/>
          <w:sz w:val="22"/>
          <w:szCs w:val="22"/>
          <w:highlight w:val="white"/>
        </w:rPr>
        <w:t>8</w:t>
      </w:r>
      <w:r w:rsidRPr="001957DC">
        <w:rPr>
          <w:rFonts w:ascii="Arial" w:eastAsia="Times New Roman" w:hAnsi="Arial" w:cs="Arial"/>
          <w:color w:val="222222"/>
          <w:sz w:val="22"/>
          <w:szCs w:val="22"/>
          <w:highlight w:val="white"/>
        </w:rPr>
        <w:t>(2), pp.957-965. https://pmc.ncbi.nlm.nih.gov/articles/PMC7877122/</w:t>
      </w:r>
    </w:p>
    <w:p w14:paraId="5F40B02D" w14:textId="77777777" w:rsidR="00182AF7" w:rsidRPr="001957DC" w:rsidRDefault="00182AF7" w:rsidP="00F3725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182AF7" w:rsidRPr="001957DC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1E47C" w14:textId="77777777" w:rsidR="006230EC" w:rsidRDefault="006230EC" w:rsidP="0086420B">
      <w:pPr>
        <w:spacing w:after="0" w:line="240" w:lineRule="auto"/>
      </w:pPr>
      <w:r>
        <w:separator/>
      </w:r>
    </w:p>
  </w:endnote>
  <w:endnote w:type="continuationSeparator" w:id="0">
    <w:p w14:paraId="748717A2" w14:textId="77777777" w:rsidR="006230EC" w:rsidRDefault="006230EC" w:rsidP="00864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94807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6A916" w14:textId="77E95E96" w:rsidR="0086420B" w:rsidRDefault="008642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C84D27" w14:textId="77777777" w:rsidR="0086420B" w:rsidRDefault="008642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9971D" w14:textId="77777777" w:rsidR="006230EC" w:rsidRDefault="006230EC" w:rsidP="0086420B">
      <w:pPr>
        <w:spacing w:after="0" w:line="240" w:lineRule="auto"/>
      </w:pPr>
      <w:r>
        <w:separator/>
      </w:r>
    </w:p>
  </w:footnote>
  <w:footnote w:type="continuationSeparator" w:id="0">
    <w:p w14:paraId="5B32D288" w14:textId="77777777" w:rsidR="006230EC" w:rsidRDefault="006230EC" w:rsidP="00864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0D5896"/>
    <w:multiLevelType w:val="hybridMultilevel"/>
    <w:tmpl w:val="6DA2461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6173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3DFF"/>
    <w:rsid w:val="000058D4"/>
    <w:rsid w:val="0000708F"/>
    <w:rsid w:val="00011724"/>
    <w:rsid w:val="000303B4"/>
    <w:rsid w:val="00036E83"/>
    <w:rsid w:val="00046FC3"/>
    <w:rsid w:val="000478E1"/>
    <w:rsid w:val="00051DE1"/>
    <w:rsid w:val="00053178"/>
    <w:rsid w:val="000652C4"/>
    <w:rsid w:val="00084026"/>
    <w:rsid w:val="00087036"/>
    <w:rsid w:val="000A30C8"/>
    <w:rsid w:val="000A42D4"/>
    <w:rsid w:val="000A6EC2"/>
    <w:rsid w:val="000D5CAB"/>
    <w:rsid w:val="001002C8"/>
    <w:rsid w:val="001066D8"/>
    <w:rsid w:val="00111C1E"/>
    <w:rsid w:val="001226D3"/>
    <w:rsid w:val="001233DE"/>
    <w:rsid w:val="00123B71"/>
    <w:rsid w:val="00131FA7"/>
    <w:rsid w:val="00151220"/>
    <w:rsid w:val="001667E9"/>
    <w:rsid w:val="001702F0"/>
    <w:rsid w:val="001815D0"/>
    <w:rsid w:val="00182AF7"/>
    <w:rsid w:val="001957DC"/>
    <w:rsid w:val="001C2804"/>
    <w:rsid w:val="001F6CC7"/>
    <w:rsid w:val="00217652"/>
    <w:rsid w:val="00220788"/>
    <w:rsid w:val="0023006F"/>
    <w:rsid w:val="00242525"/>
    <w:rsid w:val="00243943"/>
    <w:rsid w:val="00250A6E"/>
    <w:rsid w:val="00262DC3"/>
    <w:rsid w:val="00272275"/>
    <w:rsid w:val="00283562"/>
    <w:rsid w:val="0029218B"/>
    <w:rsid w:val="002B5BBB"/>
    <w:rsid w:val="002C2588"/>
    <w:rsid w:val="002C389C"/>
    <w:rsid w:val="002D0A03"/>
    <w:rsid w:val="002D184D"/>
    <w:rsid w:val="002F0497"/>
    <w:rsid w:val="002F3FD6"/>
    <w:rsid w:val="002F4DB6"/>
    <w:rsid w:val="002F5A6B"/>
    <w:rsid w:val="00310591"/>
    <w:rsid w:val="00323755"/>
    <w:rsid w:val="00324A13"/>
    <w:rsid w:val="0032511A"/>
    <w:rsid w:val="00325780"/>
    <w:rsid w:val="003316CF"/>
    <w:rsid w:val="00340EA5"/>
    <w:rsid w:val="00364076"/>
    <w:rsid w:val="00375D28"/>
    <w:rsid w:val="00383DFF"/>
    <w:rsid w:val="0038506C"/>
    <w:rsid w:val="00392715"/>
    <w:rsid w:val="0039398F"/>
    <w:rsid w:val="003A4445"/>
    <w:rsid w:val="003B5FA9"/>
    <w:rsid w:val="003B7E7D"/>
    <w:rsid w:val="003C43E0"/>
    <w:rsid w:val="003C4C81"/>
    <w:rsid w:val="003C7F17"/>
    <w:rsid w:val="003D1EE3"/>
    <w:rsid w:val="003D46D6"/>
    <w:rsid w:val="003F04FD"/>
    <w:rsid w:val="003F30B3"/>
    <w:rsid w:val="004018B1"/>
    <w:rsid w:val="00402BCC"/>
    <w:rsid w:val="00405B9C"/>
    <w:rsid w:val="0043788C"/>
    <w:rsid w:val="004465FF"/>
    <w:rsid w:val="004505E9"/>
    <w:rsid w:val="00452078"/>
    <w:rsid w:val="00460D15"/>
    <w:rsid w:val="00470A7B"/>
    <w:rsid w:val="00496A5C"/>
    <w:rsid w:val="004A77F7"/>
    <w:rsid w:val="004B4829"/>
    <w:rsid w:val="004C1961"/>
    <w:rsid w:val="004E4241"/>
    <w:rsid w:val="004E48BF"/>
    <w:rsid w:val="004E6898"/>
    <w:rsid w:val="004F4CFB"/>
    <w:rsid w:val="005029A9"/>
    <w:rsid w:val="00503775"/>
    <w:rsid w:val="00504966"/>
    <w:rsid w:val="00514633"/>
    <w:rsid w:val="00515C76"/>
    <w:rsid w:val="005351F7"/>
    <w:rsid w:val="00565D31"/>
    <w:rsid w:val="00570EAA"/>
    <w:rsid w:val="00572659"/>
    <w:rsid w:val="005812F1"/>
    <w:rsid w:val="005843D7"/>
    <w:rsid w:val="00592333"/>
    <w:rsid w:val="00594684"/>
    <w:rsid w:val="00594CDE"/>
    <w:rsid w:val="005A260E"/>
    <w:rsid w:val="005A66D7"/>
    <w:rsid w:val="005A7659"/>
    <w:rsid w:val="005B289A"/>
    <w:rsid w:val="005C2A9D"/>
    <w:rsid w:val="005E7D1D"/>
    <w:rsid w:val="005F309A"/>
    <w:rsid w:val="0060144E"/>
    <w:rsid w:val="00614C35"/>
    <w:rsid w:val="006230EC"/>
    <w:rsid w:val="00656A6F"/>
    <w:rsid w:val="006703E6"/>
    <w:rsid w:val="0067145E"/>
    <w:rsid w:val="00671977"/>
    <w:rsid w:val="0068377E"/>
    <w:rsid w:val="00684CBC"/>
    <w:rsid w:val="006926F5"/>
    <w:rsid w:val="00692D0B"/>
    <w:rsid w:val="00696DB4"/>
    <w:rsid w:val="006A4DCE"/>
    <w:rsid w:val="006A730E"/>
    <w:rsid w:val="006C4A79"/>
    <w:rsid w:val="006C5A64"/>
    <w:rsid w:val="006C5DB3"/>
    <w:rsid w:val="006E5B74"/>
    <w:rsid w:val="006F1B7B"/>
    <w:rsid w:val="006F37AE"/>
    <w:rsid w:val="007274EA"/>
    <w:rsid w:val="0076608C"/>
    <w:rsid w:val="0077300C"/>
    <w:rsid w:val="007774CA"/>
    <w:rsid w:val="00782F37"/>
    <w:rsid w:val="00785B16"/>
    <w:rsid w:val="007908ED"/>
    <w:rsid w:val="007921B8"/>
    <w:rsid w:val="007B1564"/>
    <w:rsid w:val="007C2C94"/>
    <w:rsid w:val="007F0A8D"/>
    <w:rsid w:val="00805317"/>
    <w:rsid w:val="0080571C"/>
    <w:rsid w:val="00815B8E"/>
    <w:rsid w:val="00817541"/>
    <w:rsid w:val="00821F2C"/>
    <w:rsid w:val="00837E26"/>
    <w:rsid w:val="008432DB"/>
    <w:rsid w:val="008531E8"/>
    <w:rsid w:val="0085402B"/>
    <w:rsid w:val="0086420B"/>
    <w:rsid w:val="00874DBA"/>
    <w:rsid w:val="008F4E78"/>
    <w:rsid w:val="00903FB7"/>
    <w:rsid w:val="00914857"/>
    <w:rsid w:val="00930A0A"/>
    <w:rsid w:val="009468EE"/>
    <w:rsid w:val="00951159"/>
    <w:rsid w:val="00953958"/>
    <w:rsid w:val="00962E46"/>
    <w:rsid w:val="009A0EFB"/>
    <w:rsid w:val="009D159F"/>
    <w:rsid w:val="009E303B"/>
    <w:rsid w:val="009F0832"/>
    <w:rsid w:val="009F2423"/>
    <w:rsid w:val="009F2E10"/>
    <w:rsid w:val="009F5295"/>
    <w:rsid w:val="00A11D48"/>
    <w:rsid w:val="00A13EC0"/>
    <w:rsid w:val="00A255DC"/>
    <w:rsid w:val="00A37A0E"/>
    <w:rsid w:val="00A4582A"/>
    <w:rsid w:val="00A53250"/>
    <w:rsid w:val="00A6187B"/>
    <w:rsid w:val="00A71405"/>
    <w:rsid w:val="00A71899"/>
    <w:rsid w:val="00A9497F"/>
    <w:rsid w:val="00AA7CB9"/>
    <w:rsid w:val="00AB157D"/>
    <w:rsid w:val="00AD5191"/>
    <w:rsid w:val="00AD60E6"/>
    <w:rsid w:val="00AD6C3B"/>
    <w:rsid w:val="00AE01D0"/>
    <w:rsid w:val="00AE3634"/>
    <w:rsid w:val="00AE77DB"/>
    <w:rsid w:val="00B17420"/>
    <w:rsid w:val="00B174EE"/>
    <w:rsid w:val="00B20614"/>
    <w:rsid w:val="00B24094"/>
    <w:rsid w:val="00B30578"/>
    <w:rsid w:val="00B327BB"/>
    <w:rsid w:val="00B40748"/>
    <w:rsid w:val="00B41889"/>
    <w:rsid w:val="00B4206A"/>
    <w:rsid w:val="00B42B08"/>
    <w:rsid w:val="00B707BA"/>
    <w:rsid w:val="00B84286"/>
    <w:rsid w:val="00BA3BAF"/>
    <w:rsid w:val="00BB26C0"/>
    <w:rsid w:val="00BB4A52"/>
    <w:rsid w:val="00BB6C9A"/>
    <w:rsid w:val="00BB70EB"/>
    <w:rsid w:val="00BC0394"/>
    <w:rsid w:val="00BD03CC"/>
    <w:rsid w:val="00BD170C"/>
    <w:rsid w:val="00BD5F8B"/>
    <w:rsid w:val="00BE3EAF"/>
    <w:rsid w:val="00BF41DB"/>
    <w:rsid w:val="00BF6B93"/>
    <w:rsid w:val="00C2370D"/>
    <w:rsid w:val="00C255DD"/>
    <w:rsid w:val="00C32206"/>
    <w:rsid w:val="00C46CD2"/>
    <w:rsid w:val="00C50B63"/>
    <w:rsid w:val="00C52B45"/>
    <w:rsid w:val="00C556C8"/>
    <w:rsid w:val="00C644E8"/>
    <w:rsid w:val="00C818D3"/>
    <w:rsid w:val="00C857F1"/>
    <w:rsid w:val="00C8646E"/>
    <w:rsid w:val="00CB0E3A"/>
    <w:rsid w:val="00CC52E9"/>
    <w:rsid w:val="00CC74D9"/>
    <w:rsid w:val="00CD0A21"/>
    <w:rsid w:val="00CD5051"/>
    <w:rsid w:val="00CF10EB"/>
    <w:rsid w:val="00CF7CAD"/>
    <w:rsid w:val="00D049C2"/>
    <w:rsid w:val="00D06219"/>
    <w:rsid w:val="00D07AC7"/>
    <w:rsid w:val="00D30D1A"/>
    <w:rsid w:val="00D45322"/>
    <w:rsid w:val="00D55C8C"/>
    <w:rsid w:val="00D62008"/>
    <w:rsid w:val="00D64A6D"/>
    <w:rsid w:val="00D65B7F"/>
    <w:rsid w:val="00D74E69"/>
    <w:rsid w:val="00D9163C"/>
    <w:rsid w:val="00DB4C3F"/>
    <w:rsid w:val="00DC135D"/>
    <w:rsid w:val="00DE5C2D"/>
    <w:rsid w:val="00E00328"/>
    <w:rsid w:val="00E06CE8"/>
    <w:rsid w:val="00E07E61"/>
    <w:rsid w:val="00E2037D"/>
    <w:rsid w:val="00E2469E"/>
    <w:rsid w:val="00E27D3C"/>
    <w:rsid w:val="00E3078C"/>
    <w:rsid w:val="00E31668"/>
    <w:rsid w:val="00E35D22"/>
    <w:rsid w:val="00E4637E"/>
    <w:rsid w:val="00E6223B"/>
    <w:rsid w:val="00E66527"/>
    <w:rsid w:val="00E8065F"/>
    <w:rsid w:val="00E92D40"/>
    <w:rsid w:val="00E93606"/>
    <w:rsid w:val="00E97C43"/>
    <w:rsid w:val="00EA2EDD"/>
    <w:rsid w:val="00EA4C08"/>
    <w:rsid w:val="00EA7F62"/>
    <w:rsid w:val="00EA7FDF"/>
    <w:rsid w:val="00EB6F75"/>
    <w:rsid w:val="00EB7605"/>
    <w:rsid w:val="00EC1280"/>
    <w:rsid w:val="00EC48B5"/>
    <w:rsid w:val="00EC585F"/>
    <w:rsid w:val="00EE4E57"/>
    <w:rsid w:val="00F159AA"/>
    <w:rsid w:val="00F356B8"/>
    <w:rsid w:val="00F3669D"/>
    <w:rsid w:val="00F37257"/>
    <w:rsid w:val="00F617CA"/>
    <w:rsid w:val="00F71B29"/>
    <w:rsid w:val="00F75ABB"/>
    <w:rsid w:val="00F96917"/>
    <w:rsid w:val="00F96C91"/>
    <w:rsid w:val="00FB4778"/>
    <w:rsid w:val="00FB4F7D"/>
    <w:rsid w:val="00FB781E"/>
    <w:rsid w:val="00FB7A92"/>
    <w:rsid w:val="00FC7EF6"/>
    <w:rsid w:val="00FD7284"/>
    <w:rsid w:val="00FE41A2"/>
    <w:rsid w:val="00FF27CA"/>
    <w:rsid w:val="00FF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71A17"/>
  <w15:docId w15:val="{AF12342E-07E9-9948-9383-B0C080BBB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3D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D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D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D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D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D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D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D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D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D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D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D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DF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DF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D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3D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3D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3D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3D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D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3D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3D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3D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3D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3DF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D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DF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3DF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4DB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4DB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64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20B"/>
  </w:style>
  <w:style w:type="paragraph" w:styleId="Footer">
    <w:name w:val="footer"/>
    <w:basedOn w:val="Normal"/>
    <w:link w:val="FooterChar"/>
    <w:uiPriority w:val="99"/>
    <w:unhideWhenUsed/>
    <w:rsid w:val="00864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Alexandra Elena Galiceanu (2330542)</cp:lastModifiedBy>
  <cp:revision>284</cp:revision>
  <dcterms:created xsi:type="dcterms:W3CDTF">2026-05-05T04:13:00Z</dcterms:created>
  <dcterms:modified xsi:type="dcterms:W3CDTF">2026-06-04T09:20:00Z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5c6ad702-826a-4aa2-a458-32c24eec7205</vt:lpwstr>
  </property>
</Properties>
</file>