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61A1A" w14:textId="72963851" w:rsidR="00E2023C" w:rsidRPr="00E2023C" w:rsidRDefault="00E2023C" w:rsidP="00E2023C">
      <w:pPr>
        <w:spacing w:line="360" w:lineRule="auto"/>
        <w:rPr>
          <w:rFonts w:ascii="Arial" w:hAnsi="Arial" w:cs="Arial"/>
        </w:rPr>
      </w:pPr>
      <w:r w:rsidRPr="00E2023C">
        <w:rPr>
          <w:rFonts w:ascii="Arial" w:hAnsi="Arial" w:cs="Arial"/>
        </w:rPr>
        <w:drawing>
          <wp:inline distT="0" distB="0" distL="0" distR="0" wp14:anchorId="443A0EC9" wp14:editId="415B9CAC">
            <wp:extent cx="4648200" cy="1752600"/>
            <wp:effectExtent l="0" t="0" r="0" b="0"/>
            <wp:docPr id="775168363" name="Picture 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logo with text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0" cy="1752600"/>
                    </a:xfrm>
                    <a:prstGeom prst="rect">
                      <a:avLst/>
                    </a:prstGeom>
                    <a:noFill/>
                    <a:ln>
                      <a:noFill/>
                    </a:ln>
                  </pic:spPr>
                </pic:pic>
              </a:graphicData>
            </a:graphic>
          </wp:inline>
        </w:drawing>
      </w:r>
    </w:p>
    <w:p w14:paraId="3C3417A9" w14:textId="77777777" w:rsidR="00E2023C" w:rsidRPr="00E2023C" w:rsidRDefault="00E2023C" w:rsidP="00E2023C">
      <w:pPr>
        <w:spacing w:line="360" w:lineRule="auto"/>
        <w:rPr>
          <w:rFonts w:ascii="Arial" w:hAnsi="Arial" w:cs="Arial"/>
        </w:rPr>
      </w:pPr>
    </w:p>
    <w:p w14:paraId="357C7B6D" w14:textId="77777777" w:rsidR="00E2023C" w:rsidRPr="00E2023C" w:rsidRDefault="00E2023C" w:rsidP="00E2023C">
      <w:pPr>
        <w:spacing w:line="360" w:lineRule="auto"/>
        <w:rPr>
          <w:rFonts w:ascii="Arial" w:hAnsi="Arial" w:cs="Arial"/>
        </w:rPr>
      </w:pPr>
    </w:p>
    <w:p w14:paraId="0397C497" w14:textId="77777777" w:rsidR="00E2023C" w:rsidRPr="00E2023C" w:rsidRDefault="00E2023C" w:rsidP="00E2023C">
      <w:pPr>
        <w:spacing w:line="360" w:lineRule="auto"/>
        <w:rPr>
          <w:rFonts w:ascii="Arial" w:hAnsi="Arial" w:cs="Arial"/>
        </w:rPr>
      </w:pPr>
    </w:p>
    <w:p w14:paraId="705D8CF9" w14:textId="77777777" w:rsidR="00E2023C" w:rsidRPr="00E2023C" w:rsidRDefault="00E2023C" w:rsidP="00E2023C">
      <w:pPr>
        <w:spacing w:line="360" w:lineRule="auto"/>
        <w:rPr>
          <w:rFonts w:ascii="Arial" w:hAnsi="Arial" w:cs="Arial"/>
        </w:rPr>
      </w:pPr>
      <w:r w:rsidRPr="00E2023C">
        <w:rPr>
          <w:rFonts w:ascii="Arial" w:hAnsi="Arial" w:cs="Arial"/>
          <w:b/>
        </w:rPr>
        <w:t>Programme: Master of Business Administration</w:t>
      </w:r>
    </w:p>
    <w:p w14:paraId="4FF62E88" w14:textId="76CD96B1" w:rsidR="00E2023C" w:rsidRPr="00E2023C" w:rsidRDefault="00E2023C" w:rsidP="00E2023C">
      <w:pPr>
        <w:spacing w:line="360" w:lineRule="auto"/>
        <w:rPr>
          <w:rFonts w:ascii="Arial" w:hAnsi="Arial" w:cs="Arial"/>
        </w:rPr>
      </w:pPr>
      <w:r w:rsidRPr="00E2023C">
        <w:rPr>
          <w:rFonts w:ascii="Arial" w:hAnsi="Arial" w:cs="Arial"/>
          <w:b/>
        </w:rPr>
        <w:t>Module:</w:t>
      </w:r>
      <w:r>
        <w:rPr>
          <w:rFonts w:ascii="Arial" w:hAnsi="Arial" w:cs="Arial"/>
          <w:b/>
        </w:rPr>
        <w:t xml:space="preserve"> Dissertation</w:t>
      </w:r>
    </w:p>
    <w:p w14:paraId="3263FDD6" w14:textId="6C40A041" w:rsidR="00E2023C" w:rsidRPr="00E2023C" w:rsidRDefault="00E2023C" w:rsidP="00E2023C">
      <w:pPr>
        <w:spacing w:line="360" w:lineRule="auto"/>
        <w:rPr>
          <w:rFonts w:ascii="Arial" w:hAnsi="Arial" w:cs="Arial"/>
        </w:rPr>
      </w:pPr>
      <w:r w:rsidRPr="00E2023C">
        <w:rPr>
          <w:rFonts w:ascii="Arial" w:hAnsi="Arial" w:cs="Arial"/>
          <w:b/>
        </w:rPr>
        <w:t xml:space="preserve">Module code: </w:t>
      </w:r>
      <w:r w:rsidRPr="00E2023C">
        <w:rPr>
          <w:rFonts w:ascii="Arial" w:hAnsi="Arial" w:cs="Arial"/>
          <w:b/>
          <w:bCs/>
        </w:rPr>
        <w:t>LCMB70</w:t>
      </w:r>
      <w:r>
        <w:rPr>
          <w:rFonts w:ascii="Arial" w:hAnsi="Arial" w:cs="Arial"/>
          <w:b/>
          <w:bCs/>
        </w:rPr>
        <w:t>35</w:t>
      </w:r>
    </w:p>
    <w:p w14:paraId="469EF7F8" w14:textId="408A6D09" w:rsidR="00E2023C" w:rsidRPr="00E2023C" w:rsidRDefault="00E2023C" w:rsidP="00E2023C">
      <w:pPr>
        <w:spacing w:line="360" w:lineRule="auto"/>
        <w:rPr>
          <w:rFonts w:ascii="Arial" w:hAnsi="Arial" w:cs="Arial"/>
          <w:b/>
          <w:lang w:val="en-GB"/>
        </w:rPr>
      </w:pPr>
      <w:r w:rsidRPr="00E2023C">
        <w:rPr>
          <w:rFonts w:ascii="Arial" w:hAnsi="Arial" w:cs="Arial"/>
          <w:b/>
        </w:rPr>
        <w:t>Title:</w:t>
      </w:r>
      <w:r w:rsidRPr="00E2023C">
        <w:rPr>
          <w:rFonts w:ascii="Arial" w:hAnsi="Arial" w:cs="Arial"/>
          <w:b/>
        </w:rPr>
        <w:t xml:space="preserve"> </w:t>
      </w:r>
      <w:r>
        <w:rPr>
          <w:rFonts w:ascii="Arial" w:hAnsi="Arial" w:cs="Arial"/>
          <w:b/>
        </w:rPr>
        <w:t>Dissertation Proposal</w:t>
      </w:r>
    </w:p>
    <w:p w14:paraId="5B9BCBE5" w14:textId="519B8071" w:rsidR="00E2023C" w:rsidRPr="00E2023C" w:rsidRDefault="00E2023C" w:rsidP="00E2023C">
      <w:pPr>
        <w:spacing w:line="360" w:lineRule="auto"/>
        <w:rPr>
          <w:rFonts w:ascii="Arial" w:hAnsi="Arial" w:cs="Arial"/>
          <w:b/>
        </w:rPr>
      </w:pPr>
      <w:r w:rsidRPr="00E2023C">
        <w:rPr>
          <w:rFonts w:ascii="Arial" w:hAnsi="Arial" w:cs="Arial"/>
          <w:b/>
        </w:rPr>
        <w:t>Lecturer:</w:t>
      </w:r>
      <w:r w:rsidRPr="00E2023C">
        <w:rPr>
          <w:rFonts w:ascii="Arial" w:hAnsi="Arial" w:cs="Arial"/>
          <w:b/>
        </w:rPr>
        <w:t xml:space="preserve"> </w:t>
      </w:r>
      <w:r>
        <w:rPr>
          <w:rFonts w:ascii="Arial" w:hAnsi="Arial" w:cs="Arial"/>
          <w:b/>
        </w:rPr>
        <w:t>Eijke Udeogu</w:t>
      </w:r>
    </w:p>
    <w:p w14:paraId="02E9F220" w14:textId="6972FAD8" w:rsidR="00E2023C" w:rsidRPr="00E2023C" w:rsidRDefault="00E2023C" w:rsidP="00E2023C">
      <w:pPr>
        <w:spacing w:line="360" w:lineRule="auto"/>
        <w:rPr>
          <w:rFonts w:ascii="Arial" w:hAnsi="Arial" w:cs="Arial"/>
        </w:rPr>
      </w:pPr>
      <w:r w:rsidRPr="00E2023C">
        <w:rPr>
          <w:rFonts w:ascii="Arial" w:hAnsi="Arial" w:cs="Arial"/>
          <w:b/>
        </w:rPr>
        <w:t xml:space="preserve">Student </w:t>
      </w:r>
      <w:r w:rsidRPr="00E2023C">
        <w:rPr>
          <w:rFonts w:ascii="Arial" w:hAnsi="Arial" w:cs="Arial"/>
          <w:b/>
        </w:rPr>
        <w:t>Name:</w:t>
      </w:r>
      <w:r>
        <w:rPr>
          <w:rFonts w:ascii="Arial" w:hAnsi="Arial" w:cs="Arial"/>
          <w:b/>
        </w:rPr>
        <w:t xml:space="preserve"> Tarikul Islam Tarek</w:t>
      </w:r>
    </w:p>
    <w:p w14:paraId="63FA789C" w14:textId="6E9F2CE0" w:rsidR="00E2023C" w:rsidRPr="00E2023C" w:rsidRDefault="00E2023C" w:rsidP="00E2023C">
      <w:pPr>
        <w:spacing w:line="360" w:lineRule="auto"/>
        <w:rPr>
          <w:rFonts w:ascii="Arial" w:hAnsi="Arial" w:cs="Arial"/>
        </w:rPr>
      </w:pPr>
      <w:r w:rsidRPr="00E2023C">
        <w:rPr>
          <w:rFonts w:ascii="Arial" w:hAnsi="Arial" w:cs="Arial"/>
          <w:b/>
        </w:rPr>
        <w:t>Student ID:</w:t>
      </w:r>
      <w:r>
        <w:rPr>
          <w:rFonts w:ascii="Arial" w:hAnsi="Arial" w:cs="Arial"/>
          <w:b/>
        </w:rPr>
        <w:t xml:space="preserve"> 2435183</w:t>
      </w:r>
    </w:p>
    <w:p w14:paraId="1AF1E15A" w14:textId="57E8F9A4" w:rsidR="00E2023C" w:rsidRPr="00E2023C" w:rsidRDefault="00E2023C" w:rsidP="00E2023C">
      <w:pPr>
        <w:spacing w:line="360" w:lineRule="auto"/>
        <w:rPr>
          <w:rFonts w:ascii="Arial" w:hAnsi="Arial" w:cs="Arial"/>
        </w:rPr>
      </w:pPr>
      <w:r w:rsidRPr="00E2023C">
        <w:rPr>
          <w:rFonts w:ascii="Arial" w:hAnsi="Arial" w:cs="Arial"/>
          <w:b/>
        </w:rPr>
        <w:t>Submission Date-</w:t>
      </w:r>
      <w:r>
        <w:rPr>
          <w:rFonts w:ascii="Arial" w:hAnsi="Arial" w:cs="Arial"/>
          <w:b/>
        </w:rPr>
        <w:t xml:space="preserve"> 11/06/2026</w:t>
      </w:r>
    </w:p>
    <w:p w14:paraId="5B410E3E" w14:textId="77777777" w:rsidR="00D21D50" w:rsidRPr="003F7E5D" w:rsidRDefault="00D21D50" w:rsidP="003F7E5D">
      <w:pPr>
        <w:spacing w:line="360" w:lineRule="auto"/>
        <w:rPr>
          <w:rFonts w:ascii="Arial" w:eastAsiaTheme="majorEastAsia" w:hAnsi="Arial" w:cs="Arial"/>
          <w:color w:val="0F4761" w:themeColor="accent1" w:themeShade="BF"/>
        </w:rPr>
      </w:pPr>
      <w:r w:rsidRPr="003F7E5D">
        <w:rPr>
          <w:rFonts w:ascii="Arial" w:hAnsi="Arial" w:cs="Arial"/>
        </w:rPr>
        <w:br w:type="page"/>
      </w:r>
    </w:p>
    <w:sdt>
      <w:sdtPr>
        <w:rPr>
          <w:rFonts w:asciiTheme="minorHAnsi" w:eastAsiaTheme="minorHAnsi" w:hAnsiTheme="minorHAnsi" w:cstheme="minorBidi"/>
          <w:color w:val="auto"/>
          <w:kern w:val="2"/>
          <w:sz w:val="24"/>
          <w:szCs w:val="24"/>
          <w14:ligatures w14:val="standardContextual"/>
        </w:rPr>
        <w:id w:val="-1186896764"/>
        <w:docPartObj>
          <w:docPartGallery w:val="Table of Contents"/>
          <w:docPartUnique/>
        </w:docPartObj>
      </w:sdtPr>
      <w:sdtEndPr>
        <w:rPr>
          <w:b/>
          <w:bCs/>
          <w:noProof/>
        </w:rPr>
      </w:sdtEndPr>
      <w:sdtContent>
        <w:p w14:paraId="33CC0A01" w14:textId="3643A86E" w:rsidR="00493CA2" w:rsidRDefault="00493CA2" w:rsidP="00493CA2">
          <w:pPr>
            <w:pStyle w:val="TOCHeading"/>
            <w:jc w:val="center"/>
          </w:pPr>
          <w:r>
            <w:t>Table of Contents</w:t>
          </w:r>
        </w:p>
        <w:p w14:paraId="00EEF6AD" w14:textId="20F11935" w:rsidR="00493CA2" w:rsidRDefault="00493CA2">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231955181" w:history="1">
            <w:r w:rsidRPr="00EB4626">
              <w:rPr>
                <w:rStyle w:val="Hyperlink"/>
                <w:noProof/>
              </w:rPr>
              <w:t>1.0 Title</w:t>
            </w:r>
            <w:r>
              <w:rPr>
                <w:noProof/>
                <w:webHidden/>
              </w:rPr>
              <w:tab/>
            </w:r>
            <w:r>
              <w:rPr>
                <w:noProof/>
                <w:webHidden/>
              </w:rPr>
              <w:fldChar w:fldCharType="begin"/>
            </w:r>
            <w:r>
              <w:rPr>
                <w:noProof/>
                <w:webHidden/>
              </w:rPr>
              <w:instrText xml:space="preserve"> PAGEREF _Toc231955181 \h </w:instrText>
            </w:r>
            <w:r>
              <w:rPr>
                <w:noProof/>
                <w:webHidden/>
              </w:rPr>
            </w:r>
            <w:r>
              <w:rPr>
                <w:noProof/>
                <w:webHidden/>
              </w:rPr>
              <w:fldChar w:fldCharType="separate"/>
            </w:r>
            <w:r>
              <w:rPr>
                <w:noProof/>
                <w:webHidden/>
              </w:rPr>
              <w:t>4</w:t>
            </w:r>
            <w:r>
              <w:rPr>
                <w:noProof/>
                <w:webHidden/>
              </w:rPr>
              <w:fldChar w:fldCharType="end"/>
            </w:r>
          </w:hyperlink>
        </w:p>
        <w:p w14:paraId="6A79EFEF" w14:textId="0AB5B394" w:rsidR="00493CA2" w:rsidRDefault="00493CA2">
          <w:pPr>
            <w:pStyle w:val="TOC1"/>
            <w:tabs>
              <w:tab w:val="right" w:leader="dot" w:pos="9350"/>
            </w:tabs>
            <w:rPr>
              <w:rFonts w:eastAsiaTheme="minorEastAsia"/>
              <w:noProof/>
            </w:rPr>
          </w:pPr>
          <w:hyperlink w:anchor="_Toc231955182" w:history="1">
            <w:r w:rsidRPr="00EB4626">
              <w:rPr>
                <w:rStyle w:val="Hyperlink"/>
                <w:noProof/>
              </w:rPr>
              <w:t>2.0 Introduction / Background / Research Problem</w:t>
            </w:r>
            <w:r>
              <w:rPr>
                <w:noProof/>
                <w:webHidden/>
              </w:rPr>
              <w:tab/>
            </w:r>
            <w:r>
              <w:rPr>
                <w:noProof/>
                <w:webHidden/>
              </w:rPr>
              <w:fldChar w:fldCharType="begin"/>
            </w:r>
            <w:r>
              <w:rPr>
                <w:noProof/>
                <w:webHidden/>
              </w:rPr>
              <w:instrText xml:space="preserve"> PAGEREF _Toc231955182 \h </w:instrText>
            </w:r>
            <w:r>
              <w:rPr>
                <w:noProof/>
                <w:webHidden/>
              </w:rPr>
            </w:r>
            <w:r>
              <w:rPr>
                <w:noProof/>
                <w:webHidden/>
              </w:rPr>
              <w:fldChar w:fldCharType="separate"/>
            </w:r>
            <w:r>
              <w:rPr>
                <w:noProof/>
                <w:webHidden/>
              </w:rPr>
              <w:t>4</w:t>
            </w:r>
            <w:r>
              <w:rPr>
                <w:noProof/>
                <w:webHidden/>
              </w:rPr>
              <w:fldChar w:fldCharType="end"/>
            </w:r>
          </w:hyperlink>
        </w:p>
        <w:p w14:paraId="62F6A0A7" w14:textId="3CC21DAC" w:rsidR="00493CA2" w:rsidRDefault="00493CA2">
          <w:pPr>
            <w:pStyle w:val="TOC2"/>
            <w:tabs>
              <w:tab w:val="right" w:leader="dot" w:pos="9350"/>
            </w:tabs>
            <w:rPr>
              <w:rFonts w:eastAsiaTheme="minorEastAsia"/>
              <w:noProof/>
            </w:rPr>
          </w:pPr>
          <w:hyperlink w:anchor="_Toc231955183" w:history="1">
            <w:r w:rsidRPr="00EB4626">
              <w:rPr>
                <w:rStyle w:val="Hyperlink"/>
                <w:noProof/>
              </w:rPr>
              <w:t>2.1 Background Context</w:t>
            </w:r>
            <w:r>
              <w:rPr>
                <w:noProof/>
                <w:webHidden/>
              </w:rPr>
              <w:tab/>
            </w:r>
            <w:r>
              <w:rPr>
                <w:noProof/>
                <w:webHidden/>
              </w:rPr>
              <w:fldChar w:fldCharType="begin"/>
            </w:r>
            <w:r>
              <w:rPr>
                <w:noProof/>
                <w:webHidden/>
              </w:rPr>
              <w:instrText xml:space="preserve"> PAGEREF _Toc231955183 \h </w:instrText>
            </w:r>
            <w:r>
              <w:rPr>
                <w:noProof/>
                <w:webHidden/>
              </w:rPr>
            </w:r>
            <w:r>
              <w:rPr>
                <w:noProof/>
                <w:webHidden/>
              </w:rPr>
              <w:fldChar w:fldCharType="separate"/>
            </w:r>
            <w:r>
              <w:rPr>
                <w:noProof/>
                <w:webHidden/>
              </w:rPr>
              <w:t>4</w:t>
            </w:r>
            <w:r>
              <w:rPr>
                <w:noProof/>
                <w:webHidden/>
              </w:rPr>
              <w:fldChar w:fldCharType="end"/>
            </w:r>
          </w:hyperlink>
        </w:p>
        <w:p w14:paraId="2A7E2380" w14:textId="5B935CBC" w:rsidR="00493CA2" w:rsidRDefault="00493CA2">
          <w:pPr>
            <w:pStyle w:val="TOC2"/>
            <w:tabs>
              <w:tab w:val="right" w:leader="dot" w:pos="9350"/>
            </w:tabs>
            <w:rPr>
              <w:rFonts w:eastAsiaTheme="minorEastAsia"/>
              <w:noProof/>
            </w:rPr>
          </w:pPr>
          <w:hyperlink w:anchor="_Toc231955184" w:history="1">
            <w:r w:rsidRPr="00EB4626">
              <w:rPr>
                <w:rStyle w:val="Hyperlink"/>
                <w:noProof/>
              </w:rPr>
              <w:t>2.2 Research Problem</w:t>
            </w:r>
            <w:r>
              <w:rPr>
                <w:noProof/>
                <w:webHidden/>
              </w:rPr>
              <w:tab/>
            </w:r>
            <w:r>
              <w:rPr>
                <w:noProof/>
                <w:webHidden/>
              </w:rPr>
              <w:fldChar w:fldCharType="begin"/>
            </w:r>
            <w:r>
              <w:rPr>
                <w:noProof/>
                <w:webHidden/>
              </w:rPr>
              <w:instrText xml:space="preserve"> PAGEREF _Toc231955184 \h </w:instrText>
            </w:r>
            <w:r>
              <w:rPr>
                <w:noProof/>
                <w:webHidden/>
              </w:rPr>
            </w:r>
            <w:r>
              <w:rPr>
                <w:noProof/>
                <w:webHidden/>
              </w:rPr>
              <w:fldChar w:fldCharType="separate"/>
            </w:r>
            <w:r>
              <w:rPr>
                <w:noProof/>
                <w:webHidden/>
              </w:rPr>
              <w:t>4</w:t>
            </w:r>
            <w:r>
              <w:rPr>
                <w:noProof/>
                <w:webHidden/>
              </w:rPr>
              <w:fldChar w:fldCharType="end"/>
            </w:r>
          </w:hyperlink>
        </w:p>
        <w:p w14:paraId="4424B081" w14:textId="68FD5209" w:rsidR="00493CA2" w:rsidRDefault="00493CA2">
          <w:pPr>
            <w:pStyle w:val="TOC2"/>
            <w:tabs>
              <w:tab w:val="right" w:leader="dot" w:pos="9350"/>
            </w:tabs>
            <w:rPr>
              <w:rFonts w:eastAsiaTheme="minorEastAsia"/>
              <w:noProof/>
            </w:rPr>
          </w:pPr>
          <w:hyperlink w:anchor="_Toc231955185" w:history="1">
            <w:r w:rsidRPr="00EB4626">
              <w:rPr>
                <w:rStyle w:val="Hyperlink"/>
                <w:noProof/>
              </w:rPr>
              <w:t>2.3 Research Questions and Objectives</w:t>
            </w:r>
            <w:r>
              <w:rPr>
                <w:noProof/>
                <w:webHidden/>
              </w:rPr>
              <w:tab/>
            </w:r>
            <w:r>
              <w:rPr>
                <w:noProof/>
                <w:webHidden/>
              </w:rPr>
              <w:fldChar w:fldCharType="begin"/>
            </w:r>
            <w:r>
              <w:rPr>
                <w:noProof/>
                <w:webHidden/>
              </w:rPr>
              <w:instrText xml:space="preserve"> PAGEREF _Toc231955185 \h </w:instrText>
            </w:r>
            <w:r>
              <w:rPr>
                <w:noProof/>
                <w:webHidden/>
              </w:rPr>
            </w:r>
            <w:r>
              <w:rPr>
                <w:noProof/>
                <w:webHidden/>
              </w:rPr>
              <w:fldChar w:fldCharType="separate"/>
            </w:r>
            <w:r>
              <w:rPr>
                <w:noProof/>
                <w:webHidden/>
              </w:rPr>
              <w:t>4</w:t>
            </w:r>
            <w:r>
              <w:rPr>
                <w:noProof/>
                <w:webHidden/>
              </w:rPr>
              <w:fldChar w:fldCharType="end"/>
            </w:r>
          </w:hyperlink>
        </w:p>
        <w:p w14:paraId="4E9417E2" w14:textId="2FF28D8C" w:rsidR="00493CA2" w:rsidRDefault="00493CA2">
          <w:pPr>
            <w:pStyle w:val="TOC1"/>
            <w:tabs>
              <w:tab w:val="right" w:leader="dot" w:pos="9350"/>
            </w:tabs>
            <w:rPr>
              <w:rFonts w:eastAsiaTheme="minorEastAsia"/>
              <w:noProof/>
            </w:rPr>
          </w:pPr>
          <w:hyperlink w:anchor="_Toc231955186" w:history="1">
            <w:r w:rsidRPr="00EB4626">
              <w:rPr>
                <w:rStyle w:val="Hyperlink"/>
                <w:noProof/>
              </w:rPr>
              <w:t>3.0 Research Gap, Aim, Objectives and Questions</w:t>
            </w:r>
            <w:r>
              <w:rPr>
                <w:noProof/>
                <w:webHidden/>
              </w:rPr>
              <w:tab/>
            </w:r>
            <w:r>
              <w:rPr>
                <w:noProof/>
                <w:webHidden/>
              </w:rPr>
              <w:fldChar w:fldCharType="begin"/>
            </w:r>
            <w:r>
              <w:rPr>
                <w:noProof/>
                <w:webHidden/>
              </w:rPr>
              <w:instrText xml:space="preserve"> PAGEREF _Toc231955186 \h </w:instrText>
            </w:r>
            <w:r>
              <w:rPr>
                <w:noProof/>
                <w:webHidden/>
              </w:rPr>
            </w:r>
            <w:r>
              <w:rPr>
                <w:noProof/>
                <w:webHidden/>
              </w:rPr>
              <w:fldChar w:fldCharType="separate"/>
            </w:r>
            <w:r>
              <w:rPr>
                <w:noProof/>
                <w:webHidden/>
              </w:rPr>
              <w:t>4</w:t>
            </w:r>
            <w:r>
              <w:rPr>
                <w:noProof/>
                <w:webHidden/>
              </w:rPr>
              <w:fldChar w:fldCharType="end"/>
            </w:r>
          </w:hyperlink>
        </w:p>
        <w:p w14:paraId="22651CD5" w14:textId="6667DE37" w:rsidR="00493CA2" w:rsidRDefault="00493CA2">
          <w:pPr>
            <w:pStyle w:val="TOC2"/>
            <w:tabs>
              <w:tab w:val="right" w:leader="dot" w:pos="9350"/>
            </w:tabs>
            <w:rPr>
              <w:rFonts w:eastAsiaTheme="minorEastAsia"/>
              <w:noProof/>
            </w:rPr>
          </w:pPr>
          <w:hyperlink w:anchor="_Toc231955187" w:history="1">
            <w:r w:rsidRPr="00EB4626">
              <w:rPr>
                <w:rStyle w:val="Hyperlink"/>
                <w:noProof/>
              </w:rPr>
              <w:t>3.1 Identified Research Gap</w:t>
            </w:r>
            <w:r>
              <w:rPr>
                <w:noProof/>
                <w:webHidden/>
              </w:rPr>
              <w:tab/>
            </w:r>
            <w:r>
              <w:rPr>
                <w:noProof/>
                <w:webHidden/>
              </w:rPr>
              <w:fldChar w:fldCharType="begin"/>
            </w:r>
            <w:r>
              <w:rPr>
                <w:noProof/>
                <w:webHidden/>
              </w:rPr>
              <w:instrText xml:space="preserve"> PAGEREF _Toc231955187 \h </w:instrText>
            </w:r>
            <w:r>
              <w:rPr>
                <w:noProof/>
                <w:webHidden/>
              </w:rPr>
            </w:r>
            <w:r>
              <w:rPr>
                <w:noProof/>
                <w:webHidden/>
              </w:rPr>
              <w:fldChar w:fldCharType="separate"/>
            </w:r>
            <w:r>
              <w:rPr>
                <w:noProof/>
                <w:webHidden/>
              </w:rPr>
              <w:t>4</w:t>
            </w:r>
            <w:r>
              <w:rPr>
                <w:noProof/>
                <w:webHidden/>
              </w:rPr>
              <w:fldChar w:fldCharType="end"/>
            </w:r>
          </w:hyperlink>
        </w:p>
        <w:p w14:paraId="1C0FE827" w14:textId="4E1A1749" w:rsidR="00493CA2" w:rsidRDefault="00493CA2">
          <w:pPr>
            <w:pStyle w:val="TOC2"/>
            <w:tabs>
              <w:tab w:val="right" w:leader="dot" w:pos="9350"/>
            </w:tabs>
            <w:rPr>
              <w:rFonts w:eastAsiaTheme="minorEastAsia"/>
              <w:noProof/>
            </w:rPr>
          </w:pPr>
          <w:hyperlink w:anchor="_Toc231955188" w:history="1">
            <w:r w:rsidRPr="00EB4626">
              <w:rPr>
                <w:rStyle w:val="Hyperlink"/>
                <w:noProof/>
              </w:rPr>
              <w:t>3.2 Research Aim</w:t>
            </w:r>
            <w:r>
              <w:rPr>
                <w:noProof/>
                <w:webHidden/>
              </w:rPr>
              <w:tab/>
            </w:r>
            <w:r>
              <w:rPr>
                <w:noProof/>
                <w:webHidden/>
              </w:rPr>
              <w:fldChar w:fldCharType="begin"/>
            </w:r>
            <w:r>
              <w:rPr>
                <w:noProof/>
                <w:webHidden/>
              </w:rPr>
              <w:instrText xml:space="preserve"> PAGEREF _Toc231955188 \h </w:instrText>
            </w:r>
            <w:r>
              <w:rPr>
                <w:noProof/>
                <w:webHidden/>
              </w:rPr>
            </w:r>
            <w:r>
              <w:rPr>
                <w:noProof/>
                <w:webHidden/>
              </w:rPr>
              <w:fldChar w:fldCharType="separate"/>
            </w:r>
            <w:r>
              <w:rPr>
                <w:noProof/>
                <w:webHidden/>
              </w:rPr>
              <w:t>5</w:t>
            </w:r>
            <w:r>
              <w:rPr>
                <w:noProof/>
                <w:webHidden/>
              </w:rPr>
              <w:fldChar w:fldCharType="end"/>
            </w:r>
          </w:hyperlink>
        </w:p>
        <w:p w14:paraId="2949F2AA" w14:textId="39320C18" w:rsidR="00493CA2" w:rsidRDefault="00493CA2">
          <w:pPr>
            <w:pStyle w:val="TOC2"/>
            <w:tabs>
              <w:tab w:val="right" w:leader="dot" w:pos="9350"/>
            </w:tabs>
            <w:rPr>
              <w:rFonts w:eastAsiaTheme="minorEastAsia"/>
              <w:noProof/>
            </w:rPr>
          </w:pPr>
          <w:hyperlink w:anchor="_Toc231955189" w:history="1">
            <w:r w:rsidRPr="00EB4626">
              <w:rPr>
                <w:rStyle w:val="Hyperlink"/>
                <w:noProof/>
              </w:rPr>
              <w:t>3.3 Research Objectives</w:t>
            </w:r>
            <w:r>
              <w:rPr>
                <w:noProof/>
                <w:webHidden/>
              </w:rPr>
              <w:tab/>
            </w:r>
            <w:r>
              <w:rPr>
                <w:noProof/>
                <w:webHidden/>
              </w:rPr>
              <w:fldChar w:fldCharType="begin"/>
            </w:r>
            <w:r>
              <w:rPr>
                <w:noProof/>
                <w:webHidden/>
              </w:rPr>
              <w:instrText xml:space="preserve"> PAGEREF _Toc231955189 \h </w:instrText>
            </w:r>
            <w:r>
              <w:rPr>
                <w:noProof/>
                <w:webHidden/>
              </w:rPr>
            </w:r>
            <w:r>
              <w:rPr>
                <w:noProof/>
                <w:webHidden/>
              </w:rPr>
              <w:fldChar w:fldCharType="separate"/>
            </w:r>
            <w:r>
              <w:rPr>
                <w:noProof/>
                <w:webHidden/>
              </w:rPr>
              <w:t>5</w:t>
            </w:r>
            <w:r>
              <w:rPr>
                <w:noProof/>
                <w:webHidden/>
              </w:rPr>
              <w:fldChar w:fldCharType="end"/>
            </w:r>
          </w:hyperlink>
        </w:p>
        <w:p w14:paraId="14EF3D13" w14:textId="301DD666" w:rsidR="00493CA2" w:rsidRDefault="00493CA2">
          <w:pPr>
            <w:pStyle w:val="TOC2"/>
            <w:tabs>
              <w:tab w:val="right" w:leader="dot" w:pos="9350"/>
            </w:tabs>
            <w:rPr>
              <w:rFonts w:eastAsiaTheme="minorEastAsia"/>
              <w:noProof/>
            </w:rPr>
          </w:pPr>
          <w:hyperlink w:anchor="_Toc231955190" w:history="1">
            <w:r w:rsidRPr="00EB4626">
              <w:rPr>
                <w:rStyle w:val="Hyperlink"/>
                <w:noProof/>
              </w:rPr>
              <w:t>3.4 Research Questions</w:t>
            </w:r>
            <w:r>
              <w:rPr>
                <w:noProof/>
                <w:webHidden/>
              </w:rPr>
              <w:tab/>
            </w:r>
            <w:r>
              <w:rPr>
                <w:noProof/>
                <w:webHidden/>
              </w:rPr>
              <w:fldChar w:fldCharType="begin"/>
            </w:r>
            <w:r>
              <w:rPr>
                <w:noProof/>
                <w:webHidden/>
              </w:rPr>
              <w:instrText xml:space="preserve"> PAGEREF _Toc231955190 \h </w:instrText>
            </w:r>
            <w:r>
              <w:rPr>
                <w:noProof/>
                <w:webHidden/>
              </w:rPr>
            </w:r>
            <w:r>
              <w:rPr>
                <w:noProof/>
                <w:webHidden/>
              </w:rPr>
              <w:fldChar w:fldCharType="separate"/>
            </w:r>
            <w:r>
              <w:rPr>
                <w:noProof/>
                <w:webHidden/>
              </w:rPr>
              <w:t>5</w:t>
            </w:r>
            <w:r>
              <w:rPr>
                <w:noProof/>
                <w:webHidden/>
              </w:rPr>
              <w:fldChar w:fldCharType="end"/>
            </w:r>
          </w:hyperlink>
        </w:p>
        <w:p w14:paraId="3906C929" w14:textId="17C21B2E" w:rsidR="00493CA2" w:rsidRDefault="00493CA2">
          <w:pPr>
            <w:pStyle w:val="TOC1"/>
            <w:tabs>
              <w:tab w:val="right" w:leader="dot" w:pos="9350"/>
            </w:tabs>
            <w:rPr>
              <w:rFonts w:eastAsiaTheme="minorEastAsia"/>
              <w:noProof/>
            </w:rPr>
          </w:pPr>
          <w:hyperlink w:anchor="_Toc231955191" w:history="1">
            <w:r w:rsidRPr="00EB4626">
              <w:rPr>
                <w:rStyle w:val="Hyperlink"/>
                <w:noProof/>
              </w:rPr>
              <w:t>4.0 Preliminary Literature Review</w:t>
            </w:r>
            <w:r>
              <w:rPr>
                <w:noProof/>
                <w:webHidden/>
              </w:rPr>
              <w:tab/>
            </w:r>
            <w:r>
              <w:rPr>
                <w:noProof/>
                <w:webHidden/>
              </w:rPr>
              <w:fldChar w:fldCharType="begin"/>
            </w:r>
            <w:r>
              <w:rPr>
                <w:noProof/>
                <w:webHidden/>
              </w:rPr>
              <w:instrText xml:space="preserve"> PAGEREF _Toc231955191 \h </w:instrText>
            </w:r>
            <w:r>
              <w:rPr>
                <w:noProof/>
                <w:webHidden/>
              </w:rPr>
            </w:r>
            <w:r>
              <w:rPr>
                <w:noProof/>
                <w:webHidden/>
              </w:rPr>
              <w:fldChar w:fldCharType="separate"/>
            </w:r>
            <w:r>
              <w:rPr>
                <w:noProof/>
                <w:webHidden/>
              </w:rPr>
              <w:t>6</w:t>
            </w:r>
            <w:r>
              <w:rPr>
                <w:noProof/>
                <w:webHidden/>
              </w:rPr>
              <w:fldChar w:fldCharType="end"/>
            </w:r>
          </w:hyperlink>
        </w:p>
        <w:p w14:paraId="545FF9C4" w14:textId="7526A1F3" w:rsidR="00493CA2" w:rsidRDefault="00493CA2">
          <w:pPr>
            <w:pStyle w:val="TOC2"/>
            <w:tabs>
              <w:tab w:val="right" w:leader="dot" w:pos="9350"/>
            </w:tabs>
            <w:rPr>
              <w:rFonts w:eastAsiaTheme="minorEastAsia"/>
              <w:noProof/>
            </w:rPr>
          </w:pPr>
          <w:hyperlink w:anchor="_Toc231955192" w:history="1">
            <w:r w:rsidRPr="00EB4626">
              <w:rPr>
                <w:rStyle w:val="Hyperlink"/>
                <w:noProof/>
              </w:rPr>
              <w:t>4.1 Theoretical Foundations of CSR (2016).</w:t>
            </w:r>
            <w:r>
              <w:rPr>
                <w:noProof/>
                <w:webHidden/>
              </w:rPr>
              <w:tab/>
            </w:r>
            <w:r>
              <w:rPr>
                <w:noProof/>
                <w:webHidden/>
              </w:rPr>
              <w:fldChar w:fldCharType="begin"/>
            </w:r>
            <w:r>
              <w:rPr>
                <w:noProof/>
                <w:webHidden/>
              </w:rPr>
              <w:instrText xml:space="preserve"> PAGEREF _Toc231955192 \h </w:instrText>
            </w:r>
            <w:r>
              <w:rPr>
                <w:noProof/>
                <w:webHidden/>
              </w:rPr>
            </w:r>
            <w:r>
              <w:rPr>
                <w:noProof/>
                <w:webHidden/>
              </w:rPr>
              <w:fldChar w:fldCharType="separate"/>
            </w:r>
            <w:r>
              <w:rPr>
                <w:noProof/>
                <w:webHidden/>
              </w:rPr>
              <w:t>6</w:t>
            </w:r>
            <w:r>
              <w:rPr>
                <w:noProof/>
                <w:webHidden/>
              </w:rPr>
              <w:fldChar w:fldCharType="end"/>
            </w:r>
          </w:hyperlink>
        </w:p>
        <w:p w14:paraId="00FDC62C" w14:textId="705F32AC" w:rsidR="00493CA2" w:rsidRDefault="00493CA2">
          <w:pPr>
            <w:pStyle w:val="TOC2"/>
            <w:tabs>
              <w:tab w:val="right" w:leader="dot" w:pos="9350"/>
            </w:tabs>
            <w:rPr>
              <w:rFonts w:eastAsiaTheme="minorEastAsia"/>
              <w:noProof/>
            </w:rPr>
          </w:pPr>
          <w:hyperlink w:anchor="_Toc231955193" w:history="1">
            <w:r w:rsidRPr="00EB4626">
              <w:rPr>
                <w:rStyle w:val="Hyperlink"/>
                <w:noProof/>
              </w:rPr>
              <w:t>4.2 The distinction between substantive CSR and symbolic CSR and how it can be operationalised.</w:t>
            </w:r>
            <w:r>
              <w:rPr>
                <w:noProof/>
                <w:webHidden/>
              </w:rPr>
              <w:tab/>
            </w:r>
            <w:r>
              <w:rPr>
                <w:noProof/>
                <w:webHidden/>
              </w:rPr>
              <w:fldChar w:fldCharType="begin"/>
            </w:r>
            <w:r>
              <w:rPr>
                <w:noProof/>
                <w:webHidden/>
              </w:rPr>
              <w:instrText xml:space="preserve"> PAGEREF _Toc231955193 \h </w:instrText>
            </w:r>
            <w:r>
              <w:rPr>
                <w:noProof/>
                <w:webHidden/>
              </w:rPr>
            </w:r>
            <w:r>
              <w:rPr>
                <w:noProof/>
                <w:webHidden/>
              </w:rPr>
              <w:fldChar w:fldCharType="separate"/>
            </w:r>
            <w:r>
              <w:rPr>
                <w:noProof/>
                <w:webHidden/>
              </w:rPr>
              <w:t>7</w:t>
            </w:r>
            <w:r>
              <w:rPr>
                <w:noProof/>
                <w:webHidden/>
              </w:rPr>
              <w:fldChar w:fldCharType="end"/>
            </w:r>
          </w:hyperlink>
        </w:p>
        <w:p w14:paraId="22A84407" w14:textId="059AB7B1" w:rsidR="00493CA2" w:rsidRDefault="00493CA2">
          <w:pPr>
            <w:pStyle w:val="TOC2"/>
            <w:tabs>
              <w:tab w:val="right" w:leader="dot" w:pos="9350"/>
            </w:tabs>
            <w:rPr>
              <w:rFonts w:eastAsiaTheme="minorEastAsia"/>
              <w:noProof/>
            </w:rPr>
          </w:pPr>
          <w:hyperlink w:anchor="_Toc231955194" w:history="1">
            <w:r w:rsidRPr="00EB4626">
              <w:rPr>
                <w:rStyle w:val="Hyperlink"/>
                <w:noProof/>
              </w:rPr>
              <w:t>4.3 The Food Retail Sector in the UK (CSR).</w:t>
            </w:r>
            <w:r>
              <w:rPr>
                <w:noProof/>
                <w:webHidden/>
              </w:rPr>
              <w:tab/>
            </w:r>
            <w:r>
              <w:rPr>
                <w:noProof/>
                <w:webHidden/>
              </w:rPr>
              <w:fldChar w:fldCharType="begin"/>
            </w:r>
            <w:r>
              <w:rPr>
                <w:noProof/>
                <w:webHidden/>
              </w:rPr>
              <w:instrText xml:space="preserve"> PAGEREF _Toc231955194 \h </w:instrText>
            </w:r>
            <w:r>
              <w:rPr>
                <w:noProof/>
                <w:webHidden/>
              </w:rPr>
            </w:r>
            <w:r>
              <w:rPr>
                <w:noProof/>
                <w:webHidden/>
              </w:rPr>
              <w:fldChar w:fldCharType="separate"/>
            </w:r>
            <w:r>
              <w:rPr>
                <w:noProof/>
                <w:webHidden/>
              </w:rPr>
              <w:t>7</w:t>
            </w:r>
            <w:r>
              <w:rPr>
                <w:noProof/>
                <w:webHidden/>
              </w:rPr>
              <w:fldChar w:fldCharType="end"/>
            </w:r>
          </w:hyperlink>
        </w:p>
        <w:p w14:paraId="2C46834F" w14:textId="744C9E43" w:rsidR="00493CA2" w:rsidRDefault="00493CA2">
          <w:pPr>
            <w:pStyle w:val="TOC2"/>
            <w:tabs>
              <w:tab w:val="right" w:leader="dot" w:pos="9350"/>
            </w:tabs>
            <w:rPr>
              <w:rFonts w:eastAsiaTheme="minorEastAsia"/>
              <w:noProof/>
            </w:rPr>
          </w:pPr>
          <w:hyperlink w:anchor="_Toc231955195" w:history="1">
            <w:r w:rsidRPr="00EB4626">
              <w:rPr>
                <w:rStyle w:val="Hyperlink"/>
                <w:noProof/>
              </w:rPr>
              <w:t>4.4 Business Model Differentiation and CSR provides an overview of business model differentiation and CSR.</w:t>
            </w:r>
            <w:r>
              <w:rPr>
                <w:noProof/>
                <w:webHidden/>
              </w:rPr>
              <w:tab/>
            </w:r>
            <w:r>
              <w:rPr>
                <w:noProof/>
                <w:webHidden/>
              </w:rPr>
              <w:fldChar w:fldCharType="begin"/>
            </w:r>
            <w:r>
              <w:rPr>
                <w:noProof/>
                <w:webHidden/>
              </w:rPr>
              <w:instrText xml:space="preserve"> PAGEREF _Toc231955195 \h </w:instrText>
            </w:r>
            <w:r>
              <w:rPr>
                <w:noProof/>
                <w:webHidden/>
              </w:rPr>
            </w:r>
            <w:r>
              <w:rPr>
                <w:noProof/>
                <w:webHidden/>
              </w:rPr>
              <w:fldChar w:fldCharType="separate"/>
            </w:r>
            <w:r>
              <w:rPr>
                <w:noProof/>
                <w:webHidden/>
              </w:rPr>
              <w:t>8</w:t>
            </w:r>
            <w:r>
              <w:rPr>
                <w:noProof/>
                <w:webHidden/>
              </w:rPr>
              <w:fldChar w:fldCharType="end"/>
            </w:r>
          </w:hyperlink>
        </w:p>
        <w:p w14:paraId="2828269C" w14:textId="2065BAB2" w:rsidR="00493CA2" w:rsidRDefault="00493CA2">
          <w:pPr>
            <w:pStyle w:val="TOC2"/>
            <w:tabs>
              <w:tab w:val="right" w:leader="dot" w:pos="9350"/>
            </w:tabs>
            <w:rPr>
              <w:rFonts w:eastAsiaTheme="minorEastAsia"/>
              <w:noProof/>
            </w:rPr>
          </w:pPr>
          <w:hyperlink w:anchor="_Toc231955196" w:history="1">
            <w:r w:rsidRPr="00EB4626">
              <w:rPr>
                <w:rStyle w:val="Hyperlink"/>
                <w:noProof/>
              </w:rPr>
              <w:t>4.5 CSR Reporting, Disclosure Frameworks and Greenwashing.</w:t>
            </w:r>
            <w:r>
              <w:rPr>
                <w:noProof/>
                <w:webHidden/>
              </w:rPr>
              <w:tab/>
            </w:r>
            <w:r>
              <w:rPr>
                <w:noProof/>
                <w:webHidden/>
              </w:rPr>
              <w:fldChar w:fldCharType="begin"/>
            </w:r>
            <w:r>
              <w:rPr>
                <w:noProof/>
                <w:webHidden/>
              </w:rPr>
              <w:instrText xml:space="preserve"> PAGEREF _Toc231955196 \h </w:instrText>
            </w:r>
            <w:r>
              <w:rPr>
                <w:noProof/>
                <w:webHidden/>
              </w:rPr>
            </w:r>
            <w:r>
              <w:rPr>
                <w:noProof/>
                <w:webHidden/>
              </w:rPr>
              <w:fldChar w:fldCharType="separate"/>
            </w:r>
            <w:r>
              <w:rPr>
                <w:noProof/>
                <w:webHidden/>
              </w:rPr>
              <w:t>8</w:t>
            </w:r>
            <w:r>
              <w:rPr>
                <w:noProof/>
                <w:webHidden/>
              </w:rPr>
              <w:fldChar w:fldCharType="end"/>
            </w:r>
          </w:hyperlink>
        </w:p>
        <w:p w14:paraId="275DF3A5" w14:textId="251E0F38" w:rsidR="00493CA2" w:rsidRDefault="00493CA2">
          <w:pPr>
            <w:pStyle w:val="TOC2"/>
            <w:tabs>
              <w:tab w:val="right" w:leader="dot" w:pos="9350"/>
            </w:tabs>
            <w:rPr>
              <w:rFonts w:eastAsiaTheme="minorEastAsia"/>
              <w:noProof/>
            </w:rPr>
          </w:pPr>
          <w:hyperlink w:anchor="_Toc231955197" w:history="1">
            <w:r w:rsidRPr="00EB4626">
              <w:rPr>
                <w:rStyle w:val="Hyperlink"/>
                <w:noProof/>
              </w:rPr>
              <w:t>4.6 Research Gaps</w:t>
            </w:r>
            <w:r>
              <w:rPr>
                <w:noProof/>
                <w:webHidden/>
              </w:rPr>
              <w:tab/>
            </w:r>
            <w:r>
              <w:rPr>
                <w:noProof/>
                <w:webHidden/>
              </w:rPr>
              <w:fldChar w:fldCharType="begin"/>
            </w:r>
            <w:r>
              <w:rPr>
                <w:noProof/>
                <w:webHidden/>
              </w:rPr>
              <w:instrText xml:space="preserve"> PAGEREF _Toc231955197 \h </w:instrText>
            </w:r>
            <w:r>
              <w:rPr>
                <w:noProof/>
                <w:webHidden/>
              </w:rPr>
            </w:r>
            <w:r>
              <w:rPr>
                <w:noProof/>
                <w:webHidden/>
              </w:rPr>
              <w:fldChar w:fldCharType="separate"/>
            </w:r>
            <w:r>
              <w:rPr>
                <w:noProof/>
                <w:webHidden/>
              </w:rPr>
              <w:t>8</w:t>
            </w:r>
            <w:r>
              <w:rPr>
                <w:noProof/>
                <w:webHidden/>
              </w:rPr>
              <w:fldChar w:fldCharType="end"/>
            </w:r>
          </w:hyperlink>
        </w:p>
        <w:p w14:paraId="5A58CF47" w14:textId="1ECBF3D6" w:rsidR="00493CA2" w:rsidRDefault="00493CA2">
          <w:pPr>
            <w:pStyle w:val="TOC1"/>
            <w:tabs>
              <w:tab w:val="right" w:leader="dot" w:pos="9350"/>
            </w:tabs>
            <w:rPr>
              <w:rFonts w:eastAsiaTheme="minorEastAsia"/>
              <w:noProof/>
            </w:rPr>
          </w:pPr>
          <w:hyperlink w:anchor="_Toc231955198" w:history="1">
            <w:r w:rsidRPr="00EB4626">
              <w:rPr>
                <w:rStyle w:val="Hyperlink"/>
                <w:noProof/>
              </w:rPr>
              <w:t>5.0 Research Methodology</w:t>
            </w:r>
            <w:r>
              <w:rPr>
                <w:noProof/>
                <w:webHidden/>
              </w:rPr>
              <w:tab/>
            </w:r>
            <w:r>
              <w:rPr>
                <w:noProof/>
                <w:webHidden/>
              </w:rPr>
              <w:fldChar w:fldCharType="begin"/>
            </w:r>
            <w:r>
              <w:rPr>
                <w:noProof/>
                <w:webHidden/>
              </w:rPr>
              <w:instrText xml:space="preserve"> PAGEREF _Toc231955198 \h </w:instrText>
            </w:r>
            <w:r>
              <w:rPr>
                <w:noProof/>
                <w:webHidden/>
              </w:rPr>
            </w:r>
            <w:r>
              <w:rPr>
                <w:noProof/>
                <w:webHidden/>
              </w:rPr>
              <w:fldChar w:fldCharType="separate"/>
            </w:r>
            <w:r>
              <w:rPr>
                <w:noProof/>
                <w:webHidden/>
              </w:rPr>
              <w:t>9</w:t>
            </w:r>
            <w:r>
              <w:rPr>
                <w:noProof/>
                <w:webHidden/>
              </w:rPr>
              <w:fldChar w:fldCharType="end"/>
            </w:r>
          </w:hyperlink>
        </w:p>
        <w:p w14:paraId="1C14C02F" w14:textId="2F3BF9B4" w:rsidR="00493CA2" w:rsidRDefault="00493CA2">
          <w:pPr>
            <w:pStyle w:val="TOC2"/>
            <w:tabs>
              <w:tab w:val="right" w:leader="dot" w:pos="9350"/>
            </w:tabs>
            <w:rPr>
              <w:rFonts w:eastAsiaTheme="minorEastAsia"/>
              <w:noProof/>
            </w:rPr>
          </w:pPr>
          <w:hyperlink w:anchor="_Toc231955199" w:history="1">
            <w:r w:rsidRPr="00EB4626">
              <w:rPr>
                <w:rStyle w:val="Hyperlink"/>
                <w:noProof/>
              </w:rPr>
              <w:t>5.1 Research Philosophy</w:t>
            </w:r>
            <w:r>
              <w:rPr>
                <w:noProof/>
                <w:webHidden/>
              </w:rPr>
              <w:tab/>
            </w:r>
            <w:r>
              <w:rPr>
                <w:noProof/>
                <w:webHidden/>
              </w:rPr>
              <w:fldChar w:fldCharType="begin"/>
            </w:r>
            <w:r>
              <w:rPr>
                <w:noProof/>
                <w:webHidden/>
              </w:rPr>
              <w:instrText xml:space="preserve"> PAGEREF _Toc231955199 \h </w:instrText>
            </w:r>
            <w:r>
              <w:rPr>
                <w:noProof/>
                <w:webHidden/>
              </w:rPr>
            </w:r>
            <w:r>
              <w:rPr>
                <w:noProof/>
                <w:webHidden/>
              </w:rPr>
              <w:fldChar w:fldCharType="separate"/>
            </w:r>
            <w:r>
              <w:rPr>
                <w:noProof/>
                <w:webHidden/>
              </w:rPr>
              <w:t>9</w:t>
            </w:r>
            <w:r>
              <w:rPr>
                <w:noProof/>
                <w:webHidden/>
              </w:rPr>
              <w:fldChar w:fldCharType="end"/>
            </w:r>
          </w:hyperlink>
        </w:p>
        <w:p w14:paraId="631D7DB9" w14:textId="049A1ED1" w:rsidR="00493CA2" w:rsidRDefault="00493CA2">
          <w:pPr>
            <w:pStyle w:val="TOC2"/>
            <w:tabs>
              <w:tab w:val="right" w:leader="dot" w:pos="9350"/>
            </w:tabs>
            <w:rPr>
              <w:rFonts w:eastAsiaTheme="minorEastAsia"/>
              <w:noProof/>
            </w:rPr>
          </w:pPr>
          <w:hyperlink w:anchor="_Toc231955200" w:history="1">
            <w:r w:rsidRPr="00EB4626">
              <w:rPr>
                <w:rStyle w:val="Hyperlink"/>
                <w:noProof/>
              </w:rPr>
              <w:t>5.2 Research Approach</w:t>
            </w:r>
            <w:r>
              <w:rPr>
                <w:noProof/>
                <w:webHidden/>
              </w:rPr>
              <w:tab/>
            </w:r>
            <w:r>
              <w:rPr>
                <w:noProof/>
                <w:webHidden/>
              </w:rPr>
              <w:fldChar w:fldCharType="begin"/>
            </w:r>
            <w:r>
              <w:rPr>
                <w:noProof/>
                <w:webHidden/>
              </w:rPr>
              <w:instrText xml:space="preserve"> PAGEREF _Toc231955200 \h </w:instrText>
            </w:r>
            <w:r>
              <w:rPr>
                <w:noProof/>
                <w:webHidden/>
              </w:rPr>
            </w:r>
            <w:r>
              <w:rPr>
                <w:noProof/>
                <w:webHidden/>
              </w:rPr>
              <w:fldChar w:fldCharType="separate"/>
            </w:r>
            <w:r>
              <w:rPr>
                <w:noProof/>
                <w:webHidden/>
              </w:rPr>
              <w:t>9</w:t>
            </w:r>
            <w:r>
              <w:rPr>
                <w:noProof/>
                <w:webHidden/>
              </w:rPr>
              <w:fldChar w:fldCharType="end"/>
            </w:r>
          </w:hyperlink>
        </w:p>
        <w:p w14:paraId="7D6D1A50" w14:textId="4C278742" w:rsidR="00493CA2" w:rsidRDefault="00493CA2">
          <w:pPr>
            <w:pStyle w:val="TOC2"/>
            <w:tabs>
              <w:tab w:val="right" w:leader="dot" w:pos="9350"/>
            </w:tabs>
            <w:rPr>
              <w:rFonts w:eastAsiaTheme="minorEastAsia"/>
              <w:noProof/>
            </w:rPr>
          </w:pPr>
          <w:hyperlink w:anchor="_Toc231955201" w:history="1">
            <w:r w:rsidRPr="00EB4626">
              <w:rPr>
                <w:rStyle w:val="Hyperlink"/>
                <w:noProof/>
              </w:rPr>
              <w:t>5.3 Research Design: Multiple Case Study</w:t>
            </w:r>
            <w:r>
              <w:rPr>
                <w:noProof/>
                <w:webHidden/>
              </w:rPr>
              <w:tab/>
            </w:r>
            <w:r>
              <w:rPr>
                <w:noProof/>
                <w:webHidden/>
              </w:rPr>
              <w:fldChar w:fldCharType="begin"/>
            </w:r>
            <w:r>
              <w:rPr>
                <w:noProof/>
                <w:webHidden/>
              </w:rPr>
              <w:instrText xml:space="preserve"> PAGEREF _Toc231955201 \h </w:instrText>
            </w:r>
            <w:r>
              <w:rPr>
                <w:noProof/>
                <w:webHidden/>
              </w:rPr>
            </w:r>
            <w:r>
              <w:rPr>
                <w:noProof/>
                <w:webHidden/>
              </w:rPr>
              <w:fldChar w:fldCharType="separate"/>
            </w:r>
            <w:r>
              <w:rPr>
                <w:noProof/>
                <w:webHidden/>
              </w:rPr>
              <w:t>9</w:t>
            </w:r>
            <w:r>
              <w:rPr>
                <w:noProof/>
                <w:webHidden/>
              </w:rPr>
              <w:fldChar w:fldCharType="end"/>
            </w:r>
          </w:hyperlink>
        </w:p>
        <w:p w14:paraId="5D9775C8" w14:textId="0747738C" w:rsidR="00493CA2" w:rsidRDefault="00493CA2">
          <w:pPr>
            <w:pStyle w:val="TOC2"/>
            <w:tabs>
              <w:tab w:val="right" w:leader="dot" w:pos="9350"/>
            </w:tabs>
            <w:rPr>
              <w:rFonts w:eastAsiaTheme="minorEastAsia"/>
              <w:noProof/>
            </w:rPr>
          </w:pPr>
          <w:hyperlink w:anchor="_Toc231955202" w:history="1">
            <w:r w:rsidRPr="00EB4626">
              <w:rPr>
                <w:rStyle w:val="Hyperlink"/>
                <w:noProof/>
              </w:rPr>
              <w:t>5.4 Case Selection</w:t>
            </w:r>
            <w:r>
              <w:rPr>
                <w:noProof/>
                <w:webHidden/>
              </w:rPr>
              <w:tab/>
            </w:r>
            <w:r>
              <w:rPr>
                <w:noProof/>
                <w:webHidden/>
              </w:rPr>
              <w:fldChar w:fldCharType="begin"/>
            </w:r>
            <w:r>
              <w:rPr>
                <w:noProof/>
                <w:webHidden/>
              </w:rPr>
              <w:instrText xml:space="preserve"> PAGEREF _Toc231955202 \h </w:instrText>
            </w:r>
            <w:r>
              <w:rPr>
                <w:noProof/>
                <w:webHidden/>
              </w:rPr>
            </w:r>
            <w:r>
              <w:rPr>
                <w:noProof/>
                <w:webHidden/>
              </w:rPr>
              <w:fldChar w:fldCharType="separate"/>
            </w:r>
            <w:r>
              <w:rPr>
                <w:noProof/>
                <w:webHidden/>
              </w:rPr>
              <w:t>9</w:t>
            </w:r>
            <w:r>
              <w:rPr>
                <w:noProof/>
                <w:webHidden/>
              </w:rPr>
              <w:fldChar w:fldCharType="end"/>
            </w:r>
          </w:hyperlink>
        </w:p>
        <w:p w14:paraId="168E6A47" w14:textId="3A35B566" w:rsidR="00493CA2" w:rsidRDefault="00493CA2">
          <w:pPr>
            <w:pStyle w:val="TOC2"/>
            <w:tabs>
              <w:tab w:val="right" w:leader="dot" w:pos="9350"/>
            </w:tabs>
            <w:rPr>
              <w:rFonts w:eastAsiaTheme="minorEastAsia"/>
              <w:noProof/>
            </w:rPr>
          </w:pPr>
          <w:hyperlink w:anchor="_Toc231955203" w:history="1">
            <w:r w:rsidRPr="00EB4626">
              <w:rPr>
                <w:rStyle w:val="Hyperlink"/>
                <w:noProof/>
              </w:rPr>
              <w:t>5.5 Secondary Data Collection</w:t>
            </w:r>
            <w:r>
              <w:rPr>
                <w:noProof/>
                <w:webHidden/>
              </w:rPr>
              <w:tab/>
            </w:r>
            <w:r>
              <w:rPr>
                <w:noProof/>
                <w:webHidden/>
              </w:rPr>
              <w:fldChar w:fldCharType="begin"/>
            </w:r>
            <w:r>
              <w:rPr>
                <w:noProof/>
                <w:webHidden/>
              </w:rPr>
              <w:instrText xml:space="preserve"> PAGEREF _Toc231955203 \h </w:instrText>
            </w:r>
            <w:r>
              <w:rPr>
                <w:noProof/>
                <w:webHidden/>
              </w:rPr>
            </w:r>
            <w:r>
              <w:rPr>
                <w:noProof/>
                <w:webHidden/>
              </w:rPr>
              <w:fldChar w:fldCharType="separate"/>
            </w:r>
            <w:r>
              <w:rPr>
                <w:noProof/>
                <w:webHidden/>
              </w:rPr>
              <w:t>10</w:t>
            </w:r>
            <w:r>
              <w:rPr>
                <w:noProof/>
                <w:webHidden/>
              </w:rPr>
              <w:fldChar w:fldCharType="end"/>
            </w:r>
          </w:hyperlink>
        </w:p>
        <w:p w14:paraId="708FD97E" w14:textId="04B5F718" w:rsidR="00493CA2" w:rsidRDefault="00493CA2">
          <w:pPr>
            <w:pStyle w:val="TOC2"/>
            <w:tabs>
              <w:tab w:val="right" w:leader="dot" w:pos="9350"/>
            </w:tabs>
            <w:rPr>
              <w:rFonts w:eastAsiaTheme="minorEastAsia"/>
              <w:noProof/>
            </w:rPr>
          </w:pPr>
          <w:hyperlink w:anchor="_Toc231955204" w:history="1">
            <w:r w:rsidRPr="00EB4626">
              <w:rPr>
                <w:rStyle w:val="Hyperlink"/>
                <w:noProof/>
              </w:rPr>
              <w:t>5.6 CSR Practices and the Emancipatory Potential of CSR.</w:t>
            </w:r>
            <w:r>
              <w:rPr>
                <w:noProof/>
                <w:webHidden/>
              </w:rPr>
              <w:tab/>
            </w:r>
            <w:r>
              <w:rPr>
                <w:noProof/>
                <w:webHidden/>
              </w:rPr>
              <w:fldChar w:fldCharType="begin"/>
            </w:r>
            <w:r>
              <w:rPr>
                <w:noProof/>
                <w:webHidden/>
              </w:rPr>
              <w:instrText xml:space="preserve"> PAGEREF _Toc231955204 \h </w:instrText>
            </w:r>
            <w:r>
              <w:rPr>
                <w:noProof/>
                <w:webHidden/>
              </w:rPr>
            </w:r>
            <w:r>
              <w:rPr>
                <w:noProof/>
                <w:webHidden/>
              </w:rPr>
              <w:fldChar w:fldCharType="separate"/>
            </w:r>
            <w:r>
              <w:rPr>
                <w:noProof/>
                <w:webHidden/>
              </w:rPr>
              <w:t>10</w:t>
            </w:r>
            <w:r>
              <w:rPr>
                <w:noProof/>
                <w:webHidden/>
              </w:rPr>
              <w:fldChar w:fldCharType="end"/>
            </w:r>
          </w:hyperlink>
        </w:p>
        <w:p w14:paraId="59979D59" w14:textId="3008C940" w:rsidR="00493CA2" w:rsidRDefault="00493CA2">
          <w:pPr>
            <w:pStyle w:val="TOC2"/>
            <w:tabs>
              <w:tab w:val="right" w:leader="dot" w:pos="9350"/>
            </w:tabs>
            <w:rPr>
              <w:rFonts w:eastAsiaTheme="minorEastAsia"/>
              <w:noProof/>
            </w:rPr>
          </w:pPr>
          <w:hyperlink w:anchor="_Toc231955205" w:history="1">
            <w:r w:rsidRPr="00EB4626">
              <w:rPr>
                <w:rStyle w:val="Hyperlink"/>
                <w:noProof/>
              </w:rPr>
              <w:t>5.7 Data Analysis Approach</w:t>
            </w:r>
            <w:r>
              <w:rPr>
                <w:noProof/>
                <w:webHidden/>
              </w:rPr>
              <w:tab/>
            </w:r>
            <w:r>
              <w:rPr>
                <w:noProof/>
                <w:webHidden/>
              </w:rPr>
              <w:fldChar w:fldCharType="begin"/>
            </w:r>
            <w:r>
              <w:rPr>
                <w:noProof/>
                <w:webHidden/>
              </w:rPr>
              <w:instrText xml:space="preserve"> PAGEREF _Toc231955205 \h </w:instrText>
            </w:r>
            <w:r>
              <w:rPr>
                <w:noProof/>
                <w:webHidden/>
              </w:rPr>
            </w:r>
            <w:r>
              <w:rPr>
                <w:noProof/>
                <w:webHidden/>
              </w:rPr>
              <w:fldChar w:fldCharType="separate"/>
            </w:r>
            <w:r>
              <w:rPr>
                <w:noProof/>
                <w:webHidden/>
              </w:rPr>
              <w:t>10</w:t>
            </w:r>
            <w:r>
              <w:rPr>
                <w:noProof/>
                <w:webHidden/>
              </w:rPr>
              <w:fldChar w:fldCharType="end"/>
            </w:r>
          </w:hyperlink>
        </w:p>
        <w:p w14:paraId="287C52CC" w14:textId="6DB60B27" w:rsidR="00493CA2" w:rsidRDefault="00493CA2">
          <w:pPr>
            <w:pStyle w:val="TOC2"/>
            <w:tabs>
              <w:tab w:val="right" w:leader="dot" w:pos="9350"/>
            </w:tabs>
            <w:rPr>
              <w:rFonts w:eastAsiaTheme="minorEastAsia"/>
              <w:noProof/>
            </w:rPr>
          </w:pPr>
          <w:hyperlink w:anchor="_Toc231955206" w:history="1">
            <w:r w:rsidRPr="00EB4626">
              <w:rPr>
                <w:rStyle w:val="Hyperlink"/>
                <w:noProof/>
              </w:rPr>
              <w:t>5.8 Ensuring Research Quality and Rigour</w:t>
            </w:r>
            <w:r>
              <w:rPr>
                <w:noProof/>
                <w:webHidden/>
              </w:rPr>
              <w:tab/>
            </w:r>
            <w:r>
              <w:rPr>
                <w:noProof/>
                <w:webHidden/>
              </w:rPr>
              <w:fldChar w:fldCharType="begin"/>
            </w:r>
            <w:r>
              <w:rPr>
                <w:noProof/>
                <w:webHidden/>
              </w:rPr>
              <w:instrText xml:space="preserve"> PAGEREF _Toc231955206 \h </w:instrText>
            </w:r>
            <w:r>
              <w:rPr>
                <w:noProof/>
                <w:webHidden/>
              </w:rPr>
            </w:r>
            <w:r>
              <w:rPr>
                <w:noProof/>
                <w:webHidden/>
              </w:rPr>
              <w:fldChar w:fldCharType="separate"/>
            </w:r>
            <w:r>
              <w:rPr>
                <w:noProof/>
                <w:webHidden/>
              </w:rPr>
              <w:t>11</w:t>
            </w:r>
            <w:r>
              <w:rPr>
                <w:noProof/>
                <w:webHidden/>
              </w:rPr>
              <w:fldChar w:fldCharType="end"/>
            </w:r>
          </w:hyperlink>
        </w:p>
        <w:p w14:paraId="4481326D" w14:textId="772BE1A4" w:rsidR="00493CA2" w:rsidRDefault="00493CA2">
          <w:pPr>
            <w:pStyle w:val="TOC2"/>
            <w:tabs>
              <w:tab w:val="right" w:leader="dot" w:pos="9350"/>
            </w:tabs>
            <w:rPr>
              <w:rFonts w:eastAsiaTheme="minorEastAsia"/>
              <w:noProof/>
            </w:rPr>
          </w:pPr>
          <w:hyperlink w:anchor="_Toc231955207" w:history="1">
            <w:r w:rsidRPr="00EB4626">
              <w:rPr>
                <w:rStyle w:val="Hyperlink"/>
                <w:noProof/>
              </w:rPr>
              <w:t>5.9 Ethical Considerations</w:t>
            </w:r>
            <w:r>
              <w:rPr>
                <w:noProof/>
                <w:webHidden/>
              </w:rPr>
              <w:tab/>
            </w:r>
            <w:r>
              <w:rPr>
                <w:noProof/>
                <w:webHidden/>
              </w:rPr>
              <w:fldChar w:fldCharType="begin"/>
            </w:r>
            <w:r>
              <w:rPr>
                <w:noProof/>
                <w:webHidden/>
              </w:rPr>
              <w:instrText xml:space="preserve"> PAGEREF _Toc231955207 \h </w:instrText>
            </w:r>
            <w:r>
              <w:rPr>
                <w:noProof/>
                <w:webHidden/>
              </w:rPr>
            </w:r>
            <w:r>
              <w:rPr>
                <w:noProof/>
                <w:webHidden/>
              </w:rPr>
              <w:fldChar w:fldCharType="separate"/>
            </w:r>
            <w:r>
              <w:rPr>
                <w:noProof/>
                <w:webHidden/>
              </w:rPr>
              <w:t>11</w:t>
            </w:r>
            <w:r>
              <w:rPr>
                <w:noProof/>
                <w:webHidden/>
              </w:rPr>
              <w:fldChar w:fldCharType="end"/>
            </w:r>
          </w:hyperlink>
        </w:p>
        <w:p w14:paraId="2B786307" w14:textId="613F59E2" w:rsidR="00493CA2" w:rsidRDefault="00493CA2">
          <w:pPr>
            <w:pStyle w:val="TOC2"/>
            <w:tabs>
              <w:tab w:val="right" w:leader="dot" w:pos="9350"/>
            </w:tabs>
            <w:rPr>
              <w:rFonts w:eastAsiaTheme="minorEastAsia"/>
              <w:noProof/>
            </w:rPr>
          </w:pPr>
          <w:hyperlink w:anchor="_Toc231955208" w:history="1">
            <w:r w:rsidRPr="00EB4626">
              <w:rPr>
                <w:rStyle w:val="Hyperlink"/>
                <w:noProof/>
              </w:rPr>
              <w:t>5.10 Methodological Limitations</w:t>
            </w:r>
            <w:r>
              <w:rPr>
                <w:noProof/>
                <w:webHidden/>
              </w:rPr>
              <w:tab/>
            </w:r>
            <w:r>
              <w:rPr>
                <w:noProof/>
                <w:webHidden/>
              </w:rPr>
              <w:fldChar w:fldCharType="begin"/>
            </w:r>
            <w:r>
              <w:rPr>
                <w:noProof/>
                <w:webHidden/>
              </w:rPr>
              <w:instrText xml:space="preserve"> PAGEREF _Toc231955208 \h </w:instrText>
            </w:r>
            <w:r>
              <w:rPr>
                <w:noProof/>
                <w:webHidden/>
              </w:rPr>
            </w:r>
            <w:r>
              <w:rPr>
                <w:noProof/>
                <w:webHidden/>
              </w:rPr>
              <w:fldChar w:fldCharType="separate"/>
            </w:r>
            <w:r>
              <w:rPr>
                <w:noProof/>
                <w:webHidden/>
              </w:rPr>
              <w:t>11</w:t>
            </w:r>
            <w:r>
              <w:rPr>
                <w:noProof/>
                <w:webHidden/>
              </w:rPr>
              <w:fldChar w:fldCharType="end"/>
            </w:r>
          </w:hyperlink>
        </w:p>
        <w:p w14:paraId="447BDECE" w14:textId="7506BA35" w:rsidR="00493CA2" w:rsidRDefault="00493CA2">
          <w:pPr>
            <w:pStyle w:val="TOC1"/>
            <w:tabs>
              <w:tab w:val="right" w:leader="dot" w:pos="9350"/>
            </w:tabs>
            <w:rPr>
              <w:rFonts w:eastAsiaTheme="minorEastAsia"/>
              <w:noProof/>
            </w:rPr>
          </w:pPr>
          <w:hyperlink w:anchor="_Toc231955209" w:history="1">
            <w:r w:rsidRPr="00EB4626">
              <w:rPr>
                <w:rStyle w:val="Hyperlink"/>
                <w:noProof/>
              </w:rPr>
              <w:t>6.0 Risk Assessment</w:t>
            </w:r>
            <w:r>
              <w:rPr>
                <w:noProof/>
                <w:webHidden/>
              </w:rPr>
              <w:tab/>
            </w:r>
            <w:r>
              <w:rPr>
                <w:noProof/>
                <w:webHidden/>
              </w:rPr>
              <w:fldChar w:fldCharType="begin"/>
            </w:r>
            <w:r>
              <w:rPr>
                <w:noProof/>
                <w:webHidden/>
              </w:rPr>
              <w:instrText xml:space="preserve"> PAGEREF _Toc231955209 \h </w:instrText>
            </w:r>
            <w:r>
              <w:rPr>
                <w:noProof/>
                <w:webHidden/>
              </w:rPr>
            </w:r>
            <w:r>
              <w:rPr>
                <w:noProof/>
                <w:webHidden/>
              </w:rPr>
              <w:fldChar w:fldCharType="separate"/>
            </w:r>
            <w:r>
              <w:rPr>
                <w:noProof/>
                <w:webHidden/>
              </w:rPr>
              <w:t>11</w:t>
            </w:r>
            <w:r>
              <w:rPr>
                <w:noProof/>
                <w:webHidden/>
              </w:rPr>
              <w:fldChar w:fldCharType="end"/>
            </w:r>
          </w:hyperlink>
        </w:p>
        <w:p w14:paraId="5F1F67D1" w14:textId="28EF8128" w:rsidR="00493CA2" w:rsidRDefault="00493CA2">
          <w:pPr>
            <w:pStyle w:val="TOC2"/>
            <w:tabs>
              <w:tab w:val="right" w:leader="dot" w:pos="9350"/>
            </w:tabs>
            <w:rPr>
              <w:rFonts w:eastAsiaTheme="minorEastAsia"/>
              <w:noProof/>
            </w:rPr>
          </w:pPr>
          <w:hyperlink w:anchor="_Toc231955210" w:history="1">
            <w:r w:rsidRPr="00EB4626">
              <w:rPr>
                <w:rStyle w:val="Hyperlink"/>
                <w:noProof/>
              </w:rPr>
              <w:t>6.1 Identify and mitigate risks.Identify and mitigate risks</w:t>
            </w:r>
            <w:r>
              <w:rPr>
                <w:noProof/>
                <w:webHidden/>
              </w:rPr>
              <w:tab/>
            </w:r>
            <w:r>
              <w:rPr>
                <w:noProof/>
                <w:webHidden/>
              </w:rPr>
              <w:fldChar w:fldCharType="begin"/>
            </w:r>
            <w:r>
              <w:rPr>
                <w:noProof/>
                <w:webHidden/>
              </w:rPr>
              <w:instrText xml:space="preserve"> PAGEREF _Toc231955210 \h </w:instrText>
            </w:r>
            <w:r>
              <w:rPr>
                <w:noProof/>
                <w:webHidden/>
              </w:rPr>
            </w:r>
            <w:r>
              <w:rPr>
                <w:noProof/>
                <w:webHidden/>
              </w:rPr>
              <w:fldChar w:fldCharType="separate"/>
            </w:r>
            <w:r>
              <w:rPr>
                <w:noProof/>
                <w:webHidden/>
              </w:rPr>
              <w:t>11</w:t>
            </w:r>
            <w:r>
              <w:rPr>
                <w:noProof/>
                <w:webHidden/>
              </w:rPr>
              <w:fldChar w:fldCharType="end"/>
            </w:r>
          </w:hyperlink>
        </w:p>
        <w:p w14:paraId="52DE94BE" w14:textId="7163F9A8" w:rsidR="00493CA2" w:rsidRDefault="00493CA2">
          <w:pPr>
            <w:pStyle w:val="TOC2"/>
            <w:tabs>
              <w:tab w:val="right" w:leader="dot" w:pos="9350"/>
            </w:tabs>
            <w:rPr>
              <w:rFonts w:eastAsiaTheme="minorEastAsia"/>
              <w:noProof/>
            </w:rPr>
          </w:pPr>
          <w:hyperlink w:anchor="_Toc231955211" w:history="1">
            <w:r w:rsidRPr="00EB4626">
              <w:rPr>
                <w:rStyle w:val="Hyperlink"/>
                <w:noProof/>
              </w:rPr>
              <w:t>6.2 Critical Success Factors</w:t>
            </w:r>
            <w:r>
              <w:rPr>
                <w:noProof/>
                <w:webHidden/>
              </w:rPr>
              <w:tab/>
            </w:r>
            <w:r>
              <w:rPr>
                <w:noProof/>
                <w:webHidden/>
              </w:rPr>
              <w:fldChar w:fldCharType="begin"/>
            </w:r>
            <w:r>
              <w:rPr>
                <w:noProof/>
                <w:webHidden/>
              </w:rPr>
              <w:instrText xml:space="preserve"> PAGEREF _Toc231955211 \h </w:instrText>
            </w:r>
            <w:r>
              <w:rPr>
                <w:noProof/>
                <w:webHidden/>
              </w:rPr>
            </w:r>
            <w:r>
              <w:rPr>
                <w:noProof/>
                <w:webHidden/>
              </w:rPr>
              <w:fldChar w:fldCharType="separate"/>
            </w:r>
            <w:r>
              <w:rPr>
                <w:noProof/>
                <w:webHidden/>
              </w:rPr>
              <w:t>11</w:t>
            </w:r>
            <w:r>
              <w:rPr>
                <w:noProof/>
                <w:webHidden/>
              </w:rPr>
              <w:fldChar w:fldCharType="end"/>
            </w:r>
          </w:hyperlink>
        </w:p>
        <w:p w14:paraId="3FFD125E" w14:textId="3E2C9E08" w:rsidR="00493CA2" w:rsidRDefault="00493CA2">
          <w:pPr>
            <w:pStyle w:val="TOC1"/>
            <w:tabs>
              <w:tab w:val="right" w:leader="dot" w:pos="9350"/>
            </w:tabs>
            <w:rPr>
              <w:rFonts w:eastAsiaTheme="minorEastAsia"/>
              <w:noProof/>
            </w:rPr>
          </w:pPr>
          <w:hyperlink w:anchor="_Toc231955212" w:history="1">
            <w:r w:rsidRPr="00EB4626">
              <w:rPr>
                <w:rStyle w:val="Hyperlink"/>
                <w:noProof/>
              </w:rPr>
              <w:t>7.0 Project Timeline (Gantt Chart)</w:t>
            </w:r>
            <w:r>
              <w:rPr>
                <w:noProof/>
                <w:webHidden/>
              </w:rPr>
              <w:tab/>
            </w:r>
            <w:r>
              <w:rPr>
                <w:noProof/>
                <w:webHidden/>
              </w:rPr>
              <w:fldChar w:fldCharType="begin"/>
            </w:r>
            <w:r>
              <w:rPr>
                <w:noProof/>
                <w:webHidden/>
              </w:rPr>
              <w:instrText xml:space="preserve"> PAGEREF _Toc231955212 \h </w:instrText>
            </w:r>
            <w:r>
              <w:rPr>
                <w:noProof/>
                <w:webHidden/>
              </w:rPr>
            </w:r>
            <w:r>
              <w:rPr>
                <w:noProof/>
                <w:webHidden/>
              </w:rPr>
              <w:fldChar w:fldCharType="separate"/>
            </w:r>
            <w:r>
              <w:rPr>
                <w:noProof/>
                <w:webHidden/>
              </w:rPr>
              <w:t>12</w:t>
            </w:r>
            <w:r>
              <w:rPr>
                <w:noProof/>
                <w:webHidden/>
              </w:rPr>
              <w:fldChar w:fldCharType="end"/>
            </w:r>
          </w:hyperlink>
        </w:p>
        <w:p w14:paraId="6AB675B7" w14:textId="291E7689" w:rsidR="00493CA2" w:rsidRDefault="00493CA2">
          <w:pPr>
            <w:pStyle w:val="TOC1"/>
            <w:tabs>
              <w:tab w:val="right" w:leader="dot" w:pos="9350"/>
            </w:tabs>
            <w:rPr>
              <w:rFonts w:eastAsiaTheme="minorEastAsia"/>
              <w:noProof/>
            </w:rPr>
          </w:pPr>
          <w:hyperlink w:anchor="_Toc231955213" w:history="1">
            <w:r w:rsidRPr="00EB4626">
              <w:rPr>
                <w:rStyle w:val="Hyperlink"/>
                <w:noProof/>
              </w:rPr>
              <w:t>8.0 References</w:t>
            </w:r>
            <w:r>
              <w:rPr>
                <w:noProof/>
                <w:webHidden/>
              </w:rPr>
              <w:tab/>
            </w:r>
            <w:r>
              <w:rPr>
                <w:noProof/>
                <w:webHidden/>
              </w:rPr>
              <w:fldChar w:fldCharType="begin"/>
            </w:r>
            <w:r>
              <w:rPr>
                <w:noProof/>
                <w:webHidden/>
              </w:rPr>
              <w:instrText xml:space="preserve"> PAGEREF _Toc231955213 \h </w:instrText>
            </w:r>
            <w:r>
              <w:rPr>
                <w:noProof/>
                <w:webHidden/>
              </w:rPr>
            </w:r>
            <w:r>
              <w:rPr>
                <w:noProof/>
                <w:webHidden/>
              </w:rPr>
              <w:fldChar w:fldCharType="separate"/>
            </w:r>
            <w:r>
              <w:rPr>
                <w:noProof/>
                <w:webHidden/>
              </w:rPr>
              <w:t>13</w:t>
            </w:r>
            <w:r>
              <w:rPr>
                <w:noProof/>
                <w:webHidden/>
              </w:rPr>
              <w:fldChar w:fldCharType="end"/>
            </w:r>
          </w:hyperlink>
        </w:p>
        <w:p w14:paraId="35A8AA68" w14:textId="10B62204" w:rsidR="00493CA2" w:rsidRDefault="00493CA2">
          <w:r>
            <w:rPr>
              <w:b/>
              <w:bCs/>
              <w:noProof/>
            </w:rPr>
            <w:fldChar w:fldCharType="end"/>
          </w:r>
        </w:p>
      </w:sdtContent>
    </w:sdt>
    <w:p w14:paraId="5A8EB777" w14:textId="77777777" w:rsidR="00D21D50" w:rsidRPr="003F7E5D" w:rsidRDefault="00D21D50" w:rsidP="003F7E5D">
      <w:pPr>
        <w:spacing w:line="360" w:lineRule="auto"/>
        <w:rPr>
          <w:rFonts w:ascii="Arial" w:eastAsiaTheme="majorEastAsia" w:hAnsi="Arial" w:cs="Arial"/>
          <w:color w:val="0F4761" w:themeColor="accent1" w:themeShade="BF"/>
        </w:rPr>
      </w:pPr>
      <w:r w:rsidRPr="003F7E5D">
        <w:rPr>
          <w:rFonts w:ascii="Arial" w:hAnsi="Arial" w:cs="Arial"/>
        </w:rPr>
        <w:br w:type="page"/>
      </w:r>
    </w:p>
    <w:p w14:paraId="51383584" w14:textId="77777777" w:rsidR="0057612F" w:rsidRPr="003F7E5D" w:rsidRDefault="0057612F" w:rsidP="00A72356">
      <w:pPr>
        <w:pStyle w:val="Heading1"/>
      </w:pPr>
      <w:bookmarkStart w:id="0" w:name="_Toc231955181"/>
      <w:r w:rsidRPr="003F7E5D">
        <w:lastRenderedPageBreak/>
        <w:t>1.0 Title</w:t>
      </w:r>
      <w:bookmarkEnd w:id="0"/>
    </w:p>
    <w:p w14:paraId="20C34E2A" w14:textId="7AF971E6" w:rsidR="0057612F" w:rsidRPr="00A72356" w:rsidRDefault="0057612F" w:rsidP="003F7E5D">
      <w:pPr>
        <w:spacing w:line="360" w:lineRule="auto"/>
        <w:jc w:val="both"/>
        <w:rPr>
          <w:rFonts w:ascii="Arial" w:hAnsi="Arial" w:cs="Arial"/>
        </w:rPr>
      </w:pPr>
      <w:r w:rsidRPr="00A72356">
        <w:rPr>
          <w:rFonts w:ascii="Arial" w:hAnsi="Arial" w:cs="Arial"/>
        </w:rPr>
        <w:t>Corporate Social Responsibility in UK Food Retailing: From Reporting to Reality — A Comparative Analysis of Substantive Change and Symbolic Compliance (2005–2025)</w:t>
      </w:r>
    </w:p>
    <w:p w14:paraId="795819F1" w14:textId="77777777" w:rsidR="00DE3802" w:rsidRPr="003F7E5D" w:rsidRDefault="00DE3802" w:rsidP="00A72356">
      <w:pPr>
        <w:pStyle w:val="Heading1"/>
      </w:pPr>
      <w:bookmarkStart w:id="1" w:name="_Toc231955182"/>
      <w:r w:rsidRPr="003F7E5D">
        <w:t>2.0 Introduction / Background / Research Problem</w:t>
      </w:r>
      <w:bookmarkEnd w:id="1"/>
    </w:p>
    <w:p w14:paraId="43E81DEC" w14:textId="77777777" w:rsidR="00DE3802" w:rsidRPr="003F7E5D" w:rsidRDefault="00DE3802" w:rsidP="00A72356">
      <w:pPr>
        <w:pStyle w:val="Heading2"/>
      </w:pPr>
      <w:bookmarkStart w:id="2" w:name="_Toc231955183"/>
      <w:r w:rsidRPr="003F7E5D">
        <w:t>2.1 Background Context</w:t>
      </w:r>
      <w:bookmarkEnd w:id="2"/>
    </w:p>
    <w:p w14:paraId="3AD0CBD0" w14:textId="77777777" w:rsidR="00DE3802" w:rsidRPr="003F7E5D" w:rsidRDefault="00DE3802" w:rsidP="003F7E5D">
      <w:pPr>
        <w:spacing w:line="360" w:lineRule="auto"/>
        <w:jc w:val="both"/>
        <w:rPr>
          <w:rFonts w:ascii="Arial" w:hAnsi="Arial" w:cs="Arial"/>
        </w:rPr>
      </w:pPr>
      <w:r w:rsidRPr="003F7E5D">
        <w:rPr>
          <w:rFonts w:ascii="Arial" w:hAnsi="Arial" w:cs="Arial"/>
        </w:rPr>
        <w:t>Corporate Social Responsibility (CSR), which started as a philanthropic approach, has now moved from the periphery to a legitimate, central and strategic aspect of the legitimacy, competitiveness and governance of stakeholders. This is particularly relevant in the context of UK food retailing, where large businesses such as major retailers have significant roles in the production, consumption and welfare of communities around the world, as well as in the employment of many people and influence the food supply chain (Gond et al., 2020; Sharma et al., 2022). The demands for sustainability have grown since the mid-2000s, due to climate change, loss of biodiversity, inequity in supply chains, regulation and investor scrutiny and activism. COVID-19 highlighted some of the weaknesses in supply chains, the need for employee wellbeing and support for communities, and the critical role of supermarket infrastructure (Hobbs, 2021; Pantano et al., 2020). Symbolic CSR is difficult to maintain in the absence of operational evidence, as investment in ESG, digital transparency and civil society and media pressure make it increasingly challenging to support symbolic CSR. There are some extensive CSR and sustainability reports being created by UK food retailers. The question is though, is reporting indicative of organisational change, integration and measurable impact?</w:t>
      </w:r>
    </w:p>
    <w:p w14:paraId="4BD752E4" w14:textId="75650D53" w:rsidR="00DE3802" w:rsidRPr="003F7E5D" w:rsidRDefault="00DE3802" w:rsidP="00A72356">
      <w:pPr>
        <w:pStyle w:val="Heading2"/>
      </w:pPr>
      <w:bookmarkStart w:id="3" w:name="_Toc231955184"/>
      <w:r w:rsidRPr="003F7E5D">
        <w:t>2.2 Research Problem</w:t>
      </w:r>
      <w:bookmarkEnd w:id="3"/>
    </w:p>
    <w:p w14:paraId="1E93D4F7" w14:textId="308E66A0" w:rsidR="00DE3802" w:rsidRPr="003F7E5D" w:rsidRDefault="00DE3802" w:rsidP="003F7E5D">
      <w:pPr>
        <w:spacing w:line="360" w:lineRule="auto"/>
        <w:jc w:val="both"/>
        <w:rPr>
          <w:rFonts w:ascii="Arial" w:hAnsi="Arial" w:cs="Arial"/>
        </w:rPr>
      </w:pPr>
      <w:r w:rsidRPr="003F7E5D">
        <w:rPr>
          <w:rFonts w:ascii="Arial" w:hAnsi="Arial" w:cs="Arial"/>
        </w:rPr>
        <w:t xml:space="preserve">Many reports on sustainability and ESG disclosure and commitments are still lacking in follow-through – what is termed ‘the CSR implementation gap’ (Torelli et al., 2020; Saini and Arif, 2022; Lyon and Maxwell, 2011) or ‘greenwashing'. This brings up the differences between substantive CSR and symbolic CSR, which the authors of this paper define as “sustainability embedded in operations, supply chain governance and strategy” and “sustainability managed through communication, but without equivalent changes”, </w:t>
      </w:r>
      <w:r w:rsidRPr="003F7E5D">
        <w:rPr>
          <w:rFonts w:ascii="Arial" w:hAnsi="Arial" w:cs="Arial"/>
        </w:rPr>
        <w:lastRenderedPageBreak/>
        <w:t>respectively (Marquis et al., 2016; Siano et al., 2017). An important benchmark for food retail CSR in the UK was provided by Jones et al. (2005) in their work which looked at environmental management, ethical sourcing, community involvement, employee welfare and customer relationships. Since then, context has shifted with the introduction of the UK Modern Slavery Act 2015, the TCFD reporting and the net zero commitments and packaging legislation. New issues such as Scope 3 emissions, circular economy, social justice and public health issues have also taken the spotlight. However, little longitudinal comparative work has been done to determine if there is a tangible impact on operations from increased disclosure since Jones et al. (2005). Previous research also fails to sufficiently explain the relationship between these two types of models—discount and mainstream—and CSR authenticity and depth.</w:t>
      </w:r>
    </w:p>
    <w:p w14:paraId="285DBCEE" w14:textId="45165D65" w:rsidR="00DE3802" w:rsidRPr="003F7E5D" w:rsidRDefault="00DE3802" w:rsidP="00A72356">
      <w:pPr>
        <w:pStyle w:val="Heading2"/>
      </w:pPr>
      <w:bookmarkStart w:id="4" w:name="_Toc231955185"/>
      <w:r w:rsidRPr="003F7E5D">
        <w:t>2.</w:t>
      </w:r>
      <w:r w:rsidR="00130A02">
        <w:t>3</w:t>
      </w:r>
      <w:r w:rsidRPr="003F7E5D">
        <w:t xml:space="preserve"> Research Questions and Objectives</w:t>
      </w:r>
      <w:bookmarkEnd w:id="4"/>
    </w:p>
    <w:p w14:paraId="2F25CEF4" w14:textId="77777777" w:rsidR="00DE3802" w:rsidRPr="003F7E5D" w:rsidRDefault="00DE3802" w:rsidP="003F7E5D">
      <w:pPr>
        <w:spacing w:line="360" w:lineRule="auto"/>
        <w:jc w:val="both"/>
        <w:rPr>
          <w:rFonts w:ascii="Arial" w:hAnsi="Arial" w:cs="Arial"/>
        </w:rPr>
      </w:pPr>
      <w:r w:rsidRPr="003F7E5D">
        <w:rPr>
          <w:rFonts w:ascii="Arial" w:hAnsi="Arial" w:cs="Arial"/>
        </w:rPr>
        <w:t>There are three reasons this research is important. First, there is increasing regulatory pressure as the expectation of net zero commitments, TCFD reporting and due diligence demands is not in the form of words but in action (UK Government 2021). Second, there is a growing demand for the provision of sustainable integration evidence among investors and consumers, rather than rhetoric (Christensen et al., 2021). Third: the threat of reputation is growing as it can be questioned, and found to have inconsistencies between the information and the facts. The authors use explicit criteria over a span of 20 years to add to the discussion about the authenticity of CSR and provide practical knowledge.</w:t>
      </w:r>
    </w:p>
    <w:p w14:paraId="58812DF9" w14:textId="77777777" w:rsidR="00DE3802" w:rsidRPr="003F7E5D" w:rsidRDefault="00DE3802" w:rsidP="00EB31EB">
      <w:pPr>
        <w:pStyle w:val="Heading1"/>
      </w:pPr>
      <w:bookmarkStart w:id="5" w:name="_Toc231955186"/>
      <w:r w:rsidRPr="003F7E5D">
        <w:t>3.0 Research Gap, Aim, Objectives and Questions</w:t>
      </w:r>
      <w:bookmarkEnd w:id="5"/>
    </w:p>
    <w:p w14:paraId="6ECD804C" w14:textId="77777777" w:rsidR="00DE3802" w:rsidRPr="003F7E5D" w:rsidRDefault="00DE3802" w:rsidP="00EB31EB">
      <w:pPr>
        <w:pStyle w:val="Heading2"/>
      </w:pPr>
      <w:bookmarkStart w:id="6" w:name="_Toc231955187"/>
      <w:r w:rsidRPr="003F7E5D">
        <w:t>3.1 Identified Research Gap</w:t>
      </w:r>
      <w:bookmarkEnd w:id="6"/>
    </w:p>
    <w:p w14:paraId="5CBFD174" w14:textId="77777777" w:rsidR="00DE3802" w:rsidRPr="003F7E5D" w:rsidRDefault="00DE3802" w:rsidP="003F7E5D">
      <w:pPr>
        <w:spacing w:line="360" w:lineRule="auto"/>
        <w:jc w:val="both"/>
        <w:rPr>
          <w:rFonts w:ascii="Arial" w:hAnsi="Arial" w:cs="Arial"/>
        </w:rPr>
      </w:pPr>
      <w:r w:rsidRPr="003F7E5D">
        <w:rPr>
          <w:rFonts w:ascii="Arial" w:hAnsi="Arial" w:cs="Arial"/>
        </w:rPr>
        <w:t xml:space="preserve">While CSR reporting has increased in food retailing, further research is needed to adequately gauge the extent to which it embodies operation integration or impression management. Three gaps are identified: first, that the UK food retail CSR has not been systematically examined since Jones et al. (2005) to determine whether it has shifted from ‘symbolic’ to ‘substantive'; second, that ‘business model differentiation gap' exists as discount, mainstream and cooperative models are undercompared; third, that the </w:t>
      </w:r>
      <w:r w:rsidRPr="003F7E5D">
        <w:rPr>
          <w:rFonts w:ascii="Arial" w:hAnsi="Arial" w:cs="Arial"/>
        </w:rPr>
        <w:lastRenderedPageBreak/>
        <w:t>‘operationalisation gap' exists as there are no indicators to gauge the authenticity of CSR at retail level. The current study aims to fill these gaps.</w:t>
      </w:r>
    </w:p>
    <w:p w14:paraId="45D33412" w14:textId="77777777" w:rsidR="00DE3802" w:rsidRPr="003F7E5D" w:rsidRDefault="00DE3802" w:rsidP="00EB31EB">
      <w:pPr>
        <w:pStyle w:val="Heading2"/>
      </w:pPr>
      <w:bookmarkStart w:id="7" w:name="_Toc231955188"/>
      <w:r w:rsidRPr="003F7E5D">
        <w:t>3.2 Research Aim</w:t>
      </w:r>
      <w:bookmarkEnd w:id="7"/>
    </w:p>
    <w:p w14:paraId="528163B7" w14:textId="77777777" w:rsidR="00DE3802" w:rsidRPr="003F7E5D" w:rsidRDefault="00DE3802" w:rsidP="003F7E5D">
      <w:pPr>
        <w:spacing w:line="360" w:lineRule="auto"/>
        <w:jc w:val="both"/>
        <w:rPr>
          <w:rFonts w:ascii="Arial" w:hAnsi="Arial" w:cs="Arial"/>
        </w:rPr>
      </w:pPr>
      <w:r w:rsidRPr="003F7E5D">
        <w:rPr>
          <w:rFonts w:ascii="Arial" w:hAnsi="Arial" w:cs="Arial"/>
        </w:rPr>
        <w:t>This research will assess whether CSR practices of top UK food retailers have taken a symbolic reporting posture to a substantive operational integration, based on an analysis of the baseline of 2005, from 2005 to 2025 and will investigate the influence that business models have on the depth and authenticity of CSR practice.</w:t>
      </w:r>
    </w:p>
    <w:p w14:paraId="48DB40C4" w14:textId="77777777" w:rsidR="00DE3802" w:rsidRPr="003F7E5D" w:rsidRDefault="00DE3802" w:rsidP="00EB31EB">
      <w:pPr>
        <w:pStyle w:val="Heading2"/>
      </w:pPr>
      <w:bookmarkStart w:id="8" w:name="_Toc231955189"/>
      <w:r w:rsidRPr="003F7E5D">
        <w:t>3.3 Research Objectives</w:t>
      </w:r>
      <w:bookmarkEnd w:id="8"/>
    </w:p>
    <w:p w14:paraId="1E507E84" w14:textId="77777777" w:rsidR="00DE3802" w:rsidRPr="003F7E5D" w:rsidRDefault="00DE3802" w:rsidP="003F7E5D">
      <w:pPr>
        <w:spacing w:line="360" w:lineRule="auto"/>
        <w:jc w:val="both"/>
        <w:rPr>
          <w:rFonts w:ascii="Arial" w:hAnsi="Arial" w:cs="Arial"/>
        </w:rPr>
      </w:pPr>
      <w:r w:rsidRPr="003F7E5D">
        <w:rPr>
          <w:rFonts w:ascii="Arial" w:hAnsi="Arial" w:cs="Arial"/>
        </w:rPr>
        <w:t>RO1: To examine the theories of CSR including substantive CSR, symbolic CSR, greenwashing and stakeholder accountability in UK food retailing from 2005 to 2025.</w:t>
      </w:r>
    </w:p>
    <w:p w14:paraId="1112433B" w14:textId="77777777" w:rsidR="00DE3802" w:rsidRPr="003F7E5D" w:rsidRDefault="00DE3802" w:rsidP="003F7E5D">
      <w:pPr>
        <w:spacing w:line="360" w:lineRule="auto"/>
        <w:jc w:val="both"/>
        <w:rPr>
          <w:rFonts w:ascii="Arial" w:hAnsi="Arial" w:cs="Arial"/>
        </w:rPr>
      </w:pPr>
      <w:r w:rsidRPr="003F7E5D">
        <w:rPr>
          <w:rFonts w:ascii="Arial" w:hAnsi="Arial" w:cs="Arial"/>
        </w:rPr>
        <w:t>RO2: To review CSR disclosures of the 6 food retailers that are major businesses in the UK, using corporate reports, third party assessments and sustainability ratings.</w:t>
      </w:r>
    </w:p>
    <w:p w14:paraId="04A9E788" w14:textId="77777777" w:rsidR="00DE3802" w:rsidRPr="003F7E5D" w:rsidRDefault="00DE3802" w:rsidP="003F7E5D">
      <w:pPr>
        <w:spacing w:line="360" w:lineRule="auto"/>
        <w:jc w:val="both"/>
        <w:rPr>
          <w:rFonts w:ascii="Arial" w:hAnsi="Arial" w:cs="Arial"/>
        </w:rPr>
      </w:pPr>
      <w:r w:rsidRPr="003F7E5D">
        <w:rPr>
          <w:rFonts w:ascii="Arial" w:hAnsi="Arial" w:cs="Arial"/>
        </w:rPr>
        <w:t>RO3: To assess and benchmark the CSR practices between 2020 and 2025 and Jones et al. (2005) in the areas of environmental management, ethical sourcing and employee welfare, community engagement and customer relations, with the inclusion of climate accountability, circular economy and social justice.</w:t>
      </w:r>
    </w:p>
    <w:p w14:paraId="05240F9F" w14:textId="77777777" w:rsidR="00DE3802" w:rsidRPr="003F7E5D" w:rsidRDefault="00DE3802" w:rsidP="003F7E5D">
      <w:pPr>
        <w:spacing w:line="360" w:lineRule="auto"/>
        <w:jc w:val="both"/>
        <w:rPr>
          <w:rFonts w:ascii="Arial" w:hAnsi="Arial" w:cs="Arial"/>
        </w:rPr>
      </w:pPr>
      <w:r w:rsidRPr="003F7E5D">
        <w:rPr>
          <w:rFonts w:ascii="Arial" w:hAnsi="Arial" w:cs="Arial"/>
        </w:rPr>
        <w:t>RO4: To explore the effect of three business models (discount, mainstream and cooperative) on CSR depth and integration.</w:t>
      </w:r>
    </w:p>
    <w:p w14:paraId="5377F79D" w14:textId="77777777" w:rsidR="00DE3802" w:rsidRPr="003F7E5D" w:rsidRDefault="00DE3802" w:rsidP="003F7E5D">
      <w:pPr>
        <w:spacing w:line="360" w:lineRule="auto"/>
        <w:jc w:val="both"/>
        <w:rPr>
          <w:rFonts w:ascii="Arial" w:hAnsi="Arial" w:cs="Arial"/>
          <w:b/>
          <w:bCs/>
        </w:rPr>
      </w:pPr>
      <w:r w:rsidRPr="003F7E5D">
        <w:rPr>
          <w:rFonts w:ascii="Arial" w:hAnsi="Arial" w:cs="Arial"/>
        </w:rPr>
        <w:t>RO5: To make suggestions for enhancing the operational impact, measurability and credibility of CSR.</w:t>
      </w:r>
    </w:p>
    <w:p w14:paraId="3C632C5C" w14:textId="77777777" w:rsidR="00DE3802" w:rsidRPr="003F7E5D" w:rsidRDefault="00DE3802" w:rsidP="00EB31EB">
      <w:pPr>
        <w:pStyle w:val="Heading2"/>
      </w:pPr>
      <w:bookmarkStart w:id="9" w:name="_Toc231955190"/>
      <w:r w:rsidRPr="003F7E5D">
        <w:t>3.4 Research Questions</w:t>
      </w:r>
      <w:bookmarkEnd w:id="9"/>
    </w:p>
    <w:p w14:paraId="43A99598" w14:textId="77777777" w:rsidR="00DE3802" w:rsidRPr="003F7E5D" w:rsidRDefault="00DE3802" w:rsidP="003F7E5D">
      <w:pPr>
        <w:spacing w:line="360" w:lineRule="auto"/>
        <w:jc w:val="both"/>
        <w:rPr>
          <w:rFonts w:ascii="Arial" w:hAnsi="Arial" w:cs="Arial"/>
        </w:rPr>
      </w:pPr>
      <w:r w:rsidRPr="003F7E5D">
        <w:rPr>
          <w:rFonts w:ascii="Arial" w:hAnsi="Arial" w:cs="Arial"/>
        </w:rPr>
        <w:t>The first question RQ1 is posed is: How far has CSR reporting progressed from Jones et al. (2005) to become an actionable practice in terms of the number of measurable aspects of the business? The second question, RQ2, is: What evidence can be presented to differentiate substantive CSR from symbolic compliance?</w:t>
      </w:r>
    </w:p>
    <w:p w14:paraId="5BDCCFB1" w14:textId="77777777" w:rsidR="00DE3802" w:rsidRPr="003F7E5D" w:rsidRDefault="00DE3802" w:rsidP="003F7E5D">
      <w:pPr>
        <w:spacing w:line="360" w:lineRule="auto"/>
        <w:jc w:val="both"/>
        <w:rPr>
          <w:rFonts w:ascii="Arial" w:hAnsi="Arial" w:cs="Arial"/>
        </w:rPr>
      </w:pPr>
      <w:r w:rsidRPr="003F7E5D">
        <w:rPr>
          <w:rFonts w:ascii="Arial" w:hAnsi="Arial" w:cs="Arial"/>
        </w:rPr>
        <w:lastRenderedPageBreak/>
        <w:t>RQ2: What are some signs of real CSR integration instead of discretionary reporting in the areas of environmental management, ethical sourcing, employee welfare, community involvement and customer responsibility?</w:t>
      </w:r>
    </w:p>
    <w:p w14:paraId="4118B396" w14:textId="77777777" w:rsidR="00DE3802" w:rsidRPr="003F7E5D" w:rsidRDefault="00DE3802" w:rsidP="003F7E5D">
      <w:pPr>
        <w:spacing w:line="360" w:lineRule="auto"/>
        <w:jc w:val="both"/>
        <w:rPr>
          <w:rFonts w:ascii="Arial" w:hAnsi="Arial" w:cs="Arial"/>
        </w:rPr>
      </w:pPr>
      <w:r w:rsidRPr="003F7E5D">
        <w:rPr>
          <w:rFonts w:ascii="Arial" w:hAnsi="Arial" w:cs="Arial"/>
        </w:rPr>
        <w:t>RQ3: What are differences between CSR strategies and the extent of CSR implementation between contrasting retailer business models and what can be explained by structural factors?</w:t>
      </w:r>
    </w:p>
    <w:p w14:paraId="6BAE45C0" w14:textId="77777777" w:rsidR="00DE3802" w:rsidRPr="003F7E5D" w:rsidRDefault="00DE3802" w:rsidP="003F7E5D">
      <w:pPr>
        <w:spacing w:line="360" w:lineRule="auto"/>
        <w:jc w:val="both"/>
        <w:rPr>
          <w:rFonts w:ascii="Arial" w:hAnsi="Arial" w:cs="Arial"/>
        </w:rPr>
      </w:pPr>
      <w:r w:rsidRPr="003F7E5D">
        <w:rPr>
          <w:rFonts w:ascii="Arial" w:hAnsi="Arial" w:cs="Arial"/>
        </w:rPr>
        <w:t>RQ4: What new sustainability issues such as Scope 3 emissions, circular economy, modern slavery and public health are transforming the priorities of CSR and how are retailers reacting?</w:t>
      </w:r>
    </w:p>
    <w:p w14:paraId="17B6C2CD" w14:textId="77777777" w:rsidR="00DE3802" w:rsidRPr="003F7E5D" w:rsidRDefault="00DE3802" w:rsidP="00EB31EB">
      <w:pPr>
        <w:pStyle w:val="Heading1"/>
      </w:pPr>
      <w:bookmarkStart w:id="10" w:name="_Toc231955191"/>
      <w:r w:rsidRPr="003F7E5D">
        <w:t>4.0 Preliminary Literature Review</w:t>
      </w:r>
      <w:bookmarkEnd w:id="10"/>
    </w:p>
    <w:p w14:paraId="595BE340" w14:textId="77777777" w:rsidR="00DE3802" w:rsidRPr="003F7E5D" w:rsidRDefault="00DE3802" w:rsidP="00EB31EB">
      <w:pPr>
        <w:pStyle w:val="Heading2"/>
      </w:pPr>
      <w:bookmarkStart w:id="11" w:name="_Toc231955192"/>
      <w:r w:rsidRPr="003F7E5D">
        <w:t>4.1 Theoretical Foundations of CSR (2016).</w:t>
      </w:r>
      <w:bookmarkEnd w:id="11"/>
    </w:p>
    <w:p w14:paraId="5ABD855A" w14:textId="77777777" w:rsidR="00807AF4" w:rsidRPr="003F7E5D" w:rsidRDefault="00DE3802" w:rsidP="003F7E5D">
      <w:pPr>
        <w:spacing w:line="360" w:lineRule="auto"/>
        <w:jc w:val="both"/>
        <w:rPr>
          <w:rFonts w:ascii="Arial" w:hAnsi="Arial" w:cs="Arial"/>
        </w:rPr>
      </w:pPr>
      <w:r w:rsidRPr="003F7E5D">
        <w:rPr>
          <w:rFonts w:ascii="Arial" w:hAnsi="Arial" w:cs="Arial"/>
        </w:rPr>
        <w:t>Today's CSR theory has evolved to regard CSR as strategic, institutionalized and contested. Stakeholder Theory proposes that companies have obligations to their shareholders and to the broader community, such as employees, suppliers, customers, communities and regulators (Freeman, 1984; Freeman et al., 2020; Strand and Freeman, 2021). This is especially important in food retailing to check if CSR brings positive results for the stakeholders besides image. The institutional theory can be used to account for the possibility of institutionalisation of CSR for gaining legitimacy. Retailers might internalize norms via language and pictures in their reports (Suchman, 1995; Deephouse and Suchman, 2008) but not pay the price of transformation as per the institutional isomorphism theory of DiMaggio and Powell (1983). Shared Value Theory suggests that CSR with advanced means is related to competitiveness and social value by sustainable sourcing, waste reduction or nutrition (Porter and Kramer, 2011). But as per the critical CSR scholarship, firms can create these stories but still be engaged in harmful practices (Fleming and Jones, 2013; Banerjee, 2008). This criticism is underlying symbolic CSR and greenwashing.</w:t>
      </w:r>
    </w:p>
    <w:p w14:paraId="40D0A5C8" w14:textId="22CC4F7D" w:rsidR="00F15980" w:rsidRPr="003F7E5D" w:rsidRDefault="00493CA2" w:rsidP="00493CA2">
      <w:pPr>
        <w:pStyle w:val="Heading2"/>
      </w:pPr>
      <w:bookmarkStart w:id="12" w:name="_Toc231955193"/>
      <w:r>
        <w:lastRenderedPageBreak/>
        <w:t xml:space="preserve">4.2 </w:t>
      </w:r>
      <w:r w:rsidR="00F15980" w:rsidRPr="003F7E5D">
        <w:t>The distinction between substantive CSR and symbolic CSR and how it can be operationalised.</w:t>
      </w:r>
      <w:bookmarkEnd w:id="12"/>
    </w:p>
    <w:p w14:paraId="1F74BD94" w14:textId="77777777" w:rsidR="00F15980" w:rsidRPr="003F7E5D" w:rsidRDefault="00F15980" w:rsidP="003F7E5D">
      <w:pPr>
        <w:spacing w:line="360" w:lineRule="auto"/>
        <w:jc w:val="both"/>
        <w:rPr>
          <w:rFonts w:ascii="Arial" w:hAnsi="Arial" w:cs="Arial"/>
        </w:rPr>
      </w:pPr>
      <w:r w:rsidRPr="003F7E5D">
        <w:rPr>
          <w:rFonts w:ascii="Arial" w:hAnsi="Arial" w:cs="Arial"/>
        </w:rPr>
        <w:t>The study proposes substantive CSR as operations-based, measurable, independently verified and long-term oriented activities including emissions reductions (audited), certified supply chain standards or wage improvements (Marquis et al., 2016; Walker and Wan, 2012). Symbolic CSR is communication-based activity involving aspirational goals, selective framing and limited verification and accountability (Lyon and Maxwell, 2011). The difference is realised in terms of verifiability of independent evidence, measurability, accountability, integration and comparability in terms of targets, corrective action, governance, procurement, incentives and reporting in a consistent manner. This is a framework based on the GRI Standards, the TCFD requirements and the literature on greenwashing (Delmas and Burbano, 2011; Torelli et al., 2020).</w:t>
      </w:r>
    </w:p>
    <w:p w14:paraId="5C999B06" w14:textId="2B275071" w:rsidR="00F15980" w:rsidRPr="003F7E5D" w:rsidRDefault="00E80893" w:rsidP="00EB31EB">
      <w:pPr>
        <w:pStyle w:val="Heading2"/>
      </w:pPr>
      <w:bookmarkStart w:id="13" w:name="_Toc231955194"/>
      <w:r w:rsidRPr="003F7E5D">
        <w:t xml:space="preserve">4.3 </w:t>
      </w:r>
      <w:r w:rsidR="00F15980" w:rsidRPr="003F7E5D">
        <w:t xml:space="preserve">The Food Retail Sector in the UK </w:t>
      </w:r>
      <w:r w:rsidR="00763F13" w:rsidRPr="003F7E5D">
        <w:t>(</w:t>
      </w:r>
      <w:r w:rsidR="00F15980" w:rsidRPr="003F7E5D">
        <w:t>CSR</w:t>
      </w:r>
      <w:r w:rsidR="00763F13" w:rsidRPr="003F7E5D">
        <w:t>)</w:t>
      </w:r>
      <w:r w:rsidR="00F15980" w:rsidRPr="003F7E5D">
        <w:t>.</w:t>
      </w:r>
      <w:bookmarkEnd w:id="13"/>
    </w:p>
    <w:p w14:paraId="0BDD213B" w14:textId="77777777" w:rsidR="00F15980" w:rsidRPr="003F7E5D" w:rsidRDefault="00F15980" w:rsidP="003F7E5D">
      <w:pPr>
        <w:spacing w:line="360" w:lineRule="auto"/>
        <w:jc w:val="both"/>
        <w:rPr>
          <w:rFonts w:ascii="Arial" w:hAnsi="Arial" w:cs="Arial"/>
        </w:rPr>
      </w:pPr>
      <w:r w:rsidRPr="003F7E5D">
        <w:rPr>
          <w:rFonts w:ascii="Arial" w:hAnsi="Arial" w:cs="Arial"/>
        </w:rPr>
        <w:t>Food retailers are key actors in sustainability within the UK, as they impact agriculture, manufacturing, jobs and communities. Environmental sustainability has a strong focus with Scope 1, 2 and 3 emissions the most often highlighted and Scope 3 typically being the bulk of most retail carbon footprints (CDP, 2023). Some of the primary areas are refrigeration, logistics, food waste and food sourcing. It is difficult to define ethical sourcing because retailers rely on the use of multi tier supply chains across the globe. The UK Modern Slavery Act 2015 introduced obligations for reporting, but there is no consistent approach to compliance, and often only formal statements are made (LeBaron and Lister, 2022; Stevenson and Cole, 2021). Living Wage debates and issues, employee relations with trade unions, pandemic labour recognition, and DEI reporting (Hobbs, 2021) have made employee welfare visible. Retailers were important for vulnerable groups and food access during COVID-19, and community engagement is now becoming important (Pantano et al., 2020). Public health is a challenge because the profitability of ultra-processed products can have a negative impact on nutrition and obesity goals (Sacks et al., 2020; Taillie et al., 2020).</w:t>
      </w:r>
    </w:p>
    <w:p w14:paraId="3D508510" w14:textId="77777777" w:rsidR="00F15980" w:rsidRPr="003F7E5D" w:rsidRDefault="00F15980" w:rsidP="00EB31EB">
      <w:pPr>
        <w:pStyle w:val="Heading2"/>
      </w:pPr>
      <w:bookmarkStart w:id="14" w:name="_Toc231955195"/>
      <w:r w:rsidRPr="003F7E5D">
        <w:lastRenderedPageBreak/>
        <w:t>4.4 Business Model Differentiation and CSR provides an overview of business model differentiation and CSR.</w:t>
      </w:r>
      <w:bookmarkEnd w:id="14"/>
    </w:p>
    <w:p w14:paraId="550D8C3B" w14:textId="77777777" w:rsidR="00F15980" w:rsidRPr="003F7E5D" w:rsidRDefault="00F15980" w:rsidP="003F7E5D">
      <w:pPr>
        <w:spacing w:line="360" w:lineRule="auto"/>
        <w:jc w:val="both"/>
        <w:rPr>
          <w:rFonts w:ascii="Arial" w:hAnsi="Arial" w:cs="Arial"/>
        </w:rPr>
      </w:pPr>
      <w:r w:rsidRPr="003F7E5D">
        <w:rPr>
          <w:rFonts w:ascii="Arial" w:hAnsi="Arial" w:cs="Arial"/>
        </w:rPr>
        <w:t>Business models are what make Retail CSR. Discount stores (Aldi, Lidl), mainstream supermarkets (Tesco, Sainsbury's, Morrisons, Asda) and The Co-operative Food (Birchall, 2013) are all included in the UK grocery sector. There are various models that vary in margin, ownership, government and expectations of stakeholders. A tradeoff can exist between cost efficiency and investment in a supply chain that is transparent and/or certified for discount retailers. While the integrity of the brand is important to mainstream retailers, competing on price and balancing shareholder demands may be equally important. Ethical commitments can be integrated within cooperative retailers in more profound ways by providing member accountability, but this does not necessarily lead to better results. CSR can be explained by comparing the two, to see if it is embedded or shaped by market positioning.</w:t>
      </w:r>
    </w:p>
    <w:p w14:paraId="03C98FF9" w14:textId="1E45C184" w:rsidR="00F15980" w:rsidRPr="003F7E5D" w:rsidRDefault="00F15980" w:rsidP="00EB31EB">
      <w:pPr>
        <w:pStyle w:val="Heading2"/>
      </w:pPr>
      <w:bookmarkStart w:id="15" w:name="_Toc231955196"/>
      <w:r w:rsidRPr="003F7E5D">
        <w:t>4.5 CSR Reporting, Disclosure Frameworks and Greenwashing.</w:t>
      </w:r>
      <w:bookmarkEnd w:id="15"/>
    </w:p>
    <w:p w14:paraId="66A50372" w14:textId="77777777" w:rsidR="00F15980" w:rsidRPr="003F7E5D" w:rsidRDefault="00F15980" w:rsidP="003F7E5D">
      <w:pPr>
        <w:spacing w:line="360" w:lineRule="auto"/>
        <w:jc w:val="both"/>
        <w:rPr>
          <w:rFonts w:ascii="Arial" w:hAnsi="Arial" w:cs="Arial"/>
        </w:rPr>
      </w:pPr>
      <w:r w:rsidRPr="003F7E5D">
        <w:rPr>
          <w:rFonts w:ascii="Arial" w:hAnsi="Arial" w:cs="Arial"/>
        </w:rPr>
        <w:t>The more structured reporting of CSR is done via GRI, SASB, TCFD and ISSB. Such frameworks are beneficial for the standardisation of content, but do not take away selective disclosure or omission or positive framing (Michelon et al., 2020; Hahn and Kühnen, 2013). The various components of greenwashing are from deception to selective emphasis which overstates sustainability performance (Lyon and Maxwell, 2011; Delmas and Burbano, 2011). Organisations can meet the reporting requirements and have practices that are incompatible with the commitments. This study therefore makes a comparison between the reported claims and verified evidence and 3rd party assessments.</w:t>
      </w:r>
    </w:p>
    <w:p w14:paraId="63820AE6" w14:textId="77777777" w:rsidR="00F15980" w:rsidRPr="003F7E5D" w:rsidRDefault="00F15980" w:rsidP="00EB31EB">
      <w:pPr>
        <w:pStyle w:val="Heading2"/>
      </w:pPr>
      <w:bookmarkStart w:id="16" w:name="_Toc231955197"/>
      <w:r w:rsidRPr="003F7E5D">
        <w:t>4.6 Research Gaps</w:t>
      </w:r>
      <w:bookmarkEnd w:id="16"/>
    </w:p>
    <w:p w14:paraId="0EE8F545" w14:textId="77777777" w:rsidR="00F15980" w:rsidRPr="003F7E5D" w:rsidRDefault="00F15980" w:rsidP="003F7E5D">
      <w:pPr>
        <w:spacing w:line="360" w:lineRule="auto"/>
        <w:jc w:val="both"/>
        <w:rPr>
          <w:rFonts w:ascii="Arial" w:hAnsi="Arial" w:cs="Arial"/>
        </w:rPr>
      </w:pPr>
      <w:r w:rsidRPr="003F7E5D">
        <w:rPr>
          <w:rFonts w:ascii="Arial" w:hAnsi="Arial" w:cs="Arial"/>
        </w:rPr>
        <w:t xml:space="preserve">There are three gaps in the literature that are confirmed. First, it is not clear whether UK food retailers' CSR has changed in nature since Jones et al. (2005) in a consistent way over the years, as there is no study that has evaluated it using these consistent measurements. Secondly, the comparison between the different models of discount, mainstream and cooperative is still limited. Thirdly, CSR authenticity is not </w:t>
      </w:r>
      <w:r w:rsidRPr="003F7E5D">
        <w:rPr>
          <w:rFonts w:ascii="Arial" w:hAnsi="Arial" w:cs="Arial"/>
        </w:rPr>
        <w:lastRenderedPageBreak/>
        <w:t>operationalised. If there is no criteria, studies may fail to exclude reporting and/or presume greenwashing, which could turn out to be the opposite of the real situation. This study overcomes these.</w:t>
      </w:r>
    </w:p>
    <w:p w14:paraId="1A161822" w14:textId="77777777" w:rsidR="00F15980" w:rsidRPr="003F7E5D" w:rsidRDefault="00F15980" w:rsidP="00EB31EB">
      <w:pPr>
        <w:pStyle w:val="Heading1"/>
      </w:pPr>
      <w:bookmarkStart w:id="17" w:name="_Toc231955198"/>
      <w:r w:rsidRPr="003F7E5D">
        <w:t>5.0 Research Methodology</w:t>
      </w:r>
      <w:bookmarkEnd w:id="17"/>
    </w:p>
    <w:p w14:paraId="5CA88F71" w14:textId="77777777" w:rsidR="00F15980" w:rsidRPr="003F7E5D" w:rsidRDefault="00F15980" w:rsidP="00EB31EB">
      <w:pPr>
        <w:pStyle w:val="Heading2"/>
      </w:pPr>
      <w:bookmarkStart w:id="18" w:name="_Toc231955199"/>
      <w:r w:rsidRPr="003F7E5D">
        <w:t>5.1 Research Philosophy</w:t>
      </w:r>
      <w:bookmarkEnd w:id="18"/>
    </w:p>
    <w:p w14:paraId="4993B9A4" w14:textId="77777777" w:rsidR="00F15980" w:rsidRPr="003F7E5D" w:rsidRDefault="00F15980" w:rsidP="003F7E5D">
      <w:pPr>
        <w:spacing w:line="360" w:lineRule="auto"/>
        <w:jc w:val="both"/>
        <w:rPr>
          <w:rFonts w:ascii="Arial" w:hAnsi="Arial" w:cs="Arial"/>
        </w:rPr>
      </w:pPr>
      <w:r w:rsidRPr="003F7E5D">
        <w:rPr>
          <w:rFonts w:ascii="Arial" w:hAnsi="Arial" w:cs="Arial"/>
        </w:rPr>
        <w:t>The interpretivism approach is used for this study because the concept of CSR means and practices are socially constructed by organisational culture, the stakeholder expectations, institutional pressures and strategic interests (Saunders et al., 2019). The interpretationist approach is suitable since the context needs to be read into the disclosures and the evidence to distinguish substantive from symbolic CSR.</w:t>
      </w:r>
    </w:p>
    <w:p w14:paraId="4345AF61" w14:textId="77777777" w:rsidR="00F15980" w:rsidRPr="003F7E5D" w:rsidRDefault="00F15980" w:rsidP="00EB31EB">
      <w:pPr>
        <w:pStyle w:val="Heading2"/>
      </w:pPr>
      <w:bookmarkStart w:id="19" w:name="_Toc231955200"/>
      <w:r w:rsidRPr="003F7E5D">
        <w:t>5.2 Research Approach</w:t>
      </w:r>
      <w:bookmarkEnd w:id="19"/>
    </w:p>
    <w:p w14:paraId="6365FE2B" w14:textId="77777777" w:rsidR="00F15980" w:rsidRPr="003F7E5D" w:rsidRDefault="00F15980" w:rsidP="003F7E5D">
      <w:pPr>
        <w:spacing w:line="360" w:lineRule="auto"/>
        <w:jc w:val="both"/>
        <w:rPr>
          <w:rFonts w:ascii="Arial" w:hAnsi="Arial" w:cs="Arial"/>
        </w:rPr>
      </w:pPr>
      <w:r w:rsidRPr="003F7E5D">
        <w:rPr>
          <w:rFonts w:ascii="Arial" w:hAnsi="Arial" w:cs="Arial"/>
        </w:rPr>
        <w:t>The study is qualitative which is used to analyse CSR disclosures, external assessments and independent evidence. This allows an analysis of framing, omission and connections between commitments and measurable results (Bryman, 2016). Deductive-inductive approach is used. It is deductively based on the substantive/symbolic distinction and Jones et al.'s (2005) dimensions. Inductively, it brings Scope 3 responsibility, circular economy and social justice.</w:t>
      </w:r>
    </w:p>
    <w:p w14:paraId="5AD4A0F8" w14:textId="77777777" w:rsidR="00F15980" w:rsidRPr="003F7E5D" w:rsidRDefault="00F15980" w:rsidP="00EB31EB">
      <w:pPr>
        <w:pStyle w:val="Heading2"/>
      </w:pPr>
      <w:bookmarkStart w:id="20" w:name="_Toc231955201"/>
      <w:r w:rsidRPr="003F7E5D">
        <w:t>5.3 Research Design: Multiple Case Study</w:t>
      </w:r>
      <w:bookmarkEnd w:id="20"/>
    </w:p>
    <w:p w14:paraId="2A3032C5" w14:textId="77777777" w:rsidR="00F15980" w:rsidRPr="003F7E5D" w:rsidRDefault="00F15980" w:rsidP="003F7E5D">
      <w:pPr>
        <w:spacing w:line="360" w:lineRule="auto"/>
        <w:jc w:val="both"/>
        <w:rPr>
          <w:rFonts w:ascii="Arial" w:hAnsi="Arial" w:cs="Arial"/>
        </w:rPr>
      </w:pPr>
      <w:r w:rsidRPr="003F7E5D">
        <w:rPr>
          <w:rFonts w:ascii="Arial" w:hAnsi="Arial" w:cs="Arial"/>
        </w:rPr>
        <w:t>A multiple case study (Yin, 2018) is used in conducting the research. This is ideal for the study of CSR in organisations, its nature and how it develops. Depth and comparison is achieved through multiple cases (Eisenhardt and Graebner, 2007). The design focuses on the comparison between 2005 and 2025, and on 6 different retailers.</w:t>
      </w:r>
    </w:p>
    <w:p w14:paraId="16187FE4" w14:textId="77777777" w:rsidR="00F15980" w:rsidRPr="003F7E5D" w:rsidRDefault="00F15980" w:rsidP="00EB31EB">
      <w:pPr>
        <w:pStyle w:val="Heading2"/>
      </w:pPr>
      <w:bookmarkStart w:id="21" w:name="_Toc231955202"/>
      <w:r w:rsidRPr="003F7E5D">
        <w:t>5.4 Case Selection</w:t>
      </w:r>
      <w:bookmarkEnd w:id="21"/>
    </w:p>
    <w:p w14:paraId="44EF1CE1" w14:textId="77777777" w:rsidR="00F15980" w:rsidRPr="003F7E5D" w:rsidRDefault="00F15980" w:rsidP="003F7E5D">
      <w:pPr>
        <w:spacing w:line="360" w:lineRule="auto"/>
        <w:jc w:val="both"/>
        <w:rPr>
          <w:rFonts w:ascii="Arial" w:hAnsi="Arial" w:cs="Arial"/>
        </w:rPr>
      </w:pPr>
      <w:r w:rsidRPr="003F7E5D">
        <w:rPr>
          <w:rFonts w:ascii="Arial" w:hAnsi="Arial" w:cs="Arial"/>
        </w:rPr>
        <w:t xml:space="preserve">To explore the variety of food retailers, 6 food retailers have been purposively selected around 3 criteria for being significant in the UK, differing in their business models, and reporting data to the FSA: Tesco, Sainsbury's, Asda, Morrisons, Aldi and The Co-operative Food. They are the mainstream, premium, value, vertically integrated, discount </w:t>
      </w:r>
      <w:r w:rsidRPr="003F7E5D">
        <w:rPr>
          <w:rFonts w:ascii="Arial" w:hAnsi="Arial" w:cs="Arial"/>
        </w:rPr>
        <w:lastRenderedPageBreak/>
        <w:t>and cooperative formats. This is to reflect ownership, strategy and stakeholder differences, helping to make comparisons around depth and authenticity of CSR.</w:t>
      </w:r>
    </w:p>
    <w:p w14:paraId="2433AF6B" w14:textId="77777777" w:rsidR="00F15980" w:rsidRPr="003F7E5D" w:rsidRDefault="00F15980" w:rsidP="00EB31EB">
      <w:pPr>
        <w:pStyle w:val="Heading2"/>
      </w:pPr>
      <w:bookmarkStart w:id="22" w:name="_Toc231955203"/>
      <w:r w:rsidRPr="003F7E5D">
        <w:t>5.5 Secondary Data Collection</w:t>
      </w:r>
      <w:bookmarkEnd w:id="22"/>
    </w:p>
    <w:p w14:paraId="6DDD60E1" w14:textId="77777777" w:rsidR="00F15980" w:rsidRPr="003F7E5D" w:rsidRDefault="00F15980" w:rsidP="003F7E5D">
      <w:pPr>
        <w:spacing w:line="360" w:lineRule="auto"/>
        <w:jc w:val="both"/>
        <w:rPr>
          <w:rFonts w:ascii="Arial" w:hAnsi="Arial" w:cs="Arial"/>
        </w:rPr>
      </w:pPr>
      <w:r w:rsidRPr="003F7E5D">
        <w:rPr>
          <w:rFonts w:ascii="Arial" w:hAnsi="Arial" w:cs="Arial"/>
        </w:rPr>
        <w:t>This study is conducted in two phases – first, using public secondary data and second, using public primary data. Phase 1 covers 2003 to 2007, centred on Jones et al. (2005). Phase 2 covers 2020 to 2025. Sources include sustainability reports, annual reports, governance statements, supplier codes, CDP, FTSE4Good, Ethical Consumer, Which?, BITC, Oxfam, Greenpeace, ShareAction, Sustain, journalism, statements under the Modern Slavery Act, guidance under the CMA and food strategy documents in the TCFD. Linking of corporate sources with the independent sources allows the evaluation of claims and external evaluations.</w:t>
      </w:r>
    </w:p>
    <w:p w14:paraId="60DA7CBD" w14:textId="717EEB76" w:rsidR="00F15980" w:rsidRPr="003F7E5D" w:rsidRDefault="00F15980" w:rsidP="00EB31EB">
      <w:pPr>
        <w:pStyle w:val="Heading2"/>
      </w:pPr>
      <w:bookmarkStart w:id="23" w:name="_Toc231955204"/>
      <w:r w:rsidRPr="003F7E5D">
        <w:t>5.</w:t>
      </w:r>
      <w:r w:rsidR="00754D94" w:rsidRPr="003F7E5D">
        <w:t>6</w:t>
      </w:r>
      <w:r w:rsidRPr="003F7E5D">
        <w:t xml:space="preserve"> CSR Practices and the Emancipatory Potential of CSR.</w:t>
      </w:r>
      <w:bookmarkEnd w:id="23"/>
    </w:p>
    <w:p w14:paraId="38F0592B" w14:textId="77777777" w:rsidR="00F15980" w:rsidRPr="003F7E5D" w:rsidRDefault="00F15980" w:rsidP="003F7E5D">
      <w:pPr>
        <w:spacing w:line="360" w:lineRule="auto"/>
        <w:jc w:val="both"/>
        <w:rPr>
          <w:rFonts w:ascii="Arial" w:hAnsi="Arial" w:cs="Arial"/>
        </w:rPr>
      </w:pPr>
      <w:r w:rsidRPr="003F7E5D">
        <w:rPr>
          <w:rFonts w:ascii="Arial" w:hAnsi="Arial" w:cs="Arial"/>
        </w:rPr>
        <w:t>All cases are handled using a verifiability, measurability, accountability, integration and comparability approach. Substantive CSR can be identified by audited information, certification, targets, monitoring progress, recognising failures, taking corrective action, governance ownership and through consistent reporting. As for symbolic CSR, unverified claims, vague aspirations, lack of benchmarks, positive framing, peripheral CSR functions and irregular metrics are all indicators of symbolic CSR. This framework addresses each of Jones et al.'s dimensions and themes as they emerge in the research questions.</w:t>
      </w:r>
    </w:p>
    <w:p w14:paraId="77999FC8" w14:textId="77777777" w:rsidR="00F15980" w:rsidRPr="003F7E5D" w:rsidRDefault="00F15980" w:rsidP="00EB31EB">
      <w:pPr>
        <w:pStyle w:val="Heading2"/>
      </w:pPr>
      <w:bookmarkStart w:id="24" w:name="_Toc231955205"/>
      <w:r w:rsidRPr="003F7E5D">
        <w:t>5.7 Data Analysis Approach</w:t>
      </w:r>
      <w:bookmarkEnd w:id="24"/>
    </w:p>
    <w:p w14:paraId="44EB21F1" w14:textId="5B93C1B4" w:rsidR="002D4EB7" w:rsidRPr="003F7E5D" w:rsidRDefault="00F15980" w:rsidP="003F7E5D">
      <w:pPr>
        <w:spacing w:line="360" w:lineRule="auto"/>
        <w:jc w:val="both"/>
        <w:rPr>
          <w:rFonts w:ascii="Arial" w:hAnsi="Arial" w:cs="Arial"/>
        </w:rPr>
      </w:pPr>
      <w:r w:rsidRPr="003F7E5D">
        <w:rPr>
          <w:rFonts w:ascii="Arial" w:hAnsi="Arial" w:cs="Arial"/>
        </w:rPr>
        <w:t>Thematic content analysis (Braun and Clarke, 2006; Saldaña, 2015) is used for data analysis. First of all, the documents will be cataloged by retailer, source type, year and CSR dimension. Second, Jones et al. dimensions will be used as coding.Secondly, coding will be done based on the dimensions of Jones et al. and the themes and the five criteria. Third, if necessary, documents will be coded manually in Excel, with Atlas.ti being used only if necessary. Fourth, themes will be synthesized, connecting retailers, CSR dimensions and criteria, in matrices.</w:t>
      </w:r>
    </w:p>
    <w:p w14:paraId="7BE9D5BE" w14:textId="77777777" w:rsidR="00944906" w:rsidRPr="003F7E5D" w:rsidRDefault="00944906" w:rsidP="00EB31EB">
      <w:pPr>
        <w:pStyle w:val="Heading2"/>
      </w:pPr>
      <w:bookmarkStart w:id="25" w:name="_Toc231955206"/>
      <w:r w:rsidRPr="003F7E5D">
        <w:lastRenderedPageBreak/>
        <w:t>5.8 Ensuring Research Quality and Rigour</w:t>
      </w:r>
      <w:bookmarkEnd w:id="25"/>
    </w:p>
    <w:p w14:paraId="54B9CF23" w14:textId="77777777" w:rsidR="00944906" w:rsidRPr="003F7E5D" w:rsidRDefault="00944906" w:rsidP="003F7E5D">
      <w:pPr>
        <w:spacing w:line="360" w:lineRule="auto"/>
        <w:rPr>
          <w:rFonts w:ascii="Arial" w:hAnsi="Arial" w:cs="Arial"/>
        </w:rPr>
      </w:pPr>
      <w:r w:rsidRPr="003F7E5D">
        <w:rPr>
          <w:rFonts w:ascii="Arial" w:hAnsi="Arial" w:cs="Arial"/>
        </w:rPr>
        <w:t>The criteria used to assess trustworthiness will be based on those set forth by Lincoln and Guba (1985). Triangulation will be used to provide credibility. An audit trail will be used to ensure dependability. Reflexive journalling and treating ambiguity will be reinforced to improve confirmability. Case selection, sources and procedures will be explained to increase transferability.</w:t>
      </w:r>
    </w:p>
    <w:p w14:paraId="774C47F4" w14:textId="77777777" w:rsidR="00944906" w:rsidRPr="003F7E5D" w:rsidRDefault="00944906" w:rsidP="00EB31EB">
      <w:pPr>
        <w:pStyle w:val="Heading2"/>
      </w:pPr>
      <w:bookmarkStart w:id="26" w:name="_Toc231955207"/>
      <w:r w:rsidRPr="003F7E5D">
        <w:t>5.9 Ethical Considerations</w:t>
      </w:r>
      <w:bookmarkEnd w:id="26"/>
    </w:p>
    <w:p w14:paraId="44715E77" w14:textId="77777777" w:rsidR="00944906" w:rsidRPr="003F7E5D" w:rsidRDefault="00944906" w:rsidP="003F7E5D">
      <w:pPr>
        <w:spacing w:line="360" w:lineRule="auto"/>
        <w:rPr>
          <w:rFonts w:ascii="Arial" w:hAnsi="Arial" w:cs="Arial"/>
        </w:rPr>
      </w:pPr>
      <w:r w:rsidRPr="003F7E5D">
        <w:rPr>
          <w:rFonts w:ascii="Arial" w:hAnsi="Arial" w:cs="Arial"/>
        </w:rPr>
        <w:t>Due to the nature of the study, using public secondary data, there is no risk of human participants being involved, and minimal risk regarding consent, anonymity and data protection. Balanced analysis, secure storage and compliance with University regulations, fair representation, accurate Harvard referencing, ethical practice.</w:t>
      </w:r>
    </w:p>
    <w:p w14:paraId="4C41DAC3" w14:textId="77777777" w:rsidR="00944906" w:rsidRPr="003F7E5D" w:rsidRDefault="00944906" w:rsidP="00EB31EB">
      <w:pPr>
        <w:pStyle w:val="Heading2"/>
      </w:pPr>
      <w:bookmarkStart w:id="27" w:name="_Toc231955208"/>
      <w:r w:rsidRPr="003F7E5D">
        <w:t>5.10 Methodological Limitations</w:t>
      </w:r>
      <w:bookmarkEnd w:id="27"/>
    </w:p>
    <w:p w14:paraId="15725B63" w14:textId="77777777" w:rsidR="00944906" w:rsidRPr="003F7E5D" w:rsidRDefault="00944906" w:rsidP="003F7E5D">
      <w:pPr>
        <w:spacing w:line="360" w:lineRule="auto"/>
        <w:rPr>
          <w:rFonts w:ascii="Arial" w:hAnsi="Arial" w:cs="Arial"/>
        </w:rPr>
      </w:pPr>
      <w:r w:rsidRPr="003F7E5D">
        <w:rPr>
          <w:rFonts w:ascii="Arial" w:hAnsi="Arial" w:cs="Arial"/>
        </w:rPr>
        <w:t>The problems that arise with the limitations are impression management in reports, partial verifiability of supply chain claims, heterogeneous formats and limited representativeness. These will be addressed by the use of triangulation, criteria, recognition of uncertainty and structured comparison. Findings will be illuminative, not generalisation across a sector.</w:t>
      </w:r>
    </w:p>
    <w:p w14:paraId="5F2891B2" w14:textId="77777777" w:rsidR="00944906" w:rsidRPr="003F7E5D" w:rsidRDefault="00944906" w:rsidP="00EB31EB">
      <w:pPr>
        <w:pStyle w:val="Heading1"/>
      </w:pPr>
      <w:bookmarkStart w:id="28" w:name="_Toc231955209"/>
      <w:r w:rsidRPr="003F7E5D">
        <w:t>6.0 Risk Assessment</w:t>
      </w:r>
      <w:bookmarkEnd w:id="28"/>
    </w:p>
    <w:p w14:paraId="326A445D" w14:textId="0F027F59" w:rsidR="00944906" w:rsidRPr="003F7E5D" w:rsidRDefault="00754D94" w:rsidP="00EB31EB">
      <w:pPr>
        <w:pStyle w:val="Heading2"/>
      </w:pPr>
      <w:bookmarkStart w:id="29" w:name="_Toc231955210"/>
      <w:r w:rsidRPr="003F7E5D">
        <w:t xml:space="preserve">6.1 </w:t>
      </w:r>
      <w:r w:rsidR="00944906" w:rsidRPr="003F7E5D">
        <w:t>Identify and mitigate risks.Identify and mitigate risks</w:t>
      </w:r>
      <w:bookmarkEnd w:id="29"/>
    </w:p>
    <w:p w14:paraId="31CD7070" w14:textId="77777777" w:rsidR="00944906" w:rsidRPr="003F7E5D" w:rsidRDefault="00944906" w:rsidP="003F7E5D">
      <w:pPr>
        <w:spacing w:line="360" w:lineRule="auto"/>
        <w:rPr>
          <w:rFonts w:ascii="Arial" w:hAnsi="Arial" w:cs="Arial"/>
        </w:rPr>
      </w:pPr>
      <w:r w:rsidRPr="003F7E5D">
        <w:rPr>
          <w:rFonts w:ascii="Arial" w:hAnsi="Arial" w:cs="Arial"/>
        </w:rPr>
        <w:t>Some of the risks are lack of data, selective reporting, analytical bias, scope creep, loss of technology and delay. They will be tracked using early scanning, triangulation, reflexive journalling, criteria, scope reviews, cloud backups, version control and phasing milestones.</w:t>
      </w:r>
    </w:p>
    <w:p w14:paraId="315F4B8F" w14:textId="77777777" w:rsidR="00944906" w:rsidRPr="003F7E5D" w:rsidRDefault="00944906" w:rsidP="00EB31EB">
      <w:pPr>
        <w:pStyle w:val="Heading2"/>
      </w:pPr>
      <w:bookmarkStart w:id="30" w:name="_Toc231955211"/>
      <w:r w:rsidRPr="003F7E5D">
        <w:t>6.2 Critical Success Factors</w:t>
      </w:r>
      <w:bookmarkEnd w:id="30"/>
    </w:p>
    <w:p w14:paraId="4EC21828" w14:textId="2FE282BE" w:rsidR="002D4EB7" w:rsidRPr="003F7E5D" w:rsidRDefault="00944906" w:rsidP="003F7E5D">
      <w:pPr>
        <w:spacing w:line="360" w:lineRule="auto"/>
        <w:rPr>
          <w:rFonts w:ascii="Arial" w:hAnsi="Arial" w:cs="Arial"/>
        </w:rPr>
      </w:pPr>
      <w:r w:rsidRPr="003F7E5D">
        <w:rPr>
          <w:rFonts w:ascii="Arial" w:hAnsi="Arial" w:cs="Arial"/>
        </w:rPr>
        <w:t>Successful completion will be determined by compliance with the sample categories, efficient data collection, consistent adherence to a framework and weekly tracking of the Gantt chart and data or analytical issues, clearly.</w:t>
      </w:r>
      <w:r w:rsidR="002D4EB7" w:rsidRPr="003F7E5D">
        <w:rPr>
          <w:rFonts w:ascii="Arial" w:hAnsi="Arial" w:cs="Arial"/>
        </w:rPr>
        <w:br w:type="page"/>
      </w:r>
    </w:p>
    <w:p w14:paraId="561A9A0B" w14:textId="46052751" w:rsidR="0057612F" w:rsidRPr="003F7E5D" w:rsidRDefault="0057612F" w:rsidP="00EB31EB">
      <w:pPr>
        <w:pStyle w:val="Heading1"/>
      </w:pPr>
      <w:bookmarkStart w:id="31" w:name="_Toc231955212"/>
      <w:r w:rsidRPr="003F7E5D">
        <w:lastRenderedPageBreak/>
        <w:t>7.0 Project Timeline (Gantt Chart)</w:t>
      </w:r>
      <w:bookmarkEnd w:id="31"/>
    </w:p>
    <w:p w14:paraId="17B99079" w14:textId="3D633856" w:rsidR="0057612F" w:rsidRPr="003F7E5D" w:rsidRDefault="003F7E5D" w:rsidP="003F7E5D">
      <w:pPr>
        <w:spacing w:line="360" w:lineRule="auto"/>
        <w:jc w:val="both"/>
        <w:rPr>
          <w:rFonts w:ascii="Arial" w:hAnsi="Arial" w:cs="Arial"/>
          <w:b/>
          <w:bCs/>
        </w:rPr>
      </w:pPr>
      <w:r w:rsidRPr="003F7E5D">
        <w:rPr>
          <w:rFonts w:ascii="Arial" w:hAnsi="Arial" w:cs="Arial"/>
          <w:b/>
          <w:bCs/>
          <w:noProof/>
        </w:rPr>
        <w:drawing>
          <wp:inline distT="0" distB="0" distL="0" distR="0" wp14:anchorId="227515AF" wp14:editId="6EEA9936">
            <wp:extent cx="5943600" cy="3962400"/>
            <wp:effectExtent l="0" t="0" r="0" b="0"/>
            <wp:docPr id="517103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103087" name="Picture 517103087"/>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962400"/>
                    </a:xfrm>
                    <a:prstGeom prst="rect">
                      <a:avLst/>
                    </a:prstGeom>
                  </pic:spPr>
                </pic:pic>
              </a:graphicData>
            </a:graphic>
          </wp:inline>
        </w:drawing>
      </w:r>
    </w:p>
    <w:p w14:paraId="2E6ABDCD" w14:textId="77777777" w:rsidR="00A84DB1" w:rsidRPr="003F7E5D" w:rsidRDefault="00A84DB1" w:rsidP="003F7E5D">
      <w:pPr>
        <w:spacing w:line="360" w:lineRule="auto"/>
        <w:rPr>
          <w:rFonts w:ascii="Arial" w:hAnsi="Arial" w:cs="Arial"/>
          <w:b/>
          <w:bCs/>
        </w:rPr>
      </w:pPr>
      <w:r w:rsidRPr="003F7E5D">
        <w:rPr>
          <w:rFonts w:ascii="Arial" w:hAnsi="Arial" w:cs="Arial"/>
          <w:b/>
          <w:bCs/>
        </w:rPr>
        <w:br w:type="page"/>
      </w:r>
    </w:p>
    <w:p w14:paraId="44E82270" w14:textId="310F2E2A" w:rsidR="0057612F" w:rsidRPr="003F7E5D" w:rsidRDefault="0057612F" w:rsidP="00EB31EB">
      <w:pPr>
        <w:pStyle w:val="Heading1"/>
      </w:pPr>
      <w:bookmarkStart w:id="32" w:name="_Toc231955213"/>
      <w:r w:rsidRPr="003F7E5D">
        <w:lastRenderedPageBreak/>
        <w:t>8.0 References</w:t>
      </w:r>
      <w:bookmarkEnd w:id="32"/>
    </w:p>
    <w:p w14:paraId="187DEA2C" w14:textId="77777777" w:rsidR="0057612F" w:rsidRPr="003F7E5D" w:rsidRDefault="0057612F" w:rsidP="003F7E5D">
      <w:pPr>
        <w:spacing w:line="360" w:lineRule="auto"/>
        <w:jc w:val="both"/>
        <w:rPr>
          <w:rFonts w:ascii="Arial" w:hAnsi="Arial" w:cs="Arial"/>
        </w:rPr>
      </w:pPr>
      <w:r w:rsidRPr="003F7E5D">
        <w:rPr>
          <w:rFonts w:ascii="Arial" w:hAnsi="Arial" w:cs="Arial"/>
        </w:rPr>
        <w:t>Alves, J.C., Lok, T.C., Luo, Y. and Hao, W. (2020) 'Crisis management for small business during the COVID-19 outbreak: Survival, resilience and renewal strategies of firms in Macau', </w:t>
      </w:r>
      <w:r w:rsidRPr="003F7E5D">
        <w:rPr>
          <w:rFonts w:ascii="Arial" w:hAnsi="Arial" w:cs="Arial"/>
          <w:i/>
          <w:iCs/>
        </w:rPr>
        <w:t>Research Square</w:t>
      </w:r>
      <w:r w:rsidRPr="003F7E5D">
        <w:rPr>
          <w:rFonts w:ascii="Arial" w:hAnsi="Arial" w:cs="Arial"/>
        </w:rPr>
        <w:t>, 1(1), pp. 1–25.</w:t>
      </w:r>
    </w:p>
    <w:p w14:paraId="318D5867" w14:textId="77777777" w:rsidR="0057612F" w:rsidRPr="003F7E5D" w:rsidRDefault="0057612F" w:rsidP="003F7E5D">
      <w:pPr>
        <w:spacing w:line="360" w:lineRule="auto"/>
        <w:jc w:val="both"/>
        <w:rPr>
          <w:rFonts w:ascii="Arial" w:hAnsi="Arial" w:cs="Arial"/>
        </w:rPr>
      </w:pPr>
      <w:r w:rsidRPr="003F7E5D">
        <w:rPr>
          <w:rFonts w:ascii="Arial" w:hAnsi="Arial" w:cs="Arial"/>
        </w:rPr>
        <w:t>Banerjee, S.B. (2008) 'Corporate social responsibility: The good, the bad and the ugly', </w:t>
      </w:r>
      <w:r w:rsidRPr="003F7E5D">
        <w:rPr>
          <w:rFonts w:ascii="Arial" w:hAnsi="Arial" w:cs="Arial"/>
          <w:i/>
          <w:iCs/>
        </w:rPr>
        <w:t>Critical Sociology</w:t>
      </w:r>
      <w:r w:rsidRPr="003F7E5D">
        <w:rPr>
          <w:rFonts w:ascii="Arial" w:hAnsi="Arial" w:cs="Arial"/>
        </w:rPr>
        <w:t>, 34(1), pp. 51–79.</w:t>
      </w:r>
    </w:p>
    <w:p w14:paraId="168526A9" w14:textId="77777777" w:rsidR="0057612F" w:rsidRPr="003F7E5D" w:rsidRDefault="0057612F" w:rsidP="003F7E5D">
      <w:pPr>
        <w:spacing w:line="360" w:lineRule="auto"/>
        <w:jc w:val="both"/>
        <w:rPr>
          <w:rFonts w:ascii="Arial" w:hAnsi="Arial" w:cs="Arial"/>
        </w:rPr>
      </w:pPr>
      <w:r w:rsidRPr="003F7E5D">
        <w:rPr>
          <w:rFonts w:ascii="Arial" w:hAnsi="Arial" w:cs="Arial"/>
        </w:rPr>
        <w:t>Birchall, J. (2013) </w:t>
      </w:r>
      <w:r w:rsidRPr="003F7E5D">
        <w:rPr>
          <w:rFonts w:ascii="Arial" w:hAnsi="Arial" w:cs="Arial"/>
          <w:i/>
          <w:iCs/>
        </w:rPr>
        <w:t>Finance in an age of austerity: The power of customer-owned banks</w:t>
      </w:r>
      <w:r w:rsidRPr="003F7E5D">
        <w:rPr>
          <w:rFonts w:ascii="Arial" w:hAnsi="Arial" w:cs="Arial"/>
        </w:rPr>
        <w:t>. Cheltenham: Edward Elgar.</w:t>
      </w:r>
    </w:p>
    <w:p w14:paraId="0D28E090" w14:textId="77777777" w:rsidR="0057612F" w:rsidRPr="003F7E5D" w:rsidRDefault="0057612F" w:rsidP="003F7E5D">
      <w:pPr>
        <w:spacing w:line="360" w:lineRule="auto"/>
        <w:jc w:val="both"/>
        <w:rPr>
          <w:rFonts w:ascii="Arial" w:hAnsi="Arial" w:cs="Arial"/>
        </w:rPr>
      </w:pPr>
      <w:r w:rsidRPr="003F7E5D">
        <w:rPr>
          <w:rFonts w:ascii="Arial" w:hAnsi="Arial" w:cs="Arial"/>
        </w:rPr>
        <w:t>Braun, V. and Clarke, V. (2006) 'Using thematic analysis in psychology', </w:t>
      </w:r>
      <w:r w:rsidRPr="003F7E5D">
        <w:rPr>
          <w:rFonts w:ascii="Arial" w:hAnsi="Arial" w:cs="Arial"/>
          <w:i/>
          <w:iCs/>
        </w:rPr>
        <w:t>Qualitative Research in Psychology</w:t>
      </w:r>
      <w:r w:rsidRPr="003F7E5D">
        <w:rPr>
          <w:rFonts w:ascii="Arial" w:hAnsi="Arial" w:cs="Arial"/>
        </w:rPr>
        <w:t>, 3(2), pp. 77–101.</w:t>
      </w:r>
    </w:p>
    <w:p w14:paraId="743BAC82" w14:textId="77777777" w:rsidR="0057612F" w:rsidRPr="003F7E5D" w:rsidRDefault="0057612F" w:rsidP="003F7E5D">
      <w:pPr>
        <w:spacing w:line="360" w:lineRule="auto"/>
        <w:jc w:val="both"/>
        <w:rPr>
          <w:rFonts w:ascii="Arial" w:hAnsi="Arial" w:cs="Arial"/>
        </w:rPr>
      </w:pPr>
      <w:r w:rsidRPr="003F7E5D">
        <w:rPr>
          <w:rFonts w:ascii="Arial" w:hAnsi="Arial" w:cs="Arial"/>
        </w:rPr>
        <w:t>Bryman, A. (2016) </w:t>
      </w:r>
      <w:r w:rsidRPr="003F7E5D">
        <w:rPr>
          <w:rFonts w:ascii="Arial" w:hAnsi="Arial" w:cs="Arial"/>
          <w:i/>
          <w:iCs/>
        </w:rPr>
        <w:t>Social research methods</w:t>
      </w:r>
      <w:r w:rsidRPr="003F7E5D">
        <w:rPr>
          <w:rFonts w:ascii="Arial" w:hAnsi="Arial" w:cs="Arial"/>
        </w:rPr>
        <w:t>. 5th edn. Oxford: Oxford University Press.</w:t>
      </w:r>
    </w:p>
    <w:p w14:paraId="3055D9E9" w14:textId="77777777" w:rsidR="0057612F" w:rsidRPr="003F7E5D" w:rsidRDefault="0057612F" w:rsidP="003F7E5D">
      <w:pPr>
        <w:spacing w:line="360" w:lineRule="auto"/>
        <w:jc w:val="both"/>
        <w:rPr>
          <w:rFonts w:ascii="Arial" w:hAnsi="Arial" w:cs="Arial"/>
        </w:rPr>
      </w:pPr>
      <w:r w:rsidRPr="003F7E5D">
        <w:rPr>
          <w:rFonts w:ascii="Arial" w:hAnsi="Arial" w:cs="Arial"/>
        </w:rPr>
        <w:t>CDP (2023) </w:t>
      </w:r>
      <w:r w:rsidRPr="003F7E5D">
        <w:rPr>
          <w:rFonts w:ascii="Arial" w:hAnsi="Arial" w:cs="Arial"/>
          <w:i/>
          <w:iCs/>
        </w:rPr>
        <w:t>CDP scores and data for UK food retailers</w:t>
      </w:r>
      <w:r w:rsidRPr="003F7E5D">
        <w:rPr>
          <w:rFonts w:ascii="Arial" w:hAnsi="Arial" w:cs="Arial"/>
        </w:rPr>
        <w:t>. London: CDP Worldwide.</w:t>
      </w:r>
    </w:p>
    <w:p w14:paraId="68957BA9" w14:textId="77777777" w:rsidR="0057612F" w:rsidRPr="003F7E5D" w:rsidRDefault="0057612F" w:rsidP="003F7E5D">
      <w:pPr>
        <w:spacing w:line="360" w:lineRule="auto"/>
        <w:jc w:val="both"/>
        <w:rPr>
          <w:rFonts w:ascii="Arial" w:hAnsi="Arial" w:cs="Arial"/>
        </w:rPr>
      </w:pPr>
      <w:r w:rsidRPr="003F7E5D">
        <w:rPr>
          <w:rFonts w:ascii="Arial" w:hAnsi="Arial" w:cs="Arial"/>
        </w:rPr>
        <w:t>Christensen, H.B., Hail, L. and Leuz, C. (2021) 'Mandatory CSR and sustainability reporting: Economic analysis and literature review', </w:t>
      </w:r>
      <w:r w:rsidRPr="003F7E5D">
        <w:rPr>
          <w:rFonts w:ascii="Arial" w:hAnsi="Arial" w:cs="Arial"/>
          <w:i/>
          <w:iCs/>
        </w:rPr>
        <w:t>Review of Accounting Studies</w:t>
      </w:r>
      <w:r w:rsidRPr="003F7E5D">
        <w:rPr>
          <w:rFonts w:ascii="Arial" w:hAnsi="Arial" w:cs="Arial"/>
        </w:rPr>
        <w:t>, 26(3), pp. 1176–1248.</w:t>
      </w:r>
    </w:p>
    <w:p w14:paraId="49B5EF31" w14:textId="77777777" w:rsidR="0057612F" w:rsidRPr="003F7E5D" w:rsidRDefault="0057612F" w:rsidP="003F7E5D">
      <w:pPr>
        <w:spacing w:line="360" w:lineRule="auto"/>
        <w:jc w:val="both"/>
        <w:rPr>
          <w:rFonts w:ascii="Arial" w:hAnsi="Arial" w:cs="Arial"/>
        </w:rPr>
      </w:pPr>
      <w:r w:rsidRPr="003F7E5D">
        <w:rPr>
          <w:rFonts w:ascii="Arial" w:hAnsi="Arial" w:cs="Arial"/>
        </w:rPr>
        <w:t>Deephouse, D.L. and Suchman, M. (2008) 'Legitimacy in organizational institutionalism', in Greenwood, R., Oliver, C., Suddaby, R. and Sahlin, K. (eds.) </w:t>
      </w:r>
      <w:r w:rsidRPr="003F7E5D">
        <w:rPr>
          <w:rFonts w:ascii="Arial" w:hAnsi="Arial" w:cs="Arial"/>
          <w:i/>
          <w:iCs/>
        </w:rPr>
        <w:t>The SAGE handbook of organizational institutionalism</w:t>
      </w:r>
      <w:r w:rsidRPr="003F7E5D">
        <w:rPr>
          <w:rFonts w:ascii="Arial" w:hAnsi="Arial" w:cs="Arial"/>
        </w:rPr>
        <w:t>. London: SAGE, pp. 49–77.</w:t>
      </w:r>
    </w:p>
    <w:p w14:paraId="63A5FABF" w14:textId="77777777" w:rsidR="0057612F" w:rsidRPr="003F7E5D" w:rsidRDefault="0057612F" w:rsidP="003F7E5D">
      <w:pPr>
        <w:spacing w:line="360" w:lineRule="auto"/>
        <w:jc w:val="both"/>
        <w:rPr>
          <w:rFonts w:ascii="Arial" w:hAnsi="Arial" w:cs="Arial"/>
        </w:rPr>
      </w:pPr>
      <w:r w:rsidRPr="003F7E5D">
        <w:rPr>
          <w:rFonts w:ascii="Arial" w:hAnsi="Arial" w:cs="Arial"/>
        </w:rPr>
        <w:t>Delmas, M.A. and Burbano, V.C. (2011) 'The drivers of greenwashing', </w:t>
      </w:r>
      <w:r w:rsidRPr="003F7E5D">
        <w:rPr>
          <w:rFonts w:ascii="Arial" w:hAnsi="Arial" w:cs="Arial"/>
          <w:i/>
          <w:iCs/>
        </w:rPr>
        <w:t>California Management Review</w:t>
      </w:r>
      <w:r w:rsidRPr="003F7E5D">
        <w:rPr>
          <w:rFonts w:ascii="Arial" w:hAnsi="Arial" w:cs="Arial"/>
        </w:rPr>
        <w:t>, 54(1), pp. 64–87.</w:t>
      </w:r>
    </w:p>
    <w:p w14:paraId="71916A51" w14:textId="77777777" w:rsidR="0057612F" w:rsidRPr="003F7E5D" w:rsidRDefault="0057612F" w:rsidP="003F7E5D">
      <w:pPr>
        <w:spacing w:line="360" w:lineRule="auto"/>
        <w:jc w:val="both"/>
        <w:rPr>
          <w:rFonts w:ascii="Arial" w:hAnsi="Arial" w:cs="Arial"/>
        </w:rPr>
      </w:pPr>
      <w:r w:rsidRPr="003F7E5D">
        <w:rPr>
          <w:rFonts w:ascii="Arial" w:hAnsi="Arial" w:cs="Arial"/>
        </w:rPr>
        <w:t>DiMaggio, P.J. and Powell, W.W. (1983) 'The iron cage revisited: Institutional isomorphism and collective rationality in organizational fields', </w:t>
      </w:r>
      <w:r w:rsidRPr="003F7E5D">
        <w:rPr>
          <w:rFonts w:ascii="Arial" w:hAnsi="Arial" w:cs="Arial"/>
          <w:i/>
          <w:iCs/>
        </w:rPr>
        <w:t>American Sociological Review</w:t>
      </w:r>
      <w:r w:rsidRPr="003F7E5D">
        <w:rPr>
          <w:rFonts w:ascii="Arial" w:hAnsi="Arial" w:cs="Arial"/>
        </w:rPr>
        <w:t>, 48(2), pp. 147–160.</w:t>
      </w:r>
    </w:p>
    <w:p w14:paraId="72A8AC12" w14:textId="77777777" w:rsidR="0057612F" w:rsidRPr="003F7E5D" w:rsidRDefault="0057612F" w:rsidP="003F7E5D">
      <w:pPr>
        <w:spacing w:line="360" w:lineRule="auto"/>
        <w:jc w:val="both"/>
        <w:rPr>
          <w:rFonts w:ascii="Arial" w:hAnsi="Arial" w:cs="Arial"/>
        </w:rPr>
      </w:pPr>
      <w:r w:rsidRPr="003F7E5D">
        <w:rPr>
          <w:rFonts w:ascii="Arial" w:hAnsi="Arial" w:cs="Arial"/>
        </w:rPr>
        <w:t>Eisenhardt, K.M. and Graebner, M.E. (2007) 'Theory building from cases: Opportunities and challenges', </w:t>
      </w:r>
      <w:r w:rsidRPr="003F7E5D">
        <w:rPr>
          <w:rFonts w:ascii="Arial" w:hAnsi="Arial" w:cs="Arial"/>
          <w:i/>
          <w:iCs/>
        </w:rPr>
        <w:t>Academy of Management Journal</w:t>
      </w:r>
      <w:r w:rsidRPr="003F7E5D">
        <w:rPr>
          <w:rFonts w:ascii="Arial" w:hAnsi="Arial" w:cs="Arial"/>
        </w:rPr>
        <w:t>, 50(1), pp. 25–32.</w:t>
      </w:r>
    </w:p>
    <w:p w14:paraId="4BDE181D" w14:textId="77777777" w:rsidR="0057612F" w:rsidRPr="003F7E5D" w:rsidRDefault="0057612F" w:rsidP="003F7E5D">
      <w:pPr>
        <w:spacing w:line="360" w:lineRule="auto"/>
        <w:jc w:val="both"/>
        <w:rPr>
          <w:rFonts w:ascii="Arial" w:hAnsi="Arial" w:cs="Arial"/>
        </w:rPr>
      </w:pPr>
      <w:r w:rsidRPr="003F7E5D">
        <w:rPr>
          <w:rFonts w:ascii="Arial" w:hAnsi="Arial" w:cs="Arial"/>
        </w:rPr>
        <w:lastRenderedPageBreak/>
        <w:t>Fleming, P. and Jones, M.T. (2013) </w:t>
      </w:r>
      <w:r w:rsidRPr="003F7E5D">
        <w:rPr>
          <w:rFonts w:ascii="Arial" w:hAnsi="Arial" w:cs="Arial"/>
          <w:i/>
          <w:iCs/>
        </w:rPr>
        <w:t>The end of corporate social responsibility: Crisis and critique</w:t>
      </w:r>
      <w:r w:rsidRPr="003F7E5D">
        <w:rPr>
          <w:rFonts w:ascii="Arial" w:hAnsi="Arial" w:cs="Arial"/>
        </w:rPr>
        <w:t>. London: SAGE.</w:t>
      </w:r>
    </w:p>
    <w:p w14:paraId="224FE7D4" w14:textId="77777777" w:rsidR="0057612F" w:rsidRPr="003F7E5D" w:rsidRDefault="0057612F" w:rsidP="003F7E5D">
      <w:pPr>
        <w:spacing w:line="360" w:lineRule="auto"/>
        <w:jc w:val="both"/>
        <w:rPr>
          <w:rFonts w:ascii="Arial" w:hAnsi="Arial" w:cs="Arial"/>
        </w:rPr>
      </w:pPr>
      <w:r w:rsidRPr="003F7E5D">
        <w:rPr>
          <w:rFonts w:ascii="Arial" w:hAnsi="Arial" w:cs="Arial"/>
        </w:rPr>
        <w:t>Freeman, R.E. (1984) </w:t>
      </w:r>
      <w:r w:rsidRPr="003F7E5D">
        <w:rPr>
          <w:rFonts w:ascii="Arial" w:hAnsi="Arial" w:cs="Arial"/>
          <w:i/>
          <w:iCs/>
        </w:rPr>
        <w:t>Strategic management: A stakeholder approach</w:t>
      </w:r>
      <w:r w:rsidRPr="003F7E5D">
        <w:rPr>
          <w:rFonts w:ascii="Arial" w:hAnsi="Arial" w:cs="Arial"/>
        </w:rPr>
        <w:t>. Boston: Pitman.</w:t>
      </w:r>
    </w:p>
    <w:p w14:paraId="6E7D7AF1" w14:textId="77777777" w:rsidR="0057612F" w:rsidRPr="003F7E5D" w:rsidRDefault="0057612F" w:rsidP="003F7E5D">
      <w:pPr>
        <w:spacing w:line="360" w:lineRule="auto"/>
        <w:jc w:val="both"/>
        <w:rPr>
          <w:rFonts w:ascii="Arial" w:hAnsi="Arial" w:cs="Arial"/>
        </w:rPr>
      </w:pPr>
      <w:r w:rsidRPr="003F7E5D">
        <w:rPr>
          <w:rFonts w:ascii="Arial" w:hAnsi="Arial" w:cs="Arial"/>
        </w:rPr>
        <w:t>Freeman, R.E., Phillips, R. and Sisodia, R. (2020) 'Tensions in stakeholder theory', </w:t>
      </w:r>
      <w:r w:rsidRPr="003F7E5D">
        <w:rPr>
          <w:rFonts w:ascii="Arial" w:hAnsi="Arial" w:cs="Arial"/>
          <w:i/>
          <w:iCs/>
        </w:rPr>
        <w:t>Business and Society</w:t>
      </w:r>
      <w:r w:rsidRPr="003F7E5D">
        <w:rPr>
          <w:rFonts w:ascii="Arial" w:hAnsi="Arial" w:cs="Arial"/>
        </w:rPr>
        <w:t>, 59(2), pp. 213–231.</w:t>
      </w:r>
    </w:p>
    <w:p w14:paraId="5EE261F7" w14:textId="77777777" w:rsidR="0057612F" w:rsidRPr="003F7E5D" w:rsidRDefault="0057612F" w:rsidP="003F7E5D">
      <w:pPr>
        <w:spacing w:line="360" w:lineRule="auto"/>
        <w:jc w:val="both"/>
        <w:rPr>
          <w:rFonts w:ascii="Arial" w:hAnsi="Arial" w:cs="Arial"/>
        </w:rPr>
      </w:pPr>
      <w:r w:rsidRPr="003F7E5D">
        <w:rPr>
          <w:rFonts w:ascii="Arial" w:hAnsi="Arial" w:cs="Arial"/>
        </w:rPr>
        <w:t>Gond, J.P., Cabantous, L. and Krikorian, F. (2020) 'How do things become strategic? Strategifying corporate social responsibility', </w:t>
      </w:r>
      <w:r w:rsidRPr="003F7E5D">
        <w:rPr>
          <w:rFonts w:ascii="Arial" w:hAnsi="Arial" w:cs="Arial"/>
          <w:i/>
          <w:iCs/>
        </w:rPr>
        <w:t>Strategic Organization</w:t>
      </w:r>
      <w:r w:rsidRPr="003F7E5D">
        <w:rPr>
          <w:rFonts w:ascii="Arial" w:hAnsi="Arial" w:cs="Arial"/>
        </w:rPr>
        <w:t>, 16(3), pp. 241–272.</w:t>
      </w:r>
    </w:p>
    <w:p w14:paraId="2DD528A8" w14:textId="77777777" w:rsidR="0057612F" w:rsidRPr="003F7E5D" w:rsidRDefault="0057612F" w:rsidP="003F7E5D">
      <w:pPr>
        <w:spacing w:line="360" w:lineRule="auto"/>
        <w:jc w:val="both"/>
        <w:rPr>
          <w:rFonts w:ascii="Arial" w:hAnsi="Arial" w:cs="Arial"/>
        </w:rPr>
      </w:pPr>
      <w:r w:rsidRPr="003F7E5D">
        <w:rPr>
          <w:rFonts w:ascii="Arial" w:hAnsi="Arial" w:cs="Arial"/>
        </w:rPr>
        <w:t>Hahn, R. and Kühnen, M. (2013) 'Determinants of sustainability reporting: A review of results, trends, theory, and opportunities in an expanding field of research', </w:t>
      </w:r>
      <w:r w:rsidRPr="003F7E5D">
        <w:rPr>
          <w:rFonts w:ascii="Arial" w:hAnsi="Arial" w:cs="Arial"/>
          <w:i/>
          <w:iCs/>
        </w:rPr>
        <w:t>Journal of Cleaner Production</w:t>
      </w:r>
      <w:r w:rsidRPr="003F7E5D">
        <w:rPr>
          <w:rFonts w:ascii="Arial" w:hAnsi="Arial" w:cs="Arial"/>
        </w:rPr>
        <w:t>, 59, pp. 5–21.</w:t>
      </w:r>
    </w:p>
    <w:p w14:paraId="65858C65" w14:textId="77777777" w:rsidR="0057612F" w:rsidRPr="003F7E5D" w:rsidRDefault="0057612F" w:rsidP="003F7E5D">
      <w:pPr>
        <w:spacing w:line="360" w:lineRule="auto"/>
        <w:jc w:val="both"/>
        <w:rPr>
          <w:rFonts w:ascii="Arial" w:hAnsi="Arial" w:cs="Arial"/>
        </w:rPr>
      </w:pPr>
      <w:r w:rsidRPr="003F7E5D">
        <w:rPr>
          <w:rFonts w:ascii="Arial" w:hAnsi="Arial" w:cs="Arial"/>
        </w:rPr>
        <w:t>Hobbs, J.E. (2021) 'Food supply chains during the COVID-19 pandemic', </w:t>
      </w:r>
      <w:r w:rsidRPr="003F7E5D">
        <w:rPr>
          <w:rFonts w:ascii="Arial" w:hAnsi="Arial" w:cs="Arial"/>
          <w:i/>
          <w:iCs/>
        </w:rPr>
        <w:t>Canadian Journal of Agricultural Economics</w:t>
      </w:r>
      <w:r w:rsidRPr="003F7E5D">
        <w:rPr>
          <w:rFonts w:ascii="Arial" w:hAnsi="Arial" w:cs="Arial"/>
        </w:rPr>
        <w:t>, 68(2), pp. 171–176.</w:t>
      </w:r>
    </w:p>
    <w:p w14:paraId="4F67F6F3" w14:textId="77777777" w:rsidR="0057612F" w:rsidRPr="003F7E5D" w:rsidRDefault="0057612F" w:rsidP="003F7E5D">
      <w:pPr>
        <w:spacing w:line="360" w:lineRule="auto"/>
        <w:jc w:val="both"/>
        <w:rPr>
          <w:rFonts w:ascii="Arial" w:hAnsi="Arial" w:cs="Arial"/>
        </w:rPr>
      </w:pPr>
      <w:r w:rsidRPr="003F7E5D">
        <w:rPr>
          <w:rFonts w:ascii="Arial" w:hAnsi="Arial" w:cs="Arial"/>
        </w:rPr>
        <w:t>Jones, P., Comfort, D. and Hillier, D. (2005) 'Corporate social responsibility and the UK's top ten retailers', </w:t>
      </w:r>
      <w:r w:rsidRPr="003F7E5D">
        <w:rPr>
          <w:rFonts w:ascii="Arial" w:hAnsi="Arial" w:cs="Arial"/>
          <w:i/>
          <w:iCs/>
        </w:rPr>
        <w:t>Issues in Social and Environmental Accounting</w:t>
      </w:r>
      <w:r w:rsidRPr="003F7E5D">
        <w:rPr>
          <w:rFonts w:ascii="Arial" w:hAnsi="Arial" w:cs="Arial"/>
        </w:rPr>
        <w:t>, 1(1), pp. 1–18.</w:t>
      </w:r>
    </w:p>
    <w:p w14:paraId="6279B692" w14:textId="77777777" w:rsidR="0057612F" w:rsidRPr="003F7E5D" w:rsidRDefault="0057612F" w:rsidP="003F7E5D">
      <w:pPr>
        <w:spacing w:line="360" w:lineRule="auto"/>
        <w:jc w:val="both"/>
        <w:rPr>
          <w:rFonts w:ascii="Arial" w:hAnsi="Arial" w:cs="Arial"/>
        </w:rPr>
      </w:pPr>
      <w:r w:rsidRPr="003F7E5D">
        <w:rPr>
          <w:rFonts w:ascii="Arial" w:hAnsi="Arial" w:cs="Arial"/>
        </w:rPr>
        <w:t>LeBaron, G. and Lister, J. (2022) 'The hidden costs of global supply chains: Embedding a living wage', </w:t>
      </w:r>
      <w:r w:rsidRPr="003F7E5D">
        <w:rPr>
          <w:rFonts w:ascii="Arial" w:hAnsi="Arial" w:cs="Arial"/>
          <w:i/>
          <w:iCs/>
        </w:rPr>
        <w:t>Development and Change</w:t>
      </w:r>
      <w:r w:rsidRPr="003F7E5D">
        <w:rPr>
          <w:rFonts w:ascii="Arial" w:hAnsi="Arial" w:cs="Arial"/>
        </w:rPr>
        <w:t>, 53(2), pp. 418–445.</w:t>
      </w:r>
    </w:p>
    <w:p w14:paraId="725DE743" w14:textId="77777777" w:rsidR="0057612F" w:rsidRPr="003F7E5D" w:rsidRDefault="0057612F" w:rsidP="003F7E5D">
      <w:pPr>
        <w:spacing w:line="360" w:lineRule="auto"/>
        <w:jc w:val="both"/>
        <w:rPr>
          <w:rFonts w:ascii="Arial" w:hAnsi="Arial" w:cs="Arial"/>
        </w:rPr>
      </w:pPr>
      <w:r w:rsidRPr="003F7E5D">
        <w:rPr>
          <w:rFonts w:ascii="Arial" w:hAnsi="Arial" w:cs="Arial"/>
        </w:rPr>
        <w:t>Lincoln, Y.S. and Guba, E.G. (1985) </w:t>
      </w:r>
      <w:r w:rsidRPr="003F7E5D">
        <w:rPr>
          <w:rFonts w:ascii="Arial" w:hAnsi="Arial" w:cs="Arial"/>
          <w:i/>
          <w:iCs/>
        </w:rPr>
        <w:t>Naturalistic inquiry</w:t>
      </w:r>
      <w:r w:rsidRPr="003F7E5D">
        <w:rPr>
          <w:rFonts w:ascii="Arial" w:hAnsi="Arial" w:cs="Arial"/>
        </w:rPr>
        <w:t>. Beverly Hills: SAGE.</w:t>
      </w:r>
    </w:p>
    <w:p w14:paraId="177DE895" w14:textId="77777777" w:rsidR="0057612F" w:rsidRPr="003F7E5D" w:rsidRDefault="0057612F" w:rsidP="003F7E5D">
      <w:pPr>
        <w:spacing w:line="360" w:lineRule="auto"/>
        <w:jc w:val="both"/>
        <w:rPr>
          <w:rFonts w:ascii="Arial" w:hAnsi="Arial" w:cs="Arial"/>
        </w:rPr>
      </w:pPr>
      <w:r w:rsidRPr="003F7E5D">
        <w:rPr>
          <w:rFonts w:ascii="Arial" w:hAnsi="Arial" w:cs="Arial"/>
        </w:rPr>
        <w:t>Lyon, T.P. and Maxwell, J.W. (2011) 'Greenwash: Corporate environmental disclosure under threat of audit', </w:t>
      </w:r>
      <w:r w:rsidRPr="003F7E5D">
        <w:rPr>
          <w:rFonts w:ascii="Arial" w:hAnsi="Arial" w:cs="Arial"/>
          <w:i/>
          <w:iCs/>
        </w:rPr>
        <w:t>Journal of Economics and Management Strategy</w:t>
      </w:r>
      <w:r w:rsidRPr="003F7E5D">
        <w:rPr>
          <w:rFonts w:ascii="Arial" w:hAnsi="Arial" w:cs="Arial"/>
        </w:rPr>
        <w:t>, 20(1), pp. 3–41.</w:t>
      </w:r>
    </w:p>
    <w:p w14:paraId="54505DB1" w14:textId="77777777" w:rsidR="0057612F" w:rsidRPr="003F7E5D" w:rsidRDefault="0057612F" w:rsidP="003F7E5D">
      <w:pPr>
        <w:spacing w:line="360" w:lineRule="auto"/>
        <w:jc w:val="both"/>
        <w:rPr>
          <w:rFonts w:ascii="Arial" w:hAnsi="Arial" w:cs="Arial"/>
        </w:rPr>
      </w:pPr>
      <w:r w:rsidRPr="003F7E5D">
        <w:rPr>
          <w:rFonts w:ascii="Arial" w:hAnsi="Arial" w:cs="Arial"/>
        </w:rPr>
        <w:t>Marquis, C., Toffel, M.W. and Zhou, Y. (2016) 'Scrutiny, norms, and selective disclosure: A global study of greenwashing', </w:t>
      </w:r>
      <w:r w:rsidRPr="003F7E5D">
        <w:rPr>
          <w:rFonts w:ascii="Arial" w:hAnsi="Arial" w:cs="Arial"/>
          <w:i/>
          <w:iCs/>
        </w:rPr>
        <w:t>Organization Science</w:t>
      </w:r>
      <w:r w:rsidRPr="003F7E5D">
        <w:rPr>
          <w:rFonts w:ascii="Arial" w:hAnsi="Arial" w:cs="Arial"/>
        </w:rPr>
        <w:t>, 27(2), pp. 483–504.</w:t>
      </w:r>
    </w:p>
    <w:p w14:paraId="2A2726AB" w14:textId="77777777" w:rsidR="0057612F" w:rsidRPr="003F7E5D" w:rsidRDefault="0057612F" w:rsidP="003F7E5D">
      <w:pPr>
        <w:spacing w:line="360" w:lineRule="auto"/>
        <w:jc w:val="both"/>
        <w:rPr>
          <w:rFonts w:ascii="Arial" w:hAnsi="Arial" w:cs="Arial"/>
        </w:rPr>
      </w:pPr>
      <w:r w:rsidRPr="003F7E5D">
        <w:rPr>
          <w:rFonts w:ascii="Arial" w:hAnsi="Arial" w:cs="Arial"/>
        </w:rPr>
        <w:t>Michelini, L., Principato, L. and Iasevoli, G. (2021) 'Understanding food sharing models to tackle sustainability challenges', </w:t>
      </w:r>
      <w:r w:rsidRPr="003F7E5D">
        <w:rPr>
          <w:rFonts w:ascii="Arial" w:hAnsi="Arial" w:cs="Arial"/>
          <w:i/>
          <w:iCs/>
        </w:rPr>
        <w:t>Ecological Economics</w:t>
      </w:r>
      <w:r w:rsidRPr="003F7E5D">
        <w:rPr>
          <w:rFonts w:ascii="Arial" w:hAnsi="Arial" w:cs="Arial"/>
        </w:rPr>
        <w:t>, 145, pp. 205–217.</w:t>
      </w:r>
    </w:p>
    <w:p w14:paraId="3B034005" w14:textId="77777777" w:rsidR="0057612F" w:rsidRPr="003F7E5D" w:rsidRDefault="0057612F" w:rsidP="003F7E5D">
      <w:pPr>
        <w:spacing w:line="360" w:lineRule="auto"/>
        <w:jc w:val="both"/>
        <w:rPr>
          <w:rFonts w:ascii="Arial" w:hAnsi="Arial" w:cs="Arial"/>
        </w:rPr>
      </w:pPr>
      <w:r w:rsidRPr="003F7E5D">
        <w:rPr>
          <w:rFonts w:ascii="Arial" w:hAnsi="Arial" w:cs="Arial"/>
        </w:rPr>
        <w:t>Michelon, G., Pilonato, S. and Ricceri, F. (2020) 'CSR reporting practices and the quality of disclosure: An empirical analysis', </w:t>
      </w:r>
      <w:r w:rsidRPr="003F7E5D">
        <w:rPr>
          <w:rFonts w:ascii="Arial" w:hAnsi="Arial" w:cs="Arial"/>
          <w:i/>
          <w:iCs/>
        </w:rPr>
        <w:t>Critical Perspectives on Accounting</w:t>
      </w:r>
      <w:r w:rsidRPr="003F7E5D">
        <w:rPr>
          <w:rFonts w:ascii="Arial" w:hAnsi="Arial" w:cs="Arial"/>
        </w:rPr>
        <w:t>, 33, pp. 59–78.</w:t>
      </w:r>
    </w:p>
    <w:p w14:paraId="06BBC7C0" w14:textId="77777777" w:rsidR="0057612F" w:rsidRPr="003F7E5D" w:rsidRDefault="0057612F" w:rsidP="003F7E5D">
      <w:pPr>
        <w:spacing w:line="360" w:lineRule="auto"/>
        <w:jc w:val="both"/>
        <w:rPr>
          <w:rFonts w:ascii="Arial" w:hAnsi="Arial" w:cs="Arial"/>
        </w:rPr>
      </w:pPr>
      <w:r w:rsidRPr="003F7E5D">
        <w:rPr>
          <w:rFonts w:ascii="Arial" w:hAnsi="Arial" w:cs="Arial"/>
        </w:rPr>
        <w:lastRenderedPageBreak/>
        <w:t>Pantano, E., Pizzi, G., Scarpi, D. and Dennis, C. (2020) 'Competing during a pandemic? Retailers' ups and downs during the COVID-19 outbreak', </w:t>
      </w:r>
      <w:r w:rsidRPr="003F7E5D">
        <w:rPr>
          <w:rFonts w:ascii="Arial" w:hAnsi="Arial" w:cs="Arial"/>
          <w:i/>
          <w:iCs/>
        </w:rPr>
        <w:t>Journal of Business Research</w:t>
      </w:r>
      <w:r w:rsidRPr="003F7E5D">
        <w:rPr>
          <w:rFonts w:ascii="Arial" w:hAnsi="Arial" w:cs="Arial"/>
        </w:rPr>
        <w:t>, 116, pp. 209–213.</w:t>
      </w:r>
    </w:p>
    <w:p w14:paraId="6CEAD29C" w14:textId="77777777" w:rsidR="0057612F" w:rsidRPr="003F7E5D" w:rsidRDefault="0057612F" w:rsidP="003F7E5D">
      <w:pPr>
        <w:spacing w:line="360" w:lineRule="auto"/>
        <w:jc w:val="both"/>
        <w:rPr>
          <w:rFonts w:ascii="Arial" w:hAnsi="Arial" w:cs="Arial"/>
        </w:rPr>
      </w:pPr>
      <w:r w:rsidRPr="003F7E5D">
        <w:rPr>
          <w:rFonts w:ascii="Arial" w:hAnsi="Arial" w:cs="Arial"/>
        </w:rPr>
        <w:t>Porter, M.E. and Kramer, M.R. (2011) 'Creating shared value', </w:t>
      </w:r>
      <w:r w:rsidRPr="003F7E5D">
        <w:rPr>
          <w:rFonts w:ascii="Arial" w:hAnsi="Arial" w:cs="Arial"/>
          <w:i/>
          <w:iCs/>
        </w:rPr>
        <w:t>Harvard Business Review</w:t>
      </w:r>
      <w:r w:rsidRPr="003F7E5D">
        <w:rPr>
          <w:rFonts w:ascii="Arial" w:hAnsi="Arial" w:cs="Arial"/>
        </w:rPr>
        <w:t>, 89(1/2), pp. 62–77.</w:t>
      </w:r>
    </w:p>
    <w:p w14:paraId="079E9DEA" w14:textId="77777777" w:rsidR="0057612F" w:rsidRPr="003F7E5D" w:rsidRDefault="0057612F" w:rsidP="003F7E5D">
      <w:pPr>
        <w:spacing w:line="360" w:lineRule="auto"/>
        <w:jc w:val="both"/>
        <w:rPr>
          <w:rFonts w:ascii="Arial" w:hAnsi="Arial" w:cs="Arial"/>
        </w:rPr>
      </w:pPr>
      <w:r w:rsidRPr="003F7E5D">
        <w:rPr>
          <w:rFonts w:ascii="Arial" w:hAnsi="Arial" w:cs="Arial"/>
        </w:rPr>
        <w:t>Sacks, G., Mialon, M. and Vandevijvere, S. (2020) 'Targeting unhealthy food marketing: Combining complementary approaches for greater effectiveness', </w:t>
      </w:r>
      <w:r w:rsidRPr="003F7E5D">
        <w:rPr>
          <w:rFonts w:ascii="Arial" w:hAnsi="Arial" w:cs="Arial"/>
          <w:i/>
          <w:iCs/>
        </w:rPr>
        <w:t>International Journal of Behavioral Nutrition and Physical Activity</w:t>
      </w:r>
      <w:r w:rsidRPr="003F7E5D">
        <w:rPr>
          <w:rFonts w:ascii="Arial" w:hAnsi="Arial" w:cs="Arial"/>
        </w:rPr>
        <w:t>, 17(1), pp. 1–5.</w:t>
      </w:r>
    </w:p>
    <w:p w14:paraId="6B1CDB91" w14:textId="77777777" w:rsidR="0057612F" w:rsidRPr="003F7E5D" w:rsidRDefault="0057612F" w:rsidP="003F7E5D">
      <w:pPr>
        <w:spacing w:line="360" w:lineRule="auto"/>
        <w:jc w:val="both"/>
        <w:rPr>
          <w:rFonts w:ascii="Arial" w:hAnsi="Arial" w:cs="Arial"/>
        </w:rPr>
      </w:pPr>
      <w:r w:rsidRPr="003F7E5D">
        <w:rPr>
          <w:rFonts w:ascii="Arial" w:hAnsi="Arial" w:cs="Arial"/>
        </w:rPr>
        <w:t>Saini, N. and Arif, M. (2022) 'CSR and the corporate world: A review of gaps and challenges', </w:t>
      </w:r>
      <w:r w:rsidRPr="003F7E5D">
        <w:rPr>
          <w:rFonts w:ascii="Arial" w:hAnsi="Arial" w:cs="Arial"/>
          <w:i/>
          <w:iCs/>
        </w:rPr>
        <w:t>Journal of Business Ethics</w:t>
      </w:r>
      <w:r w:rsidRPr="003F7E5D">
        <w:rPr>
          <w:rFonts w:ascii="Arial" w:hAnsi="Arial" w:cs="Arial"/>
        </w:rPr>
        <w:t>, 181(2), pp. 421–441.</w:t>
      </w:r>
    </w:p>
    <w:p w14:paraId="4D204768" w14:textId="77777777" w:rsidR="0057612F" w:rsidRPr="003F7E5D" w:rsidRDefault="0057612F" w:rsidP="003F7E5D">
      <w:pPr>
        <w:spacing w:line="360" w:lineRule="auto"/>
        <w:jc w:val="both"/>
        <w:rPr>
          <w:rFonts w:ascii="Arial" w:hAnsi="Arial" w:cs="Arial"/>
        </w:rPr>
      </w:pPr>
      <w:r w:rsidRPr="003F7E5D">
        <w:rPr>
          <w:rFonts w:ascii="Arial" w:hAnsi="Arial" w:cs="Arial"/>
        </w:rPr>
        <w:t>Saldaña, J. (2015) </w:t>
      </w:r>
      <w:r w:rsidRPr="003F7E5D">
        <w:rPr>
          <w:rFonts w:ascii="Arial" w:hAnsi="Arial" w:cs="Arial"/>
          <w:i/>
          <w:iCs/>
        </w:rPr>
        <w:t>The coding manual for qualitative researchers</w:t>
      </w:r>
      <w:r w:rsidRPr="003F7E5D">
        <w:rPr>
          <w:rFonts w:ascii="Arial" w:hAnsi="Arial" w:cs="Arial"/>
        </w:rPr>
        <w:t>. 3rd edn. London: SAGE.</w:t>
      </w:r>
    </w:p>
    <w:p w14:paraId="6A6032D3" w14:textId="77777777" w:rsidR="0057612F" w:rsidRPr="003F7E5D" w:rsidRDefault="0057612F" w:rsidP="003F7E5D">
      <w:pPr>
        <w:spacing w:line="360" w:lineRule="auto"/>
        <w:jc w:val="both"/>
        <w:rPr>
          <w:rFonts w:ascii="Arial" w:hAnsi="Arial" w:cs="Arial"/>
        </w:rPr>
      </w:pPr>
      <w:r w:rsidRPr="003F7E5D">
        <w:rPr>
          <w:rFonts w:ascii="Arial" w:hAnsi="Arial" w:cs="Arial"/>
        </w:rPr>
        <w:t>Saunders, M., Lewis, P. and Thornhill, A. (2019) </w:t>
      </w:r>
      <w:r w:rsidRPr="003F7E5D">
        <w:rPr>
          <w:rFonts w:ascii="Arial" w:hAnsi="Arial" w:cs="Arial"/>
          <w:i/>
          <w:iCs/>
        </w:rPr>
        <w:t>Research methods for business students</w:t>
      </w:r>
      <w:r w:rsidRPr="003F7E5D">
        <w:rPr>
          <w:rFonts w:ascii="Arial" w:hAnsi="Arial" w:cs="Arial"/>
        </w:rPr>
        <w:t>. 8th edn. Harlow: Pearson.</w:t>
      </w:r>
    </w:p>
    <w:p w14:paraId="078AC4E3" w14:textId="77777777" w:rsidR="0057612F" w:rsidRPr="003F7E5D" w:rsidRDefault="0057612F" w:rsidP="003F7E5D">
      <w:pPr>
        <w:spacing w:line="360" w:lineRule="auto"/>
        <w:jc w:val="both"/>
        <w:rPr>
          <w:rFonts w:ascii="Arial" w:hAnsi="Arial" w:cs="Arial"/>
        </w:rPr>
      </w:pPr>
      <w:r w:rsidRPr="003F7E5D">
        <w:rPr>
          <w:rFonts w:ascii="Arial" w:hAnsi="Arial" w:cs="Arial"/>
        </w:rPr>
        <w:t>Sharma, E., Bhatt, M. and Kumar, A. (2022) 'Corporate social responsibility and sustainable development goals', </w:t>
      </w:r>
      <w:r w:rsidRPr="003F7E5D">
        <w:rPr>
          <w:rFonts w:ascii="Arial" w:hAnsi="Arial" w:cs="Arial"/>
          <w:i/>
          <w:iCs/>
        </w:rPr>
        <w:t>Journal of Business Research</w:t>
      </w:r>
      <w:r w:rsidRPr="003F7E5D">
        <w:rPr>
          <w:rFonts w:ascii="Arial" w:hAnsi="Arial" w:cs="Arial"/>
        </w:rPr>
        <w:t>, 141, pp. 601–612.</w:t>
      </w:r>
    </w:p>
    <w:p w14:paraId="71AFF215" w14:textId="77777777" w:rsidR="0057612F" w:rsidRPr="003F7E5D" w:rsidRDefault="0057612F" w:rsidP="003F7E5D">
      <w:pPr>
        <w:spacing w:line="360" w:lineRule="auto"/>
        <w:jc w:val="both"/>
        <w:rPr>
          <w:rFonts w:ascii="Arial" w:hAnsi="Arial" w:cs="Arial"/>
        </w:rPr>
      </w:pPr>
      <w:r w:rsidRPr="003F7E5D">
        <w:rPr>
          <w:rFonts w:ascii="Arial" w:hAnsi="Arial" w:cs="Arial"/>
        </w:rPr>
        <w:t>Siano, A., Vollero, A., Conte, F. and Amabile, S. (2017) '"More than words": Expanding the taxonomy of greenwashing after the Volkswagen scandal', </w:t>
      </w:r>
      <w:r w:rsidRPr="003F7E5D">
        <w:rPr>
          <w:rFonts w:ascii="Arial" w:hAnsi="Arial" w:cs="Arial"/>
          <w:i/>
          <w:iCs/>
        </w:rPr>
        <w:t>Journal of Business Research</w:t>
      </w:r>
      <w:r w:rsidRPr="003F7E5D">
        <w:rPr>
          <w:rFonts w:ascii="Arial" w:hAnsi="Arial" w:cs="Arial"/>
        </w:rPr>
        <w:t>, 71, pp. 27–37.</w:t>
      </w:r>
    </w:p>
    <w:p w14:paraId="05E7039F" w14:textId="77777777" w:rsidR="0057612F" w:rsidRPr="003F7E5D" w:rsidRDefault="0057612F" w:rsidP="003F7E5D">
      <w:pPr>
        <w:spacing w:line="360" w:lineRule="auto"/>
        <w:jc w:val="both"/>
        <w:rPr>
          <w:rFonts w:ascii="Arial" w:hAnsi="Arial" w:cs="Arial"/>
        </w:rPr>
      </w:pPr>
      <w:r w:rsidRPr="003F7E5D">
        <w:rPr>
          <w:rFonts w:ascii="Arial" w:hAnsi="Arial" w:cs="Arial"/>
        </w:rPr>
        <w:t>Stevenson, M. and Cole, R. (2021) 'Modern slavery in global supply chains: Mapping the evidence', </w:t>
      </w:r>
      <w:r w:rsidRPr="003F7E5D">
        <w:rPr>
          <w:rFonts w:ascii="Arial" w:hAnsi="Arial" w:cs="Arial"/>
          <w:i/>
          <w:iCs/>
        </w:rPr>
        <w:t>International Journal of Operations and Production Management</w:t>
      </w:r>
      <w:r w:rsidRPr="003F7E5D">
        <w:rPr>
          <w:rFonts w:ascii="Arial" w:hAnsi="Arial" w:cs="Arial"/>
        </w:rPr>
        <w:t>, 41(7), pp. 1179–1215.</w:t>
      </w:r>
    </w:p>
    <w:p w14:paraId="0A82A522" w14:textId="77777777" w:rsidR="0057612F" w:rsidRPr="003F7E5D" w:rsidRDefault="0057612F" w:rsidP="003F7E5D">
      <w:pPr>
        <w:spacing w:line="360" w:lineRule="auto"/>
        <w:jc w:val="both"/>
        <w:rPr>
          <w:rFonts w:ascii="Arial" w:hAnsi="Arial" w:cs="Arial"/>
        </w:rPr>
      </w:pPr>
      <w:r w:rsidRPr="003F7E5D">
        <w:rPr>
          <w:rFonts w:ascii="Arial" w:hAnsi="Arial" w:cs="Arial"/>
        </w:rPr>
        <w:t>Strand, R. and Freeman, R.E. (2021) 'Scandinavian cooperative advantage: The theory and practice of stakeholder engagement in Scandinavia', </w:t>
      </w:r>
      <w:r w:rsidRPr="003F7E5D">
        <w:rPr>
          <w:rFonts w:ascii="Arial" w:hAnsi="Arial" w:cs="Arial"/>
          <w:i/>
          <w:iCs/>
        </w:rPr>
        <w:t>Journal of Business Ethics</w:t>
      </w:r>
      <w:r w:rsidRPr="003F7E5D">
        <w:rPr>
          <w:rFonts w:ascii="Arial" w:hAnsi="Arial" w:cs="Arial"/>
        </w:rPr>
        <w:t>, 127(1), pp. 65–85.</w:t>
      </w:r>
    </w:p>
    <w:p w14:paraId="5105CFEF" w14:textId="77777777" w:rsidR="0057612F" w:rsidRPr="003F7E5D" w:rsidRDefault="0057612F" w:rsidP="003F7E5D">
      <w:pPr>
        <w:spacing w:line="360" w:lineRule="auto"/>
        <w:jc w:val="both"/>
        <w:rPr>
          <w:rFonts w:ascii="Arial" w:hAnsi="Arial" w:cs="Arial"/>
        </w:rPr>
      </w:pPr>
      <w:r w:rsidRPr="003F7E5D">
        <w:rPr>
          <w:rFonts w:ascii="Arial" w:hAnsi="Arial" w:cs="Arial"/>
        </w:rPr>
        <w:t>Suchman, M.C. (1995) 'Managing legitimacy: Strategic and institutional approaches', </w:t>
      </w:r>
      <w:r w:rsidRPr="003F7E5D">
        <w:rPr>
          <w:rFonts w:ascii="Arial" w:hAnsi="Arial" w:cs="Arial"/>
          <w:i/>
          <w:iCs/>
        </w:rPr>
        <w:t>Academy of Management Review</w:t>
      </w:r>
      <w:r w:rsidRPr="003F7E5D">
        <w:rPr>
          <w:rFonts w:ascii="Arial" w:hAnsi="Arial" w:cs="Arial"/>
        </w:rPr>
        <w:t>, 20(3), pp. 571–610.</w:t>
      </w:r>
    </w:p>
    <w:p w14:paraId="6706E1B5" w14:textId="77777777" w:rsidR="0057612F" w:rsidRPr="003F7E5D" w:rsidRDefault="0057612F" w:rsidP="003F7E5D">
      <w:pPr>
        <w:spacing w:line="360" w:lineRule="auto"/>
        <w:jc w:val="both"/>
        <w:rPr>
          <w:rFonts w:ascii="Arial" w:hAnsi="Arial" w:cs="Arial"/>
        </w:rPr>
      </w:pPr>
      <w:r w:rsidRPr="003F7E5D">
        <w:rPr>
          <w:rFonts w:ascii="Arial" w:hAnsi="Arial" w:cs="Arial"/>
        </w:rPr>
        <w:lastRenderedPageBreak/>
        <w:t>Taillie, L.S., Busey, E., Stoltze, F.M. and Dillman Carpentier, F.R. (2020) 'Governmental policies to reduce unhealthy food marketing to children', </w:t>
      </w:r>
      <w:r w:rsidRPr="003F7E5D">
        <w:rPr>
          <w:rFonts w:ascii="Arial" w:hAnsi="Arial" w:cs="Arial"/>
          <w:i/>
          <w:iCs/>
        </w:rPr>
        <w:t>Nutrition Reviews</w:t>
      </w:r>
      <w:r w:rsidRPr="003F7E5D">
        <w:rPr>
          <w:rFonts w:ascii="Arial" w:hAnsi="Arial" w:cs="Arial"/>
        </w:rPr>
        <w:t>, 77(11), pp. 787–816.</w:t>
      </w:r>
    </w:p>
    <w:p w14:paraId="0E0DCD73" w14:textId="77777777" w:rsidR="0057612F" w:rsidRPr="003F7E5D" w:rsidRDefault="0057612F" w:rsidP="003F7E5D">
      <w:pPr>
        <w:spacing w:line="360" w:lineRule="auto"/>
        <w:jc w:val="both"/>
        <w:rPr>
          <w:rFonts w:ascii="Arial" w:hAnsi="Arial" w:cs="Arial"/>
        </w:rPr>
      </w:pPr>
      <w:r w:rsidRPr="003F7E5D">
        <w:rPr>
          <w:rFonts w:ascii="Arial" w:hAnsi="Arial" w:cs="Arial"/>
        </w:rPr>
        <w:t>Torelli, R., Balluchi, F. and Lazzini, A. (2020) 'Greenwashing and environmental communication: Effects on stakeholders' perceptions', </w:t>
      </w:r>
      <w:r w:rsidRPr="003F7E5D">
        <w:rPr>
          <w:rFonts w:ascii="Arial" w:hAnsi="Arial" w:cs="Arial"/>
          <w:i/>
          <w:iCs/>
        </w:rPr>
        <w:t>Business Strategy and the Environment</w:t>
      </w:r>
      <w:r w:rsidRPr="003F7E5D">
        <w:rPr>
          <w:rFonts w:ascii="Arial" w:hAnsi="Arial" w:cs="Arial"/>
        </w:rPr>
        <w:t>, 29(2), pp. 407–421.</w:t>
      </w:r>
    </w:p>
    <w:p w14:paraId="428F6F72" w14:textId="77777777" w:rsidR="0057612F" w:rsidRPr="003F7E5D" w:rsidRDefault="0057612F" w:rsidP="003F7E5D">
      <w:pPr>
        <w:spacing w:line="360" w:lineRule="auto"/>
        <w:jc w:val="both"/>
        <w:rPr>
          <w:rFonts w:ascii="Arial" w:hAnsi="Arial" w:cs="Arial"/>
        </w:rPr>
      </w:pPr>
      <w:r w:rsidRPr="003F7E5D">
        <w:rPr>
          <w:rFonts w:ascii="Arial" w:hAnsi="Arial" w:cs="Arial"/>
        </w:rPr>
        <w:t>UK Government (2021) </w:t>
      </w:r>
      <w:r w:rsidRPr="003F7E5D">
        <w:rPr>
          <w:rFonts w:ascii="Arial" w:hAnsi="Arial" w:cs="Arial"/>
          <w:i/>
          <w:iCs/>
        </w:rPr>
        <w:t>Net zero strategy: Build back greener</w:t>
      </w:r>
      <w:r w:rsidRPr="003F7E5D">
        <w:rPr>
          <w:rFonts w:ascii="Arial" w:hAnsi="Arial" w:cs="Arial"/>
        </w:rPr>
        <w:t>. London: HM Government.</w:t>
      </w:r>
    </w:p>
    <w:p w14:paraId="13B34ADF" w14:textId="77777777" w:rsidR="0057612F" w:rsidRPr="003F7E5D" w:rsidRDefault="0057612F" w:rsidP="003F7E5D">
      <w:pPr>
        <w:spacing w:line="360" w:lineRule="auto"/>
        <w:jc w:val="both"/>
        <w:rPr>
          <w:rFonts w:ascii="Arial" w:hAnsi="Arial" w:cs="Arial"/>
        </w:rPr>
      </w:pPr>
      <w:r w:rsidRPr="003F7E5D">
        <w:rPr>
          <w:rFonts w:ascii="Arial" w:hAnsi="Arial" w:cs="Arial"/>
        </w:rPr>
        <w:t>Walker, K. and Wan, F. (2012) 'The harm of symbolic actions and greenwashing: Corporate actions and communications on environmental performance and their financial implications', </w:t>
      </w:r>
      <w:r w:rsidRPr="003F7E5D">
        <w:rPr>
          <w:rFonts w:ascii="Arial" w:hAnsi="Arial" w:cs="Arial"/>
          <w:i/>
          <w:iCs/>
        </w:rPr>
        <w:t>Journal of Business Ethics</w:t>
      </w:r>
      <w:r w:rsidRPr="003F7E5D">
        <w:rPr>
          <w:rFonts w:ascii="Arial" w:hAnsi="Arial" w:cs="Arial"/>
        </w:rPr>
        <w:t>, 109(2), pp. 227–242.</w:t>
      </w:r>
    </w:p>
    <w:p w14:paraId="604C1A69" w14:textId="77777777" w:rsidR="0057612F" w:rsidRPr="003F7E5D" w:rsidRDefault="0057612F" w:rsidP="003F7E5D">
      <w:pPr>
        <w:spacing w:line="360" w:lineRule="auto"/>
        <w:jc w:val="both"/>
        <w:rPr>
          <w:rFonts w:ascii="Arial" w:hAnsi="Arial" w:cs="Arial"/>
        </w:rPr>
      </w:pPr>
      <w:r w:rsidRPr="003F7E5D">
        <w:rPr>
          <w:rFonts w:ascii="Arial" w:hAnsi="Arial" w:cs="Arial"/>
        </w:rPr>
        <w:t>White, K., Habib, R. and Hardisty, D.J. (2020) 'How to SHIFT consumer behaviors to be more sustainable: A literature review and guiding framework', </w:t>
      </w:r>
      <w:r w:rsidRPr="003F7E5D">
        <w:rPr>
          <w:rFonts w:ascii="Arial" w:hAnsi="Arial" w:cs="Arial"/>
          <w:i/>
          <w:iCs/>
        </w:rPr>
        <w:t>Journal of Marketing</w:t>
      </w:r>
      <w:r w:rsidRPr="003F7E5D">
        <w:rPr>
          <w:rFonts w:ascii="Arial" w:hAnsi="Arial" w:cs="Arial"/>
        </w:rPr>
        <w:t>, 83(3), pp. 22–49.</w:t>
      </w:r>
    </w:p>
    <w:p w14:paraId="629E2055" w14:textId="77777777" w:rsidR="0057612F" w:rsidRPr="003F7E5D" w:rsidRDefault="0057612F" w:rsidP="003F7E5D">
      <w:pPr>
        <w:spacing w:line="360" w:lineRule="auto"/>
        <w:jc w:val="both"/>
        <w:rPr>
          <w:rFonts w:ascii="Arial" w:hAnsi="Arial" w:cs="Arial"/>
        </w:rPr>
      </w:pPr>
      <w:r w:rsidRPr="003F7E5D">
        <w:rPr>
          <w:rFonts w:ascii="Arial" w:hAnsi="Arial" w:cs="Arial"/>
        </w:rPr>
        <w:t>Yin, R.K. (2018) </w:t>
      </w:r>
      <w:r w:rsidRPr="003F7E5D">
        <w:rPr>
          <w:rFonts w:ascii="Arial" w:hAnsi="Arial" w:cs="Arial"/>
          <w:i/>
          <w:iCs/>
        </w:rPr>
        <w:t>Case study research and applications: Design and methods</w:t>
      </w:r>
      <w:r w:rsidRPr="003F7E5D">
        <w:rPr>
          <w:rFonts w:ascii="Arial" w:hAnsi="Arial" w:cs="Arial"/>
        </w:rPr>
        <w:t>. 6th edn. London: SAGE.</w:t>
      </w:r>
    </w:p>
    <w:p w14:paraId="43AAE337" w14:textId="73FA1A0A" w:rsidR="00905FBA" w:rsidRPr="003F7E5D" w:rsidRDefault="00905FBA" w:rsidP="003F7E5D">
      <w:pPr>
        <w:spacing w:line="360" w:lineRule="auto"/>
        <w:jc w:val="both"/>
        <w:rPr>
          <w:rFonts w:ascii="Arial" w:hAnsi="Arial" w:cs="Arial"/>
          <w:b/>
          <w:bCs/>
        </w:rPr>
      </w:pPr>
    </w:p>
    <w:sectPr w:rsidR="00905FBA" w:rsidRPr="003F7E5D" w:rsidSect="004B4823">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0F3973" w14:textId="77777777" w:rsidR="00714F41" w:rsidRDefault="00714F41" w:rsidP="004B4823">
      <w:pPr>
        <w:spacing w:after="0" w:line="240" w:lineRule="auto"/>
      </w:pPr>
      <w:r>
        <w:separator/>
      </w:r>
    </w:p>
  </w:endnote>
  <w:endnote w:type="continuationSeparator" w:id="0">
    <w:p w14:paraId="0D857886" w14:textId="77777777" w:rsidR="00714F41" w:rsidRDefault="00714F41" w:rsidP="004B4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5469930"/>
      <w:docPartObj>
        <w:docPartGallery w:val="Page Numbers (Bottom of Page)"/>
        <w:docPartUnique/>
      </w:docPartObj>
    </w:sdtPr>
    <w:sdtEndPr>
      <w:rPr>
        <w:noProof/>
      </w:rPr>
    </w:sdtEndPr>
    <w:sdtContent>
      <w:p w14:paraId="38115069" w14:textId="40461207" w:rsidR="00D21D50" w:rsidRDefault="00D21D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D422439" w14:textId="77777777" w:rsidR="004B4823" w:rsidRDefault="004B4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7840D" w14:textId="77777777" w:rsidR="00714F41" w:rsidRDefault="00714F41" w:rsidP="004B4823">
      <w:pPr>
        <w:spacing w:after="0" w:line="240" w:lineRule="auto"/>
      </w:pPr>
      <w:r>
        <w:separator/>
      </w:r>
    </w:p>
  </w:footnote>
  <w:footnote w:type="continuationSeparator" w:id="0">
    <w:p w14:paraId="6A30BC2B" w14:textId="77777777" w:rsidR="00714F41" w:rsidRDefault="00714F41" w:rsidP="004B48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5FBA"/>
    <w:rsid w:val="000049B0"/>
    <w:rsid w:val="0003454C"/>
    <w:rsid w:val="000672E0"/>
    <w:rsid w:val="000B2473"/>
    <w:rsid w:val="00130A02"/>
    <w:rsid w:val="00187497"/>
    <w:rsid w:val="001A4C76"/>
    <w:rsid w:val="002D4B65"/>
    <w:rsid w:val="002D4EB7"/>
    <w:rsid w:val="002E7838"/>
    <w:rsid w:val="002F252F"/>
    <w:rsid w:val="00305284"/>
    <w:rsid w:val="00327AE4"/>
    <w:rsid w:val="00351D44"/>
    <w:rsid w:val="00396567"/>
    <w:rsid w:val="003F3F36"/>
    <w:rsid w:val="003F7E5D"/>
    <w:rsid w:val="0045040E"/>
    <w:rsid w:val="00477BE4"/>
    <w:rsid w:val="00477ECB"/>
    <w:rsid w:val="00493CA2"/>
    <w:rsid w:val="004A3610"/>
    <w:rsid w:val="004A663A"/>
    <w:rsid w:val="004B4823"/>
    <w:rsid w:val="0057612F"/>
    <w:rsid w:val="005F0F54"/>
    <w:rsid w:val="00714F41"/>
    <w:rsid w:val="0074690F"/>
    <w:rsid w:val="00754D94"/>
    <w:rsid w:val="00763F13"/>
    <w:rsid w:val="00773EBB"/>
    <w:rsid w:val="00807AF4"/>
    <w:rsid w:val="008247A9"/>
    <w:rsid w:val="008E01F4"/>
    <w:rsid w:val="00905FBA"/>
    <w:rsid w:val="00944906"/>
    <w:rsid w:val="00A71C2F"/>
    <w:rsid w:val="00A72356"/>
    <w:rsid w:val="00A84DB1"/>
    <w:rsid w:val="00AB2978"/>
    <w:rsid w:val="00B5782E"/>
    <w:rsid w:val="00B859A5"/>
    <w:rsid w:val="00B93EDA"/>
    <w:rsid w:val="00BE4CCE"/>
    <w:rsid w:val="00C40086"/>
    <w:rsid w:val="00C66799"/>
    <w:rsid w:val="00CE343E"/>
    <w:rsid w:val="00D21D50"/>
    <w:rsid w:val="00DC6E4E"/>
    <w:rsid w:val="00DE184C"/>
    <w:rsid w:val="00DE3802"/>
    <w:rsid w:val="00E2023C"/>
    <w:rsid w:val="00E80893"/>
    <w:rsid w:val="00EB31EB"/>
    <w:rsid w:val="00EC3300"/>
    <w:rsid w:val="00F15980"/>
    <w:rsid w:val="00F473D4"/>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FD8E4"/>
  <w15:chartTrackingRefBased/>
  <w15:docId w15:val="{4EC3A09B-E5BC-4B71-B2DA-22B2328CDB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5F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05F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5F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5F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5F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5F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5F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5F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5F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5F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05F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5F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5F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5F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5F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5F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5F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5FBA"/>
    <w:rPr>
      <w:rFonts w:eastAsiaTheme="majorEastAsia" w:cstheme="majorBidi"/>
      <w:color w:val="272727" w:themeColor="text1" w:themeTint="D8"/>
    </w:rPr>
  </w:style>
  <w:style w:type="paragraph" w:styleId="Title">
    <w:name w:val="Title"/>
    <w:basedOn w:val="Normal"/>
    <w:next w:val="Normal"/>
    <w:link w:val="TitleChar"/>
    <w:uiPriority w:val="10"/>
    <w:qFormat/>
    <w:rsid w:val="00905F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5F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5F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5F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5FBA"/>
    <w:pPr>
      <w:spacing w:before="160"/>
      <w:jc w:val="center"/>
    </w:pPr>
    <w:rPr>
      <w:i/>
      <w:iCs/>
      <w:color w:val="404040" w:themeColor="text1" w:themeTint="BF"/>
    </w:rPr>
  </w:style>
  <w:style w:type="character" w:customStyle="1" w:styleId="QuoteChar">
    <w:name w:val="Quote Char"/>
    <w:basedOn w:val="DefaultParagraphFont"/>
    <w:link w:val="Quote"/>
    <w:uiPriority w:val="29"/>
    <w:rsid w:val="00905FBA"/>
    <w:rPr>
      <w:i/>
      <w:iCs/>
      <w:color w:val="404040" w:themeColor="text1" w:themeTint="BF"/>
    </w:rPr>
  </w:style>
  <w:style w:type="paragraph" w:styleId="ListParagraph">
    <w:name w:val="List Paragraph"/>
    <w:basedOn w:val="Normal"/>
    <w:uiPriority w:val="34"/>
    <w:qFormat/>
    <w:rsid w:val="00905FBA"/>
    <w:pPr>
      <w:ind w:left="720"/>
      <w:contextualSpacing/>
    </w:pPr>
  </w:style>
  <w:style w:type="character" w:styleId="IntenseEmphasis">
    <w:name w:val="Intense Emphasis"/>
    <w:basedOn w:val="DefaultParagraphFont"/>
    <w:uiPriority w:val="21"/>
    <w:qFormat/>
    <w:rsid w:val="00905FBA"/>
    <w:rPr>
      <w:i/>
      <w:iCs/>
      <w:color w:val="0F4761" w:themeColor="accent1" w:themeShade="BF"/>
    </w:rPr>
  </w:style>
  <w:style w:type="paragraph" w:styleId="IntenseQuote">
    <w:name w:val="Intense Quote"/>
    <w:basedOn w:val="Normal"/>
    <w:next w:val="Normal"/>
    <w:link w:val="IntenseQuoteChar"/>
    <w:uiPriority w:val="30"/>
    <w:qFormat/>
    <w:rsid w:val="00905F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5FBA"/>
    <w:rPr>
      <w:i/>
      <w:iCs/>
      <w:color w:val="0F4761" w:themeColor="accent1" w:themeShade="BF"/>
    </w:rPr>
  </w:style>
  <w:style w:type="character" w:styleId="IntenseReference">
    <w:name w:val="Intense Reference"/>
    <w:basedOn w:val="DefaultParagraphFont"/>
    <w:uiPriority w:val="32"/>
    <w:qFormat/>
    <w:rsid w:val="00905FBA"/>
    <w:rPr>
      <w:b/>
      <w:bCs/>
      <w:smallCaps/>
      <w:color w:val="0F4761" w:themeColor="accent1" w:themeShade="BF"/>
      <w:spacing w:val="5"/>
    </w:rPr>
  </w:style>
  <w:style w:type="character" w:styleId="Hyperlink">
    <w:name w:val="Hyperlink"/>
    <w:basedOn w:val="DefaultParagraphFont"/>
    <w:uiPriority w:val="99"/>
    <w:unhideWhenUsed/>
    <w:rsid w:val="00905FBA"/>
    <w:rPr>
      <w:color w:val="467886" w:themeColor="hyperlink"/>
      <w:u w:val="single"/>
    </w:rPr>
  </w:style>
  <w:style w:type="character" w:styleId="UnresolvedMention">
    <w:name w:val="Unresolved Mention"/>
    <w:basedOn w:val="DefaultParagraphFont"/>
    <w:uiPriority w:val="99"/>
    <w:semiHidden/>
    <w:unhideWhenUsed/>
    <w:rsid w:val="00905FBA"/>
    <w:rPr>
      <w:color w:val="605E5C"/>
      <w:shd w:val="clear" w:color="auto" w:fill="E1DFDD"/>
    </w:rPr>
  </w:style>
  <w:style w:type="paragraph" w:styleId="Header">
    <w:name w:val="header"/>
    <w:basedOn w:val="Normal"/>
    <w:link w:val="HeaderChar"/>
    <w:uiPriority w:val="99"/>
    <w:unhideWhenUsed/>
    <w:rsid w:val="004B482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B4823"/>
  </w:style>
  <w:style w:type="paragraph" w:styleId="Footer">
    <w:name w:val="footer"/>
    <w:basedOn w:val="Normal"/>
    <w:link w:val="FooterChar"/>
    <w:uiPriority w:val="99"/>
    <w:unhideWhenUsed/>
    <w:rsid w:val="004B482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B4823"/>
  </w:style>
  <w:style w:type="paragraph" w:styleId="TOCHeading">
    <w:name w:val="TOC Heading"/>
    <w:basedOn w:val="Heading1"/>
    <w:next w:val="Normal"/>
    <w:uiPriority w:val="39"/>
    <w:unhideWhenUsed/>
    <w:qFormat/>
    <w:rsid w:val="00EC3300"/>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C3300"/>
    <w:pPr>
      <w:spacing w:after="100"/>
    </w:pPr>
  </w:style>
  <w:style w:type="paragraph" w:styleId="TOC2">
    <w:name w:val="toc 2"/>
    <w:basedOn w:val="Normal"/>
    <w:next w:val="Normal"/>
    <w:autoRedefine/>
    <w:uiPriority w:val="39"/>
    <w:unhideWhenUsed/>
    <w:rsid w:val="00EC3300"/>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24DBE5-B71F-4CE0-A777-4790D4CE8F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TotalTime>
  <Pages>17</Pages>
  <Words>4185</Words>
  <Characters>23856</Characters>
  <Application>Microsoft Office Word</Application>
  <DocSecurity>0</DocSecurity>
  <Lines>198</Lines>
  <Paragraphs>55</Paragraphs>
  <ScaleCrop>false</ScaleCrop>
  <Company/>
  <LinksUpToDate>false</LinksUpToDate>
  <CharactersWithSpaces>27986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Tarikul Islam Tarek (2435183)</cp:lastModifiedBy>
  <cp:revision>51</cp:revision>
  <dcterms:created xsi:type="dcterms:W3CDTF">2026-06-07T00:45:00Z</dcterms:created>
  <dcterms:modified xsi:type="dcterms:W3CDTF">2026-06-10T09:24:00Z</dcterms:modified>
</cp:coreProperties>
</file>