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208B3BB" w14:textId="2DF4BF71" w:rsidR="00665798" w:rsidRDefault="000C6E19" w:rsidP="00665798">
      <w:r>
        <w:t xml:space="preserve">Analysis for Cultural Change: How and Why? </w:t>
      </w:r>
      <w:r w:rsidR="005E6B80">
        <w:t>Presentation Video Link:</w:t>
      </w:r>
    </w:p>
    <w:p w14:paraId="13AE3A3A" w14:textId="3CDC09EB" w:rsidR="00B12CD6" w:rsidRDefault="005E6B80" w:rsidP="00665798">
      <w:hyperlink r:id="rId10" w:history="1">
        <w:r w:rsidRPr="00E706A4">
          <w:rPr>
            <w:rStyle w:val="Hyperlink"/>
          </w:rPr>
          <w:t>https://web.microsoftstream.com/video/a381166a-c767-49a8-957c-b9db676a6d30</w:t>
        </w:r>
      </w:hyperlink>
    </w:p>
    <w:p w14:paraId="4C49A6FF" w14:textId="77777777" w:rsidR="00E255B1" w:rsidRDefault="00E255B1"/>
    <w:p w14:paraId="210081A1" w14:textId="28048C79" w:rsidR="008339B0" w:rsidRPr="000726A3" w:rsidRDefault="00E255B1" w:rsidP="00DB7CED">
      <w:pPr>
        <w:rPr>
          <w:b/>
          <w:bCs/>
          <w:u w:val="single"/>
        </w:rPr>
      </w:pPr>
      <w:r w:rsidRPr="000726A3">
        <w:rPr>
          <w:b/>
          <w:bCs/>
          <w:u w:val="single"/>
        </w:rPr>
        <w:t>References</w:t>
      </w:r>
    </w:p>
    <w:p w14:paraId="2B79C7BE" w14:textId="7AA51862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071620">
        <w:rPr>
          <w:rFonts w:asciiTheme="minorHAnsi" w:eastAsiaTheme="minorEastAsia" w:hAnsi="Century Gothic" w:cstheme="minorBidi"/>
          <w:color w:val="000000" w:themeColor="dark1"/>
          <w:kern w:val="24"/>
        </w:rPr>
        <w:t>Buchanan, D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  <w:r w:rsidRPr="00071620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and Huczynski, A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  <w:r w:rsidRPr="00071620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(2017) </w:t>
      </w:r>
      <w:r w:rsidRPr="00071620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Organizational behaviour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  <w:r w:rsidRPr="00071620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9th </w:t>
      </w:r>
      <w:r w:rsidR="00D40EAB">
        <w:rPr>
          <w:rFonts w:asciiTheme="minorHAnsi" w:eastAsiaTheme="minorEastAsia" w:hAnsi="Century Gothic" w:cstheme="minorBidi"/>
          <w:color w:val="000000" w:themeColor="dark1"/>
          <w:kern w:val="24"/>
        </w:rPr>
        <w:t>E</w:t>
      </w:r>
      <w:r w:rsidRPr="00071620">
        <w:rPr>
          <w:rFonts w:asciiTheme="minorHAnsi" w:eastAsiaTheme="minorEastAsia" w:hAnsi="Century Gothic" w:cstheme="minorBidi"/>
          <w:color w:val="000000" w:themeColor="dark1"/>
          <w:kern w:val="24"/>
        </w:rPr>
        <w:t>d. Harlow: Pearson</w:t>
      </w:r>
      <w:r w:rsidR="00D40EAB"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</w:p>
    <w:p w14:paraId="79F09E16" w14:textId="77777777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Chartered Management Institute (2015) </w:t>
      </w:r>
      <w:r w:rsidRPr="00702DBA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Organisational Culture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. Available at: </w:t>
      </w:r>
      <w:r w:rsidRPr="003D04CD">
        <w:rPr>
          <w:rFonts w:asciiTheme="minorHAnsi" w:eastAsiaTheme="minorEastAsia" w:hAnsi="Century Gothic" w:cstheme="minorBidi"/>
          <w:color w:val="000000" w:themeColor="dark1"/>
          <w:kern w:val="24"/>
        </w:rPr>
        <w:t>managers.org.uk/knowledge-and-insights/resource/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(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</w:p>
    <w:p w14:paraId="1EED9892" w14:textId="22C69BBD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CIPD (2021) </w:t>
      </w:r>
      <w:r w:rsidRPr="00702DBA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Pestle Analysis Factsheet</w:t>
      </w:r>
      <w:r w:rsidR="00F52948"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Available at: </w:t>
      </w:r>
      <w:r w:rsidRPr="00CC5D0B">
        <w:rPr>
          <w:rFonts w:asciiTheme="minorHAnsi" w:eastAsiaTheme="minorEastAsia" w:hAnsi="Century Gothic" w:cstheme="minorBidi"/>
          <w:color w:val="000000" w:themeColor="dark1"/>
          <w:kern w:val="24"/>
        </w:rPr>
        <w:t>cipd.co.uk/knowledge/strategy/organisational-development/pestle-analysis-factsheet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</w:t>
      </w:r>
      <w:bookmarkStart w:id="0" w:name="_Hlk65712408"/>
      <w:r>
        <w:rPr>
          <w:rFonts w:asciiTheme="minorHAnsi" w:eastAsiaTheme="minorEastAsia" w:hAnsi="Century Gothic" w:cstheme="minorBidi"/>
          <w:color w:val="000000" w:themeColor="dark1"/>
          <w:kern w:val="24"/>
        </w:rPr>
        <w:t>(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  <w:bookmarkEnd w:id="0"/>
    </w:p>
    <w:p w14:paraId="1C02E625" w14:textId="77777777" w:rsidR="008339B0" w:rsidRPr="0007162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0878B4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Coronavirus Act 2020, c.1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Available at: </w:t>
      </w:r>
      <w:r w:rsidRPr="002E1CD2">
        <w:rPr>
          <w:rFonts w:asciiTheme="minorHAnsi" w:eastAsiaTheme="minorEastAsia" w:hAnsi="Century Gothic" w:cstheme="minorBidi"/>
          <w:color w:val="000000" w:themeColor="dark1"/>
          <w:kern w:val="24"/>
        </w:rPr>
        <w:t>legislation.gov.uk/</w:t>
      </w:r>
      <w:proofErr w:type="spellStart"/>
      <w:r w:rsidRPr="002E1CD2">
        <w:rPr>
          <w:rFonts w:asciiTheme="minorHAnsi" w:eastAsiaTheme="minorEastAsia" w:hAnsi="Century Gothic" w:cstheme="minorBidi"/>
          <w:color w:val="000000" w:themeColor="dark1"/>
          <w:kern w:val="24"/>
        </w:rPr>
        <w:t>ukpga</w:t>
      </w:r>
      <w:proofErr w:type="spellEnd"/>
      <w:r w:rsidRPr="002E1CD2">
        <w:rPr>
          <w:rFonts w:asciiTheme="minorHAnsi" w:eastAsiaTheme="minorEastAsia" w:hAnsi="Century Gothic" w:cstheme="minorBidi"/>
          <w:color w:val="000000" w:themeColor="dark1"/>
          <w:kern w:val="24"/>
        </w:rPr>
        <w:t>/2020/7/contents/enacted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(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</w:p>
    <w:p w14:paraId="3643C965" w14:textId="5B35F33E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Cunliffe,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A.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(2008)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A7548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Organization Theory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United Kingdom: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A7548">
        <w:rPr>
          <w:rFonts w:asciiTheme="minorHAnsi" w:eastAsiaTheme="minorEastAsia" w:hAnsi="Century Gothic" w:cstheme="minorBidi"/>
          <w:color w:val="000000" w:themeColor="dark1"/>
          <w:kern w:val="24"/>
        </w:rPr>
        <w:t>SAGE Publications.</w:t>
      </w:r>
    </w:p>
    <w:p w14:paraId="61920B1F" w14:textId="75548BF0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9243DD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Deal, T. and Kennedy, A. (1982) </w:t>
      </w:r>
      <w:r w:rsidRPr="001668D1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Corporate Cultures: The Rites and Rituals of Corporate Life.</w:t>
      </w:r>
      <w:r w:rsidRPr="001668D1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 xml:space="preserve"> </w:t>
      </w:r>
      <w:r w:rsidR="00D40EAB" w:rsidRPr="009F7F4C">
        <w:rPr>
          <w:rFonts w:asciiTheme="minorHAnsi" w:eastAsiaTheme="minorEastAsia" w:hAnsi="Century Gothic" w:cstheme="minorBidi"/>
          <w:color w:val="000000" w:themeColor="dark1"/>
          <w:kern w:val="24"/>
        </w:rPr>
        <w:t>Reading:</w:t>
      </w:r>
      <w:r w:rsidR="009F7F4C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 xml:space="preserve"> </w:t>
      </w:r>
      <w:r w:rsidRPr="009243DD">
        <w:rPr>
          <w:rFonts w:asciiTheme="minorHAnsi" w:eastAsiaTheme="minorEastAsia" w:hAnsi="Century Gothic" w:cstheme="minorBidi"/>
          <w:color w:val="000000" w:themeColor="dark1"/>
          <w:kern w:val="24"/>
        </w:rPr>
        <w:t>Addison Wesley Publishing Company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</w:p>
    <w:p w14:paraId="3AC17F86" w14:textId="77777777" w:rsidR="008339B0" w:rsidRPr="00301D08" w:rsidRDefault="008339B0" w:rsidP="00301D08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Dyfed-Powys Police (2020) </w:t>
      </w:r>
      <w:r w:rsidRPr="00301D08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Professional Standards.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Available at: dyfed-powys.police.uk/en/about-us/our-departments/professional-standards/ (</w:t>
      </w:r>
      <w:bookmarkStart w:id="1" w:name="_Hlk65711229"/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  <w:bookmarkEnd w:id="1"/>
    </w:p>
    <w:p w14:paraId="18799D37" w14:textId="03964A3A" w:rsidR="008339B0" w:rsidRPr="005F4DA3" w:rsidRDefault="008339B0" w:rsidP="005F4DA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Dyfed-Powys Police and Crime Commissioner (2017) </w:t>
      </w:r>
      <w:r w:rsidRPr="00301D08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Police and Crime Plan.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Available at: dyfedpowys-pcc.org.uk/media/2007/dyfed-powys-police-plan-final-eng.pdf (Accessed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</w:p>
    <w:p w14:paraId="0C90F5F7" w14:textId="77777777" w:rsidR="008339B0" w:rsidRPr="00301D08" w:rsidRDefault="008339B0" w:rsidP="00301D08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Furnham, A. and </w:t>
      </w:r>
      <w:proofErr w:type="spellStart"/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Treglown</w:t>
      </w:r>
      <w:proofErr w:type="spellEnd"/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, L. (2018)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301D08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Disenchantment.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London: Bloomsbury.</w:t>
      </w:r>
    </w:p>
    <w:p w14:paraId="3038B3F0" w14:textId="20C261F8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F027A4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Handy, C. B. (1993) </w:t>
      </w:r>
      <w:r w:rsidRPr="00537303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Understanding Organizations</w:t>
      </w:r>
      <w:r w:rsidRPr="00F027A4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. 4th </w:t>
      </w:r>
      <w:r w:rsidR="00ED6DB4">
        <w:rPr>
          <w:rFonts w:asciiTheme="minorHAnsi" w:eastAsiaTheme="minorEastAsia" w:hAnsi="Century Gothic" w:cstheme="minorBidi"/>
          <w:color w:val="000000" w:themeColor="dark1"/>
          <w:kern w:val="24"/>
        </w:rPr>
        <w:t>E</w:t>
      </w:r>
      <w:r w:rsidRPr="00F027A4">
        <w:rPr>
          <w:rFonts w:asciiTheme="minorHAnsi" w:eastAsiaTheme="minorEastAsia" w:hAnsi="Century Gothic" w:cstheme="minorBidi"/>
          <w:color w:val="000000" w:themeColor="dark1"/>
          <w:kern w:val="24"/>
        </w:rPr>
        <w:t>d. Harmondsworth: Penguin</w:t>
      </w:r>
      <w:r w:rsidR="00ED6DB4"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</w:p>
    <w:p w14:paraId="0A5BC24D" w14:textId="539D47AD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Johnson, G. </w:t>
      </w:r>
      <w:r w:rsidR="00E64E13">
        <w:rPr>
          <w:rFonts w:asciiTheme="minorHAnsi" w:eastAsiaTheme="minorEastAsia" w:hAnsi="Century Gothic" w:cstheme="minorBidi"/>
          <w:color w:val="000000" w:themeColor="dark1"/>
          <w:kern w:val="24"/>
        </w:rPr>
        <w:t>and</w:t>
      </w: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Scholes, K. </w:t>
      </w:r>
      <w:r w:rsidR="001E025C">
        <w:rPr>
          <w:rFonts w:asciiTheme="minorHAnsi" w:eastAsiaTheme="minorEastAsia" w:hAnsi="Century Gothic" w:cstheme="minorBidi"/>
          <w:color w:val="000000" w:themeColor="dark1"/>
          <w:kern w:val="24"/>
        </w:rPr>
        <w:t>(</w:t>
      </w: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>1999</w:t>
      </w:r>
      <w:r w:rsidR="001E025C">
        <w:rPr>
          <w:rFonts w:asciiTheme="minorHAnsi" w:eastAsiaTheme="minorEastAsia" w:hAnsi="Century Gothic" w:cstheme="minorBidi"/>
          <w:color w:val="000000" w:themeColor="dark1"/>
          <w:kern w:val="24"/>
        </w:rPr>
        <w:t>)</w:t>
      </w: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</w:t>
      </w:r>
      <w:r w:rsidRPr="00D4645A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Exploring corporate strategy.</w:t>
      </w: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5th </w:t>
      </w:r>
      <w:r w:rsidR="00ED6DB4">
        <w:rPr>
          <w:rFonts w:asciiTheme="minorHAnsi" w:eastAsiaTheme="minorEastAsia" w:hAnsi="Century Gothic" w:cstheme="minorBidi"/>
          <w:color w:val="000000" w:themeColor="dark1"/>
          <w:kern w:val="24"/>
        </w:rPr>
        <w:t>E</w:t>
      </w:r>
      <w:r w:rsidRPr="00D4645A">
        <w:rPr>
          <w:rFonts w:asciiTheme="minorHAnsi" w:eastAsiaTheme="minorEastAsia" w:hAnsi="Century Gothic" w:cstheme="minorBidi"/>
          <w:color w:val="000000" w:themeColor="dark1"/>
          <w:kern w:val="24"/>
        </w:rPr>
        <w:t>d. Harlow</w:t>
      </w:r>
      <w:r w:rsidR="00421909">
        <w:rPr>
          <w:rFonts w:asciiTheme="minorHAnsi" w:eastAsiaTheme="minorEastAsia" w:hAnsi="Century Gothic" w:cstheme="minorBidi"/>
          <w:color w:val="000000" w:themeColor="dark1"/>
          <w:kern w:val="24"/>
        </w:rPr>
        <w:t>: Pearson.</w:t>
      </w:r>
    </w:p>
    <w:p w14:paraId="7D39BBB7" w14:textId="44E756E9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Mullins, L.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and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Christy, G.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(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>2016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)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55D3C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Management &amp; organisational behaviour</w:t>
      </w:r>
      <w:r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.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> 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11th </w:t>
      </w:r>
      <w:r w:rsidR="006012B0">
        <w:rPr>
          <w:rFonts w:asciiTheme="minorHAnsi" w:eastAsiaTheme="minorEastAsia" w:hAnsi="Century Gothic" w:cstheme="minorBidi"/>
          <w:color w:val="000000" w:themeColor="dark1"/>
          <w:kern w:val="24"/>
        </w:rPr>
        <w:t>E</w:t>
      </w:r>
      <w:r w:rsidRPr="00055D3C">
        <w:rPr>
          <w:rFonts w:asciiTheme="minorHAnsi" w:eastAsiaTheme="minorEastAsia" w:hAnsi="Century Gothic" w:cstheme="minorBidi"/>
          <w:color w:val="000000" w:themeColor="dark1"/>
          <w:kern w:val="24"/>
        </w:rPr>
        <w:t>d. Harlow: Pearson</w:t>
      </w:r>
      <w:r w:rsidR="007C26EE">
        <w:rPr>
          <w:rFonts w:asciiTheme="minorHAnsi" w:eastAsiaTheme="minorEastAsia" w:hAnsi="Century Gothic" w:cstheme="minorBidi"/>
          <w:color w:val="000000" w:themeColor="dark1"/>
          <w:kern w:val="24"/>
        </w:rPr>
        <w:t>.</w:t>
      </w:r>
    </w:p>
    <w:p w14:paraId="2AE36114" w14:textId="4743882D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Schein, E. </w:t>
      </w:r>
      <w:r w:rsidR="006012B0">
        <w:rPr>
          <w:rFonts w:asciiTheme="minorHAnsi" w:eastAsiaTheme="minorEastAsia" w:hAnsi="Century Gothic" w:cstheme="minorBidi"/>
          <w:color w:val="000000" w:themeColor="dark1"/>
          <w:kern w:val="24"/>
        </w:rPr>
        <w:t>(</w:t>
      </w: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>1988</w:t>
      </w:r>
      <w:r w:rsidR="006012B0">
        <w:rPr>
          <w:rFonts w:asciiTheme="minorHAnsi" w:eastAsiaTheme="minorEastAsia" w:hAnsi="Century Gothic" w:cstheme="minorBidi"/>
          <w:color w:val="000000" w:themeColor="dark1"/>
          <w:kern w:val="24"/>
        </w:rPr>
        <w:t>)</w:t>
      </w: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</w:t>
      </w:r>
      <w:r w:rsidRPr="000130DA">
        <w:rPr>
          <w:rFonts w:asciiTheme="minorHAnsi" w:eastAsiaTheme="minorEastAsia" w:hAnsi="Century Gothic" w:cstheme="minorBidi"/>
          <w:i/>
          <w:iCs/>
          <w:color w:val="000000" w:themeColor="dark1"/>
          <w:kern w:val="24"/>
        </w:rPr>
        <w:t>Organizational psychology</w:t>
      </w: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3rd </w:t>
      </w:r>
      <w:r w:rsidR="007C26EE">
        <w:rPr>
          <w:rFonts w:asciiTheme="minorHAnsi" w:eastAsiaTheme="minorEastAsia" w:hAnsi="Century Gothic" w:cstheme="minorBidi"/>
          <w:color w:val="000000" w:themeColor="dark1"/>
          <w:kern w:val="24"/>
        </w:rPr>
        <w:t>E</w:t>
      </w: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d. </w:t>
      </w:r>
      <w:r w:rsidR="00421909">
        <w:rPr>
          <w:rFonts w:asciiTheme="minorHAnsi" w:eastAsiaTheme="minorEastAsia" w:hAnsi="Century Gothic" w:cstheme="minorBidi"/>
          <w:color w:val="000000" w:themeColor="dark1"/>
          <w:kern w:val="24"/>
        </w:rPr>
        <w:t>New Jersey</w:t>
      </w:r>
      <w:r w:rsidRPr="000130DA">
        <w:rPr>
          <w:rFonts w:asciiTheme="minorHAnsi" w:eastAsiaTheme="minorEastAsia" w:hAnsi="Century Gothic" w:cstheme="minorBidi"/>
          <w:color w:val="000000" w:themeColor="dark1"/>
          <w:kern w:val="24"/>
        </w:rPr>
        <w:t>: Prentice-Hall.</w:t>
      </w:r>
    </w:p>
    <w:p w14:paraId="70101102" w14:textId="77777777" w:rsidR="008339B0" w:rsidRDefault="008339B0" w:rsidP="008B69E3">
      <w:pPr>
        <w:pStyle w:val="ListParagraph"/>
        <w:numPr>
          <w:ilvl w:val="0"/>
          <w:numId w:val="1"/>
        </w:numPr>
        <w:spacing w:line="216" w:lineRule="auto"/>
        <w:rPr>
          <w:rFonts w:asciiTheme="minorHAnsi" w:eastAsiaTheme="minorEastAsia" w:hAnsi="Century Gothic" w:cstheme="minorBidi"/>
          <w:color w:val="000000" w:themeColor="dark1"/>
          <w:kern w:val="24"/>
        </w:rPr>
      </w:pP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The Electoral Commission (2021) </w:t>
      </w:r>
      <w:r w:rsidRPr="0021292C">
        <w:rPr>
          <w:rFonts w:asciiTheme="minorHAnsi" w:eastAsiaTheme="minorEastAsia" w:hAnsi="Century Gothic" w:cstheme="minorBidi"/>
          <w:color w:val="000000" w:themeColor="dark1"/>
          <w:kern w:val="24"/>
        </w:rPr>
        <w:t>Police and Crime Commissioner elections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. 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Available at: </w:t>
      </w:r>
      <w:r w:rsidRPr="002703E3">
        <w:rPr>
          <w:rFonts w:asciiTheme="minorHAnsi" w:eastAsiaTheme="minorEastAsia" w:hAnsi="Century Gothic" w:cstheme="minorBidi"/>
          <w:color w:val="000000" w:themeColor="dark1"/>
          <w:kern w:val="24"/>
        </w:rPr>
        <w:t>electoralcommission.org.uk/i-am-a/candidate-or-agent/police-and-crime-commissioner-elections</w:t>
      </w:r>
      <w:bookmarkStart w:id="2" w:name="_Hlk65711711"/>
      <w:r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(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Accessed 13th 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February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 xml:space="preserve"> 202</w:t>
      </w:r>
      <w:r>
        <w:rPr>
          <w:rFonts w:asciiTheme="minorHAnsi" w:eastAsiaTheme="minorEastAsia" w:hAnsi="Century Gothic" w:cstheme="minorBidi"/>
          <w:color w:val="000000" w:themeColor="dark1"/>
          <w:kern w:val="24"/>
        </w:rPr>
        <w:t>1</w:t>
      </w:r>
      <w:r w:rsidRPr="00301D08">
        <w:rPr>
          <w:rFonts w:asciiTheme="minorHAnsi" w:eastAsiaTheme="minorEastAsia" w:hAnsi="Century Gothic" w:cstheme="minorBidi"/>
          <w:color w:val="000000" w:themeColor="dark1"/>
          <w:kern w:val="24"/>
        </w:rPr>
        <w:t>).</w:t>
      </w:r>
      <w:bookmarkEnd w:id="2"/>
    </w:p>
    <w:sectPr w:rsidR="008339B0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357FCF9" w14:textId="77777777" w:rsidR="006D7C66" w:rsidRDefault="006D7C66" w:rsidP="00E65F77">
      <w:pPr>
        <w:spacing w:after="0" w:line="240" w:lineRule="auto"/>
      </w:pPr>
      <w:r>
        <w:separator/>
      </w:r>
    </w:p>
  </w:endnote>
  <w:endnote w:type="continuationSeparator" w:id="0">
    <w:p w14:paraId="7F034E1C" w14:textId="77777777" w:rsidR="006D7C66" w:rsidRDefault="006D7C66" w:rsidP="00E65F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894263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7ED114" w14:textId="7A40BBF5" w:rsidR="00E65F77" w:rsidRDefault="00E65F7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862E0A" w14:textId="77777777" w:rsidR="00E65F77" w:rsidRDefault="00E65F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0133D1" w14:textId="77777777" w:rsidR="006D7C66" w:rsidRDefault="006D7C66" w:rsidP="00E65F77">
      <w:pPr>
        <w:spacing w:after="0" w:line="240" w:lineRule="auto"/>
      </w:pPr>
      <w:r>
        <w:separator/>
      </w:r>
    </w:p>
  </w:footnote>
  <w:footnote w:type="continuationSeparator" w:id="0">
    <w:p w14:paraId="381115D9" w14:textId="77777777" w:rsidR="006D7C66" w:rsidRDefault="006D7C66" w:rsidP="00E65F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977751" w14:textId="7CEA7B81" w:rsidR="0045143C" w:rsidRDefault="00393BA2">
    <w:pPr>
      <w:pStyle w:val="Header"/>
    </w:pPr>
    <w:r>
      <w:ptab w:relativeTo="margin" w:alignment="center" w:leader="none"/>
    </w:r>
    <w:r>
      <w:ptab w:relativeTo="margin" w:alignment="right" w:leader="none"/>
    </w:r>
    <w:r>
      <w:t>Gareth Lewis 1909139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9264F80"/>
    <w:multiLevelType w:val="hybridMultilevel"/>
    <w:tmpl w:val="72CEA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2FD48A6"/>
    <w:multiLevelType w:val="hybridMultilevel"/>
    <w:tmpl w:val="8D2070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5145BE4"/>
    <w:multiLevelType w:val="hybridMultilevel"/>
    <w:tmpl w:val="ED8EE604"/>
    <w:lvl w:ilvl="0" w:tplc="B514441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F76B3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9C23D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554043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B624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5C6D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76C02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B0EDE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DF6C41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22BF"/>
    <w:rsid w:val="0001241D"/>
    <w:rsid w:val="000130DA"/>
    <w:rsid w:val="00034259"/>
    <w:rsid w:val="00050329"/>
    <w:rsid w:val="00055D3C"/>
    <w:rsid w:val="00056953"/>
    <w:rsid w:val="000574E1"/>
    <w:rsid w:val="00061D9E"/>
    <w:rsid w:val="00061E44"/>
    <w:rsid w:val="000645BD"/>
    <w:rsid w:val="00071620"/>
    <w:rsid w:val="000726A3"/>
    <w:rsid w:val="00076245"/>
    <w:rsid w:val="0008662D"/>
    <w:rsid w:val="000878B4"/>
    <w:rsid w:val="00090DF2"/>
    <w:rsid w:val="000929B5"/>
    <w:rsid w:val="00095D60"/>
    <w:rsid w:val="000A1279"/>
    <w:rsid w:val="000A2350"/>
    <w:rsid w:val="000A2B5F"/>
    <w:rsid w:val="000A4F1D"/>
    <w:rsid w:val="000A7548"/>
    <w:rsid w:val="000B41E3"/>
    <w:rsid w:val="000B78F0"/>
    <w:rsid w:val="000C2D8C"/>
    <w:rsid w:val="000C3366"/>
    <w:rsid w:val="000C6080"/>
    <w:rsid w:val="000C6E19"/>
    <w:rsid w:val="000D1602"/>
    <w:rsid w:val="000D5595"/>
    <w:rsid w:val="000D7BEC"/>
    <w:rsid w:val="000E242E"/>
    <w:rsid w:val="000E5403"/>
    <w:rsid w:val="000E561D"/>
    <w:rsid w:val="000F38AF"/>
    <w:rsid w:val="0011029B"/>
    <w:rsid w:val="001136BF"/>
    <w:rsid w:val="00114BF4"/>
    <w:rsid w:val="001167BA"/>
    <w:rsid w:val="00116A5A"/>
    <w:rsid w:val="001203FF"/>
    <w:rsid w:val="001300AD"/>
    <w:rsid w:val="00132E47"/>
    <w:rsid w:val="001410B9"/>
    <w:rsid w:val="00152067"/>
    <w:rsid w:val="00157C5C"/>
    <w:rsid w:val="001611E8"/>
    <w:rsid w:val="0016373B"/>
    <w:rsid w:val="00163FA6"/>
    <w:rsid w:val="0016659F"/>
    <w:rsid w:val="001668D1"/>
    <w:rsid w:val="001866BC"/>
    <w:rsid w:val="00186A08"/>
    <w:rsid w:val="00191765"/>
    <w:rsid w:val="00194DAC"/>
    <w:rsid w:val="0019544D"/>
    <w:rsid w:val="001A3E03"/>
    <w:rsid w:val="001A4070"/>
    <w:rsid w:val="001B4F2A"/>
    <w:rsid w:val="001C1387"/>
    <w:rsid w:val="001C3326"/>
    <w:rsid w:val="001D49FC"/>
    <w:rsid w:val="001D553B"/>
    <w:rsid w:val="001D73EA"/>
    <w:rsid w:val="001E025C"/>
    <w:rsid w:val="001F0B32"/>
    <w:rsid w:val="001F5CF3"/>
    <w:rsid w:val="001F6B55"/>
    <w:rsid w:val="002042E8"/>
    <w:rsid w:val="0020786F"/>
    <w:rsid w:val="0021292C"/>
    <w:rsid w:val="00215524"/>
    <w:rsid w:val="0022279A"/>
    <w:rsid w:val="002348DF"/>
    <w:rsid w:val="002369C8"/>
    <w:rsid w:val="00236AAB"/>
    <w:rsid w:val="00242B27"/>
    <w:rsid w:val="00243600"/>
    <w:rsid w:val="00250A3A"/>
    <w:rsid w:val="00256FD2"/>
    <w:rsid w:val="002703E3"/>
    <w:rsid w:val="00280EA9"/>
    <w:rsid w:val="0028690E"/>
    <w:rsid w:val="002873CB"/>
    <w:rsid w:val="00292956"/>
    <w:rsid w:val="002944D9"/>
    <w:rsid w:val="00296FB9"/>
    <w:rsid w:val="002A1EA6"/>
    <w:rsid w:val="002A41AB"/>
    <w:rsid w:val="002B1985"/>
    <w:rsid w:val="002D15ED"/>
    <w:rsid w:val="002E1CD2"/>
    <w:rsid w:val="002E2449"/>
    <w:rsid w:val="002E2B67"/>
    <w:rsid w:val="002E55B8"/>
    <w:rsid w:val="002E62C3"/>
    <w:rsid w:val="002F6B2D"/>
    <w:rsid w:val="00301D08"/>
    <w:rsid w:val="00305043"/>
    <w:rsid w:val="00307BF2"/>
    <w:rsid w:val="00311CEF"/>
    <w:rsid w:val="0031260F"/>
    <w:rsid w:val="00315CA4"/>
    <w:rsid w:val="0032404F"/>
    <w:rsid w:val="00327A15"/>
    <w:rsid w:val="00330251"/>
    <w:rsid w:val="00330DC8"/>
    <w:rsid w:val="00334C11"/>
    <w:rsid w:val="00335D59"/>
    <w:rsid w:val="00337BF6"/>
    <w:rsid w:val="00351966"/>
    <w:rsid w:val="003560A3"/>
    <w:rsid w:val="003575A1"/>
    <w:rsid w:val="0036103D"/>
    <w:rsid w:val="00364622"/>
    <w:rsid w:val="00366D12"/>
    <w:rsid w:val="003776EF"/>
    <w:rsid w:val="003815B0"/>
    <w:rsid w:val="003822BC"/>
    <w:rsid w:val="0038514C"/>
    <w:rsid w:val="00393BA2"/>
    <w:rsid w:val="003A4994"/>
    <w:rsid w:val="003A62DD"/>
    <w:rsid w:val="003B56DD"/>
    <w:rsid w:val="003C0EA4"/>
    <w:rsid w:val="003C59E7"/>
    <w:rsid w:val="003D04CD"/>
    <w:rsid w:val="003D2F0F"/>
    <w:rsid w:val="003D3D66"/>
    <w:rsid w:val="003D45B3"/>
    <w:rsid w:val="003D4B09"/>
    <w:rsid w:val="003D76F7"/>
    <w:rsid w:val="003E1041"/>
    <w:rsid w:val="003E294F"/>
    <w:rsid w:val="003F5019"/>
    <w:rsid w:val="003F6440"/>
    <w:rsid w:val="004146EC"/>
    <w:rsid w:val="00421909"/>
    <w:rsid w:val="004277A6"/>
    <w:rsid w:val="00431AD4"/>
    <w:rsid w:val="00431EAC"/>
    <w:rsid w:val="00432EC6"/>
    <w:rsid w:val="0043341D"/>
    <w:rsid w:val="0044053C"/>
    <w:rsid w:val="00440F0F"/>
    <w:rsid w:val="00442EEF"/>
    <w:rsid w:val="0045092C"/>
    <w:rsid w:val="0045143C"/>
    <w:rsid w:val="004605DB"/>
    <w:rsid w:val="00463AC0"/>
    <w:rsid w:val="00463E97"/>
    <w:rsid w:val="00482009"/>
    <w:rsid w:val="00483A08"/>
    <w:rsid w:val="00493C91"/>
    <w:rsid w:val="0049672F"/>
    <w:rsid w:val="004A6007"/>
    <w:rsid w:val="004B694B"/>
    <w:rsid w:val="004C151F"/>
    <w:rsid w:val="004D24DA"/>
    <w:rsid w:val="004D40AA"/>
    <w:rsid w:val="004D64E4"/>
    <w:rsid w:val="004E0008"/>
    <w:rsid w:val="004E00F2"/>
    <w:rsid w:val="004E4CCE"/>
    <w:rsid w:val="004F1AE6"/>
    <w:rsid w:val="004F47E8"/>
    <w:rsid w:val="00514FF6"/>
    <w:rsid w:val="00524D60"/>
    <w:rsid w:val="00537303"/>
    <w:rsid w:val="00537904"/>
    <w:rsid w:val="00544760"/>
    <w:rsid w:val="00545271"/>
    <w:rsid w:val="00545B3E"/>
    <w:rsid w:val="00547298"/>
    <w:rsid w:val="005522BF"/>
    <w:rsid w:val="00573C23"/>
    <w:rsid w:val="00580D4A"/>
    <w:rsid w:val="00583676"/>
    <w:rsid w:val="00595176"/>
    <w:rsid w:val="00596056"/>
    <w:rsid w:val="005A591B"/>
    <w:rsid w:val="005C2E19"/>
    <w:rsid w:val="005C45D1"/>
    <w:rsid w:val="005C779A"/>
    <w:rsid w:val="005D22F5"/>
    <w:rsid w:val="005E6B80"/>
    <w:rsid w:val="005F0162"/>
    <w:rsid w:val="005F0267"/>
    <w:rsid w:val="005F4DA3"/>
    <w:rsid w:val="005F6E84"/>
    <w:rsid w:val="005F7E95"/>
    <w:rsid w:val="006012B0"/>
    <w:rsid w:val="00605C1C"/>
    <w:rsid w:val="0062148C"/>
    <w:rsid w:val="0062491A"/>
    <w:rsid w:val="0062508D"/>
    <w:rsid w:val="006356C5"/>
    <w:rsid w:val="00647ECD"/>
    <w:rsid w:val="00650893"/>
    <w:rsid w:val="006514FE"/>
    <w:rsid w:val="00654A21"/>
    <w:rsid w:val="00660F7C"/>
    <w:rsid w:val="00662B52"/>
    <w:rsid w:val="00663EB0"/>
    <w:rsid w:val="00665798"/>
    <w:rsid w:val="00676103"/>
    <w:rsid w:val="00685A23"/>
    <w:rsid w:val="006871F2"/>
    <w:rsid w:val="00690C7C"/>
    <w:rsid w:val="00696C98"/>
    <w:rsid w:val="006A56C5"/>
    <w:rsid w:val="006A6944"/>
    <w:rsid w:val="006A6A80"/>
    <w:rsid w:val="006B06BF"/>
    <w:rsid w:val="006B0FA0"/>
    <w:rsid w:val="006B2D9A"/>
    <w:rsid w:val="006B4CE2"/>
    <w:rsid w:val="006C2A0C"/>
    <w:rsid w:val="006D204E"/>
    <w:rsid w:val="006D7C66"/>
    <w:rsid w:val="006F2717"/>
    <w:rsid w:val="006F5776"/>
    <w:rsid w:val="00701512"/>
    <w:rsid w:val="00702DBA"/>
    <w:rsid w:val="0070538E"/>
    <w:rsid w:val="007166EE"/>
    <w:rsid w:val="00717883"/>
    <w:rsid w:val="007203FE"/>
    <w:rsid w:val="00726D3A"/>
    <w:rsid w:val="0074115A"/>
    <w:rsid w:val="007478CF"/>
    <w:rsid w:val="007602EF"/>
    <w:rsid w:val="0076055C"/>
    <w:rsid w:val="00766705"/>
    <w:rsid w:val="007735A3"/>
    <w:rsid w:val="00775BA6"/>
    <w:rsid w:val="00775F0A"/>
    <w:rsid w:val="0078358F"/>
    <w:rsid w:val="0079170F"/>
    <w:rsid w:val="0079676F"/>
    <w:rsid w:val="007A189D"/>
    <w:rsid w:val="007A3CB0"/>
    <w:rsid w:val="007A521B"/>
    <w:rsid w:val="007B461F"/>
    <w:rsid w:val="007B6D42"/>
    <w:rsid w:val="007C10DD"/>
    <w:rsid w:val="007C1F57"/>
    <w:rsid w:val="007C26EE"/>
    <w:rsid w:val="007C6009"/>
    <w:rsid w:val="007C7BD3"/>
    <w:rsid w:val="007D1143"/>
    <w:rsid w:val="007D1408"/>
    <w:rsid w:val="007D70DF"/>
    <w:rsid w:val="007F0161"/>
    <w:rsid w:val="007F1DC6"/>
    <w:rsid w:val="007F1E6A"/>
    <w:rsid w:val="00816800"/>
    <w:rsid w:val="00824CC1"/>
    <w:rsid w:val="00824E0C"/>
    <w:rsid w:val="008323CE"/>
    <w:rsid w:val="008339B0"/>
    <w:rsid w:val="00835F15"/>
    <w:rsid w:val="008410F8"/>
    <w:rsid w:val="0084640E"/>
    <w:rsid w:val="008506D6"/>
    <w:rsid w:val="00851269"/>
    <w:rsid w:val="0085330C"/>
    <w:rsid w:val="00855432"/>
    <w:rsid w:val="008674CB"/>
    <w:rsid w:val="00873CE3"/>
    <w:rsid w:val="008759E6"/>
    <w:rsid w:val="0088047C"/>
    <w:rsid w:val="008824A3"/>
    <w:rsid w:val="00893F40"/>
    <w:rsid w:val="00896A6C"/>
    <w:rsid w:val="008B26B4"/>
    <w:rsid w:val="008B583B"/>
    <w:rsid w:val="008B69E3"/>
    <w:rsid w:val="008C2E77"/>
    <w:rsid w:val="008C31AA"/>
    <w:rsid w:val="008C4080"/>
    <w:rsid w:val="008C5582"/>
    <w:rsid w:val="008D3AD8"/>
    <w:rsid w:val="008D3E83"/>
    <w:rsid w:val="008E1139"/>
    <w:rsid w:val="008E1502"/>
    <w:rsid w:val="008E3B02"/>
    <w:rsid w:val="008E73A3"/>
    <w:rsid w:val="008F44F1"/>
    <w:rsid w:val="00906375"/>
    <w:rsid w:val="009067A6"/>
    <w:rsid w:val="00907EE1"/>
    <w:rsid w:val="00913D8B"/>
    <w:rsid w:val="009212D0"/>
    <w:rsid w:val="009243DD"/>
    <w:rsid w:val="00927248"/>
    <w:rsid w:val="00927646"/>
    <w:rsid w:val="00940416"/>
    <w:rsid w:val="009573EC"/>
    <w:rsid w:val="009635E4"/>
    <w:rsid w:val="0097036D"/>
    <w:rsid w:val="0097304E"/>
    <w:rsid w:val="00976858"/>
    <w:rsid w:val="00980C46"/>
    <w:rsid w:val="0098360D"/>
    <w:rsid w:val="009851C8"/>
    <w:rsid w:val="00986296"/>
    <w:rsid w:val="00986985"/>
    <w:rsid w:val="00986DDF"/>
    <w:rsid w:val="00991C18"/>
    <w:rsid w:val="00992710"/>
    <w:rsid w:val="009A0186"/>
    <w:rsid w:val="009A530F"/>
    <w:rsid w:val="009B3CAF"/>
    <w:rsid w:val="009C1046"/>
    <w:rsid w:val="009C261F"/>
    <w:rsid w:val="009C7469"/>
    <w:rsid w:val="009C7B57"/>
    <w:rsid w:val="009D0B5E"/>
    <w:rsid w:val="009E1A80"/>
    <w:rsid w:val="009E6739"/>
    <w:rsid w:val="009F7F4C"/>
    <w:rsid w:val="00A02B07"/>
    <w:rsid w:val="00A12618"/>
    <w:rsid w:val="00A13A09"/>
    <w:rsid w:val="00A13F62"/>
    <w:rsid w:val="00A14A36"/>
    <w:rsid w:val="00A15794"/>
    <w:rsid w:val="00A21F0B"/>
    <w:rsid w:val="00A22E5F"/>
    <w:rsid w:val="00A263A2"/>
    <w:rsid w:val="00A3070F"/>
    <w:rsid w:val="00A331D5"/>
    <w:rsid w:val="00A367FC"/>
    <w:rsid w:val="00A42440"/>
    <w:rsid w:val="00A43B7D"/>
    <w:rsid w:val="00A65726"/>
    <w:rsid w:val="00A65D84"/>
    <w:rsid w:val="00A72B42"/>
    <w:rsid w:val="00A80915"/>
    <w:rsid w:val="00A91AC0"/>
    <w:rsid w:val="00AA0768"/>
    <w:rsid w:val="00AA6EF2"/>
    <w:rsid w:val="00AB5F21"/>
    <w:rsid w:val="00AC11DA"/>
    <w:rsid w:val="00AC1412"/>
    <w:rsid w:val="00AC212D"/>
    <w:rsid w:val="00AD4144"/>
    <w:rsid w:val="00AD5F13"/>
    <w:rsid w:val="00AF07AA"/>
    <w:rsid w:val="00B12CD6"/>
    <w:rsid w:val="00B144E1"/>
    <w:rsid w:val="00B16057"/>
    <w:rsid w:val="00B243EF"/>
    <w:rsid w:val="00B31E9A"/>
    <w:rsid w:val="00B35D11"/>
    <w:rsid w:val="00B4062D"/>
    <w:rsid w:val="00B5094F"/>
    <w:rsid w:val="00B55199"/>
    <w:rsid w:val="00B57134"/>
    <w:rsid w:val="00B57644"/>
    <w:rsid w:val="00B613AE"/>
    <w:rsid w:val="00B73380"/>
    <w:rsid w:val="00B742D3"/>
    <w:rsid w:val="00B8146F"/>
    <w:rsid w:val="00B8737A"/>
    <w:rsid w:val="00B87F96"/>
    <w:rsid w:val="00B96156"/>
    <w:rsid w:val="00B96A14"/>
    <w:rsid w:val="00BA2D0B"/>
    <w:rsid w:val="00BB325D"/>
    <w:rsid w:val="00BB394A"/>
    <w:rsid w:val="00BB4568"/>
    <w:rsid w:val="00BC211E"/>
    <w:rsid w:val="00BC6AFF"/>
    <w:rsid w:val="00BD2CBC"/>
    <w:rsid w:val="00BD2F88"/>
    <w:rsid w:val="00BE14E0"/>
    <w:rsid w:val="00BE20AA"/>
    <w:rsid w:val="00BE3BCA"/>
    <w:rsid w:val="00BE7DB9"/>
    <w:rsid w:val="00BF2D49"/>
    <w:rsid w:val="00C07BC9"/>
    <w:rsid w:val="00C1098E"/>
    <w:rsid w:val="00C16FA4"/>
    <w:rsid w:val="00C17D97"/>
    <w:rsid w:val="00C20C5B"/>
    <w:rsid w:val="00C40071"/>
    <w:rsid w:val="00C42978"/>
    <w:rsid w:val="00C433F0"/>
    <w:rsid w:val="00C5182B"/>
    <w:rsid w:val="00C540F4"/>
    <w:rsid w:val="00C635B3"/>
    <w:rsid w:val="00C642F1"/>
    <w:rsid w:val="00C67F2A"/>
    <w:rsid w:val="00C80113"/>
    <w:rsid w:val="00C84BF4"/>
    <w:rsid w:val="00C856D3"/>
    <w:rsid w:val="00C92A22"/>
    <w:rsid w:val="00CA0E1F"/>
    <w:rsid w:val="00CA489C"/>
    <w:rsid w:val="00CA6828"/>
    <w:rsid w:val="00CC50C5"/>
    <w:rsid w:val="00CC51B8"/>
    <w:rsid w:val="00CC5D0B"/>
    <w:rsid w:val="00CD084B"/>
    <w:rsid w:val="00CD7B44"/>
    <w:rsid w:val="00CF51CE"/>
    <w:rsid w:val="00CF7358"/>
    <w:rsid w:val="00D027FA"/>
    <w:rsid w:val="00D071F6"/>
    <w:rsid w:val="00D112D4"/>
    <w:rsid w:val="00D21F15"/>
    <w:rsid w:val="00D22848"/>
    <w:rsid w:val="00D25613"/>
    <w:rsid w:val="00D330C5"/>
    <w:rsid w:val="00D35EE0"/>
    <w:rsid w:val="00D40EAB"/>
    <w:rsid w:val="00D42717"/>
    <w:rsid w:val="00D44EB6"/>
    <w:rsid w:val="00D4645A"/>
    <w:rsid w:val="00D47203"/>
    <w:rsid w:val="00D50771"/>
    <w:rsid w:val="00D550CD"/>
    <w:rsid w:val="00D67572"/>
    <w:rsid w:val="00D67CAE"/>
    <w:rsid w:val="00D7467B"/>
    <w:rsid w:val="00D758C0"/>
    <w:rsid w:val="00D83095"/>
    <w:rsid w:val="00D93B45"/>
    <w:rsid w:val="00DA2CFA"/>
    <w:rsid w:val="00DA3F35"/>
    <w:rsid w:val="00DA4DA7"/>
    <w:rsid w:val="00DB4A08"/>
    <w:rsid w:val="00DB7CED"/>
    <w:rsid w:val="00DC4228"/>
    <w:rsid w:val="00DD5AFE"/>
    <w:rsid w:val="00DD66DE"/>
    <w:rsid w:val="00E01459"/>
    <w:rsid w:val="00E05CB3"/>
    <w:rsid w:val="00E05D24"/>
    <w:rsid w:val="00E105A3"/>
    <w:rsid w:val="00E22C4A"/>
    <w:rsid w:val="00E255B1"/>
    <w:rsid w:val="00E3144D"/>
    <w:rsid w:val="00E33915"/>
    <w:rsid w:val="00E3691E"/>
    <w:rsid w:val="00E40F87"/>
    <w:rsid w:val="00E57787"/>
    <w:rsid w:val="00E61199"/>
    <w:rsid w:val="00E64E13"/>
    <w:rsid w:val="00E65F77"/>
    <w:rsid w:val="00E70BCA"/>
    <w:rsid w:val="00E71241"/>
    <w:rsid w:val="00E74FC6"/>
    <w:rsid w:val="00E75148"/>
    <w:rsid w:val="00E81F41"/>
    <w:rsid w:val="00E96C7D"/>
    <w:rsid w:val="00EA4807"/>
    <w:rsid w:val="00EA6CBC"/>
    <w:rsid w:val="00EA7E45"/>
    <w:rsid w:val="00EB21BA"/>
    <w:rsid w:val="00EB5BFE"/>
    <w:rsid w:val="00EC162E"/>
    <w:rsid w:val="00ED0A82"/>
    <w:rsid w:val="00ED6DB4"/>
    <w:rsid w:val="00EE12EE"/>
    <w:rsid w:val="00EF01B3"/>
    <w:rsid w:val="00EF2FB6"/>
    <w:rsid w:val="00EF4CCB"/>
    <w:rsid w:val="00F027A4"/>
    <w:rsid w:val="00F06D5A"/>
    <w:rsid w:val="00F0773A"/>
    <w:rsid w:val="00F11336"/>
    <w:rsid w:val="00F16149"/>
    <w:rsid w:val="00F207C7"/>
    <w:rsid w:val="00F22CBF"/>
    <w:rsid w:val="00F25CE3"/>
    <w:rsid w:val="00F26BAA"/>
    <w:rsid w:val="00F27DB1"/>
    <w:rsid w:val="00F31C20"/>
    <w:rsid w:val="00F370CC"/>
    <w:rsid w:val="00F3771B"/>
    <w:rsid w:val="00F40382"/>
    <w:rsid w:val="00F46703"/>
    <w:rsid w:val="00F471F4"/>
    <w:rsid w:val="00F508FD"/>
    <w:rsid w:val="00F50C59"/>
    <w:rsid w:val="00F52948"/>
    <w:rsid w:val="00F53C17"/>
    <w:rsid w:val="00F55946"/>
    <w:rsid w:val="00F560D2"/>
    <w:rsid w:val="00F61B93"/>
    <w:rsid w:val="00F63443"/>
    <w:rsid w:val="00F65E93"/>
    <w:rsid w:val="00F67144"/>
    <w:rsid w:val="00F7004E"/>
    <w:rsid w:val="00F747EB"/>
    <w:rsid w:val="00F74B1B"/>
    <w:rsid w:val="00F758B0"/>
    <w:rsid w:val="00F77B7D"/>
    <w:rsid w:val="00F85BFF"/>
    <w:rsid w:val="00F9375D"/>
    <w:rsid w:val="00FB3DD0"/>
    <w:rsid w:val="00FB7871"/>
    <w:rsid w:val="00FB7C5A"/>
    <w:rsid w:val="00FC35C8"/>
    <w:rsid w:val="00FD1FEB"/>
    <w:rsid w:val="00FD45F3"/>
    <w:rsid w:val="00FD69CA"/>
    <w:rsid w:val="00FE25D6"/>
    <w:rsid w:val="00FE2C8D"/>
    <w:rsid w:val="00FE3AD7"/>
    <w:rsid w:val="00FE5119"/>
    <w:rsid w:val="00FE6CB8"/>
    <w:rsid w:val="00FF4088"/>
    <w:rsid w:val="00FF64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1CD82"/>
  <w15:chartTrackingRefBased/>
  <w15:docId w15:val="{30DEBBAD-52CF-4A2A-98BF-01B7795C5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B69E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E65F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5F77"/>
  </w:style>
  <w:style w:type="paragraph" w:styleId="Footer">
    <w:name w:val="footer"/>
    <w:basedOn w:val="Normal"/>
    <w:link w:val="FooterChar"/>
    <w:uiPriority w:val="99"/>
    <w:unhideWhenUsed/>
    <w:rsid w:val="00E65F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5F77"/>
  </w:style>
  <w:style w:type="character" w:styleId="Hyperlink">
    <w:name w:val="Hyperlink"/>
    <w:basedOn w:val="DefaultParagraphFont"/>
    <w:uiPriority w:val="99"/>
    <w:unhideWhenUsed/>
    <w:rsid w:val="001F6B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6B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4115A"/>
    <w:rPr>
      <w:color w:val="954F72" w:themeColor="followed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63AC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3AC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3376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0887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085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4130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7861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7022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6217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4261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69537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8477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326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1809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web.microsoftstream.com/video/a381166a-c767-49a8-957c-b9db676a6d30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5559af79dcabde73bdf70d1fcced0d0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0fa0171f5340cf4e19166488e485c333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B7017E-497E-4186-A00D-8862AEC193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57FDB33-628B-40F6-9644-4A6789EC493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54E1AFB-D461-4F10-B1B7-F7E74A39A2C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295</Words>
  <Characters>1686</Characters>
  <Application>Microsoft Office Word</Application>
  <DocSecurity>0</DocSecurity>
  <Lines>14</Lines>
  <Paragraphs>3</Paragraphs>
  <ScaleCrop>false</ScaleCrop>
  <Company/>
  <LinksUpToDate>false</LinksUpToDate>
  <CharactersWithSpaces>1978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Lewis</dc:creator>
  <cp:keywords/>
  <dc:description/>
  <cp:lastModifiedBy>Gareth Lewis</cp:lastModifiedBy>
  <cp:revision>3</cp:revision>
  <cp:lastPrinted>2021-03-03T17:56:00Z</cp:lastPrinted>
  <dcterms:created xsi:type="dcterms:W3CDTF">2021-03-04T01:32:00Z</dcterms:created>
  <dcterms:modified xsi:type="dcterms:W3CDTF">2021-03-04T01:33:00Z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