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182253" w:rsidP="00182253" w:rsidRDefault="00182253" w14:paraId="713D0392" w14:textId="77777777">
      <w:pPr>
        <w:jc w:val="center"/>
        <w:rPr>
          <w:rFonts w:ascii="Arial" w:hAnsi="Arial" w:cs="Arial"/>
          <w:b/>
          <w:bCs/>
          <w:sz w:val="32"/>
          <w:szCs w:val="32"/>
        </w:rPr>
      </w:pPr>
    </w:p>
    <w:p w:rsidR="00182253" w:rsidP="00182253" w:rsidRDefault="00182253" w14:paraId="540CE271" w14:textId="77777777">
      <w:pPr>
        <w:jc w:val="center"/>
        <w:rPr>
          <w:rFonts w:ascii="Arial" w:hAnsi="Arial" w:cs="Arial"/>
          <w:b/>
          <w:bCs/>
          <w:sz w:val="32"/>
          <w:szCs w:val="32"/>
        </w:rPr>
      </w:pPr>
    </w:p>
    <w:p w:rsidR="00182253" w:rsidP="00182253" w:rsidRDefault="00182253" w14:paraId="0001327F" w14:textId="77777777">
      <w:pPr>
        <w:jc w:val="center"/>
        <w:rPr>
          <w:rFonts w:ascii="Arial" w:hAnsi="Arial" w:cs="Arial"/>
          <w:b/>
          <w:bCs/>
          <w:sz w:val="32"/>
          <w:szCs w:val="32"/>
        </w:rPr>
      </w:pPr>
    </w:p>
    <w:p w:rsidR="00182253" w:rsidP="00182253" w:rsidRDefault="00182253" w14:paraId="5A508057" w14:textId="77777777">
      <w:pPr>
        <w:jc w:val="center"/>
        <w:rPr>
          <w:rFonts w:ascii="Arial" w:hAnsi="Arial" w:cs="Arial"/>
          <w:b/>
          <w:bCs/>
          <w:sz w:val="32"/>
          <w:szCs w:val="32"/>
        </w:rPr>
      </w:pPr>
    </w:p>
    <w:p w:rsidR="00182253" w:rsidP="00182253" w:rsidRDefault="00182253" w14:paraId="0A159A11" w14:textId="77777777">
      <w:pPr>
        <w:jc w:val="center"/>
        <w:rPr>
          <w:rFonts w:ascii="Arial" w:hAnsi="Arial" w:cs="Arial"/>
          <w:b/>
          <w:bCs/>
          <w:sz w:val="32"/>
          <w:szCs w:val="32"/>
        </w:rPr>
      </w:pPr>
    </w:p>
    <w:p w:rsidR="00182253" w:rsidP="00182253" w:rsidRDefault="00182253" w14:paraId="74BA9BF8" w14:textId="77777777">
      <w:pPr>
        <w:jc w:val="center"/>
        <w:rPr>
          <w:rFonts w:ascii="Arial" w:hAnsi="Arial" w:cs="Arial"/>
          <w:b/>
          <w:bCs/>
          <w:sz w:val="32"/>
          <w:szCs w:val="32"/>
        </w:rPr>
      </w:pPr>
    </w:p>
    <w:p w:rsidR="00182253" w:rsidP="00182253" w:rsidRDefault="00182253" w14:paraId="23C65442" w14:textId="77777777">
      <w:pPr>
        <w:jc w:val="center"/>
        <w:rPr>
          <w:rFonts w:ascii="Arial" w:hAnsi="Arial" w:cs="Arial"/>
          <w:b/>
          <w:bCs/>
          <w:sz w:val="32"/>
          <w:szCs w:val="32"/>
        </w:rPr>
      </w:pPr>
    </w:p>
    <w:p w:rsidR="00182253" w:rsidP="00182253" w:rsidRDefault="00182253" w14:paraId="00360C3E" w14:textId="77777777">
      <w:pPr>
        <w:jc w:val="center"/>
        <w:rPr>
          <w:rFonts w:ascii="Arial" w:hAnsi="Arial" w:cs="Arial"/>
          <w:b/>
          <w:bCs/>
          <w:sz w:val="32"/>
          <w:szCs w:val="32"/>
        </w:rPr>
      </w:pPr>
    </w:p>
    <w:p w:rsidR="00182253" w:rsidP="00182253" w:rsidRDefault="00182253" w14:paraId="390F9A6F" w14:textId="77777777">
      <w:pPr>
        <w:jc w:val="center"/>
        <w:rPr>
          <w:rFonts w:ascii="Arial" w:hAnsi="Arial" w:cs="Arial"/>
          <w:b/>
          <w:bCs/>
          <w:sz w:val="32"/>
          <w:szCs w:val="32"/>
        </w:rPr>
      </w:pPr>
    </w:p>
    <w:p w:rsidR="00182253" w:rsidP="00182253" w:rsidRDefault="00182253" w14:paraId="5F72EC42" w14:textId="34804CD0">
      <w:pPr>
        <w:jc w:val="center"/>
        <w:rPr>
          <w:rFonts w:ascii="Arial" w:hAnsi="Arial" w:cs="Arial"/>
          <w:b/>
          <w:bCs/>
          <w:sz w:val="32"/>
          <w:szCs w:val="32"/>
        </w:rPr>
      </w:pPr>
      <w:r w:rsidRPr="00182253">
        <w:rPr>
          <w:rFonts w:ascii="Arial" w:hAnsi="Arial" w:cs="Arial"/>
          <w:b/>
          <w:bCs/>
          <w:sz w:val="32"/>
          <w:szCs w:val="32"/>
        </w:rPr>
        <w:t xml:space="preserve">Arcadia </w:t>
      </w:r>
    </w:p>
    <w:p w:rsidR="00456484" w:rsidP="00182253" w:rsidRDefault="00182253" w14:paraId="645DBDC9" w14:textId="56DE89D9">
      <w:pPr>
        <w:jc w:val="center"/>
        <w:rPr>
          <w:rFonts w:ascii="Arial" w:hAnsi="Arial" w:cs="Arial"/>
          <w:b/>
          <w:bCs/>
          <w:sz w:val="32"/>
          <w:szCs w:val="32"/>
        </w:rPr>
      </w:pPr>
      <w:r w:rsidRPr="00182253">
        <w:rPr>
          <w:rFonts w:ascii="Arial" w:hAnsi="Arial" w:cs="Arial"/>
          <w:b/>
          <w:bCs/>
          <w:sz w:val="32"/>
          <w:szCs w:val="32"/>
        </w:rPr>
        <w:t>- A case of study on Product, Innovation and Navigating Market Challenges</w:t>
      </w:r>
    </w:p>
    <w:p w:rsidR="00182253" w:rsidP="00182253" w:rsidRDefault="00182253" w14:paraId="0EAFC116" w14:textId="77777777">
      <w:pPr>
        <w:jc w:val="center"/>
        <w:rPr>
          <w:rFonts w:ascii="Arial" w:hAnsi="Arial" w:cs="Arial"/>
          <w:b/>
          <w:bCs/>
          <w:sz w:val="32"/>
          <w:szCs w:val="32"/>
        </w:rPr>
      </w:pPr>
    </w:p>
    <w:p w:rsidR="00182253" w:rsidP="00182253" w:rsidRDefault="00182253" w14:paraId="19356E68" w14:textId="77777777">
      <w:pPr>
        <w:jc w:val="center"/>
        <w:rPr>
          <w:rFonts w:ascii="Arial" w:hAnsi="Arial" w:cs="Arial"/>
          <w:b/>
          <w:bCs/>
          <w:sz w:val="32"/>
          <w:szCs w:val="32"/>
        </w:rPr>
      </w:pPr>
    </w:p>
    <w:p w:rsidR="00182253" w:rsidP="00182253" w:rsidRDefault="00182253" w14:paraId="7628DAF9" w14:textId="77777777">
      <w:pPr>
        <w:jc w:val="center"/>
        <w:rPr>
          <w:rFonts w:ascii="Arial" w:hAnsi="Arial" w:cs="Arial"/>
          <w:b/>
          <w:bCs/>
          <w:sz w:val="32"/>
          <w:szCs w:val="32"/>
        </w:rPr>
      </w:pPr>
    </w:p>
    <w:p w:rsidR="00182253" w:rsidP="00182253" w:rsidRDefault="00182253" w14:paraId="08DF6451" w14:textId="77777777">
      <w:pPr>
        <w:jc w:val="center"/>
        <w:rPr>
          <w:rFonts w:ascii="Arial" w:hAnsi="Arial" w:cs="Arial"/>
          <w:b/>
          <w:bCs/>
          <w:sz w:val="32"/>
          <w:szCs w:val="32"/>
        </w:rPr>
      </w:pPr>
    </w:p>
    <w:p w:rsidR="00182253" w:rsidP="00182253" w:rsidRDefault="00182253" w14:paraId="25E1B2AF" w14:textId="77777777">
      <w:pPr>
        <w:jc w:val="center"/>
        <w:rPr>
          <w:rFonts w:ascii="Arial" w:hAnsi="Arial" w:cs="Arial"/>
          <w:b/>
          <w:bCs/>
          <w:sz w:val="32"/>
          <w:szCs w:val="32"/>
        </w:rPr>
      </w:pPr>
    </w:p>
    <w:p w:rsidR="00182253" w:rsidP="00182253" w:rsidRDefault="00182253" w14:paraId="6DD14A71" w14:textId="5A517C0E">
      <w:pPr>
        <w:jc w:val="center"/>
        <w:rPr>
          <w:rFonts w:ascii="Arial" w:hAnsi="Arial" w:cs="Arial"/>
          <w:b/>
          <w:bCs/>
          <w:sz w:val="32"/>
          <w:szCs w:val="32"/>
        </w:rPr>
      </w:pPr>
      <w:r>
        <w:rPr>
          <w:rFonts w:ascii="Arial" w:hAnsi="Arial" w:cs="Arial"/>
          <w:b/>
          <w:bCs/>
          <w:sz w:val="32"/>
          <w:szCs w:val="32"/>
        </w:rPr>
        <w:br/>
      </w:r>
    </w:p>
    <w:p w:rsidR="00182253" w:rsidP="00182253" w:rsidRDefault="00182253" w14:paraId="3EB47FDD" w14:textId="77777777">
      <w:pPr>
        <w:jc w:val="center"/>
        <w:rPr>
          <w:rFonts w:ascii="Arial" w:hAnsi="Arial" w:cs="Arial"/>
          <w:b/>
          <w:bCs/>
          <w:sz w:val="32"/>
          <w:szCs w:val="32"/>
        </w:rPr>
      </w:pPr>
    </w:p>
    <w:p w:rsidR="00182253" w:rsidP="00182253" w:rsidRDefault="00182253" w14:paraId="570417C7" w14:textId="77777777">
      <w:pPr>
        <w:jc w:val="center"/>
        <w:rPr>
          <w:rFonts w:ascii="Arial" w:hAnsi="Arial" w:cs="Arial"/>
          <w:b/>
          <w:bCs/>
          <w:sz w:val="32"/>
          <w:szCs w:val="32"/>
        </w:rPr>
      </w:pPr>
    </w:p>
    <w:p w:rsidR="00182253" w:rsidP="00182253" w:rsidRDefault="00182253" w14:paraId="4EF818C6" w14:textId="77777777">
      <w:pPr>
        <w:jc w:val="center"/>
        <w:rPr>
          <w:rFonts w:ascii="Arial" w:hAnsi="Arial" w:cs="Arial"/>
          <w:b/>
          <w:bCs/>
          <w:sz w:val="32"/>
          <w:szCs w:val="32"/>
        </w:rPr>
      </w:pPr>
    </w:p>
    <w:p w:rsidR="00182253" w:rsidP="00182253" w:rsidRDefault="00182253" w14:paraId="5C75D962" w14:textId="06269E2E">
      <w:pPr>
        <w:jc w:val="right"/>
        <w:rPr>
          <w:rFonts w:ascii="Arial" w:hAnsi="Arial" w:cs="Arial"/>
          <w:b/>
          <w:bCs/>
        </w:rPr>
      </w:pPr>
      <w:r>
        <w:rPr>
          <w:rFonts w:ascii="Arial" w:hAnsi="Arial" w:cs="Arial"/>
          <w:b/>
          <w:bCs/>
        </w:rPr>
        <w:t>Module Code: BMSW6102</w:t>
      </w:r>
    </w:p>
    <w:p w:rsidR="00182253" w:rsidP="00182253" w:rsidRDefault="00182253" w14:paraId="14FC0F1E" w14:textId="2B0D1B44">
      <w:pPr>
        <w:jc w:val="right"/>
        <w:rPr>
          <w:rFonts w:ascii="Arial" w:hAnsi="Arial" w:cs="Arial"/>
          <w:b/>
          <w:bCs/>
        </w:rPr>
      </w:pPr>
      <w:r>
        <w:rPr>
          <w:rFonts w:ascii="Arial" w:hAnsi="Arial" w:cs="Arial"/>
          <w:b/>
          <w:bCs/>
        </w:rPr>
        <w:t xml:space="preserve">Student name: Mihai Nicolae Tincu </w:t>
      </w:r>
    </w:p>
    <w:p w:rsidR="00182253" w:rsidP="00182253" w:rsidRDefault="00182253" w14:paraId="7C721AF6" w14:textId="567C696A">
      <w:pPr>
        <w:jc w:val="right"/>
        <w:rPr>
          <w:rFonts w:ascii="Arial" w:hAnsi="Arial" w:cs="Arial"/>
          <w:b/>
          <w:bCs/>
        </w:rPr>
      </w:pPr>
      <w:r>
        <w:rPr>
          <w:rFonts w:ascii="Arial" w:hAnsi="Arial" w:cs="Arial"/>
          <w:b/>
          <w:bCs/>
        </w:rPr>
        <w:t>Student code: 2109992</w:t>
      </w:r>
    </w:p>
    <w:p w:rsidR="00182253" w:rsidP="00182253" w:rsidRDefault="00182253" w14:paraId="533B0742" w14:textId="24B9E590">
      <w:pPr>
        <w:jc w:val="right"/>
        <w:rPr>
          <w:rFonts w:ascii="Arial" w:hAnsi="Arial" w:cs="Arial"/>
          <w:b/>
          <w:bCs/>
        </w:rPr>
      </w:pPr>
      <w:r>
        <w:rPr>
          <w:rFonts w:ascii="Arial" w:hAnsi="Arial" w:cs="Arial"/>
          <w:b/>
          <w:bCs/>
        </w:rPr>
        <w:t>Lecturer’s name: Olu Adegbite</w:t>
      </w:r>
    </w:p>
    <w:p w:rsidR="00182253" w:rsidP="00182253" w:rsidRDefault="00182253" w14:paraId="0141F49A" w14:textId="77777777">
      <w:pPr>
        <w:jc w:val="right"/>
        <w:rPr>
          <w:rFonts w:ascii="Arial" w:hAnsi="Arial" w:cs="Arial"/>
          <w:b/>
          <w:bCs/>
        </w:rPr>
      </w:pPr>
    </w:p>
    <w:p w:rsidR="00182253" w:rsidP="00182253" w:rsidRDefault="00182253" w14:paraId="7D49B852" w14:textId="4F1C79D3">
      <w:pPr>
        <w:jc w:val="both"/>
        <w:rPr>
          <w:rFonts w:ascii="Arial" w:hAnsi="Arial" w:cs="Arial"/>
          <w:b/>
          <w:bCs/>
        </w:rPr>
      </w:pPr>
      <w:r>
        <w:rPr>
          <w:rFonts w:ascii="Arial" w:hAnsi="Arial" w:cs="Arial"/>
          <w:b/>
          <w:bCs/>
        </w:rPr>
        <w:lastRenderedPageBreak/>
        <w:t xml:space="preserve">Table of content </w:t>
      </w:r>
    </w:p>
    <w:p w:rsidR="00182253" w:rsidP="00182253" w:rsidRDefault="00182253" w14:paraId="7DB32D59" w14:textId="77777777">
      <w:pPr>
        <w:jc w:val="both"/>
        <w:rPr>
          <w:rFonts w:ascii="Arial" w:hAnsi="Arial" w:cs="Arial"/>
          <w:b/>
          <w:bCs/>
        </w:rPr>
      </w:pPr>
    </w:p>
    <w:sdt>
      <w:sdtPr>
        <w:id w:val="-266014663"/>
        <w:docPartObj>
          <w:docPartGallery w:val="Table of Contents"/>
          <w:docPartUnique/>
        </w:docPartObj>
      </w:sdtPr>
      <w:sdtEndPr>
        <w:rPr>
          <w:rFonts w:asciiTheme="minorHAnsi" w:hAnsiTheme="minorHAnsi" w:eastAsiaTheme="minorHAnsi" w:cstheme="minorBidi"/>
          <w:b/>
          <w:bCs/>
          <w:noProof/>
          <w:color w:val="auto"/>
          <w:kern w:val="2"/>
          <w:sz w:val="22"/>
          <w:szCs w:val="22"/>
          <w:lang w:val="en-GB"/>
          <w14:ligatures w14:val="standardContextual"/>
        </w:rPr>
      </w:sdtEndPr>
      <w:sdtContent>
        <w:p w:rsidR="00416EE9" w:rsidRDefault="00416EE9" w14:paraId="71CB5457" w14:textId="3B88D913">
          <w:pPr>
            <w:pStyle w:val="TOCHeading"/>
          </w:pPr>
        </w:p>
        <w:p w:rsidR="00416EE9" w:rsidRDefault="00416EE9" w14:paraId="1C24DDE7" w14:textId="483CBA7C">
          <w:pPr>
            <w:pStyle w:val="TOC1"/>
            <w:tabs>
              <w:tab w:val="right" w:leader="dot" w:pos="9016"/>
            </w:tabs>
            <w:rPr>
              <w:noProof/>
            </w:rPr>
          </w:pPr>
          <w:r>
            <w:fldChar w:fldCharType="begin"/>
          </w:r>
          <w:r>
            <w:instrText xml:space="preserve"> TOC \o "1-3" \h \z \u </w:instrText>
          </w:r>
          <w:r>
            <w:fldChar w:fldCharType="separate"/>
          </w:r>
          <w:hyperlink w:history="1" w:anchor="_Toc148450735">
            <w:r w:rsidRPr="0034092E">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_Toc148450735 \h </w:instrText>
            </w:r>
            <w:r>
              <w:rPr>
                <w:noProof/>
                <w:webHidden/>
              </w:rPr>
            </w:r>
            <w:r>
              <w:rPr>
                <w:noProof/>
                <w:webHidden/>
              </w:rPr>
              <w:fldChar w:fldCharType="separate"/>
            </w:r>
            <w:r>
              <w:rPr>
                <w:noProof/>
                <w:webHidden/>
              </w:rPr>
              <w:t>3</w:t>
            </w:r>
            <w:r>
              <w:rPr>
                <w:noProof/>
                <w:webHidden/>
              </w:rPr>
              <w:fldChar w:fldCharType="end"/>
            </w:r>
          </w:hyperlink>
        </w:p>
        <w:p w:rsidR="00416EE9" w:rsidRDefault="00416EE9" w14:paraId="4D61A34F" w14:textId="368D128D">
          <w:pPr>
            <w:pStyle w:val="TOC1"/>
            <w:tabs>
              <w:tab w:val="left" w:pos="440"/>
              <w:tab w:val="right" w:leader="dot" w:pos="9016"/>
            </w:tabs>
            <w:rPr>
              <w:noProof/>
            </w:rPr>
          </w:pPr>
          <w:hyperlink w:history="1" w:anchor="_Toc148450736">
            <w:r w:rsidRPr="0034092E">
              <w:rPr>
                <w:rStyle w:val="Hyperlink"/>
                <w:rFonts w:ascii="Arial" w:hAnsi="Arial" w:cs="Arial"/>
                <w:b/>
                <w:bCs/>
                <w:noProof/>
              </w:rPr>
              <w:t>1.</w:t>
            </w:r>
            <w:r>
              <w:rPr>
                <w:noProof/>
              </w:rPr>
              <w:tab/>
            </w:r>
            <w:r w:rsidRPr="0034092E">
              <w:rPr>
                <w:rStyle w:val="Hyperlink"/>
                <w:rFonts w:ascii="Arial" w:hAnsi="Arial" w:cs="Arial"/>
                <w:b/>
                <w:bCs/>
                <w:noProof/>
              </w:rPr>
              <w:t>The product that the Arcadia Group Limited Offers</w:t>
            </w:r>
            <w:r>
              <w:rPr>
                <w:noProof/>
                <w:webHidden/>
              </w:rPr>
              <w:tab/>
            </w:r>
            <w:r>
              <w:rPr>
                <w:noProof/>
                <w:webHidden/>
              </w:rPr>
              <w:fldChar w:fldCharType="begin"/>
            </w:r>
            <w:r>
              <w:rPr>
                <w:noProof/>
                <w:webHidden/>
              </w:rPr>
              <w:instrText xml:space="preserve"> PAGEREF _Toc148450736 \h </w:instrText>
            </w:r>
            <w:r>
              <w:rPr>
                <w:noProof/>
                <w:webHidden/>
              </w:rPr>
            </w:r>
            <w:r>
              <w:rPr>
                <w:noProof/>
                <w:webHidden/>
              </w:rPr>
              <w:fldChar w:fldCharType="separate"/>
            </w:r>
            <w:r>
              <w:rPr>
                <w:noProof/>
                <w:webHidden/>
              </w:rPr>
              <w:t>3</w:t>
            </w:r>
            <w:r>
              <w:rPr>
                <w:noProof/>
                <w:webHidden/>
              </w:rPr>
              <w:fldChar w:fldCharType="end"/>
            </w:r>
          </w:hyperlink>
        </w:p>
        <w:p w:rsidR="00416EE9" w:rsidRDefault="00416EE9" w14:paraId="35C2F6F9" w14:textId="4A2CC178">
          <w:pPr>
            <w:pStyle w:val="TOC1"/>
            <w:tabs>
              <w:tab w:val="left" w:pos="440"/>
              <w:tab w:val="right" w:leader="dot" w:pos="9016"/>
            </w:tabs>
            <w:rPr>
              <w:noProof/>
            </w:rPr>
          </w:pPr>
          <w:hyperlink w:history="1" w:anchor="_Toc148450737">
            <w:r w:rsidRPr="0034092E">
              <w:rPr>
                <w:rStyle w:val="Hyperlink"/>
                <w:rFonts w:ascii="Arial" w:hAnsi="Arial" w:cs="Arial"/>
                <w:b/>
                <w:bCs/>
                <w:noProof/>
                <w:lang w:eastAsia="en-IN"/>
              </w:rPr>
              <w:t>2.</w:t>
            </w:r>
            <w:r>
              <w:rPr>
                <w:noProof/>
              </w:rPr>
              <w:tab/>
            </w:r>
            <w:r w:rsidRPr="0034092E">
              <w:rPr>
                <w:rStyle w:val="Hyperlink"/>
                <w:rFonts w:ascii="Arial" w:hAnsi="Arial" w:cs="Arial"/>
                <w:b/>
                <w:bCs/>
                <w:noProof/>
                <w:lang w:eastAsia="en-IN"/>
              </w:rPr>
              <w:t>How innovation has influenced Arcadia Group Limited (Positively and Negatively)</w:t>
            </w:r>
            <w:r>
              <w:rPr>
                <w:noProof/>
                <w:webHidden/>
              </w:rPr>
              <w:tab/>
            </w:r>
            <w:r>
              <w:rPr>
                <w:noProof/>
                <w:webHidden/>
              </w:rPr>
              <w:fldChar w:fldCharType="begin"/>
            </w:r>
            <w:r>
              <w:rPr>
                <w:noProof/>
                <w:webHidden/>
              </w:rPr>
              <w:instrText xml:space="preserve"> PAGEREF _Toc148450737 \h </w:instrText>
            </w:r>
            <w:r>
              <w:rPr>
                <w:noProof/>
                <w:webHidden/>
              </w:rPr>
            </w:r>
            <w:r>
              <w:rPr>
                <w:noProof/>
                <w:webHidden/>
              </w:rPr>
              <w:fldChar w:fldCharType="separate"/>
            </w:r>
            <w:r>
              <w:rPr>
                <w:noProof/>
                <w:webHidden/>
              </w:rPr>
              <w:t>4</w:t>
            </w:r>
            <w:r>
              <w:rPr>
                <w:noProof/>
                <w:webHidden/>
              </w:rPr>
              <w:fldChar w:fldCharType="end"/>
            </w:r>
          </w:hyperlink>
        </w:p>
        <w:p w:rsidR="00416EE9" w:rsidRDefault="00416EE9" w14:paraId="1389902B" w14:textId="107FBD0A">
          <w:pPr>
            <w:pStyle w:val="TOC1"/>
            <w:tabs>
              <w:tab w:val="right" w:leader="dot" w:pos="9016"/>
            </w:tabs>
            <w:rPr>
              <w:noProof/>
            </w:rPr>
          </w:pPr>
          <w:hyperlink w:history="1" w:anchor="_Toc148450738">
            <w:r w:rsidRPr="0034092E">
              <w:rPr>
                <w:rStyle w:val="Hyperlink"/>
                <w:rFonts w:ascii="Arial" w:hAnsi="Arial" w:cs="Arial"/>
                <w:b/>
                <w:bCs/>
                <w:noProof/>
                <w:lang w:eastAsia="en-IN"/>
              </w:rPr>
              <w:t>3.SCAMPER model applied on ARCADIA Group Limited to suggest how could they have innovatively navigated the challenges in the market</w:t>
            </w:r>
            <w:r>
              <w:rPr>
                <w:noProof/>
                <w:webHidden/>
              </w:rPr>
              <w:tab/>
            </w:r>
            <w:r>
              <w:rPr>
                <w:noProof/>
                <w:webHidden/>
              </w:rPr>
              <w:fldChar w:fldCharType="begin"/>
            </w:r>
            <w:r>
              <w:rPr>
                <w:noProof/>
                <w:webHidden/>
              </w:rPr>
              <w:instrText xml:space="preserve"> PAGEREF _Toc148450738 \h </w:instrText>
            </w:r>
            <w:r>
              <w:rPr>
                <w:noProof/>
                <w:webHidden/>
              </w:rPr>
            </w:r>
            <w:r>
              <w:rPr>
                <w:noProof/>
                <w:webHidden/>
              </w:rPr>
              <w:fldChar w:fldCharType="separate"/>
            </w:r>
            <w:r>
              <w:rPr>
                <w:noProof/>
                <w:webHidden/>
              </w:rPr>
              <w:t>6</w:t>
            </w:r>
            <w:r>
              <w:rPr>
                <w:noProof/>
                <w:webHidden/>
              </w:rPr>
              <w:fldChar w:fldCharType="end"/>
            </w:r>
          </w:hyperlink>
        </w:p>
        <w:p w:rsidR="00416EE9" w:rsidRDefault="00416EE9" w14:paraId="1F6C6FB4" w14:textId="2488D1D1">
          <w:pPr>
            <w:pStyle w:val="TOC1"/>
            <w:tabs>
              <w:tab w:val="right" w:leader="dot" w:pos="9016"/>
            </w:tabs>
            <w:rPr>
              <w:noProof/>
            </w:rPr>
          </w:pPr>
          <w:hyperlink w:history="1" w:anchor="_Toc148450739">
            <w:r w:rsidRPr="0034092E">
              <w:rPr>
                <w:rStyle w:val="Hyperlink"/>
                <w:rFonts w:ascii="Arial" w:hAnsi="Arial" w:cs="Arial"/>
                <w:b/>
                <w:bCs/>
                <w:noProof/>
                <w:lang w:eastAsia="en-IN"/>
              </w:rPr>
              <w:t>Conclusion and Recommendation</w:t>
            </w:r>
            <w:r>
              <w:rPr>
                <w:noProof/>
                <w:webHidden/>
              </w:rPr>
              <w:tab/>
            </w:r>
            <w:r>
              <w:rPr>
                <w:noProof/>
                <w:webHidden/>
              </w:rPr>
              <w:fldChar w:fldCharType="begin"/>
            </w:r>
            <w:r>
              <w:rPr>
                <w:noProof/>
                <w:webHidden/>
              </w:rPr>
              <w:instrText xml:space="preserve"> PAGEREF _Toc148450739 \h </w:instrText>
            </w:r>
            <w:r>
              <w:rPr>
                <w:noProof/>
                <w:webHidden/>
              </w:rPr>
            </w:r>
            <w:r>
              <w:rPr>
                <w:noProof/>
                <w:webHidden/>
              </w:rPr>
              <w:fldChar w:fldCharType="separate"/>
            </w:r>
            <w:r>
              <w:rPr>
                <w:noProof/>
                <w:webHidden/>
              </w:rPr>
              <w:t>8</w:t>
            </w:r>
            <w:r>
              <w:rPr>
                <w:noProof/>
                <w:webHidden/>
              </w:rPr>
              <w:fldChar w:fldCharType="end"/>
            </w:r>
          </w:hyperlink>
        </w:p>
        <w:p w:rsidR="00416EE9" w:rsidRDefault="00416EE9" w14:paraId="1E061B11" w14:textId="5773B07A">
          <w:pPr>
            <w:pStyle w:val="TOC1"/>
            <w:tabs>
              <w:tab w:val="right" w:leader="dot" w:pos="9016"/>
            </w:tabs>
            <w:rPr>
              <w:noProof/>
            </w:rPr>
          </w:pPr>
          <w:hyperlink w:history="1" w:anchor="_Toc148450740">
            <w:r w:rsidRPr="0034092E">
              <w:rPr>
                <w:rStyle w:val="Hyperlink"/>
                <w:rFonts w:ascii="Arial" w:hAnsi="Arial" w:cs="Arial"/>
                <w:b/>
                <w:bCs/>
                <w:noProof/>
                <w:lang w:eastAsia="en-IN"/>
              </w:rPr>
              <w:t>References</w:t>
            </w:r>
            <w:r>
              <w:rPr>
                <w:noProof/>
                <w:webHidden/>
              </w:rPr>
              <w:tab/>
            </w:r>
            <w:r>
              <w:rPr>
                <w:noProof/>
                <w:webHidden/>
              </w:rPr>
              <w:fldChar w:fldCharType="begin"/>
            </w:r>
            <w:r>
              <w:rPr>
                <w:noProof/>
                <w:webHidden/>
              </w:rPr>
              <w:instrText xml:space="preserve"> PAGEREF _Toc148450740 \h </w:instrText>
            </w:r>
            <w:r>
              <w:rPr>
                <w:noProof/>
                <w:webHidden/>
              </w:rPr>
            </w:r>
            <w:r>
              <w:rPr>
                <w:noProof/>
                <w:webHidden/>
              </w:rPr>
              <w:fldChar w:fldCharType="separate"/>
            </w:r>
            <w:r>
              <w:rPr>
                <w:noProof/>
                <w:webHidden/>
              </w:rPr>
              <w:t>9</w:t>
            </w:r>
            <w:r>
              <w:rPr>
                <w:noProof/>
                <w:webHidden/>
              </w:rPr>
              <w:fldChar w:fldCharType="end"/>
            </w:r>
          </w:hyperlink>
        </w:p>
        <w:p w:rsidR="00416EE9" w:rsidRDefault="00416EE9" w14:paraId="206F93A8" w14:textId="0C461695">
          <w:r>
            <w:rPr>
              <w:b/>
              <w:bCs/>
              <w:noProof/>
            </w:rPr>
            <w:fldChar w:fldCharType="end"/>
          </w:r>
        </w:p>
      </w:sdtContent>
    </w:sdt>
    <w:p w:rsidR="00182253" w:rsidP="00182253" w:rsidRDefault="00182253" w14:paraId="67DF9DCA" w14:textId="77777777">
      <w:pPr>
        <w:jc w:val="both"/>
        <w:rPr>
          <w:rFonts w:ascii="Arial" w:hAnsi="Arial" w:cs="Arial"/>
          <w:b/>
          <w:bCs/>
        </w:rPr>
      </w:pPr>
    </w:p>
    <w:p w:rsidR="00182253" w:rsidP="00182253" w:rsidRDefault="00182253" w14:paraId="2C80DA17" w14:textId="77777777">
      <w:pPr>
        <w:jc w:val="both"/>
        <w:rPr>
          <w:rFonts w:ascii="Arial" w:hAnsi="Arial" w:cs="Arial"/>
          <w:b/>
          <w:bCs/>
        </w:rPr>
      </w:pPr>
    </w:p>
    <w:p w:rsidR="00182253" w:rsidP="00182253" w:rsidRDefault="00182253" w14:paraId="1298FF05" w14:textId="77777777">
      <w:pPr>
        <w:jc w:val="both"/>
        <w:rPr>
          <w:rFonts w:ascii="Arial" w:hAnsi="Arial" w:cs="Arial"/>
          <w:b/>
          <w:bCs/>
        </w:rPr>
      </w:pPr>
    </w:p>
    <w:p w:rsidR="00182253" w:rsidP="00182253" w:rsidRDefault="00182253" w14:paraId="40F9842E" w14:textId="77777777">
      <w:pPr>
        <w:jc w:val="both"/>
        <w:rPr>
          <w:rFonts w:ascii="Arial" w:hAnsi="Arial" w:cs="Arial"/>
          <w:b/>
          <w:bCs/>
        </w:rPr>
      </w:pPr>
    </w:p>
    <w:p w:rsidR="00182253" w:rsidP="00182253" w:rsidRDefault="00182253" w14:paraId="16BBF2F0" w14:textId="77777777">
      <w:pPr>
        <w:jc w:val="both"/>
        <w:rPr>
          <w:rFonts w:ascii="Arial" w:hAnsi="Arial" w:cs="Arial"/>
          <w:b/>
          <w:bCs/>
        </w:rPr>
      </w:pPr>
    </w:p>
    <w:p w:rsidR="00182253" w:rsidP="00182253" w:rsidRDefault="00182253" w14:paraId="6269FFF7" w14:textId="77777777">
      <w:pPr>
        <w:jc w:val="both"/>
        <w:rPr>
          <w:rFonts w:ascii="Arial" w:hAnsi="Arial" w:cs="Arial"/>
          <w:b/>
          <w:bCs/>
        </w:rPr>
      </w:pPr>
    </w:p>
    <w:p w:rsidR="00182253" w:rsidP="00182253" w:rsidRDefault="00182253" w14:paraId="2DC8ED56" w14:textId="77777777">
      <w:pPr>
        <w:jc w:val="both"/>
        <w:rPr>
          <w:rFonts w:ascii="Arial" w:hAnsi="Arial" w:cs="Arial"/>
          <w:b/>
          <w:bCs/>
        </w:rPr>
      </w:pPr>
    </w:p>
    <w:p w:rsidR="00182253" w:rsidP="00182253" w:rsidRDefault="00182253" w14:paraId="61DF590D" w14:textId="77777777">
      <w:pPr>
        <w:jc w:val="both"/>
        <w:rPr>
          <w:rFonts w:ascii="Arial" w:hAnsi="Arial" w:cs="Arial"/>
          <w:b/>
          <w:bCs/>
        </w:rPr>
      </w:pPr>
    </w:p>
    <w:p w:rsidR="00182253" w:rsidP="00182253" w:rsidRDefault="00182253" w14:paraId="4674BC21" w14:textId="77777777">
      <w:pPr>
        <w:jc w:val="both"/>
        <w:rPr>
          <w:rFonts w:ascii="Arial" w:hAnsi="Arial" w:cs="Arial"/>
          <w:b/>
          <w:bCs/>
        </w:rPr>
      </w:pPr>
    </w:p>
    <w:p w:rsidR="00182253" w:rsidP="00182253" w:rsidRDefault="00182253" w14:paraId="5AEAFE28" w14:textId="77777777">
      <w:pPr>
        <w:jc w:val="both"/>
        <w:rPr>
          <w:rFonts w:ascii="Arial" w:hAnsi="Arial" w:cs="Arial"/>
          <w:b/>
          <w:bCs/>
        </w:rPr>
      </w:pPr>
    </w:p>
    <w:p w:rsidR="00182253" w:rsidP="00182253" w:rsidRDefault="00182253" w14:paraId="2374A15C" w14:textId="77777777">
      <w:pPr>
        <w:jc w:val="both"/>
        <w:rPr>
          <w:rFonts w:ascii="Arial" w:hAnsi="Arial" w:cs="Arial"/>
          <w:b/>
          <w:bCs/>
        </w:rPr>
      </w:pPr>
    </w:p>
    <w:p w:rsidR="00182253" w:rsidP="00182253" w:rsidRDefault="00182253" w14:paraId="77152B24" w14:textId="77777777">
      <w:pPr>
        <w:jc w:val="both"/>
        <w:rPr>
          <w:rFonts w:ascii="Arial" w:hAnsi="Arial" w:cs="Arial"/>
          <w:b/>
          <w:bCs/>
        </w:rPr>
      </w:pPr>
    </w:p>
    <w:p w:rsidR="00182253" w:rsidP="00182253" w:rsidRDefault="00182253" w14:paraId="5E958D2F" w14:textId="77777777">
      <w:pPr>
        <w:jc w:val="both"/>
        <w:rPr>
          <w:rFonts w:ascii="Arial" w:hAnsi="Arial" w:cs="Arial"/>
          <w:b/>
          <w:bCs/>
        </w:rPr>
      </w:pPr>
    </w:p>
    <w:p w:rsidR="00182253" w:rsidP="00182253" w:rsidRDefault="00182253" w14:paraId="46EB89FB" w14:textId="77777777">
      <w:pPr>
        <w:jc w:val="both"/>
        <w:rPr>
          <w:rFonts w:ascii="Arial" w:hAnsi="Arial" w:cs="Arial"/>
          <w:b/>
          <w:bCs/>
        </w:rPr>
      </w:pPr>
    </w:p>
    <w:p w:rsidR="00182253" w:rsidP="00182253" w:rsidRDefault="00182253" w14:paraId="21A22B9E" w14:textId="21D6B77F">
      <w:pPr>
        <w:jc w:val="both"/>
        <w:rPr>
          <w:rFonts w:ascii="Arial" w:hAnsi="Arial" w:cs="Arial"/>
          <w:b/>
          <w:bCs/>
        </w:rPr>
      </w:pPr>
    </w:p>
    <w:p w:rsidR="00416EE9" w:rsidP="00182253" w:rsidRDefault="00416EE9" w14:paraId="4E28F3A9" w14:textId="77777777">
      <w:pPr>
        <w:jc w:val="both"/>
        <w:rPr>
          <w:rFonts w:ascii="Arial" w:hAnsi="Arial" w:cs="Arial"/>
          <w:b/>
          <w:bCs/>
        </w:rPr>
      </w:pPr>
    </w:p>
    <w:p w:rsidR="00182253" w:rsidP="00182253" w:rsidRDefault="00182253" w14:paraId="15BABA69" w14:textId="77777777">
      <w:pPr>
        <w:jc w:val="both"/>
        <w:rPr>
          <w:rFonts w:ascii="Arial" w:hAnsi="Arial" w:cs="Arial"/>
          <w:b/>
          <w:bCs/>
        </w:rPr>
      </w:pPr>
    </w:p>
    <w:p w:rsidR="00182253" w:rsidP="00182253" w:rsidRDefault="00182253" w14:paraId="5FB86D39" w14:textId="77777777">
      <w:pPr>
        <w:jc w:val="both"/>
        <w:rPr>
          <w:rFonts w:ascii="Arial" w:hAnsi="Arial" w:cs="Arial"/>
          <w:b/>
          <w:bCs/>
        </w:rPr>
      </w:pPr>
    </w:p>
    <w:p w:rsidR="00182253" w:rsidP="00182253" w:rsidRDefault="00182253" w14:paraId="4427DCF6" w14:textId="77777777" w14:noSpellErr="1">
      <w:pPr>
        <w:jc w:val="both"/>
        <w:rPr>
          <w:rFonts w:ascii="Arial" w:hAnsi="Arial" w:cs="Arial"/>
          <w:b w:val="1"/>
          <w:bCs w:val="1"/>
        </w:rPr>
      </w:pPr>
    </w:p>
    <w:p w:rsidR="7761E8C3" w:rsidP="7761E8C3" w:rsidRDefault="7761E8C3" w14:paraId="16F57601" w14:textId="2E67C81D">
      <w:pPr>
        <w:pStyle w:val="Normal"/>
        <w:jc w:val="both"/>
        <w:rPr>
          <w:rFonts w:ascii="Arial" w:hAnsi="Arial" w:cs="Arial"/>
          <w:b w:val="1"/>
          <w:bCs w:val="1"/>
        </w:rPr>
      </w:pPr>
    </w:p>
    <w:p w:rsidR="00182253" w:rsidP="00182253" w:rsidRDefault="00182253" w14:paraId="6F9915DC" w14:textId="77777777">
      <w:pPr>
        <w:jc w:val="both"/>
        <w:rPr>
          <w:rFonts w:ascii="Arial" w:hAnsi="Arial" w:cs="Arial"/>
          <w:b/>
          <w:bCs/>
        </w:rPr>
      </w:pPr>
    </w:p>
    <w:p w:rsidRPr="00A90E17" w:rsidR="00182253" w:rsidP="00A90E17" w:rsidRDefault="00182253" w14:paraId="3695EF2C" w14:textId="4AD6350C">
      <w:pPr>
        <w:pStyle w:val="Heading1"/>
        <w:rPr>
          <w:rFonts w:ascii="Arial" w:hAnsi="Arial" w:cs="Arial"/>
          <w:b/>
          <w:bCs/>
          <w:color w:val="auto"/>
          <w:sz w:val="22"/>
          <w:szCs w:val="22"/>
        </w:rPr>
      </w:pPr>
      <w:bookmarkStart w:name="_Toc148450735" w:id="0"/>
      <w:r w:rsidRPr="00A90E17">
        <w:rPr>
          <w:rFonts w:ascii="Arial" w:hAnsi="Arial" w:cs="Arial"/>
          <w:b/>
          <w:bCs/>
          <w:color w:val="auto"/>
          <w:sz w:val="22"/>
          <w:szCs w:val="22"/>
        </w:rPr>
        <w:lastRenderedPageBreak/>
        <w:t>Introduction</w:t>
      </w:r>
      <w:bookmarkEnd w:id="0"/>
    </w:p>
    <w:p w:rsidR="00182253" w:rsidP="00182253" w:rsidRDefault="00182253" w14:paraId="106C4968" w14:textId="77777777">
      <w:pPr>
        <w:jc w:val="both"/>
        <w:rPr>
          <w:rFonts w:ascii="Arial" w:hAnsi="Arial" w:cs="Arial"/>
          <w:b/>
          <w:bCs/>
        </w:rPr>
      </w:pPr>
    </w:p>
    <w:p w:rsidR="00182253" w:rsidP="00182253" w:rsidRDefault="00182253" w14:paraId="7E20CFA2" w14:textId="77777777">
      <w:pPr>
        <w:spacing w:after="0" w:line="360" w:lineRule="auto"/>
        <w:ind w:firstLine="720"/>
        <w:jc w:val="both"/>
        <w:rPr>
          <w:rFonts w:ascii="Arial" w:hAnsi="Arial" w:cs="Arial"/>
        </w:rPr>
      </w:pPr>
      <w:r w:rsidRPr="00182253">
        <w:rPr>
          <w:rFonts w:ascii="Arial" w:hAnsi="Arial" w:cs="Arial"/>
        </w:rPr>
        <w:t xml:space="preserve">There are several organisations in the UK which are suffering financial struggles in the market. As a result, multiple organisations have been suffering from financial obligations and have been shutting down their businesses. A similar organisation that has recently </w:t>
      </w:r>
      <w:proofErr w:type="gramStart"/>
      <w:r w:rsidRPr="00182253">
        <w:rPr>
          <w:rFonts w:ascii="Arial" w:hAnsi="Arial" w:cs="Arial"/>
        </w:rPr>
        <w:t>closed down</w:t>
      </w:r>
      <w:proofErr w:type="gramEnd"/>
      <w:r w:rsidRPr="00182253">
        <w:rPr>
          <w:rFonts w:ascii="Arial" w:hAnsi="Arial" w:cs="Arial"/>
        </w:rPr>
        <w:t xml:space="preserve"> in the UK is Arcadia Group. This organisation has included various high-street brands. These brands are Miss Selfridge, Topshop, Topman, Dorothy Perkins and so on. </w:t>
      </w:r>
    </w:p>
    <w:p w:rsidR="00182253" w:rsidP="00182253" w:rsidRDefault="00182253" w14:paraId="76653CE7" w14:textId="122DB260">
      <w:pPr>
        <w:spacing w:after="0" w:line="360" w:lineRule="auto"/>
        <w:ind w:firstLine="720"/>
        <w:jc w:val="both"/>
        <w:rPr>
          <w:rFonts w:ascii="Arial" w:hAnsi="Arial" w:cs="Arial"/>
          <w:b/>
          <w:bCs/>
        </w:rPr>
      </w:pPr>
      <w:r w:rsidRPr="00182253">
        <w:rPr>
          <w:rFonts w:ascii="Arial" w:hAnsi="Arial" w:cs="Arial"/>
        </w:rPr>
        <w:t>These brands have faced several financial challenges and have collapsed in the end. In this essay, a brief discussion will be prepared on the Arcadia Group of the UK. This essay will elaborate on the services and products this group has offered in the market. This paper will also describe the positive and negative impact of the influence of innovation on this company. Additionally, the SCAMPER model will also be explained in this case study that could have helped this company avoid closure. Several recommendations will be provided for this company that will help this to reopen in the market</w:t>
      </w:r>
      <w:r w:rsidRPr="00182253">
        <w:rPr>
          <w:rFonts w:ascii="Arial" w:hAnsi="Arial" w:cs="Arial"/>
          <w:b/>
          <w:bCs/>
        </w:rPr>
        <w:t>.</w:t>
      </w:r>
    </w:p>
    <w:p w:rsidR="00182253" w:rsidP="00182253" w:rsidRDefault="00182253" w14:paraId="30D06762" w14:textId="5F3C6557">
      <w:pPr>
        <w:spacing w:after="0" w:line="360" w:lineRule="auto"/>
        <w:ind w:firstLine="720"/>
        <w:jc w:val="both"/>
        <w:rPr>
          <w:rFonts w:ascii="Arial" w:hAnsi="Arial" w:cs="Arial"/>
          <w:b/>
          <w:bCs/>
        </w:rPr>
      </w:pPr>
      <w:r>
        <w:rPr>
          <w:noProof/>
        </w:rPr>
        <w:drawing>
          <wp:inline distT="0" distB="0" distL="0" distR="0" wp14:anchorId="2B08A6CE" wp14:editId="15C48DE9">
            <wp:extent cx="5143500" cy="2228850"/>
            <wp:effectExtent l="0" t="0" r="0" b="0"/>
            <wp:docPr id="981057721" name="Picture 1" descr="Arcadia Group - WikiR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057721" name="Picture 1" descr="Arcadia Group - WikiRate"/>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43500" cy="2228850"/>
                    </a:xfrm>
                    <a:prstGeom prst="rect">
                      <a:avLst/>
                    </a:prstGeom>
                    <a:noFill/>
                    <a:ln>
                      <a:noFill/>
                    </a:ln>
                  </pic:spPr>
                </pic:pic>
              </a:graphicData>
            </a:graphic>
          </wp:inline>
        </w:drawing>
      </w:r>
    </w:p>
    <w:p w:rsidR="006B446B" w:rsidP="006B446B" w:rsidRDefault="006B446B" w14:paraId="27D3C1A1" w14:textId="3BBB6B7F">
      <w:pPr>
        <w:spacing w:after="0" w:line="360" w:lineRule="auto"/>
        <w:ind w:firstLine="720"/>
        <w:jc w:val="center"/>
        <w:rPr>
          <w:rFonts w:ascii="Arial" w:hAnsi="Arial" w:cs="Arial"/>
          <w:b/>
          <w:bCs/>
        </w:rPr>
      </w:pPr>
      <w:r w:rsidRPr="006B446B">
        <w:rPr>
          <w:rFonts w:ascii="Arial" w:hAnsi="Arial" w:cs="Arial"/>
          <w:b/>
          <w:bCs/>
        </w:rPr>
        <w:t>Source: (Nambisan, et. al., 2019)</w:t>
      </w:r>
    </w:p>
    <w:p w:rsidR="006B446B" w:rsidP="006B446B" w:rsidRDefault="006B446B" w14:paraId="0DC88A2D" w14:textId="77777777">
      <w:pPr>
        <w:spacing w:after="0" w:line="360" w:lineRule="auto"/>
        <w:ind w:firstLine="720"/>
        <w:jc w:val="center"/>
        <w:rPr>
          <w:rFonts w:ascii="Arial" w:hAnsi="Arial" w:cs="Arial"/>
          <w:b/>
          <w:bCs/>
        </w:rPr>
      </w:pPr>
    </w:p>
    <w:p w:rsidR="006B446B" w:rsidP="00182253" w:rsidRDefault="006B446B" w14:paraId="29227C4C" w14:textId="77777777">
      <w:pPr>
        <w:spacing w:after="0" w:line="360" w:lineRule="auto"/>
        <w:ind w:firstLine="720"/>
        <w:jc w:val="both"/>
        <w:rPr>
          <w:rFonts w:ascii="Arial" w:hAnsi="Arial" w:cs="Arial"/>
          <w:b/>
          <w:bCs/>
        </w:rPr>
      </w:pPr>
    </w:p>
    <w:p w:rsidRPr="00A90E17" w:rsidR="00182253" w:rsidP="00A90E17" w:rsidRDefault="00182253" w14:paraId="3B5A13DA" w14:textId="1A5281B8">
      <w:pPr>
        <w:pStyle w:val="Heading1"/>
        <w:numPr>
          <w:ilvl w:val="0"/>
          <w:numId w:val="2"/>
        </w:numPr>
        <w:rPr>
          <w:rFonts w:ascii="Arial" w:hAnsi="Arial" w:cs="Arial"/>
          <w:b/>
          <w:bCs/>
          <w:color w:val="auto"/>
          <w:sz w:val="22"/>
          <w:szCs w:val="22"/>
        </w:rPr>
      </w:pPr>
      <w:bookmarkStart w:name="_Toc148450736" w:id="1"/>
      <w:r w:rsidRPr="00A90E17">
        <w:rPr>
          <w:rFonts w:ascii="Arial" w:hAnsi="Arial" w:cs="Arial"/>
          <w:b/>
          <w:bCs/>
          <w:color w:val="auto"/>
          <w:sz w:val="22"/>
          <w:szCs w:val="22"/>
        </w:rPr>
        <w:t xml:space="preserve">The product that the Arcadia Group Limited </w:t>
      </w:r>
      <w:r w:rsidRPr="00A90E17" w:rsidR="006B446B">
        <w:rPr>
          <w:rFonts w:ascii="Arial" w:hAnsi="Arial" w:cs="Arial"/>
          <w:b/>
          <w:bCs/>
          <w:color w:val="auto"/>
          <w:sz w:val="22"/>
          <w:szCs w:val="22"/>
        </w:rPr>
        <w:t>Offers</w:t>
      </w:r>
      <w:bookmarkEnd w:id="1"/>
    </w:p>
    <w:p w:rsidR="006B446B" w:rsidP="006B446B" w:rsidRDefault="006B446B" w14:paraId="754B9A44" w14:textId="77777777">
      <w:pPr>
        <w:spacing w:after="0" w:line="360" w:lineRule="auto"/>
        <w:ind w:left="720"/>
        <w:jc w:val="both"/>
        <w:rPr>
          <w:rFonts w:ascii="Arial" w:hAnsi="Arial" w:cs="Arial"/>
          <w:b/>
          <w:bCs/>
        </w:rPr>
      </w:pPr>
    </w:p>
    <w:p w:rsidR="006B446B" w:rsidP="006B446B" w:rsidRDefault="006B446B" w14:paraId="3D79B53B" w14:textId="77777777">
      <w:pPr>
        <w:spacing w:after="0" w:line="360" w:lineRule="auto"/>
        <w:ind w:firstLine="720"/>
        <w:jc w:val="both"/>
        <w:rPr>
          <w:rFonts w:ascii="Arial" w:hAnsi="Arial" w:cs="Arial"/>
          <w:lang w:eastAsia="en-IN"/>
        </w:rPr>
      </w:pPr>
      <w:r w:rsidRPr="006B446B">
        <w:rPr>
          <w:rFonts w:ascii="Arial" w:hAnsi="Arial" w:cs="Arial"/>
          <w:lang w:eastAsia="en-IN"/>
        </w:rPr>
        <w:t xml:space="preserve">The Arcadia Group, a renowned UK multinational retailer, has made a very significant impact on the worldwide fashion industry. The company has a rich history that spans as far back as 1903, continually updating its offerings to meet the ever-changing fashion demands of its customers. This diverse spectrum includes a wide range of </w:t>
      </w:r>
      <w:r w:rsidRPr="006B446B">
        <w:rPr>
          <w:rFonts w:ascii="Arial" w:hAnsi="Arial" w:cs="Arial"/>
          <w:b/>
          <w:bCs/>
          <w:lang w:eastAsia="en-IN"/>
        </w:rPr>
        <w:t xml:space="preserve">products and </w:t>
      </w:r>
      <w:proofErr w:type="gramStart"/>
      <w:r w:rsidRPr="006B446B">
        <w:rPr>
          <w:rFonts w:ascii="Arial" w:hAnsi="Arial" w:cs="Arial"/>
          <w:b/>
          <w:bCs/>
          <w:lang w:eastAsia="en-IN"/>
        </w:rPr>
        <w:t>services</w:t>
      </w:r>
      <w:proofErr w:type="gramEnd"/>
      <w:r w:rsidRPr="006B446B">
        <w:rPr>
          <w:rFonts w:ascii="Arial" w:hAnsi="Arial" w:cs="Arial"/>
          <w:lang w:eastAsia="en-IN"/>
        </w:rPr>
        <w:t xml:space="preserve"> and it covers numerous fashion brands which make the Arcadia Group a dominant player in the world of fashion </w:t>
      </w:r>
      <w:r w:rsidRPr="006B446B">
        <w:rPr>
          <w:rFonts w:ascii="Arial" w:hAnsi="Arial" w:cs="Arial"/>
          <w:shd w:val="clear" w:color="auto" w:fill="FFFFFF"/>
        </w:rPr>
        <w:t>(Nambisan, et. al., 2019)</w:t>
      </w:r>
      <w:r w:rsidRPr="006B446B">
        <w:rPr>
          <w:rFonts w:ascii="Arial" w:hAnsi="Arial" w:cs="Arial"/>
          <w:lang w:eastAsia="en-IN"/>
        </w:rPr>
        <w:t xml:space="preserve">. The Arcadia Group portfolio features renowned fashion brands among which there are Topshop, Topman, Dorothy Perkins, Miss </w:t>
      </w:r>
      <w:proofErr w:type="gramStart"/>
      <w:r w:rsidRPr="006B446B">
        <w:rPr>
          <w:rFonts w:ascii="Arial" w:hAnsi="Arial" w:cs="Arial"/>
          <w:lang w:eastAsia="en-IN"/>
        </w:rPr>
        <w:t>Selfridge</w:t>
      </w:r>
      <w:proofErr w:type="gramEnd"/>
      <w:r w:rsidRPr="006B446B">
        <w:rPr>
          <w:rFonts w:ascii="Arial" w:hAnsi="Arial" w:cs="Arial"/>
          <w:lang w:eastAsia="en-IN"/>
        </w:rPr>
        <w:t xml:space="preserve"> and Burton, for instance. The group has many brands, each having its own identity, and targeting </w:t>
      </w:r>
      <w:r w:rsidRPr="006B446B">
        <w:rPr>
          <w:rFonts w:ascii="Arial" w:hAnsi="Arial" w:cs="Arial"/>
          <w:lang w:eastAsia="en-IN"/>
        </w:rPr>
        <w:lastRenderedPageBreak/>
        <w:t xml:space="preserve">a different demographic, hence meeting a wide range of audiences. In </w:t>
      </w:r>
      <w:r w:rsidRPr="006B446B">
        <w:rPr>
          <w:rFonts w:ascii="Arial" w:hAnsi="Arial" w:cs="Arial"/>
          <w:b/>
          <w:bCs/>
          <w:shd w:val="clear" w:color="auto" w:fill="FFFFFF"/>
          <w:lang w:eastAsia="en-IN"/>
        </w:rPr>
        <w:t xml:space="preserve">Product Range </w:t>
      </w:r>
      <w:r w:rsidRPr="006B446B">
        <w:rPr>
          <w:rFonts w:ascii="Arial" w:hAnsi="Arial" w:cs="Arial"/>
          <w:lang w:eastAsia="en-IN"/>
        </w:rPr>
        <w:t xml:space="preserve">the first core strength of the Arcadia Group is its wide product range. The various brands have diverse collections of clothes and accessories, which appeal to different fashion tastes and lifestyles. For trendy and casual wear or formal attire, the Arcadia Group has it all. In terms of product offerings, the consumers are as diverse as the product offerings that Topshop has on offer – from stylish dresses and chic tops to classic menswear at Burton. </w:t>
      </w:r>
      <w:r w:rsidRPr="006B446B">
        <w:rPr>
          <w:rFonts w:ascii="Arial" w:hAnsi="Arial" w:cs="Arial"/>
          <w:shd w:val="clear" w:color="auto" w:fill="FFFFFF"/>
          <w:lang w:eastAsia="en-IN"/>
        </w:rPr>
        <w:t xml:space="preserve">In </w:t>
      </w:r>
      <w:r w:rsidRPr="006B446B">
        <w:rPr>
          <w:rFonts w:ascii="Arial" w:hAnsi="Arial" w:cs="Arial"/>
          <w:b/>
          <w:bCs/>
          <w:shd w:val="clear" w:color="auto" w:fill="FFFFFF"/>
          <w:lang w:eastAsia="en-IN"/>
        </w:rPr>
        <w:t xml:space="preserve">Innovation and Trends </w:t>
      </w:r>
      <w:r w:rsidRPr="006B446B">
        <w:rPr>
          <w:rFonts w:ascii="Arial" w:hAnsi="Arial" w:cs="Arial"/>
          <w:lang w:eastAsia="en-IN"/>
        </w:rPr>
        <w:t xml:space="preserve">the Arcadia Group is one of the fashionable brands that have never been found lagging behind fashion trends. The group’s designers and buyers continuously keep an eye on the emerging trends in fashion to ensure that their products remain up-to-date and attractive to customers. The innovative approach used by Arcadia Group has enabled the firm to remain at the forefront of the fashion sector </w:t>
      </w:r>
      <w:r w:rsidRPr="006B446B">
        <w:rPr>
          <w:rFonts w:ascii="Arial" w:hAnsi="Arial" w:cs="Arial"/>
          <w:shd w:val="clear" w:color="auto" w:fill="FFFFFF"/>
        </w:rPr>
        <w:t>(Ciampi, et. al., 2021)</w:t>
      </w:r>
      <w:r w:rsidRPr="006B446B">
        <w:rPr>
          <w:rFonts w:ascii="Arial" w:hAnsi="Arial" w:cs="Arial"/>
          <w:lang w:eastAsia="en-IN"/>
        </w:rPr>
        <w:t xml:space="preserve">. </w:t>
      </w:r>
      <w:r w:rsidRPr="006B446B">
        <w:rPr>
          <w:rFonts w:ascii="Arial" w:hAnsi="Arial" w:cs="Arial"/>
          <w:shd w:val="clear" w:color="auto" w:fill="FFFFFF"/>
          <w:lang w:eastAsia="en-IN"/>
        </w:rPr>
        <w:t xml:space="preserve">In </w:t>
      </w:r>
      <w:r w:rsidRPr="006B446B">
        <w:rPr>
          <w:rFonts w:ascii="Arial" w:hAnsi="Arial" w:cs="Arial"/>
          <w:b/>
          <w:bCs/>
          <w:shd w:val="clear" w:color="auto" w:fill="FFFFFF"/>
          <w:lang w:eastAsia="en-IN"/>
        </w:rPr>
        <w:t xml:space="preserve">Affordability and Accessibility </w:t>
      </w:r>
      <w:r w:rsidRPr="006B446B">
        <w:rPr>
          <w:rFonts w:ascii="Arial" w:hAnsi="Arial" w:cs="Arial"/>
          <w:lang w:eastAsia="en-IN"/>
        </w:rPr>
        <w:t xml:space="preserve">one of Arcadia Group’s most desirable qualities is that its products are affordable. The group’s brands are popularly known to sell quality and fashionable clothing at affordable prices. In so doing, the fashion has been made affordable to the larger masses of consumers in the society. </w:t>
      </w:r>
      <w:r w:rsidRPr="006B446B">
        <w:rPr>
          <w:rFonts w:ascii="Arial" w:hAnsi="Arial" w:cs="Arial"/>
          <w:b/>
          <w:bCs/>
          <w:shd w:val="clear" w:color="auto" w:fill="FFFFFF"/>
          <w:lang w:eastAsia="en-IN"/>
        </w:rPr>
        <w:t xml:space="preserve">In Online Presence </w:t>
      </w:r>
      <w:r w:rsidRPr="006B446B">
        <w:rPr>
          <w:rFonts w:ascii="Arial" w:hAnsi="Arial" w:cs="Arial"/>
          <w:lang w:eastAsia="en-IN"/>
        </w:rPr>
        <w:t xml:space="preserve">having recognized the changes in the retail landscape, Arcadia Group has effectively responded by expanding into the realm of online retail. The group's brands have e-commerce platforms for customers to buy from anywhere. Online accessibility has not only increased its clientele but also improved the shopping experience with features such as virtual try-ons and personalised recommendations. </w:t>
      </w:r>
      <w:r w:rsidRPr="006B446B">
        <w:rPr>
          <w:rFonts w:ascii="Arial" w:hAnsi="Arial" w:cs="Arial"/>
          <w:shd w:val="clear" w:color="auto" w:fill="FFFFFF"/>
          <w:lang w:eastAsia="en-IN"/>
        </w:rPr>
        <w:t xml:space="preserve">In </w:t>
      </w:r>
      <w:r w:rsidRPr="006B446B">
        <w:rPr>
          <w:rFonts w:ascii="Arial" w:hAnsi="Arial" w:cs="Arial"/>
          <w:b/>
          <w:bCs/>
          <w:shd w:val="clear" w:color="auto" w:fill="FFFFFF"/>
          <w:lang w:eastAsia="en-IN"/>
        </w:rPr>
        <w:t xml:space="preserve">Sustainability and Ethical </w:t>
      </w:r>
      <w:proofErr w:type="gramStart"/>
      <w:r w:rsidRPr="006B446B">
        <w:rPr>
          <w:rFonts w:ascii="Arial" w:hAnsi="Arial" w:cs="Arial"/>
          <w:b/>
          <w:bCs/>
          <w:shd w:val="clear" w:color="auto" w:fill="FFFFFF"/>
          <w:lang w:eastAsia="en-IN"/>
        </w:rPr>
        <w:t>Practices</w:t>
      </w:r>
      <w:proofErr w:type="gramEnd"/>
      <w:r w:rsidRPr="006B446B">
        <w:rPr>
          <w:rFonts w:ascii="Arial" w:hAnsi="Arial" w:cs="Arial"/>
          <w:shd w:val="clear" w:color="auto" w:fill="FFFFFF"/>
          <w:lang w:eastAsia="en-IN"/>
        </w:rPr>
        <w:t xml:space="preserve"> the </w:t>
      </w:r>
      <w:r w:rsidRPr="006B446B">
        <w:rPr>
          <w:rFonts w:ascii="Arial" w:hAnsi="Arial" w:cs="Arial"/>
          <w:lang w:eastAsia="en-IN"/>
        </w:rPr>
        <w:t xml:space="preserve">Arcadia Group appreciates the fact that sustainability and ethics are becoming increasingly important in the fashion industry. The organisation has made efforts to ensure the production of its products is environmentally responsible and ethical. This commitment to sustainability aligns with the emerging values of conscious consumers, thus heightening the value of Arcadia Group’s products and services </w:t>
      </w:r>
      <w:r w:rsidRPr="006B446B">
        <w:rPr>
          <w:rFonts w:ascii="Arial" w:hAnsi="Arial" w:cs="Arial"/>
          <w:shd w:val="clear" w:color="auto" w:fill="FFFFFF"/>
        </w:rPr>
        <w:t>(Montiel, et. al., 2021)</w:t>
      </w:r>
      <w:r w:rsidRPr="006B446B">
        <w:rPr>
          <w:rFonts w:ascii="Arial" w:hAnsi="Arial" w:cs="Arial"/>
          <w:lang w:eastAsia="en-IN"/>
        </w:rPr>
        <w:t>. With a wide product range, emphasis on innovation, affordability, online accessibility and dedication to sustainability, the Arcadia Group is well positioned within the global fashion industry. With its multi-brand portfolio, the group is a one-stop destination for fashion-conscious customers of every taste and preference. Arcadia Group has a storied history lasting over a century. It has continued to define and change the fashion world, and it remains an inspiration for fashion around the globe.</w:t>
      </w:r>
    </w:p>
    <w:p w:rsidR="006B446B" w:rsidP="006B446B" w:rsidRDefault="006B446B" w14:paraId="729B94FA" w14:textId="3BDD44EE">
      <w:pPr>
        <w:spacing w:after="0" w:line="360" w:lineRule="auto"/>
        <w:ind w:firstLine="720"/>
        <w:jc w:val="both"/>
        <w:rPr>
          <w:rFonts w:ascii="Arial" w:hAnsi="Arial" w:cs="Arial"/>
          <w:lang w:eastAsia="en-IN"/>
        </w:rPr>
      </w:pPr>
    </w:p>
    <w:p w:rsidR="006B446B" w:rsidP="006B446B" w:rsidRDefault="006B446B" w14:paraId="47C5CD91" w14:textId="77777777">
      <w:pPr>
        <w:spacing w:after="0" w:line="360" w:lineRule="auto"/>
        <w:ind w:firstLine="720"/>
        <w:jc w:val="both"/>
        <w:rPr>
          <w:rFonts w:ascii="Arial" w:hAnsi="Arial" w:cs="Arial"/>
          <w:lang w:eastAsia="en-IN"/>
        </w:rPr>
      </w:pPr>
    </w:p>
    <w:p w:rsidRPr="00A90E17" w:rsidR="006B446B" w:rsidP="00A90E17" w:rsidRDefault="006B446B" w14:paraId="6DF636A2" w14:textId="7714CAC9">
      <w:pPr>
        <w:pStyle w:val="Heading1"/>
        <w:numPr>
          <w:ilvl w:val="0"/>
          <w:numId w:val="2"/>
        </w:numPr>
        <w:rPr>
          <w:rFonts w:ascii="Arial" w:hAnsi="Arial" w:cs="Arial"/>
          <w:b/>
          <w:bCs/>
          <w:color w:val="auto"/>
          <w:sz w:val="22"/>
          <w:szCs w:val="22"/>
          <w:lang w:eastAsia="en-IN"/>
        </w:rPr>
      </w:pPr>
      <w:bookmarkStart w:name="_Toc148450737" w:id="2"/>
      <w:r w:rsidRPr="00A90E17">
        <w:rPr>
          <w:rFonts w:ascii="Arial" w:hAnsi="Arial" w:cs="Arial"/>
          <w:b/>
          <w:bCs/>
          <w:color w:val="auto"/>
          <w:sz w:val="22"/>
          <w:szCs w:val="22"/>
          <w:lang w:eastAsia="en-IN"/>
        </w:rPr>
        <w:t>How innovation has influenced Arcadia Group Limited (Positively and Negatively)</w:t>
      </w:r>
      <w:bookmarkEnd w:id="2"/>
    </w:p>
    <w:p w:rsidR="006B446B" w:rsidP="006B446B" w:rsidRDefault="006B446B" w14:paraId="2B862996" w14:textId="77777777">
      <w:pPr>
        <w:spacing w:after="0" w:line="360" w:lineRule="auto"/>
        <w:ind w:left="720"/>
        <w:jc w:val="both"/>
        <w:rPr>
          <w:rFonts w:ascii="Arial" w:hAnsi="Arial" w:cs="Arial"/>
          <w:b/>
          <w:bCs/>
          <w:lang w:eastAsia="en-IN"/>
        </w:rPr>
      </w:pPr>
    </w:p>
    <w:p w:rsidRPr="006B446B" w:rsidR="006B446B" w:rsidP="006B446B" w:rsidRDefault="006B446B" w14:paraId="30D056CF" w14:textId="123624B1">
      <w:pPr>
        <w:spacing w:after="0" w:line="360" w:lineRule="auto"/>
        <w:ind w:firstLine="720"/>
        <w:jc w:val="both"/>
        <w:rPr>
          <w:rFonts w:ascii="Arial" w:hAnsi="Arial" w:cs="Arial"/>
          <w:lang w:eastAsia="en-IN"/>
        </w:rPr>
      </w:pPr>
      <w:r w:rsidRPr="006B446B">
        <w:rPr>
          <w:rFonts w:ascii="Arial" w:hAnsi="Arial" w:cs="Arial"/>
          <w:lang w:eastAsia="en-IN"/>
        </w:rPr>
        <w:t xml:space="preserve">Arcadia Group has been highly affected by the innovation both positively and negatively (New and Hsin, 2021). This company has </w:t>
      </w:r>
      <w:proofErr w:type="gramStart"/>
      <w:r w:rsidRPr="006B446B">
        <w:rPr>
          <w:rFonts w:ascii="Arial" w:hAnsi="Arial" w:cs="Arial"/>
          <w:lang w:eastAsia="en-IN"/>
        </w:rPr>
        <w:t>closed down</w:t>
      </w:r>
      <w:proofErr w:type="gramEnd"/>
      <w:r w:rsidRPr="006B446B">
        <w:rPr>
          <w:rFonts w:ascii="Arial" w:hAnsi="Arial" w:cs="Arial"/>
          <w:lang w:eastAsia="en-IN"/>
        </w:rPr>
        <w:t xml:space="preserve"> in the market due to the high impact of the negative influence of innovation. This company has failed to implement </w:t>
      </w:r>
      <w:r w:rsidRPr="006B446B">
        <w:rPr>
          <w:rFonts w:ascii="Arial" w:hAnsi="Arial" w:cs="Arial"/>
          <w:lang w:eastAsia="en-IN"/>
        </w:rPr>
        <w:lastRenderedPageBreak/>
        <w:t xml:space="preserve">innovation properly and effectively that led to challenges and disadvantages. The </w:t>
      </w:r>
      <w:r w:rsidRPr="006B446B">
        <w:rPr>
          <w:rFonts w:ascii="Arial" w:hAnsi="Arial" w:cs="Arial"/>
          <w:b/>
          <w:bCs/>
          <w:lang w:eastAsia="en-IN"/>
        </w:rPr>
        <w:t xml:space="preserve">negative impacts were higher </w:t>
      </w:r>
      <w:r w:rsidRPr="006B446B">
        <w:rPr>
          <w:rFonts w:ascii="Arial" w:hAnsi="Arial" w:cs="Arial"/>
          <w:lang w:eastAsia="en-IN"/>
        </w:rPr>
        <w:t xml:space="preserve">than the positive impacts on this company. These impacts are lack of digital integration, failure to adapt e-commerce early, insufficient investment in technologies, resistance to sustainable practices, inflexible business model and so on. This company has invested in online platforms and E-commerce trends. This company also tried to embrace these platforms and trends quickly. However, in the market, there are various companies which have adopted these platforms earlier than Arcadia Group (Clark, 2019). As a result, this company has been left behind in the market. Also, this company could not change their behaviour towards online shopping customers which led to the loss of its market share. This company has adopted the online platform but could not embrace it properly. Arcadia Group opened a separate business from its physical stores in the market. This company adopted the platform but could not connect its online and offline platforms properly. This failed connection affected the customers' experiences. There are several customers who try to find new products by approaching various channels. These customers could not feel Arcadia’s shopping experiences. Arcadia Group invested in many technologies and innovations. This company has tried to adopt diversity in various platforms. However, it did not have sufficient investments compared to other companies in the market. In the market, other companies have been adopting several advanced technologies such as </w:t>
      </w:r>
      <w:r w:rsidRPr="006B446B">
        <w:rPr>
          <w:rFonts w:ascii="Arial" w:hAnsi="Arial" w:cs="Arial"/>
          <w:b/>
          <w:bCs/>
          <w:lang w:eastAsia="en-IN"/>
        </w:rPr>
        <w:t>Augmented Reality (AR).</w:t>
      </w:r>
      <w:r w:rsidRPr="006B446B">
        <w:rPr>
          <w:rFonts w:ascii="Arial" w:hAnsi="Arial" w:cs="Arial"/>
          <w:lang w:eastAsia="en-IN"/>
        </w:rPr>
        <w:t xml:space="preserve"> This is an innovative technology that can be helpful in data analysis, virtual try-ons and personalized shopping feedback and reviews. As a result, this group failed to increase customer's shopping experience and led to disadvantages. In the recent era, sustainability is an important innovative trend that should be embraced by every company in the dynamic market. There are several customers in the market who look for eco-friendly products and services (Marsh, et. al., 2022). This group has adopted this trend within its brands. Arcadia Group has tried to implement this strategy in its planning but could not implement it successfully. Their slow response to eco-friendly products has led to customer loss and challenges. This company has failed to properly adopt sustainable services that can increase its market reputation and popularity. This company has maintained its business based on traditional and physical stores retail approaches. These approaches were better for the customers who do not have sufficient access to the online platforms. Also, customers can touch and experience products from physical stores. On the other hand, this era cannot live without online platforms. Especially, after </w:t>
      </w:r>
      <w:r w:rsidRPr="006B446B">
        <w:rPr>
          <w:rFonts w:ascii="Arial" w:hAnsi="Arial" w:cs="Arial"/>
          <w:b/>
          <w:bCs/>
          <w:lang w:eastAsia="en-IN"/>
        </w:rPr>
        <w:t>the COVID-19 pandemic</w:t>
      </w:r>
      <w:r w:rsidRPr="006B446B">
        <w:rPr>
          <w:rFonts w:ascii="Arial" w:hAnsi="Arial" w:cs="Arial"/>
          <w:lang w:eastAsia="en-IN"/>
        </w:rPr>
        <w:t xml:space="preserve"> situation the importance of online platforms has increased due to lockdown and quarantine (</w:t>
      </w:r>
      <w:proofErr w:type="spellStart"/>
      <w:r w:rsidRPr="006B446B">
        <w:rPr>
          <w:rFonts w:ascii="Arial" w:hAnsi="Arial" w:cs="Arial"/>
          <w:lang w:eastAsia="en-IN"/>
        </w:rPr>
        <w:t>Tajvidi</w:t>
      </w:r>
      <w:proofErr w:type="spellEnd"/>
      <w:r w:rsidRPr="006B446B">
        <w:rPr>
          <w:rFonts w:ascii="Arial" w:hAnsi="Arial" w:cs="Arial"/>
          <w:lang w:eastAsia="en-IN"/>
        </w:rPr>
        <w:t xml:space="preserve"> and </w:t>
      </w:r>
      <w:proofErr w:type="spellStart"/>
      <w:r w:rsidRPr="006B446B">
        <w:rPr>
          <w:rFonts w:ascii="Arial" w:hAnsi="Arial" w:cs="Arial"/>
          <w:lang w:eastAsia="en-IN"/>
        </w:rPr>
        <w:t>Tajvidi</w:t>
      </w:r>
      <w:proofErr w:type="spellEnd"/>
      <w:r w:rsidRPr="006B446B">
        <w:rPr>
          <w:rFonts w:ascii="Arial" w:hAnsi="Arial" w:cs="Arial"/>
          <w:lang w:eastAsia="en-IN"/>
        </w:rPr>
        <w:t xml:space="preserve">, 2021). This company could not rapidly adopt changing trends and markets which led this company into financial troubles. This group has offered various products and services for men, </w:t>
      </w:r>
      <w:proofErr w:type="gramStart"/>
      <w:r w:rsidRPr="006B446B">
        <w:rPr>
          <w:rFonts w:ascii="Arial" w:hAnsi="Arial" w:cs="Arial"/>
          <w:lang w:eastAsia="en-IN"/>
        </w:rPr>
        <w:t>women</w:t>
      </w:r>
      <w:proofErr w:type="gramEnd"/>
      <w:r w:rsidRPr="006B446B">
        <w:rPr>
          <w:rFonts w:ascii="Arial" w:hAnsi="Arial" w:cs="Arial"/>
          <w:lang w:eastAsia="en-IN"/>
        </w:rPr>
        <w:t xml:space="preserve"> and children. This company was started by providing fashion advice in-store and personal-style services. Through this, customers could choose their preferred clothes and products. However, younger customers </w:t>
      </w:r>
      <w:r w:rsidRPr="006B446B">
        <w:rPr>
          <w:rFonts w:ascii="Arial" w:hAnsi="Arial" w:cs="Arial"/>
          <w:lang w:eastAsia="en-IN"/>
        </w:rPr>
        <w:lastRenderedPageBreak/>
        <w:t>could not find their preferred services from its physical stores. This company has failed to adopt sustainable and unique fashion options with the changing market.</w:t>
      </w:r>
    </w:p>
    <w:p w:rsidR="006B446B" w:rsidP="006B446B" w:rsidRDefault="006B446B" w14:paraId="6748D3FD" w14:textId="77777777">
      <w:pPr>
        <w:spacing w:after="0" w:line="360" w:lineRule="auto"/>
        <w:jc w:val="both"/>
        <w:rPr>
          <w:rFonts w:ascii="Arial" w:hAnsi="Arial" w:cs="Arial"/>
          <w:lang w:eastAsia="en-IN"/>
        </w:rPr>
      </w:pPr>
    </w:p>
    <w:p w:rsidR="006B446B" w:rsidP="006B446B" w:rsidRDefault="006B446B" w14:paraId="7D65118E" w14:textId="77777777">
      <w:pPr>
        <w:spacing w:after="0" w:line="360" w:lineRule="auto"/>
        <w:jc w:val="both"/>
        <w:rPr>
          <w:rFonts w:ascii="Arial" w:hAnsi="Arial" w:cs="Arial"/>
          <w:lang w:eastAsia="en-IN"/>
        </w:rPr>
      </w:pPr>
    </w:p>
    <w:p w:rsidRPr="00A90E17" w:rsidR="006B446B" w:rsidP="00A90E17" w:rsidRDefault="00A90E17" w14:paraId="195E377F" w14:textId="7B56249B">
      <w:pPr>
        <w:pStyle w:val="Heading1"/>
        <w:rPr>
          <w:rFonts w:ascii="Arial" w:hAnsi="Arial" w:cs="Arial"/>
          <w:b/>
          <w:bCs/>
          <w:color w:val="auto"/>
          <w:sz w:val="22"/>
          <w:szCs w:val="22"/>
          <w:lang w:eastAsia="en-IN"/>
        </w:rPr>
      </w:pPr>
      <w:bookmarkStart w:name="_Toc148450738" w:id="3"/>
      <w:r>
        <w:rPr>
          <w:rFonts w:ascii="Arial" w:hAnsi="Arial" w:cs="Arial"/>
          <w:b/>
          <w:bCs/>
          <w:color w:val="auto"/>
          <w:sz w:val="22"/>
          <w:szCs w:val="22"/>
          <w:lang w:eastAsia="en-IN"/>
        </w:rPr>
        <w:t>3.</w:t>
      </w:r>
      <w:r w:rsidRPr="00A90E17" w:rsidR="006B446B">
        <w:rPr>
          <w:rFonts w:ascii="Arial" w:hAnsi="Arial" w:cs="Arial"/>
          <w:b/>
          <w:bCs/>
          <w:color w:val="auto"/>
          <w:sz w:val="22"/>
          <w:szCs w:val="22"/>
          <w:lang w:eastAsia="en-IN"/>
        </w:rPr>
        <w:t>SCAMPER model applied on ARCADIA Group Limited to suggest how could they have innovatively navigated the challenges in the market</w:t>
      </w:r>
      <w:bookmarkEnd w:id="3"/>
    </w:p>
    <w:p w:rsidR="006B446B" w:rsidP="006B446B" w:rsidRDefault="006B446B" w14:paraId="520BCEAD" w14:textId="77777777">
      <w:pPr>
        <w:spacing w:after="0" w:line="360" w:lineRule="auto"/>
        <w:jc w:val="both"/>
        <w:rPr>
          <w:rFonts w:ascii="Arial" w:hAnsi="Arial" w:cs="Arial"/>
          <w:b/>
          <w:bCs/>
          <w:lang w:eastAsia="en-IN"/>
        </w:rPr>
      </w:pPr>
    </w:p>
    <w:p w:rsidRPr="006B446B" w:rsidR="006B446B" w:rsidP="000C6B39" w:rsidRDefault="006B446B" w14:paraId="30D0A3F7" w14:textId="77777777">
      <w:pPr>
        <w:spacing w:after="0" w:line="360" w:lineRule="auto"/>
        <w:ind w:firstLine="720"/>
        <w:jc w:val="both"/>
        <w:rPr>
          <w:rFonts w:ascii="Arial" w:hAnsi="Arial" w:cs="Arial"/>
          <w:b/>
          <w:bCs/>
          <w:lang w:eastAsia="en-IN"/>
        </w:rPr>
      </w:pPr>
    </w:p>
    <w:p w:rsidR="000B0DE0" w:rsidP="000C6B39" w:rsidRDefault="000C6B39" w14:paraId="28A9DF32" w14:textId="77777777">
      <w:pPr>
        <w:spacing w:after="0" w:line="360" w:lineRule="auto"/>
        <w:ind w:firstLine="720"/>
        <w:jc w:val="both"/>
        <w:rPr>
          <w:rFonts w:ascii="Arial" w:hAnsi="Arial" w:cs="Arial"/>
          <w:lang w:eastAsia="en-IN"/>
        </w:rPr>
      </w:pPr>
      <w:r w:rsidRPr="000C6B39">
        <w:rPr>
          <w:rFonts w:ascii="Arial" w:hAnsi="Arial" w:cs="Arial"/>
          <w:lang w:eastAsia="en-IN"/>
        </w:rPr>
        <w:t xml:space="preserve">The </w:t>
      </w:r>
      <w:r w:rsidRPr="000C6B39">
        <w:rPr>
          <w:rFonts w:ascii="Arial" w:hAnsi="Arial" w:cs="Arial"/>
          <w:b/>
          <w:bCs/>
          <w:lang w:eastAsia="en-IN"/>
        </w:rPr>
        <w:t>SCAMPER model</w:t>
      </w:r>
      <w:r w:rsidRPr="000C6B39">
        <w:rPr>
          <w:rFonts w:ascii="Arial" w:hAnsi="Arial" w:cs="Arial"/>
          <w:lang w:eastAsia="en-IN"/>
        </w:rPr>
        <w:t xml:space="preserve"> is helpful for any company to identify possible challenges, </w:t>
      </w:r>
      <w:proofErr w:type="gramStart"/>
      <w:r w:rsidRPr="000C6B39">
        <w:rPr>
          <w:rFonts w:ascii="Arial" w:hAnsi="Arial" w:cs="Arial"/>
          <w:lang w:eastAsia="en-IN"/>
        </w:rPr>
        <w:t>disadvantages</w:t>
      </w:r>
      <w:proofErr w:type="gramEnd"/>
      <w:r w:rsidRPr="000C6B39">
        <w:rPr>
          <w:rFonts w:ascii="Arial" w:hAnsi="Arial" w:cs="Arial"/>
          <w:lang w:eastAsia="en-IN"/>
        </w:rPr>
        <w:t xml:space="preserve"> and market problems. This model is creatively designed by maintaining thinking techniques (</w:t>
      </w:r>
      <w:proofErr w:type="spellStart"/>
      <w:r w:rsidRPr="000C6B39">
        <w:rPr>
          <w:rFonts w:ascii="Arial" w:hAnsi="Arial" w:cs="Arial"/>
          <w:lang w:eastAsia="en-IN"/>
        </w:rPr>
        <w:t>Kumthonkittikul</w:t>
      </w:r>
      <w:proofErr w:type="spellEnd"/>
      <w:r w:rsidRPr="000C6B39">
        <w:rPr>
          <w:rFonts w:ascii="Arial" w:hAnsi="Arial" w:cs="Arial"/>
          <w:lang w:eastAsia="en-IN"/>
        </w:rPr>
        <w:t>, 2020). The aspects of this model are Substitute, Combine, Adapt, Modify, Put to Another Use, Eliminate and Reverse. Arcadia Group could have adopted this model to identify its weak points while running its business (</w:t>
      </w:r>
      <w:proofErr w:type="spellStart"/>
      <w:r w:rsidRPr="000C6B39">
        <w:rPr>
          <w:rFonts w:ascii="Arial" w:hAnsi="Arial" w:cs="Arial"/>
          <w:lang w:eastAsia="en-IN"/>
        </w:rPr>
        <w:t>Anggrianto</w:t>
      </w:r>
      <w:proofErr w:type="spellEnd"/>
      <w:r w:rsidRPr="000C6B39">
        <w:rPr>
          <w:rFonts w:ascii="Arial" w:hAnsi="Arial" w:cs="Arial"/>
          <w:lang w:eastAsia="en-IN"/>
        </w:rPr>
        <w:t xml:space="preserve">, 2022). </w:t>
      </w:r>
    </w:p>
    <w:p w:rsidR="000B0DE0" w:rsidP="000C6B39" w:rsidRDefault="000C6B39" w14:paraId="2D256DD1" w14:textId="77777777">
      <w:pPr>
        <w:spacing w:after="0" w:line="360" w:lineRule="auto"/>
        <w:ind w:firstLine="720"/>
        <w:jc w:val="both"/>
        <w:rPr>
          <w:rFonts w:ascii="Arial" w:hAnsi="Arial" w:cs="Arial"/>
          <w:lang w:eastAsia="en-IN"/>
        </w:rPr>
      </w:pPr>
      <w:r w:rsidRPr="000C6B39">
        <w:rPr>
          <w:rFonts w:ascii="Arial" w:hAnsi="Arial" w:cs="Arial"/>
          <w:lang w:eastAsia="en-IN"/>
        </w:rPr>
        <w:t xml:space="preserve">In the </w:t>
      </w:r>
      <w:r w:rsidRPr="000B0DE0">
        <w:rPr>
          <w:rFonts w:ascii="Arial" w:hAnsi="Arial" w:cs="Arial"/>
          <w:b/>
          <w:bCs/>
          <w:lang w:eastAsia="en-IN"/>
        </w:rPr>
        <w:t xml:space="preserve">substitute </w:t>
      </w:r>
      <w:r w:rsidRPr="000C6B39">
        <w:rPr>
          <w:rFonts w:ascii="Arial" w:hAnsi="Arial" w:cs="Arial"/>
          <w:lang w:eastAsia="en-IN"/>
        </w:rPr>
        <w:t xml:space="preserve">aspect, this company could have embraced various other products to run its business in the changing market. This company could have introduced other products and services to its customers to attract more eyes. Arcadia Group should have implemented other brands such as eco-friendly products and activewear to attract </w:t>
      </w:r>
      <w:proofErr w:type="gramStart"/>
      <w:r w:rsidRPr="000C6B39">
        <w:rPr>
          <w:rFonts w:ascii="Arial" w:hAnsi="Arial" w:cs="Arial"/>
          <w:lang w:eastAsia="en-IN"/>
        </w:rPr>
        <w:t>a large number of</w:t>
      </w:r>
      <w:proofErr w:type="gramEnd"/>
      <w:r w:rsidRPr="000C6B39">
        <w:rPr>
          <w:rFonts w:ascii="Arial" w:hAnsi="Arial" w:cs="Arial"/>
          <w:lang w:eastAsia="en-IN"/>
        </w:rPr>
        <w:t xml:space="preserve"> customers. Customers’ preferences and needs have been changing quickly towards the market trends. This company might have also switched its business to recyclable and eco-friendly products in its clothing line. Arcadia Group should not only use its traditional products in the market. </w:t>
      </w:r>
    </w:p>
    <w:p w:rsidR="000B0DE0" w:rsidP="000C6B39" w:rsidRDefault="000C6B39" w14:paraId="3C6D54A0" w14:textId="77777777">
      <w:pPr>
        <w:spacing w:after="0" w:line="360" w:lineRule="auto"/>
        <w:ind w:firstLine="720"/>
        <w:jc w:val="both"/>
        <w:rPr>
          <w:rFonts w:ascii="Arial" w:hAnsi="Arial" w:cs="Arial"/>
          <w:lang w:eastAsia="en-IN"/>
        </w:rPr>
      </w:pPr>
      <w:r w:rsidRPr="000C6B39">
        <w:rPr>
          <w:rFonts w:ascii="Arial" w:hAnsi="Arial" w:cs="Arial"/>
          <w:lang w:eastAsia="en-IN"/>
        </w:rPr>
        <w:t xml:space="preserve">In the </w:t>
      </w:r>
      <w:r w:rsidRPr="000B0DE0">
        <w:rPr>
          <w:rFonts w:ascii="Arial" w:hAnsi="Arial" w:cs="Arial"/>
          <w:b/>
          <w:bCs/>
          <w:lang w:eastAsia="en-IN"/>
        </w:rPr>
        <w:t xml:space="preserve">combined </w:t>
      </w:r>
      <w:r w:rsidRPr="000C6B39">
        <w:rPr>
          <w:rFonts w:ascii="Arial" w:hAnsi="Arial" w:cs="Arial"/>
          <w:lang w:eastAsia="en-IN"/>
        </w:rPr>
        <w:t>aspect, this company might have collaborated with other popular brands in the market (</w:t>
      </w:r>
      <w:proofErr w:type="spellStart"/>
      <w:r w:rsidRPr="000C6B39">
        <w:rPr>
          <w:rFonts w:ascii="Arial" w:hAnsi="Arial" w:cs="Arial"/>
          <w:lang w:eastAsia="en-IN"/>
        </w:rPr>
        <w:t>Hariono</w:t>
      </w:r>
      <w:proofErr w:type="spellEnd"/>
      <w:r w:rsidRPr="000C6B39">
        <w:rPr>
          <w:rFonts w:ascii="Arial" w:hAnsi="Arial" w:cs="Arial"/>
          <w:lang w:eastAsia="en-IN"/>
        </w:rPr>
        <w:t xml:space="preserve"> and </w:t>
      </w:r>
      <w:proofErr w:type="spellStart"/>
      <w:r w:rsidRPr="000C6B39">
        <w:rPr>
          <w:rFonts w:ascii="Arial" w:hAnsi="Arial" w:cs="Arial"/>
          <w:lang w:eastAsia="en-IN"/>
        </w:rPr>
        <w:t>Gumulya</w:t>
      </w:r>
      <w:proofErr w:type="spellEnd"/>
      <w:r w:rsidRPr="000C6B39">
        <w:rPr>
          <w:rFonts w:ascii="Arial" w:hAnsi="Arial" w:cs="Arial"/>
          <w:lang w:eastAsia="en-IN"/>
        </w:rPr>
        <w:t>, 2023). By collaborating with other companies Arcadia could have expanded its business and connection. Through this connection, Arcadia’s customers could have enjoyed a more exciting shopping experience. By collaborating with other well-known brands this company might have attracted broad customers from the market. This company should have also increased its both offline and online channels. In its physical stores, this company should have developed more consultants to communicate with traditional customers (Grant, et. al., 2021). On the other hand, for online customers, this company could have developed click and collect shopping method.</w:t>
      </w:r>
    </w:p>
    <w:p w:rsidR="000B0DE0" w:rsidP="000C6B39" w:rsidRDefault="000C6B39" w14:paraId="45AAFA4A" w14:textId="77777777">
      <w:pPr>
        <w:spacing w:after="0" w:line="360" w:lineRule="auto"/>
        <w:ind w:firstLine="720"/>
        <w:jc w:val="both"/>
        <w:rPr>
          <w:rFonts w:ascii="Arial" w:hAnsi="Arial" w:cs="Arial"/>
          <w:lang w:eastAsia="en-IN"/>
        </w:rPr>
      </w:pPr>
      <w:r w:rsidRPr="000C6B39">
        <w:rPr>
          <w:rFonts w:ascii="Arial" w:hAnsi="Arial" w:cs="Arial"/>
          <w:lang w:eastAsia="en-IN"/>
        </w:rPr>
        <w:t xml:space="preserve"> In the </w:t>
      </w:r>
      <w:r w:rsidRPr="000B0DE0">
        <w:rPr>
          <w:rFonts w:ascii="Arial" w:hAnsi="Arial" w:cs="Arial"/>
          <w:b/>
          <w:bCs/>
          <w:lang w:eastAsia="en-IN"/>
        </w:rPr>
        <w:t xml:space="preserve">adaptation </w:t>
      </w:r>
      <w:r w:rsidRPr="000C6B39">
        <w:rPr>
          <w:rFonts w:ascii="Arial" w:hAnsi="Arial" w:cs="Arial"/>
          <w:lang w:eastAsia="en-IN"/>
        </w:rPr>
        <w:t xml:space="preserve">aspect, this company might have established an E-commerce method within the company. People have been changing their preferences to online platforms rather than traditional in-store systems. This company should have also expanded its online shopping platforms to increase customers' shopping experience. Like other companies in the market, Arcadia Group might have implemented an augmented reality (AR) system in its customer's feedback and review (Masood and Egger, 2021). Additionally, this company could </w:t>
      </w:r>
      <w:r w:rsidRPr="000C6B39">
        <w:rPr>
          <w:rFonts w:ascii="Arial" w:hAnsi="Arial" w:cs="Arial"/>
          <w:lang w:eastAsia="en-IN"/>
        </w:rPr>
        <w:lastRenderedPageBreak/>
        <w:t xml:space="preserve">have invested more in its physical stores by increasing the store's ambience and layout. Customers could have felt captivated and engaged in the stores by smart mirrors, pop-up shop advantages and connected displays. </w:t>
      </w:r>
    </w:p>
    <w:p w:rsidR="000B0DE0" w:rsidP="000C6B39" w:rsidRDefault="000C6B39" w14:paraId="721A7E18" w14:textId="77777777">
      <w:pPr>
        <w:spacing w:after="0" w:line="360" w:lineRule="auto"/>
        <w:ind w:firstLine="720"/>
        <w:jc w:val="both"/>
        <w:rPr>
          <w:rFonts w:ascii="Arial" w:hAnsi="Arial" w:cs="Arial"/>
          <w:lang w:eastAsia="en-IN"/>
        </w:rPr>
      </w:pPr>
      <w:r w:rsidRPr="000C6B39">
        <w:rPr>
          <w:rFonts w:ascii="Arial" w:hAnsi="Arial" w:cs="Arial"/>
          <w:lang w:eastAsia="en-IN"/>
        </w:rPr>
        <w:t xml:space="preserve">In the </w:t>
      </w:r>
      <w:r w:rsidRPr="000B0DE0">
        <w:rPr>
          <w:rFonts w:ascii="Arial" w:hAnsi="Arial" w:cs="Arial"/>
          <w:b/>
          <w:bCs/>
          <w:lang w:eastAsia="en-IN"/>
        </w:rPr>
        <w:t>modified</w:t>
      </w:r>
      <w:r w:rsidRPr="000C6B39">
        <w:rPr>
          <w:rFonts w:ascii="Arial" w:hAnsi="Arial" w:cs="Arial"/>
          <w:lang w:eastAsia="en-IN"/>
        </w:rPr>
        <w:t xml:space="preserve"> aspect, Arcadia Group might have modified its marketing strategies compared to other companies. This company could have increased its emphasis and storytelling strategies to develop an emotional connection with the customers. This company should have focused more on its brand to develop a better reputation. Arcadia Group could have developed current market trends in its products and services to enhance customer trust and reliability. There are several customers with eco-friendly preferences. These customers might have felt engaged and attracted towards its sustainable fashion methods. This company should have decreased environmental footprints on its products to enhance eco-friendly customers from the market. </w:t>
      </w:r>
    </w:p>
    <w:p w:rsidR="000B0DE0" w:rsidP="000C6B39" w:rsidRDefault="000C6B39" w14:paraId="0E3B79D4" w14:textId="77777777">
      <w:pPr>
        <w:spacing w:after="0" w:line="360" w:lineRule="auto"/>
        <w:ind w:firstLine="720"/>
        <w:jc w:val="both"/>
        <w:rPr>
          <w:rFonts w:ascii="Arial" w:hAnsi="Arial" w:cs="Arial"/>
          <w:lang w:eastAsia="en-IN"/>
        </w:rPr>
      </w:pPr>
      <w:r w:rsidRPr="000C6B39">
        <w:rPr>
          <w:rFonts w:ascii="Arial" w:hAnsi="Arial" w:cs="Arial"/>
          <w:lang w:eastAsia="en-IN"/>
        </w:rPr>
        <w:t xml:space="preserve">In the </w:t>
      </w:r>
      <w:r w:rsidRPr="000B0DE0">
        <w:rPr>
          <w:rFonts w:ascii="Arial" w:hAnsi="Arial" w:cs="Arial"/>
          <w:b/>
          <w:bCs/>
          <w:lang w:eastAsia="en-IN"/>
        </w:rPr>
        <w:t>put-to-another-use</w:t>
      </w:r>
      <w:r w:rsidRPr="000C6B39">
        <w:rPr>
          <w:rFonts w:ascii="Arial" w:hAnsi="Arial" w:cs="Arial"/>
          <w:lang w:eastAsia="en-IN"/>
        </w:rPr>
        <w:t xml:space="preserve"> aspect, Arcadia Group might have invested in various advanced technologies to analyse customers' data and feedback. Advanced technologies and artificial intelligence systems could have analysed customers' preferences and styles towards new trends. This would be helpful for this company to improve its fashion recommendations on its both offline and online platforms. This company should have collaborated with local painters, </w:t>
      </w:r>
      <w:proofErr w:type="gramStart"/>
      <w:r w:rsidRPr="000C6B39">
        <w:rPr>
          <w:rFonts w:ascii="Arial" w:hAnsi="Arial" w:cs="Arial"/>
          <w:lang w:eastAsia="en-IN"/>
        </w:rPr>
        <w:t>artists</w:t>
      </w:r>
      <w:proofErr w:type="gramEnd"/>
      <w:r w:rsidRPr="000C6B39">
        <w:rPr>
          <w:rFonts w:ascii="Arial" w:hAnsi="Arial" w:cs="Arial"/>
          <w:lang w:eastAsia="en-IN"/>
        </w:rPr>
        <w:t xml:space="preserve"> and workshops to enhance more customers in its physical stores. Customers could have felt excited by the presence of these people and could have changed their mindset. By using the physical store's spaces in another use this company might have improved a lot. This company needed to improve its online content creation approach to attract more customers. There are several Youtubers and influencers in the market who could have helped this company with better consultations and improvement. This company should have collaborated with them to learn more about fashion styles, trends, beauty suggestions and styling tips. These tips would be impressive for this company for market advertising. This company also could have made connections with lifestyle brands, beauty salons and fitness centres. These would be perfectly helpful for this company in making loyalty, improving cross-promotion and overall experience. </w:t>
      </w:r>
    </w:p>
    <w:p w:rsidRPr="000C6B39" w:rsidR="000C6B39" w:rsidP="000B0DE0" w:rsidRDefault="000C6B39" w14:paraId="4123DC5C" w14:textId="6F1A087D">
      <w:pPr>
        <w:spacing w:after="0" w:line="360" w:lineRule="auto"/>
        <w:ind w:firstLine="720"/>
        <w:jc w:val="both"/>
        <w:rPr>
          <w:rFonts w:ascii="Arial" w:hAnsi="Arial" w:cs="Arial"/>
          <w:lang w:eastAsia="en-IN"/>
        </w:rPr>
      </w:pPr>
      <w:r w:rsidRPr="000C6B39">
        <w:rPr>
          <w:rFonts w:ascii="Arial" w:hAnsi="Arial" w:cs="Arial"/>
          <w:lang w:eastAsia="en-IN"/>
        </w:rPr>
        <w:t>In the</w:t>
      </w:r>
      <w:r w:rsidRPr="000B0DE0">
        <w:rPr>
          <w:rFonts w:ascii="Arial" w:hAnsi="Arial" w:cs="Arial"/>
          <w:b/>
          <w:bCs/>
          <w:lang w:eastAsia="en-IN"/>
        </w:rPr>
        <w:t xml:space="preserve"> elimination</w:t>
      </w:r>
      <w:r w:rsidRPr="000C6B39">
        <w:rPr>
          <w:rFonts w:ascii="Arial" w:hAnsi="Arial" w:cs="Arial"/>
          <w:lang w:eastAsia="en-IN"/>
        </w:rPr>
        <w:t xml:space="preserve"> aspect, Arcadia Group could have reduced using its </w:t>
      </w:r>
      <w:proofErr w:type="gramStart"/>
      <w:r w:rsidRPr="000C6B39">
        <w:rPr>
          <w:rFonts w:ascii="Arial" w:hAnsi="Arial" w:cs="Arial"/>
          <w:lang w:eastAsia="en-IN"/>
        </w:rPr>
        <w:t>not succeeding</w:t>
      </w:r>
      <w:proofErr w:type="gramEnd"/>
      <w:r w:rsidRPr="000C6B39">
        <w:rPr>
          <w:rFonts w:ascii="Arial" w:hAnsi="Arial" w:cs="Arial"/>
          <w:lang w:eastAsia="en-IN"/>
        </w:rPr>
        <w:t xml:space="preserve"> brands from the list (Nystrom, 2021). This reduction would be better for this company in </w:t>
      </w:r>
      <w:proofErr w:type="gramStart"/>
      <w:r w:rsidRPr="000C6B39">
        <w:rPr>
          <w:rFonts w:ascii="Arial" w:hAnsi="Arial" w:cs="Arial"/>
          <w:lang w:eastAsia="en-IN"/>
        </w:rPr>
        <w:t>making adjustments to</w:t>
      </w:r>
      <w:proofErr w:type="gramEnd"/>
      <w:r w:rsidRPr="000C6B39">
        <w:rPr>
          <w:rFonts w:ascii="Arial" w:hAnsi="Arial" w:cs="Arial"/>
          <w:lang w:eastAsia="en-IN"/>
        </w:rPr>
        <w:t xml:space="preserve"> the changing market trends. This company might have implemented various new brands and services to attract new generations and younger customers. Arcadia Group should have modified its supply chain management system to increase its efficiency and decrease its costs. This company should have reduced its physical store costs to increase investment in E-commerce approaches. This method would be supportive of this company in increasing online sales and market stability. In the recent era, people have been growing their interest in social media platforms and digital marketing systems. This company also could </w:t>
      </w:r>
      <w:r w:rsidRPr="000C6B39">
        <w:rPr>
          <w:rFonts w:ascii="Arial" w:hAnsi="Arial" w:cs="Arial"/>
          <w:lang w:eastAsia="en-IN"/>
        </w:rPr>
        <w:lastRenderedPageBreak/>
        <w:t>have invested more in these platforms to achieve younger consumers. This company should not invest in traditional selling approaches such as print advertising. On the</w:t>
      </w:r>
      <w:r w:rsidRPr="000B0DE0">
        <w:rPr>
          <w:rFonts w:ascii="Arial" w:hAnsi="Arial" w:cs="Arial"/>
          <w:b/>
          <w:bCs/>
          <w:lang w:eastAsia="en-IN"/>
        </w:rPr>
        <w:t xml:space="preserve"> reverse</w:t>
      </w:r>
      <w:r w:rsidRPr="000C6B39">
        <w:rPr>
          <w:rFonts w:ascii="Arial" w:hAnsi="Arial" w:cs="Arial"/>
          <w:lang w:eastAsia="en-IN"/>
        </w:rPr>
        <w:t xml:space="preserve"> aspect, Arcadia Group could have paid attention to customers' concerns about clothing creation (</w:t>
      </w:r>
      <w:proofErr w:type="spellStart"/>
      <w:r w:rsidRPr="000C6B39">
        <w:rPr>
          <w:rFonts w:ascii="Arial" w:hAnsi="Arial" w:cs="Arial"/>
          <w:lang w:eastAsia="en-IN"/>
        </w:rPr>
        <w:t>Kagande</w:t>
      </w:r>
      <w:proofErr w:type="spellEnd"/>
      <w:r w:rsidRPr="000C6B39">
        <w:rPr>
          <w:rFonts w:ascii="Arial" w:hAnsi="Arial" w:cs="Arial"/>
          <w:lang w:eastAsia="en-IN"/>
        </w:rPr>
        <w:t xml:space="preserve">, et. al., 2022). These concerns would be helpful for this company to increase its sales and popularity. Customers might have felt important and improved their feedback for this company. Through the help of customers’ feedback, this company should have changed its supply chain management system and improved its clothing sources to impress consumers. There are multiple tech companies in the market that develop innovative fashion styles and trends. Arcadia Group should have collaborated with these tech companies in the market to maintain sustainability and stability. This collaboration would be useful for Arcadia Group to enhance more unique tools and advanced technologies. </w:t>
      </w:r>
    </w:p>
    <w:p w:rsidR="000C6B39" w:rsidP="000C6B39" w:rsidRDefault="000C6B39" w14:paraId="17C997A8" w14:textId="77777777">
      <w:pPr>
        <w:spacing w:after="0" w:line="360" w:lineRule="auto"/>
        <w:ind w:firstLine="720"/>
        <w:jc w:val="both"/>
        <w:rPr>
          <w:rFonts w:ascii="Arial" w:hAnsi="Arial" w:cs="Arial"/>
          <w:lang w:eastAsia="en-IN"/>
        </w:rPr>
      </w:pPr>
      <w:r w:rsidRPr="000B0DE0">
        <w:rPr>
          <w:rFonts w:ascii="Arial" w:hAnsi="Arial" w:cs="Arial"/>
          <w:b/>
          <w:bCs/>
          <w:lang w:eastAsia="en-IN"/>
        </w:rPr>
        <w:t>Overall</w:t>
      </w:r>
      <w:r w:rsidRPr="000C6B39">
        <w:rPr>
          <w:rFonts w:ascii="Arial" w:hAnsi="Arial" w:cs="Arial"/>
          <w:lang w:eastAsia="en-IN"/>
        </w:rPr>
        <w:t xml:space="preserve">, Arcadia Group could have ignored its closure by appropriately implementing this model within its business. Through this model, this company could have developed better innovative and impressive strategies that would increase this company’s popularity. Although this company developed various approaches within its business, it could not enhance success in the market. This company should have remembered that the retail industry is dynamic and rapidly changing day by day. This company should have developed various approaches and strategies that would acquire more customers and would be helpful in its long-term business. </w:t>
      </w:r>
    </w:p>
    <w:p w:rsidR="000B0DE0" w:rsidP="000C6B39" w:rsidRDefault="000B0DE0" w14:paraId="121F8553" w14:textId="77777777">
      <w:pPr>
        <w:spacing w:after="0" w:line="360" w:lineRule="auto"/>
        <w:ind w:firstLine="720"/>
        <w:jc w:val="both"/>
        <w:rPr>
          <w:rFonts w:ascii="Arial" w:hAnsi="Arial" w:cs="Arial"/>
          <w:lang w:eastAsia="en-IN"/>
        </w:rPr>
      </w:pPr>
    </w:p>
    <w:p w:rsidRPr="00A90E17" w:rsidR="000B0DE0" w:rsidP="00A90E17" w:rsidRDefault="000B0DE0" w14:paraId="6D1ACB9C" w14:textId="6325C306">
      <w:pPr>
        <w:pStyle w:val="Heading1"/>
        <w:rPr>
          <w:rFonts w:ascii="Arial" w:hAnsi="Arial" w:cs="Arial"/>
          <w:b/>
          <w:bCs/>
          <w:color w:val="auto"/>
          <w:sz w:val="22"/>
          <w:szCs w:val="22"/>
          <w:lang w:eastAsia="en-IN"/>
        </w:rPr>
      </w:pPr>
      <w:bookmarkStart w:name="_Toc148450739" w:id="4"/>
      <w:r w:rsidRPr="00A90E17">
        <w:rPr>
          <w:rFonts w:ascii="Arial" w:hAnsi="Arial" w:cs="Arial"/>
          <w:b/>
          <w:bCs/>
          <w:color w:val="auto"/>
          <w:sz w:val="22"/>
          <w:szCs w:val="22"/>
          <w:lang w:eastAsia="en-IN"/>
        </w:rPr>
        <w:t>Conclusion and Recommendation</w:t>
      </w:r>
      <w:bookmarkEnd w:id="4"/>
      <w:r w:rsidRPr="00A90E17">
        <w:rPr>
          <w:rFonts w:ascii="Arial" w:hAnsi="Arial" w:cs="Arial"/>
          <w:b/>
          <w:bCs/>
          <w:color w:val="auto"/>
          <w:sz w:val="22"/>
          <w:szCs w:val="22"/>
          <w:lang w:eastAsia="en-IN"/>
        </w:rPr>
        <w:t xml:space="preserve"> </w:t>
      </w:r>
    </w:p>
    <w:p w:rsidRPr="000C6B39" w:rsidR="000B0DE0" w:rsidP="000C6B39" w:rsidRDefault="000B0DE0" w14:paraId="240EEB52" w14:textId="77777777">
      <w:pPr>
        <w:spacing w:after="0" w:line="360" w:lineRule="auto"/>
        <w:ind w:firstLine="720"/>
        <w:jc w:val="both"/>
        <w:rPr>
          <w:rFonts w:ascii="Arial" w:hAnsi="Arial" w:cs="Arial"/>
          <w:lang w:eastAsia="en-IN"/>
        </w:rPr>
      </w:pPr>
    </w:p>
    <w:p w:rsidRPr="000C6B39" w:rsidR="000C6B39" w:rsidP="000C6B39" w:rsidRDefault="000C6B39" w14:paraId="2BCBD788" w14:textId="77777777">
      <w:pPr>
        <w:spacing w:after="0" w:line="360" w:lineRule="auto"/>
        <w:ind w:firstLine="720"/>
        <w:jc w:val="both"/>
        <w:rPr>
          <w:rFonts w:ascii="Arial" w:hAnsi="Arial" w:cs="Arial"/>
          <w:lang w:eastAsia="en-IN"/>
        </w:rPr>
      </w:pPr>
      <w:r w:rsidRPr="000C6B39">
        <w:rPr>
          <w:rFonts w:ascii="Arial" w:hAnsi="Arial" w:cs="Arial"/>
          <w:lang w:eastAsia="en-IN"/>
        </w:rPr>
        <w:t xml:space="preserve">In conclusion, this essay has briefly described Arcadia Group which has shut down from the UK market. In this assignment, a brief description of the company has been provided. This company had various services and products for the customers in the market. These services and products have been illuminated in this essay. This case study has also illustrated the positive and negative impact of the innovation that has influenced this company. Although the positive impacts were less effective than the negative impacts, this company has led to closure.  This case study has also briefed the SCAMPER model with its several aspects. Through this model, this company can understand its weak and changing points for market improvement. This company could have used this model in long-term business. </w:t>
      </w:r>
    </w:p>
    <w:p w:rsidR="006B446B" w:rsidP="000C6B39" w:rsidRDefault="000C6B39" w14:paraId="6ACAEE63" w14:textId="46184B88">
      <w:pPr>
        <w:spacing w:after="0" w:line="360" w:lineRule="auto"/>
        <w:ind w:firstLine="720"/>
        <w:jc w:val="both"/>
        <w:rPr>
          <w:rFonts w:ascii="Arial" w:hAnsi="Arial" w:cs="Arial"/>
          <w:lang w:eastAsia="en-IN"/>
        </w:rPr>
      </w:pPr>
      <w:r w:rsidRPr="000C6B39">
        <w:rPr>
          <w:rFonts w:ascii="Arial" w:hAnsi="Arial" w:cs="Arial"/>
          <w:lang w:eastAsia="en-IN"/>
        </w:rPr>
        <w:t xml:space="preserve">These </w:t>
      </w:r>
      <w:r w:rsidRPr="000B0DE0">
        <w:rPr>
          <w:rFonts w:ascii="Arial" w:hAnsi="Arial" w:cs="Arial"/>
          <w:b/>
          <w:bCs/>
          <w:lang w:eastAsia="en-IN"/>
        </w:rPr>
        <w:t>listed recommendations</w:t>
      </w:r>
      <w:r w:rsidRPr="000C6B39">
        <w:rPr>
          <w:rFonts w:ascii="Arial" w:hAnsi="Arial" w:cs="Arial"/>
          <w:lang w:eastAsia="en-IN"/>
        </w:rPr>
        <w:t xml:space="preserve"> can be followed by the </w:t>
      </w:r>
      <w:r w:rsidRPr="000B0DE0">
        <w:rPr>
          <w:rFonts w:ascii="Arial" w:hAnsi="Arial" w:cs="Arial"/>
          <w:b/>
          <w:bCs/>
          <w:lang w:eastAsia="en-IN"/>
        </w:rPr>
        <w:t>Arcadia Group</w:t>
      </w:r>
      <w:r w:rsidRPr="000C6B39">
        <w:rPr>
          <w:rFonts w:ascii="Arial" w:hAnsi="Arial" w:cs="Arial"/>
          <w:lang w:eastAsia="en-IN"/>
        </w:rPr>
        <w:t xml:space="preserve"> to reopen the retail industry market. This company can pay more attention to customer's preferences, needs, </w:t>
      </w:r>
      <w:proofErr w:type="gramStart"/>
      <w:r w:rsidRPr="000C6B39">
        <w:rPr>
          <w:rFonts w:ascii="Arial" w:hAnsi="Arial" w:cs="Arial"/>
          <w:lang w:eastAsia="en-IN"/>
        </w:rPr>
        <w:t>reviews</w:t>
      </w:r>
      <w:proofErr w:type="gramEnd"/>
      <w:r w:rsidRPr="000C6B39">
        <w:rPr>
          <w:rFonts w:ascii="Arial" w:hAnsi="Arial" w:cs="Arial"/>
          <w:lang w:eastAsia="en-IN"/>
        </w:rPr>
        <w:t xml:space="preserve"> and feedback. This company also can analyse customer data and do some research to understand the changing market. Arcadia Group may invest more attention in E-commerce approaches to reopen its online platforms rather than traditional physical stores. This company needs to create its own mobile application and website that can be helpful for customer's </w:t>
      </w:r>
      <w:r w:rsidRPr="000C6B39">
        <w:rPr>
          <w:rFonts w:ascii="Arial" w:hAnsi="Arial" w:cs="Arial"/>
          <w:lang w:eastAsia="en-IN"/>
        </w:rPr>
        <w:lastRenderedPageBreak/>
        <w:t xml:space="preserve">friendly online shopping approach (New and Hsin, 2021). This industry is dynamic and changing day by day. This company may focus on changing markets and trends to improve its fashion styles and consultations. Arcadia Group can reopen its business by creating limited-edition collections, </w:t>
      </w:r>
      <w:proofErr w:type="gramStart"/>
      <w:r w:rsidRPr="000C6B39">
        <w:rPr>
          <w:rFonts w:ascii="Arial" w:hAnsi="Arial" w:cs="Arial"/>
          <w:lang w:eastAsia="en-IN"/>
        </w:rPr>
        <w:t>collaborations</w:t>
      </w:r>
      <w:proofErr w:type="gramEnd"/>
      <w:r w:rsidRPr="000C6B39">
        <w:rPr>
          <w:rFonts w:ascii="Arial" w:hAnsi="Arial" w:cs="Arial"/>
          <w:lang w:eastAsia="en-IN"/>
        </w:rPr>
        <w:t xml:space="preserve"> and product lines. Arcadia Group may focus on promoting eco-friendly products and services that are accessible to environmentally conscious customers. This company needs to redesign its physical stores' ambience and layout. There should be more consultants, workshops, </w:t>
      </w:r>
      <w:proofErr w:type="gramStart"/>
      <w:r w:rsidRPr="000C6B39">
        <w:rPr>
          <w:rFonts w:ascii="Arial" w:hAnsi="Arial" w:cs="Arial"/>
          <w:lang w:eastAsia="en-IN"/>
        </w:rPr>
        <w:t>artists</w:t>
      </w:r>
      <w:proofErr w:type="gramEnd"/>
      <w:r w:rsidRPr="000C6B39">
        <w:rPr>
          <w:rFonts w:ascii="Arial" w:hAnsi="Arial" w:cs="Arial"/>
          <w:lang w:eastAsia="en-IN"/>
        </w:rPr>
        <w:t xml:space="preserve"> and painters who can help customers to improve their fashion styles. This company may hire more financial advisors to control its liabilities and debt.</w:t>
      </w:r>
    </w:p>
    <w:p w:rsidRPr="00A90E17" w:rsidR="000B0DE0" w:rsidP="00A90E17" w:rsidRDefault="000B0DE0" w14:paraId="32F52C4A" w14:textId="77777777">
      <w:pPr>
        <w:pStyle w:val="Heading1"/>
        <w:rPr>
          <w:rFonts w:ascii="Arial" w:hAnsi="Arial" w:cs="Arial"/>
          <w:b/>
          <w:bCs/>
          <w:color w:val="auto"/>
          <w:sz w:val="22"/>
          <w:szCs w:val="22"/>
          <w:lang w:eastAsia="en-IN"/>
        </w:rPr>
      </w:pPr>
    </w:p>
    <w:p w:rsidRPr="00A90E17" w:rsidR="000B0DE0" w:rsidP="00A90E17" w:rsidRDefault="000B0DE0" w14:paraId="54181930" w14:textId="5F2EF89A">
      <w:pPr>
        <w:pStyle w:val="Heading1"/>
        <w:rPr>
          <w:rFonts w:ascii="Arial" w:hAnsi="Arial" w:cs="Arial"/>
          <w:b/>
          <w:bCs/>
          <w:color w:val="auto"/>
          <w:sz w:val="22"/>
          <w:szCs w:val="22"/>
          <w:lang w:eastAsia="en-IN"/>
        </w:rPr>
      </w:pPr>
      <w:bookmarkStart w:name="_Toc148450740" w:id="5"/>
      <w:r w:rsidRPr="00A90E17">
        <w:rPr>
          <w:rFonts w:ascii="Arial" w:hAnsi="Arial" w:cs="Arial"/>
          <w:b/>
          <w:bCs/>
          <w:color w:val="auto"/>
          <w:sz w:val="22"/>
          <w:szCs w:val="22"/>
          <w:lang w:eastAsia="en-IN"/>
        </w:rPr>
        <w:t>References</w:t>
      </w:r>
      <w:bookmarkEnd w:id="5"/>
    </w:p>
    <w:p w:rsidR="000B0DE0" w:rsidP="000C6B39" w:rsidRDefault="000B0DE0" w14:paraId="4260C803" w14:textId="77777777">
      <w:pPr>
        <w:spacing w:after="0" w:line="360" w:lineRule="auto"/>
        <w:ind w:firstLine="720"/>
        <w:jc w:val="both"/>
        <w:rPr>
          <w:rFonts w:ascii="Arial" w:hAnsi="Arial" w:cs="Arial"/>
          <w:lang w:eastAsia="en-IN"/>
        </w:rPr>
      </w:pPr>
    </w:p>
    <w:p w:rsidRPr="000B0DE0" w:rsidR="000B0DE0" w:rsidP="000B0DE0" w:rsidRDefault="000B0DE0" w14:paraId="51B8A638" w14:textId="77777777">
      <w:pPr>
        <w:spacing w:after="0" w:line="360" w:lineRule="auto"/>
        <w:ind w:firstLine="720"/>
        <w:jc w:val="both"/>
        <w:rPr>
          <w:rFonts w:ascii="Arial" w:hAnsi="Arial" w:eastAsia="Calibri" w:cs="Arial"/>
          <w:kern w:val="0"/>
          <w14:ligatures w14:val="none"/>
        </w:rPr>
      </w:pPr>
      <w:proofErr w:type="spellStart"/>
      <w:r w:rsidRPr="000B0DE0">
        <w:rPr>
          <w:rFonts w:ascii="Arial" w:hAnsi="Arial" w:eastAsia="Calibri" w:cs="Arial"/>
          <w:kern w:val="0"/>
          <w14:ligatures w14:val="none"/>
        </w:rPr>
        <w:t>Anggrianto</w:t>
      </w:r>
      <w:proofErr w:type="spellEnd"/>
      <w:r w:rsidRPr="000B0DE0">
        <w:rPr>
          <w:rFonts w:ascii="Arial" w:hAnsi="Arial" w:eastAsia="Calibri" w:cs="Arial"/>
          <w:kern w:val="0"/>
          <w14:ligatures w14:val="none"/>
        </w:rPr>
        <w:t xml:space="preserve">, C., 2022. Proposing SCAMPER: Approach to reach brand strategy equipoise during the COVID-19 pandemic. In </w:t>
      </w:r>
      <w:r w:rsidRPr="000B0DE0">
        <w:rPr>
          <w:rFonts w:ascii="Arial" w:hAnsi="Arial" w:eastAsia="Calibri" w:cs="Arial"/>
          <w:i/>
          <w:iCs/>
          <w:kern w:val="0"/>
          <w14:ligatures w14:val="none"/>
        </w:rPr>
        <w:t>Embracing the Future: Creative Industries for Environment and Advanced Society 5.0 in a Post-Pandemic Era</w:t>
      </w:r>
      <w:r w:rsidRPr="000B0DE0">
        <w:rPr>
          <w:rFonts w:ascii="Arial" w:hAnsi="Arial" w:eastAsia="Calibri" w:cs="Arial"/>
          <w:kern w:val="0"/>
          <w14:ligatures w14:val="none"/>
        </w:rPr>
        <w:t xml:space="preserve"> (pp. 256-260). Routledge.</w:t>
      </w:r>
    </w:p>
    <w:p w:rsidRPr="000B0DE0" w:rsidR="000B0DE0" w:rsidP="000B0DE0" w:rsidRDefault="000B0DE0" w14:paraId="33CD806C" w14:textId="77777777">
      <w:pPr>
        <w:spacing w:after="0" w:line="360" w:lineRule="auto"/>
        <w:ind w:firstLine="720"/>
        <w:jc w:val="both"/>
        <w:rPr>
          <w:rFonts w:ascii="Arial" w:hAnsi="Arial" w:eastAsia="Calibri" w:cs="Arial"/>
          <w:kern w:val="0"/>
          <w:shd w:val="clear" w:color="auto" w:fill="FFFFFF"/>
          <w14:ligatures w14:val="none"/>
        </w:rPr>
      </w:pPr>
      <w:r w:rsidRPr="000B0DE0">
        <w:rPr>
          <w:rFonts w:ascii="Arial" w:hAnsi="Arial" w:eastAsia="Calibri" w:cs="Arial"/>
          <w:kern w:val="0"/>
          <w:shd w:val="clear" w:color="auto" w:fill="FFFFFF"/>
          <w14:ligatures w14:val="none"/>
        </w:rPr>
        <w:t>Ciampi, F., Demi, S., Magrini, A., Marzi, G. and Papa, A., 2021. Exploring the impact of big data analytics capabilities on business model innovation: The mediating role of entrepreneurial orientation. </w:t>
      </w:r>
      <w:r w:rsidRPr="000B0DE0">
        <w:rPr>
          <w:rFonts w:ascii="Arial" w:hAnsi="Arial" w:eastAsia="Calibri" w:cs="Arial"/>
          <w:i/>
          <w:iCs/>
          <w:kern w:val="0"/>
          <w:shd w:val="clear" w:color="auto" w:fill="FFFFFF"/>
          <w14:ligatures w14:val="none"/>
        </w:rPr>
        <w:t>Journal of Business Research</w:t>
      </w:r>
      <w:r w:rsidRPr="000B0DE0">
        <w:rPr>
          <w:rFonts w:ascii="Arial" w:hAnsi="Arial" w:eastAsia="Calibri" w:cs="Arial"/>
          <w:kern w:val="0"/>
          <w:shd w:val="clear" w:color="auto" w:fill="FFFFFF"/>
          <w14:ligatures w14:val="none"/>
        </w:rPr>
        <w:t>, </w:t>
      </w:r>
      <w:r w:rsidRPr="000B0DE0">
        <w:rPr>
          <w:rFonts w:ascii="Arial" w:hAnsi="Arial" w:eastAsia="Calibri" w:cs="Arial"/>
          <w:i/>
          <w:iCs/>
          <w:kern w:val="0"/>
          <w:shd w:val="clear" w:color="auto" w:fill="FFFFFF"/>
          <w14:ligatures w14:val="none"/>
        </w:rPr>
        <w:t>123</w:t>
      </w:r>
      <w:r w:rsidRPr="000B0DE0">
        <w:rPr>
          <w:rFonts w:ascii="Arial" w:hAnsi="Arial" w:eastAsia="Calibri" w:cs="Arial"/>
          <w:kern w:val="0"/>
          <w:shd w:val="clear" w:color="auto" w:fill="FFFFFF"/>
          <w14:ligatures w14:val="none"/>
        </w:rPr>
        <w:t>, pp.1-13.</w:t>
      </w:r>
    </w:p>
    <w:p w:rsidRPr="000B0DE0" w:rsidR="000B0DE0" w:rsidP="000B0DE0" w:rsidRDefault="000B0DE0" w14:paraId="6DC46D0C" w14:textId="77777777">
      <w:pPr>
        <w:spacing w:after="0" w:line="360" w:lineRule="auto"/>
        <w:ind w:firstLine="720"/>
        <w:jc w:val="both"/>
        <w:rPr>
          <w:rFonts w:ascii="Arial" w:hAnsi="Arial" w:eastAsia="Calibri" w:cs="Arial"/>
          <w:kern w:val="0"/>
          <w14:ligatures w14:val="none"/>
        </w:rPr>
      </w:pPr>
      <w:r w:rsidRPr="000B0DE0">
        <w:rPr>
          <w:rFonts w:ascii="Arial" w:hAnsi="Arial" w:eastAsia="Calibri" w:cs="Arial"/>
          <w:kern w:val="0"/>
          <w14:ligatures w14:val="none"/>
        </w:rPr>
        <w:t xml:space="preserve">Clark, I., 2019. The British Home Stores pension scheme: privatised looting? </w:t>
      </w:r>
      <w:r w:rsidRPr="000B0DE0">
        <w:rPr>
          <w:rFonts w:ascii="Arial" w:hAnsi="Arial" w:eastAsia="Calibri" w:cs="Arial"/>
          <w:i/>
          <w:iCs/>
          <w:kern w:val="0"/>
          <w14:ligatures w14:val="none"/>
        </w:rPr>
        <w:t>Industrial Relations Journal</w:t>
      </w:r>
      <w:r w:rsidRPr="000B0DE0">
        <w:rPr>
          <w:rFonts w:ascii="Arial" w:hAnsi="Arial" w:eastAsia="Calibri" w:cs="Arial"/>
          <w:kern w:val="0"/>
          <w14:ligatures w14:val="none"/>
        </w:rPr>
        <w:t xml:space="preserve">, </w:t>
      </w:r>
      <w:r w:rsidRPr="000B0DE0">
        <w:rPr>
          <w:rFonts w:ascii="Arial" w:hAnsi="Arial" w:eastAsia="Calibri" w:cs="Arial"/>
          <w:i/>
          <w:iCs/>
          <w:kern w:val="0"/>
          <w14:ligatures w14:val="none"/>
        </w:rPr>
        <w:t>50</w:t>
      </w:r>
      <w:r w:rsidRPr="000B0DE0">
        <w:rPr>
          <w:rFonts w:ascii="Arial" w:hAnsi="Arial" w:eastAsia="Calibri" w:cs="Arial"/>
          <w:kern w:val="0"/>
          <w14:ligatures w14:val="none"/>
        </w:rPr>
        <w:t>(4), pp.331-347.</w:t>
      </w:r>
    </w:p>
    <w:p w:rsidRPr="000B0DE0" w:rsidR="000B0DE0" w:rsidP="000B0DE0" w:rsidRDefault="000B0DE0" w14:paraId="23985FF2" w14:textId="77777777">
      <w:pPr>
        <w:spacing w:after="0" w:line="360" w:lineRule="auto"/>
        <w:ind w:firstLine="720"/>
        <w:jc w:val="both"/>
        <w:rPr>
          <w:rFonts w:ascii="Arial" w:hAnsi="Arial" w:eastAsia="Calibri" w:cs="Arial"/>
          <w:kern w:val="0"/>
          <w14:ligatures w14:val="none"/>
        </w:rPr>
      </w:pPr>
      <w:r w:rsidRPr="000B0DE0">
        <w:rPr>
          <w:rFonts w:ascii="Arial" w:hAnsi="Arial" w:eastAsia="Calibri" w:cs="Arial"/>
          <w:kern w:val="0"/>
          <w14:ligatures w14:val="none"/>
        </w:rPr>
        <w:t xml:space="preserve">Grant, D.B., </w:t>
      </w:r>
      <w:proofErr w:type="spellStart"/>
      <w:r w:rsidRPr="000B0DE0">
        <w:rPr>
          <w:rFonts w:ascii="Arial" w:hAnsi="Arial" w:eastAsia="Calibri" w:cs="Arial"/>
          <w:kern w:val="0"/>
          <w14:ligatures w14:val="none"/>
        </w:rPr>
        <w:t>Banomyong</w:t>
      </w:r>
      <w:proofErr w:type="spellEnd"/>
      <w:r w:rsidRPr="000B0DE0">
        <w:rPr>
          <w:rFonts w:ascii="Arial" w:hAnsi="Arial" w:eastAsia="Calibri" w:cs="Arial"/>
          <w:kern w:val="0"/>
          <w14:ligatures w14:val="none"/>
        </w:rPr>
        <w:t xml:space="preserve">, R. and Gibson, B.J., 2021. A brave new world for retail logistics and SCM in the 2020s and beyond. </w:t>
      </w:r>
      <w:r w:rsidRPr="000B0DE0">
        <w:rPr>
          <w:rFonts w:ascii="Arial" w:hAnsi="Arial" w:eastAsia="Calibri" w:cs="Arial"/>
          <w:i/>
          <w:iCs/>
          <w:kern w:val="0"/>
          <w14:ligatures w14:val="none"/>
        </w:rPr>
        <w:t>International Journal of Logistics Research and Applications</w:t>
      </w:r>
      <w:r w:rsidRPr="000B0DE0">
        <w:rPr>
          <w:rFonts w:ascii="Arial" w:hAnsi="Arial" w:eastAsia="Calibri" w:cs="Arial"/>
          <w:kern w:val="0"/>
          <w14:ligatures w14:val="none"/>
        </w:rPr>
        <w:t>, pp.1-14.</w:t>
      </w:r>
    </w:p>
    <w:p w:rsidRPr="000B0DE0" w:rsidR="000B0DE0" w:rsidP="000B0DE0" w:rsidRDefault="000B0DE0" w14:paraId="27A580B0" w14:textId="77777777">
      <w:pPr>
        <w:spacing w:after="0" w:line="360" w:lineRule="auto"/>
        <w:ind w:firstLine="720"/>
        <w:jc w:val="both"/>
        <w:rPr>
          <w:rFonts w:ascii="Arial" w:hAnsi="Arial" w:eastAsia="Calibri" w:cs="Arial"/>
          <w:kern w:val="0"/>
          <w14:ligatures w14:val="none"/>
        </w:rPr>
      </w:pPr>
      <w:proofErr w:type="spellStart"/>
      <w:r w:rsidRPr="000B0DE0">
        <w:rPr>
          <w:rFonts w:ascii="Arial" w:hAnsi="Arial" w:eastAsia="Calibri" w:cs="Arial"/>
          <w:kern w:val="0"/>
          <w14:ligatures w14:val="none"/>
        </w:rPr>
        <w:t>Hariono</w:t>
      </w:r>
      <w:proofErr w:type="spellEnd"/>
      <w:r w:rsidRPr="000B0DE0">
        <w:rPr>
          <w:rFonts w:ascii="Arial" w:hAnsi="Arial" w:eastAsia="Calibri" w:cs="Arial"/>
          <w:kern w:val="0"/>
          <w14:ligatures w14:val="none"/>
        </w:rPr>
        <w:t xml:space="preserve">, F.A. and </w:t>
      </w:r>
      <w:proofErr w:type="spellStart"/>
      <w:r w:rsidRPr="000B0DE0">
        <w:rPr>
          <w:rFonts w:ascii="Arial" w:hAnsi="Arial" w:eastAsia="Calibri" w:cs="Arial"/>
          <w:kern w:val="0"/>
          <w14:ligatures w14:val="none"/>
        </w:rPr>
        <w:t>Gumulya</w:t>
      </w:r>
      <w:proofErr w:type="spellEnd"/>
      <w:r w:rsidRPr="000B0DE0">
        <w:rPr>
          <w:rFonts w:ascii="Arial" w:hAnsi="Arial" w:eastAsia="Calibri" w:cs="Arial"/>
          <w:kern w:val="0"/>
          <w14:ligatures w14:val="none"/>
        </w:rPr>
        <w:t xml:space="preserve">, D., 2023, August. </w:t>
      </w:r>
      <w:proofErr w:type="spellStart"/>
      <w:r w:rsidRPr="000B0DE0">
        <w:rPr>
          <w:rFonts w:ascii="Arial" w:hAnsi="Arial" w:eastAsia="Calibri" w:cs="Arial"/>
          <w:kern w:val="0"/>
          <w14:ligatures w14:val="none"/>
        </w:rPr>
        <w:t>Inovasi</w:t>
      </w:r>
      <w:proofErr w:type="spellEnd"/>
      <w:r w:rsidRPr="000B0DE0">
        <w:rPr>
          <w:rFonts w:ascii="Arial" w:hAnsi="Arial" w:eastAsia="Calibri" w:cs="Arial"/>
          <w:kern w:val="0"/>
          <w14:ligatures w14:val="none"/>
        </w:rPr>
        <w:t xml:space="preserve"> Desain </w:t>
      </w:r>
      <w:proofErr w:type="spellStart"/>
      <w:r w:rsidRPr="000B0DE0">
        <w:rPr>
          <w:rFonts w:ascii="Arial" w:hAnsi="Arial" w:eastAsia="Calibri" w:cs="Arial"/>
          <w:kern w:val="0"/>
          <w14:ligatures w14:val="none"/>
        </w:rPr>
        <w:t>Produk</w:t>
      </w:r>
      <w:proofErr w:type="spellEnd"/>
      <w:r w:rsidRPr="000B0DE0">
        <w:rPr>
          <w:rFonts w:ascii="Arial" w:hAnsi="Arial" w:eastAsia="Calibri" w:cs="Arial"/>
          <w:kern w:val="0"/>
          <w14:ligatures w14:val="none"/>
        </w:rPr>
        <w:t xml:space="preserve"> </w:t>
      </w:r>
      <w:proofErr w:type="spellStart"/>
      <w:r w:rsidRPr="000B0DE0">
        <w:rPr>
          <w:rFonts w:ascii="Arial" w:hAnsi="Arial" w:eastAsia="Calibri" w:cs="Arial"/>
          <w:kern w:val="0"/>
          <w14:ligatures w14:val="none"/>
        </w:rPr>
        <w:t>Dengan</w:t>
      </w:r>
      <w:proofErr w:type="spellEnd"/>
      <w:r w:rsidRPr="000B0DE0">
        <w:rPr>
          <w:rFonts w:ascii="Arial" w:hAnsi="Arial" w:eastAsia="Calibri" w:cs="Arial"/>
          <w:kern w:val="0"/>
          <w14:ligatures w14:val="none"/>
        </w:rPr>
        <w:t xml:space="preserve"> </w:t>
      </w:r>
      <w:proofErr w:type="spellStart"/>
      <w:r w:rsidRPr="000B0DE0">
        <w:rPr>
          <w:rFonts w:ascii="Arial" w:hAnsi="Arial" w:eastAsia="Calibri" w:cs="Arial"/>
          <w:kern w:val="0"/>
          <w14:ligatures w14:val="none"/>
        </w:rPr>
        <w:t>Terinspirasi</w:t>
      </w:r>
      <w:proofErr w:type="spellEnd"/>
      <w:r w:rsidRPr="000B0DE0">
        <w:rPr>
          <w:rFonts w:ascii="Arial" w:hAnsi="Arial" w:eastAsia="Calibri" w:cs="Arial"/>
          <w:kern w:val="0"/>
          <w14:ligatures w14:val="none"/>
        </w:rPr>
        <w:t xml:space="preserve"> Oleh </w:t>
      </w:r>
      <w:proofErr w:type="spellStart"/>
      <w:r w:rsidRPr="000B0DE0">
        <w:rPr>
          <w:rFonts w:ascii="Arial" w:hAnsi="Arial" w:eastAsia="Calibri" w:cs="Arial"/>
          <w:kern w:val="0"/>
          <w14:ligatures w14:val="none"/>
        </w:rPr>
        <w:t>Karya</w:t>
      </w:r>
      <w:proofErr w:type="spellEnd"/>
      <w:r w:rsidRPr="000B0DE0">
        <w:rPr>
          <w:rFonts w:ascii="Arial" w:hAnsi="Arial" w:eastAsia="Calibri" w:cs="Arial"/>
          <w:kern w:val="0"/>
          <w14:ligatures w14:val="none"/>
        </w:rPr>
        <w:t xml:space="preserve"> Christopher Dresser </w:t>
      </w:r>
      <w:proofErr w:type="spellStart"/>
      <w:r w:rsidRPr="000B0DE0">
        <w:rPr>
          <w:rFonts w:ascii="Arial" w:hAnsi="Arial" w:eastAsia="Calibri" w:cs="Arial"/>
          <w:kern w:val="0"/>
          <w14:ligatures w14:val="none"/>
        </w:rPr>
        <w:t>Menggunakan</w:t>
      </w:r>
      <w:proofErr w:type="spellEnd"/>
      <w:r w:rsidRPr="000B0DE0">
        <w:rPr>
          <w:rFonts w:ascii="Arial" w:hAnsi="Arial" w:eastAsia="Calibri" w:cs="Arial"/>
          <w:kern w:val="0"/>
          <w14:ligatures w14:val="none"/>
        </w:rPr>
        <w:t xml:space="preserve"> Metode Scamper. In </w:t>
      </w:r>
      <w:r w:rsidRPr="000B0DE0">
        <w:rPr>
          <w:rFonts w:ascii="Arial" w:hAnsi="Arial" w:eastAsia="Calibri" w:cs="Arial"/>
          <w:i/>
          <w:iCs/>
          <w:kern w:val="0"/>
          <w14:ligatures w14:val="none"/>
        </w:rPr>
        <w:t>SERENADE: Seminar on Research and Innovation of Art and Design</w:t>
      </w:r>
      <w:r w:rsidRPr="000B0DE0">
        <w:rPr>
          <w:rFonts w:ascii="Arial" w:hAnsi="Arial" w:eastAsia="Calibri" w:cs="Arial"/>
          <w:kern w:val="0"/>
          <w14:ligatures w14:val="none"/>
        </w:rPr>
        <w:t xml:space="preserve"> (Vol. 2, No. 1, pp. 137-153).</w:t>
      </w:r>
    </w:p>
    <w:p w:rsidRPr="000B0DE0" w:rsidR="000B0DE0" w:rsidP="000B0DE0" w:rsidRDefault="000B0DE0" w14:paraId="13469524" w14:textId="77777777">
      <w:pPr>
        <w:spacing w:after="0" w:line="360" w:lineRule="auto"/>
        <w:ind w:firstLine="720"/>
        <w:jc w:val="both"/>
        <w:rPr>
          <w:rFonts w:ascii="Arial" w:hAnsi="Arial" w:eastAsia="Calibri" w:cs="Arial"/>
          <w:kern w:val="0"/>
          <w14:ligatures w14:val="none"/>
        </w:rPr>
      </w:pPr>
      <w:proofErr w:type="spellStart"/>
      <w:r w:rsidRPr="000B0DE0">
        <w:rPr>
          <w:rFonts w:ascii="Arial" w:hAnsi="Arial" w:eastAsia="Calibri" w:cs="Arial"/>
          <w:kern w:val="0"/>
          <w14:ligatures w14:val="none"/>
        </w:rPr>
        <w:t>Kagande</w:t>
      </w:r>
      <w:proofErr w:type="spellEnd"/>
      <w:r w:rsidRPr="000B0DE0">
        <w:rPr>
          <w:rFonts w:ascii="Arial" w:hAnsi="Arial" w:eastAsia="Calibri" w:cs="Arial"/>
          <w:kern w:val="0"/>
          <w14:ligatures w14:val="none"/>
        </w:rPr>
        <w:t xml:space="preserve">, D., </w:t>
      </w:r>
      <w:proofErr w:type="spellStart"/>
      <w:r w:rsidRPr="000B0DE0">
        <w:rPr>
          <w:rFonts w:ascii="Arial" w:hAnsi="Arial" w:eastAsia="Calibri" w:cs="Arial"/>
          <w:kern w:val="0"/>
          <w14:ligatures w14:val="none"/>
        </w:rPr>
        <w:t>Madzikanda</w:t>
      </w:r>
      <w:proofErr w:type="spellEnd"/>
      <w:r w:rsidRPr="000B0DE0">
        <w:rPr>
          <w:rFonts w:ascii="Arial" w:hAnsi="Arial" w:eastAsia="Calibri" w:cs="Arial"/>
          <w:kern w:val="0"/>
          <w14:ligatures w14:val="none"/>
        </w:rPr>
        <w:t xml:space="preserve">, D., </w:t>
      </w:r>
      <w:proofErr w:type="spellStart"/>
      <w:r w:rsidRPr="000B0DE0">
        <w:rPr>
          <w:rFonts w:ascii="Arial" w:hAnsi="Arial" w:eastAsia="Calibri" w:cs="Arial"/>
          <w:kern w:val="0"/>
          <w14:ligatures w14:val="none"/>
        </w:rPr>
        <w:t>Sandada</w:t>
      </w:r>
      <w:proofErr w:type="spellEnd"/>
      <w:r w:rsidRPr="000B0DE0">
        <w:rPr>
          <w:rFonts w:ascii="Arial" w:hAnsi="Arial" w:eastAsia="Calibri" w:cs="Arial"/>
          <w:kern w:val="0"/>
          <w14:ligatures w14:val="none"/>
        </w:rPr>
        <w:t xml:space="preserve">, M. and Taderera, F., 2022. Barriers to effective supply chain management implementation in the UK public sector: A case study of public procuring entities in </w:t>
      </w:r>
      <w:proofErr w:type="spellStart"/>
      <w:r w:rsidRPr="000B0DE0">
        <w:rPr>
          <w:rFonts w:ascii="Arial" w:hAnsi="Arial" w:eastAsia="Calibri" w:cs="Arial"/>
          <w:i/>
          <w:kern w:val="0"/>
          <w14:ligatures w14:val="none"/>
        </w:rPr>
        <w:t>Europian</w:t>
      </w:r>
      <w:proofErr w:type="spellEnd"/>
      <w:r w:rsidRPr="000B0DE0">
        <w:rPr>
          <w:rFonts w:ascii="Arial" w:hAnsi="Arial" w:eastAsia="Calibri" w:cs="Arial"/>
          <w:i/>
          <w:iCs/>
          <w:kern w:val="0"/>
          <w14:ligatures w14:val="none"/>
        </w:rPr>
        <w:t xml:space="preserve"> Journal of Business and Management</w:t>
      </w:r>
      <w:r w:rsidRPr="000B0DE0">
        <w:rPr>
          <w:rFonts w:ascii="Arial" w:hAnsi="Arial" w:eastAsia="Calibri" w:cs="Arial"/>
          <w:kern w:val="0"/>
          <w14:ligatures w14:val="none"/>
        </w:rPr>
        <w:t xml:space="preserve">, </w:t>
      </w:r>
      <w:r w:rsidRPr="000B0DE0">
        <w:rPr>
          <w:rFonts w:ascii="Arial" w:hAnsi="Arial" w:eastAsia="Calibri" w:cs="Arial"/>
          <w:i/>
          <w:iCs/>
          <w:kern w:val="0"/>
          <w14:ligatures w14:val="none"/>
        </w:rPr>
        <w:t>10</w:t>
      </w:r>
      <w:r w:rsidRPr="000B0DE0">
        <w:rPr>
          <w:rFonts w:ascii="Arial" w:hAnsi="Arial" w:eastAsia="Calibri" w:cs="Arial"/>
          <w:kern w:val="0"/>
          <w14:ligatures w14:val="none"/>
        </w:rPr>
        <w:t>(2), pp.76-100.</w:t>
      </w:r>
    </w:p>
    <w:p w:rsidRPr="000B0DE0" w:rsidR="000B0DE0" w:rsidP="000B0DE0" w:rsidRDefault="000B0DE0" w14:paraId="15D43835" w14:textId="77777777">
      <w:pPr>
        <w:spacing w:after="0" w:line="360" w:lineRule="auto"/>
        <w:ind w:firstLine="720"/>
        <w:jc w:val="both"/>
        <w:rPr>
          <w:rFonts w:ascii="Arial" w:hAnsi="Arial" w:eastAsia="Calibri" w:cs="Arial"/>
          <w:kern w:val="0"/>
          <w14:ligatures w14:val="none"/>
        </w:rPr>
      </w:pPr>
      <w:proofErr w:type="spellStart"/>
      <w:r w:rsidRPr="000B0DE0">
        <w:rPr>
          <w:rFonts w:ascii="Arial" w:hAnsi="Arial" w:eastAsia="Calibri" w:cs="Arial"/>
          <w:kern w:val="0"/>
          <w14:ligatures w14:val="none"/>
        </w:rPr>
        <w:t>Kumthonkittikul</w:t>
      </w:r>
      <w:proofErr w:type="spellEnd"/>
      <w:r w:rsidRPr="000B0DE0">
        <w:rPr>
          <w:rFonts w:ascii="Arial" w:hAnsi="Arial" w:eastAsia="Calibri" w:cs="Arial"/>
          <w:kern w:val="0"/>
          <w14:ligatures w14:val="none"/>
        </w:rPr>
        <w:t>, W., 2020. An innovative SCAMPER model for Thai Airways to improve its brand proposition and customer experience.</w:t>
      </w:r>
    </w:p>
    <w:p w:rsidRPr="000B0DE0" w:rsidR="000B0DE0" w:rsidP="000B0DE0" w:rsidRDefault="000B0DE0" w14:paraId="097D1097" w14:textId="77777777">
      <w:pPr>
        <w:spacing w:after="0" w:line="360" w:lineRule="auto"/>
        <w:ind w:firstLine="720"/>
        <w:jc w:val="both"/>
        <w:rPr>
          <w:rFonts w:ascii="Arial" w:hAnsi="Arial" w:eastAsia="Calibri" w:cs="Arial"/>
          <w:kern w:val="0"/>
          <w14:ligatures w14:val="none"/>
        </w:rPr>
      </w:pPr>
      <w:r w:rsidRPr="000B0DE0">
        <w:rPr>
          <w:rFonts w:ascii="Arial" w:hAnsi="Arial" w:eastAsia="Calibri" w:cs="Arial"/>
          <w:kern w:val="0"/>
          <w14:ligatures w14:val="none"/>
        </w:rPr>
        <w:t xml:space="preserve">Marsh, J., </w:t>
      </w:r>
      <w:proofErr w:type="spellStart"/>
      <w:r w:rsidRPr="000B0DE0">
        <w:rPr>
          <w:rFonts w:ascii="Arial" w:hAnsi="Arial" w:eastAsia="Calibri" w:cs="Arial"/>
          <w:kern w:val="0"/>
          <w14:ligatures w14:val="none"/>
        </w:rPr>
        <w:t>Boszhard</w:t>
      </w:r>
      <w:proofErr w:type="spellEnd"/>
      <w:r w:rsidRPr="000B0DE0">
        <w:rPr>
          <w:rFonts w:ascii="Arial" w:hAnsi="Arial" w:eastAsia="Calibri" w:cs="Arial"/>
          <w:kern w:val="0"/>
          <w14:ligatures w14:val="none"/>
        </w:rPr>
        <w:t xml:space="preserve">, I., </w:t>
      </w:r>
      <w:proofErr w:type="spellStart"/>
      <w:r w:rsidRPr="000B0DE0">
        <w:rPr>
          <w:rFonts w:ascii="Arial" w:hAnsi="Arial" w:eastAsia="Calibri" w:cs="Arial"/>
          <w:kern w:val="0"/>
          <w14:ligatures w14:val="none"/>
        </w:rPr>
        <w:t>Contargyris</w:t>
      </w:r>
      <w:proofErr w:type="spellEnd"/>
      <w:r w:rsidRPr="000B0DE0">
        <w:rPr>
          <w:rFonts w:ascii="Arial" w:hAnsi="Arial" w:eastAsia="Calibri" w:cs="Arial"/>
          <w:kern w:val="0"/>
          <w14:ligatures w14:val="none"/>
        </w:rPr>
        <w:t xml:space="preserve">, A., Cullen, J., Junge, K., Molinari, F., </w:t>
      </w:r>
      <w:proofErr w:type="spellStart"/>
      <w:r w:rsidRPr="000B0DE0">
        <w:rPr>
          <w:rFonts w:ascii="Arial" w:hAnsi="Arial" w:eastAsia="Calibri" w:cs="Arial"/>
          <w:kern w:val="0"/>
          <w14:ligatures w14:val="none"/>
        </w:rPr>
        <w:t>Osella</w:t>
      </w:r>
      <w:proofErr w:type="spellEnd"/>
      <w:r w:rsidRPr="000B0DE0">
        <w:rPr>
          <w:rFonts w:ascii="Arial" w:hAnsi="Arial" w:eastAsia="Calibri" w:cs="Arial"/>
          <w:kern w:val="0"/>
          <w14:ligatures w14:val="none"/>
        </w:rPr>
        <w:t xml:space="preserve">, M. and Raspanti, C., 2022. A value-driven business ecosystem for industrial transformation: the case of the EU’s H2020 “Textile and Clothing Business Labs”. </w:t>
      </w:r>
      <w:r w:rsidRPr="000B0DE0">
        <w:rPr>
          <w:rFonts w:ascii="Arial" w:hAnsi="Arial" w:eastAsia="Calibri" w:cs="Arial"/>
          <w:i/>
          <w:iCs/>
          <w:kern w:val="0"/>
          <w14:ligatures w14:val="none"/>
        </w:rPr>
        <w:t>Sustainability: Science, Practice and Policy</w:t>
      </w:r>
      <w:r w:rsidRPr="000B0DE0">
        <w:rPr>
          <w:rFonts w:ascii="Arial" w:hAnsi="Arial" w:eastAsia="Calibri" w:cs="Arial"/>
          <w:kern w:val="0"/>
          <w14:ligatures w14:val="none"/>
        </w:rPr>
        <w:t xml:space="preserve">, </w:t>
      </w:r>
      <w:r w:rsidRPr="000B0DE0">
        <w:rPr>
          <w:rFonts w:ascii="Arial" w:hAnsi="Arial" w:eastAsia="Calibri" w:cs="Arial"/>
          <w:i/>
          <w:iCs/>
          <w:kern w:val="0"/>
          <w14:ligatures w14:val="none"/>
        </w:rPr>
        <w:t>18</w:t>
      </w:r>
      <w:r w:rsidRPr="000B0DE0">
        <w:rPr>
          <w:rFonts w:ascii="Arial" w:hAnsi="Arial" w:eastAsia="Calibri" w:cs="Arial"/>
          <w:kern w:val="0"/>
          <w14:ligatures w14:val="none"/>
        </w:rPr>
        <w:t>(1), pp.263-277.</w:t>
      </w:r>
    </w:p>
    <w:p w:rsidRPr="000B0DE0" w:rsidR="000B0DE0" w:rsidP="000B0DE0" w:rsidRDefault="000B0DE0" w14:paraId="1DF22156" w14:textId="77777777">
      <w:pPr>
        <w:spacing w:after="0" w:line="360" w:lineRule="auto"/>
        <w:ind w:firstLine="720"/>
        <w:jc w:val="both"/>
        <w:rPr>
          <w:rFonts w:ascii="Arial" w:hAnsi="Arial" w:eastAsia="Calibri" w:cs="Arial"/>
          <w:kern w:val="0"/>
          <w14:ligatures w14:val="none"/>
        </w:rPr>
      </w:pPr>
      <w:r w:rsidRPr="000B0DE0">
        <w:rPr>
          <w:rFonts w:ascii="Arial" w:hAnsi="Arial" w:eastAsia="Calibri" w:cs="Arial"/>
          <w:kern w:val="0"/>
          <w14:ligatures w14:val="none"/>
        </w:rPr>
        <w:lastRenderedPageBreak/>
        <w:t xml:space="preserve">Masood, T. and Egger, J., 2021. Augmented reality: focusing on photonics in industry 4.0. </w:t>
      </w:r>
      <w:r w:rsidRPr="000B0DE0">
        <w:rPr>
          <w:rFonts w:ascii="Arial" w:hAnsi="Arial" w:eastAsia="Calibri" w:cs="Arial"/>
          <w:i/>
          <w:iCs/>
          <w:kern w:val="0"/>
          <w14:ligatures w14:val="none"/>
        </w:rPr>
        <w:t>IEEE Journal of Selected Topics in Quantum Electronics</w:t>
      </w:r>
      <w:r w:rsidRPr="000B0DE0">
        <w:rPr>
          <w:rFonts w:ascii="Arial" w:hAnsi="Arial" w:eastAsia="Calibri" w:cs="Arial"/>
          <w:kern w:val="0"/>
          <w14:ligatures w14:val="none"/>
        </w:rPr>
        <w:t xml:space="preserve">, </w:t>
      </w:r>
      <w:r w:rsidRPr="000B0DE0">
        <w:rPr>
          <w:rFonts w:ascii="Arial" w:hAnsi="Arial" w:eastAsia="Calibri" w:cs="Arial"/>
          <w:i/>
          <w:iCs/>
          <w:kern w:val="0"/>
          <w14:ligatures w14:val="none"/>
        </w:rPr>
        <w:t>27</w:t>
      </w:r>
      <w:r w:rsidRPr="000B0DE0">
        <w:rPr>
          <w:rFonts w:ascii="Arial" w:hAnsi="Arial" w:eastAsia="Calibri" w:cs="Arial"/>
          <w:kern w:val="0"/>
          <w14:ligatures w14:val="none"/>
        </w:rPr>
        <w:t>(6), pp.1-11.</w:t>
      </w:r>
    </w:p>
    <w:p w:rsidRPr="000B0DE0" w:rsidR="000B0DE0" w:rsidP="000B0DE0" w:rsidRDefault="000B0DE0" w14:paraId="6CF5A7B9" w14:textId="77777777">
      <w:pPr>
        <w:spacing w:after="0" w:line="360" w:lineRule="auto"/>
        <w:ind w:firstLine="720"/>
        <w:jc w:val="both"/>
        <w:rPr>
          <w:rFonts w:ascii="Arial" w:hAnsi="Arial" w:eastAsia="Calibri" w:cs="Arial"/>
          <w:kern w:val="0"/>
          <w14:ligatures w14:val="none"/>
        </w:rPr>
      </w:pPr>
      <w:r w:rsidRPr="000B0DE0">
        <w:rPr>
          <w:rFonts w:ascii="Arial" w:hAnsi="Arial" w:eastAsia="Calibri" w:cs="Arial"/>
          <w:kern w:val="0"/>
          <w:shd w:val="clear" w:color="auto" w:fill="FFFFFF"/>
          <w14:ligatures w14:val="none"/>
        </w:rPr>
        <w:t>Montiel, I., Cuervo-</w:t>
      </w:r>
      <w:proofErr w:type="spellStart"/>
      <w:r w:rsidRPr="000B0DE0">
        <w:rPr>
          <w:rFonts w:ascii="Arial" w:hAnsi="Arial" w:eastAsia="Calibri" w:cs="Arial"/>
          <w:kern w:val="0"/>
          <w:shd w:val="clear" w:color="auto" w:fill="FFFFFF"/>
          <w14:ligatures w14:val="none"/>
        </w:rPr>
        <w:t>Cazurra</w:t>
      </w:r>
      <w:proofErr w:type="spellEnd"/>
      <w:r w:rsidRPr="000B0DE0">
        <w:rPr>
          <w:rFonts w:ascii="Arial" w:hAnsi="Arial" w:eastAsia="Calibri" w:cs="Arial"/>
          <w:kern w:val="0"/>
          <w:shd w:val="clear" w:color="auto" w:fill="FFFFFF"/>
          <w14:ligatures w14:val="none"/>
        </w:rPr>
        <w:t>, A., Park, J., Antolín-López, R. and Husted, B.W., 2021. Implementing the United Nations’ sustainable development goals in international business. </w:t>
      </w:r>
      <w:r w:rsidRPr="000B0DE0">
        <w:rPr>
          <w:rFonts w:ascii="Arial" w:hAnsi="Arial" w:eastAsia="Calibri" w:cs="Arial"/>
          <w:i/>
          <w:iCs/>
          <w:kern w:val="0"/>
          <w:shd w:val="clear" w:color="auto" w:fill="FFFFFF"/>
          <w14:ligatures w14:val="none"/>
        </w:rPr>
        <w:t>Journal of International Business Studies</w:t>
      </w:r>
      <w:r w:rsidRPr="000B0DE0">
        <w:rPr>
          <w:rFonts w:ascii="Arial" w:hAnsi="Arial" w:eastAsia="Calibri" w:cs="Arial"/>
          <w:kern w:val="0"/>
          <w:shd w:val="clear" w:color="auto" w:fill="FFFFFF"/>
          <w14:ligatures w14:val="none"/>
        </w:rPr>
        <w:t>, </w:t>
      </w:r>
      <w:r w:rsidRPr="000B0DE0">
        <w:rPr>
          <w:rFonts w:ascii="Arial" w:hAnsi="Arial" w:eastAsia="Calibri" w:cs="Arial"/>
          <w:i/>
          <w:iCs/>
          <w:kern w:val="0"/>
          <w:shd w:val="clear" w:color="auto" w:fill="FFFFFF"/>
          <w14:ligatures w14:val="none"/>
        </w:rPr>
        <w:t>52</w:t>
      </w:r>
      <w:r w:rsidRPr="000B0DE0">
        <w:rPr>
          <w:rFonts w:ascii="Arial" w:hAnsi="Arial" w:eastAsia="Calibri" w:cs="Arial"/>
          <w:kern w:val="0"/>
          <w:shd w:val="clear" w:color="auto" w:fill="FFFFFF"/>
          <w14:ligatures w14:val="none"/>
        </w:rPr>
        <w:t>(5), pp.999-1030.</w:t>
      </w:r>
    </w:p>
    <w:p w:rsidRPr="000B0DE0" w:rsidR="000B0DE0" w:rsidP="000B0DE0" w:rsidRDefault="000B0DE0" w14:paraId="273048FD" w14:textId="77777777">
      <w:pPr>
        <w:spacing w:after="0" w:line="360" w:lineRule="auto"/>
        <w:ind w:firstLine="720"/>
        <w:jc w:val="both"/>
        <w:rPr>
          <w:rFonts w:ascii="Arial" w:hAnsi="Arial" w:eastAsia="Calibri" w:cs="Arial"/>
          <w:kern w:val="0"/>
          <w:shd w:val="clear" w:color="auto" w:fill="FFFFFF"/>
          <w14:ligatures w14:val="none"/>
        </w:rPr>
      </w:pPr>
      <w:r w:rsidRPr="000B0DE0">
        <w:rPr>
          <w:rFonts w:ascii="Arial" w:hAnsi="Arial" w:eastAsia="Calibri" w:cs="Arial"/>
          <w:kern w:val="0"/>
          <w:shd w:val="clear" w:color="auto" w:fill="FFFFFF"/>
          <w14:ligatures w14:val="none"/>
        </w:rPr>
        <w:t>Nambisan, S., Zahra, S.A. and Luo, Y., 2019. Global platforms and ecosystems: Implications for international business theories. </w:t>
      </w:r>
      <w:r w:rsidRPr="000B0DE0">
        <w:rPr>
          <w:rFonts w:ascii="Arial" w:hAnsi="Arial" w:eastAsia="Calibri" w:cs="Arial"/>
          <w:i/>
          <w:iCs/>
          <w:kern w:val="0"/>
          <w:shd w:val="clear" w:color="auto" w:fill="FFFFFF"/>
          <w14:ligatures w14:val="none"/>
        </w:rPr>
        <w:t>Journal of International Business Studies</w:t>
      </w:r>
      <w:r w:rsidRPr="000B0DE0">
        <w:rPr>
          <w:rFonts w:ascii="Arial" w:hAnsi="Arial" w:eastAsia="Calibri" w:cs="Arial"/>
          <w:kern w:val="0"/>
          <w:shd w:val="clear" w:color="auto" w:fill="FFFFFF"/>
          <w14:ligatures w14:val="none"/>
        </w:rPr>
        <w:t>, </w:t>
      </w:r>
      <w:r w:rsidRPr="000B0DE0">
        <w:rPr>
          <w:rFonts w:ascii="Arial" w:hAnsi="Arial" w:eastAsia="Calibri" w:cs="Arial"/>
          <w:i/>
          <w:iCs/>
          <w:kern w:val="0"/>
          <w:shd w:val="clear" w:color="auto" w:fill="FFFFFF"/>
          <w14:ligatures w14:val="none"/>
        </w:rPr>
        <w:t>50</w:t>
      </w:r>
      <w:r w:rsidRPr="000B0DE0">
        <w:rPr>
          <w:rFonts w:ascii="Arial" w:hAnsi="Arial" w:eastAsia="Calibri" w:cs="Arial"/>
          <w:kern w:val="0"/>
          <w:shd w:val="clear" w:color="auto" w:fill="FFFFFF"/>
          <w14:ligatures w14:val="none"/>
        </w:rPr>
        <w:t>, pp.1464-1486.</w:t>
      </w:r>
    </w:p>
    <w:p w:rsidRPr="000B0DE0" w:rsidR="000B0DE0" w:rsidP="000B0DE0" w:rsidRDefault="000B0DE0" w14:paraId="026CD13B" w14:textId="77777777">
      <w:pPr>
        <w:spacing w:after="0" w:line="360" w:lineRule="auto"/>
        <w:ind w:firstLine="720"/>
        <w:jc w:val="both"/>
        <w:rPr>
          <w:rFonts w:ascii="Arial" w:hAnsi="Arial" w:eastAsia="Calibri" w:cs="Arial"/>
          <w:kern w:val="0"/>
          <w14:ligatures w14:val="none"/>
        </w:rPr>
      </w:pPr>
      <w:r w:rsidRPr="000B0DE0">
        <w:rPr>
          <w:rFonts w:ascii="Arial" w:hAnsi="Arial" w:eastAsia="Calibri" w:cs="Arial"/>
          <w:kern w:val="0"/>
          <w14:ligatures w14:val="none"/>
        </w:rPr>
        <w:t xml:space="preserve">New, S. and Hsin, L., 2021. </w:t>
      </w:r>
      <w:r w:rsidRPr="000B0DE0">
        <w:rPr>
          <w:rFonts w:ascii="Arial" w:hAnsi="Arial" w:eastAsia="Calibri" w:cs="Arial"/>
          <w:i/>
          <w:iCs/>
          <w:kern w:val="0"/>
          <w14:ligatures w14:val="none"/>
        </w:rPr>
        <w:t>Deconstructing modern slavery statements: a detailed analysis of Arcadia Group and Babcock International</w:t>
      </w:r>
      <w:r w:rsidRPr="000B0DE0">
        <w:rPr>
          <w:rFonts w:ascii="Arial" w:hAnsi="Arial" w:eastAsia="Calibri" w:cs="Arial"/>
          <w:kern w:val="0"/>
          <w14:ligatures w14:val="none"/>
        </w:rPr>
        <w:t>. Available at SSRN 3768495.</w:t>
      </w:r>
    </w:p>
    <w:p w:rsidRPr="000B0DE0" w:rsidR="000B0DE0" w:rsidP="000B0DE0" w:rsidRDefault="000B0DE0" w14:paraId="23A36435" w14:textId="77777777">
      <w:pPr>
        <w:spacing w:after="0" w:line="360" w:lineRule="auto"/>
        <w:ind w:firstLine="720"/>
        <w:jc w:val="both"/>
        <w:rPr>
          <w:rFonts w:ascii="Arial" w:hAnsi="Arial" w:eastAsia="Calibri" w:cs="Arial"/>
          <w:kern w:val="0"/>
          <w14:ligatures w14:val="none"/>
        </w:rPr>
      </w:pPr>
      <w:r w:rsidRPr="000B0DE0">
        <w:rPr>
          <w:rFonts w:ascii="Arial" w:hAnsi="Arial" w:eastAsia="Calibri" w:cs="Arial"/>
          <w:kern w:val="0"/>
          <w14:ligatures w14:val="none"/>
        </w:rPr>
        <w:t>Nystrom, S.R., 2021. Constructing Locality: rooting nineteenth-century British novels in garden culture (Doctoral dissertation, University of Delaware).</w:t>
      </w:r>
    </w:p>
    <w:p w:rsidRPr="000B0DE0" w:rsidR="000B0DE0" w:rsidP="000B0DE0" w:rsidRDefault="000B0DE0" w14:paraId="4E47F955" w14:textId="77777777">
      <w:pPr>
        <w:spacing w:after="0" w:line="360" w:lineRule="auto"/>
        <w:ind w:firstLine="720"/>
        <w:jc w:val="both"/>
        <w:rPr>
          <w:rFonts w:ascii="Arial" w:hAnsi="Arial" w:eastAsia="Calibri" w:cs="Arial"/>
          <w:kern w:val="0"/>
          <w14:ligatures w14:val="none"/>
        </w:rPr>
      </w:pPr>
      <w:proofErr w:type="spellStart"/>
      <w:r w:rsidRPr="000B0DE0">
        <w:rPr>
          <w:rFonts w:ascii="Arial" w:hAnsi="Arial" w:eastAsia="Calibri" w:cs="Arial"/>
          <w:kern w:val="0"/>
          <w14:ligatures w14:val="none"/>
        </w:rPr>
        <w:t>Tajvidi</w:t>
      </w:r>
      <w:proofErr w:type="spellEnd"/>
      <w:r w:rsidRPr="000B0DE0">
        <w:rPr>
          <w:rFonts w:ascii="Arial" w:hAnsi="Arial" w:eastAsia="Calibri" w:cs="Arial"/>
          <w:kern w:val="0"/>
          <w14:ligatures w14:val="none"/>
        </w:rPr>
        <w:t xml:space="preserve">, R. and </w:t>
      </w:r>
      <w:proofErr w:type="spellStart"/>
      <w:r w:rsidRPr="000B0DE0">
        <w:rPr>
          <w:rFonts w:ascii="Arial" w:hAnsi="Arial" w:eastAsia="Calibri" w:cs="Arial"/>
          <w:kern w:val="0"/>
          <w14:ligatures w14:val="none"/>
        </w:rPr>
        <w:t>Tajvidi</w:t>
      </w:r>
      <w:proofErr w:type="spellEnd"/>
      <w:r w:rsidRPr="000B0DE0">
        <w:rPr>
          <w:rFonts w:ascii="Arial" w:hAnsi="Arial" w:eastAsia="Calibri" w:cs="Arial"/>
          <w:kern w:val="0"/>
          <w14:ligatures w14:val="none"/>
        </w:rPr>
        <w:t xml:space="preserve">, M., 2021. The growth of cyber entrepreneurship in the food industry: Virtual community engagement in the COVID-19 era. </w:t>
      </w:r>
      <w:r w:rsidRPr="000B0DE0">
        <w:rPr>
          <w:rFonts w:ascii="Arial" w:hAnsi="Arial" w:eastAsia="Calibri" w:cs="Arial"/>
          <w:i/>
          <w:iCs/>
          <w:kern w:val="0"/>
          <w14:ligatures w14:val="none"/>
        </w:rPr>
        <w:t>British Food Journal</w:t>
      </w:r>
      <w:r w:rsidRPr="000B0DE0">
        <w:rPr>
          <w:rFonts w:ascii="Arial" w:hAnsi="Arial" w:eastAsia="Calibri" w:cs="Arial"/>
          <w:kern w:val="0"/>
          <w14:ligatures w14:val="none"/>
        </w:rPr>
        <w:t xml:space="preserve">, </w:t>
      </w:r>
      <w:r w:rsidRPr="000B0DE0">
        <w:rPr>
          <w:rFonts w:ascii="Arial" w:hAnsi="Arial" w:eastAsia="Calibri" w:cs="Arial"/>
          <w:i/>
          <w:iCs/>
          <w:kern w:val="0"/>
          <w14:ligatures w14:val="none"/>
        </w:rPr>
        <w:t>123</w:t>
      </w:r>
      <w:r w:rsidRPr="000B0DE0">
        <w:rPr>
          <w:rFonts w:ascii="Arial" w:hAnsi="Arial" w:eastAsia="Calibri" w:cs="Arial"/>
          <w:kern w:val="0"/>
          <w14:ligatures w14:val="none"/>
        </w:rPr>
        <w:t xml:space="preserve">(10), pp.3309-3325. </w:t>
      </w:r>
    </w:p>
    <w:p w:rsidRPr="000B0DE0" w:rsidR="000B0DE0" w:rsidP="000B0DE0" w:rsidRDefault="000B0DE0" w14:paraId="3A350593" w14:textId="77777777">
      <w:pPr>
        <w:spacing w:after="200" w:line="480" w:lineRule="auto"/>
        <w:jc w:val="both"/>
        <w:rPr>
          <w:rFonts w:ascii="Times New Roman" w:hAnsi="Times New Roman" w:eastAsia="Calibri" w:cs="Times New Roman"/>
          <w:kern w:val="0"/>
          <w:sz w:val="24"/>
          <w14:ligatures w14:val="none"/>
        </w:rPr>
      </w:pPr>
    </w:p>
    <w:p w:rsidR="000B0DE0" w:rsidP="000C6B39" w:rsidRDefault="000B0DE0" w14:paraId="771B7C5B" w14:textId="77777777">
      <w:pPr>
        <w:spacing w:after="0" w:line="360" w:lineRule="auto"/>
        <w:ind w:firstLine="720"/>
        <w:jc w:val="both"/>
        <w:rPr>
          <w:rFonts w:ascii="Arial" w:hAnsi="Arial" w:cs="Arial"/>
          <w:lang w:eastAsia="en-IN"/>
        </w:rPr>
      </w:pPr>
    </w:p>
    <w:p w:rsidR="000B0DE0" w:rsidP="000C6B39" w:rsidRDefault="000B0DE0" w14:paraId="32651AF6" w14:textId="77777777">
      <w:pPr>
        <w:spacing w:after="0" w:line="360" w:lineRule="auto"/>
        <w:ind w:firstLine="720"/>
        <w:jc w:val="both"/>
        <w:rPr>
          <w:rFonts w:ascii="Arial" w:hAnsi="Arial" w:cs="Arial"/>
          <w:lang w:eastAsia="en-IN"/>
        </w:rPr>
      </w:pPr>
    </w:p>
    <w:p w:rsidRPr="006B446B" w:rsidR="006B446B" w:rsidP="006B446B" w:rsidRDefault="006B446B" w14:paraId="0649017A" w14:textId="77777777">
      <w:pPr>
        <w:spacing w:after="0" w:line="360" w:lineRule="auto"/>
        <w:ind w:left="720"/>
        <w:jc w:val="both"/>
        <w:rPr>
          <w:rFonts w:ascii="Arial" w:hAnsi="Arial" w:cs="Arial"/>
          <w:lang w:eastAsia="en-IN"/>
        </w:rPr>
      </w:pPr>
    </w:p>
    <w:p w:rsidRPr="006B446B" w:rsidR="006B446B" w:rsidP="006B446B" w:rsidRDefault="006B446B" w14:paraId="1E003509" w14:textId="77777777">
      <w:pPr>
        <w:spacing w:after="0" w:line="360" w:lineRule="auto"/>
        <w:jc w:val="both"/>
        <w:rPr>
          <w:rFonts w:ascii="Arial" w:hAnsi="Arial" w:cs="Arial"/>
          <w:lang w:eastAsia="en-IN"/>
        </w:rPr>
      </w:pPr>
    </w:p>
    <w:p w:rsidR="006B446B" w:rsidP="006B446B" w:rsidRDefault="006B446B" w14:paraId="02E8534C" w14:textId="77777777">
      <w:pPr>
        <w:spacing w:after="0" w:line="360" w:lineRule="auto"/>
        <w:ind w:left="720"/>
        <w:jc w:val="both"/>
        <w:rPr>
          <w:rFonts w:ascii="Arial" w:hAnsi="Arial" w:cs="Arial"/>
          <w:b/>
          <w:bCs/>
        </w:rPr>
      </w:pPr>
    </w:p>
    <w:p w:rsidRPr="006B446B" w:rsidR="006B446B" w:rsidP="006B446B" w:rsidRDefault="006B446B" w14:paraId="3F8353D5" w14:textId="77777777">
      <w:pPr>
        <w:spacing w:after="0" w:line="360" w:lineRule="auto"/>
        <w:ind w:left="720"/>
        <w:jc w:val="both"/>
        <w:rPr>
          <w:rFonts w:ascii="Arial" w:hAnsi="Arial" w:cs="Arial"/>
          <w:b/>
          <w:bCs/>
        </w:rPr>
      </w:pPr>
    </w:p>
    <w:sectPr w:rsidRPr="006B446B" w:rsidR="006B446B">
      <w:footerReference w:type="default" r:id="rId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03E66" w:rsidP="008A1CE0" w:rsidRDefault="00903E66" w14:paraId="205F8040" w14:textId="77777777">
      <w:pPr>
        <w:spacing w:after="0" w:line="240" w:lineRule="auto"/>
      </w:pPr>
      <w:r>
        <w:separator/>
      </w:r>
    </w:p>
  </w:endnote>
  <w:endnote w:type="continuationSeparator" w:id="0">
    <w:p w:rsidR="00903E66" w:rsidP="008A1CE0" w:rsidRDefault="00903E66" w14:paraId="3162291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1582385"/>
      <w:docPartObj>
        <w:docPartGallery w:val="Page Numbers (Bottom of Page)"/>
        <w:docPartUnique/>
      </w:docPartObj>
    </w:sdtPr>
    <w:sdtEndPr>
      <w:rPr>
        <w:noProof/>
      </w:rPr>
    </w:sdtEndPr>
    <w:sdtContent>
      <w:p w:rsidR="008A1CE0" w:rsidRDefault="008A1CE0" w14:paraId="68160CCA" w14:textId="3F1B06F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8A1CE0" w:rsidRDefault="008A1CE0" w14:paraId="0BE4539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03E66" w:rsidP="008A1CE0" w:rsidRDefault="00903E66" w14:paraId="0295F28B" w14:textId="77777777">
      <w:pPr>
        <w:spacing w:after="0" w:line="240" w:lineRule="auto"/>
      </w:pPr>
      <w:r>
        <w:separator/>
      </w:r>
    </w:p>
  </w:footnote>
  <w:footnote w:type="continuationSeparator" w:id="0">
    <w:p w:rsidR="00903E66" w:rsidP="008A1CE0" w:rsidRDefault="00903E66" w14:paraId="37BB670F"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01D5D"/>
    <w:multiLevelType w:val="hybridMultilevel"/>
    <w:tmpl w:val="07AA872A"/>
    <w:lvl w:ilvl="0" w:tplc="6332D12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EEA5163"/>
    <w:multiLevelType w:val="hybridMultilevel"/>
    <w:tmpl w:val="853847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8103573">
    <w:abstractNumId w:val="0"/>
  </w:num>
  <w:num w:numId="2" w16cid:durableId="20873424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484"/>
    <w:rsid w:val="000B0DE0"/>
    <w:rsid w:val="000C6B39"/>
    <w:rsid w:val="00182253"/>
    <w:rsid w:val="00416EE9"/>
    <w:rsid w:val="00456484"/>
    <w:rsid w:val="006B446B"/>
    <w:rsid w:val="008A1CE0"/>
    <w:rsid w:val="00903E66"/>
    <w:rsid w:val="00A90E17"/>
    <w:rsid w:val="7761E8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CDAAB4"/>
  <w15:chartTrackingRefBased/>
  <w15:docId w15:val="{4BEF3C0D-C3CA-4102-8604-7D4A16F3F5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A90E17"/>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182253"/>
    <w:pPr>
      <w:ind w:left="720"/>
      <w:contextualSpacing/>
    </w:pPr>
  </w:style>
  <w:style w:type="character" w:styleId="Heading1Char" w:customStyle="1">
    <w:name w:val="Heading 1 Char"/>
    <w:basedOn w:val="DefaultParagraphFont"/>
    <w:link w:val="Heading1"/>
    <w:uiPriority w:val="9"/>
    <w:rsid w:val="00A90E17"/>
    <w:rPr>
      <w:rFonts w:asciiTheme="majorHAnsi" w:hAnsiTheme="majorHAnsi" w:eastAsiaTheme="majorEastAsia" w:cstheme="majorBidi"/>
      <w:color w:val="2F5496" w:themeColor="accent1" w:themeShade="BF"/>
      <w:sz w:val="32"/>
      <w:szCs w:val="32"/>
    </w:rPr>
  </w:style>
  <w:style w:type="paragraph" w:styleId="NoSpacing">
    <w:name w:val="No Spacing"/>
    <w:uiPriority w:val="1"/>
    <w:qFormat/>
    <w:rsid w:val="00A90E17"/>
    <w:pPr>
      <w:spacing w:after="0" w:line="240" w:lineRule="auto"/>
    </w:pPr>
  </w:style>
  <w:style w:type="paragraph" w:styleId="Header">
    <w:name w:val="header"/>
    <w:basedOn w:val="Normal"/>
    <w:link w:val="HeaderChar"/>
    <w:uiPriority w:val="99"/>
    <w:unhideWhenUsed/>
    <w:rsid w:val="008A1CE0"/>
    <w:pPr>
      <w:tabs>
        <w:tab w:val="center" w:pos="4513"/>
        <w:tab w:val="right" w:pos="9026"/>
      </w:tabs>
      <w:spacing w:after="0" w:line="240" w:lineRule="auto"/>
    </w:pPr>
  </w:style>
  <w:style w:type="character" w:styleId="HeaderChar" w:customStyle="1">
    <w:name w:val="Header Char"/>
    <w:basedOn w:val="DefaultParagraphFont"/>
    <w:link w:val="Header"/>
    <w:uiPriority w:val="99"/>
    <w:rsid w:val="008A1CE0"/>
  </w:style>
  <w:style w:type="paragraph" w:styleId="Footer">
    <w:name w:val="footer"/>
    <w:basedOn w:val="Normal"/>
    <w:link w:val="FooterChar"/>
    <w:uiPriority w:val="99"/>
    <w:unhideWhenUsed/>
    <w:rsid w:val="008A1CE0"/>
    <w:pPr>
      <w:tabs>
        <w:tab w:val="center" w:pos="4513"/>
        <w:tab w:val="right" w:pos="9026"/>
      </w:tabs>
      <w:spacing w:after="0" w:line="240" w:lineRule="auto"/>
    </w:pPr>
  </w:style>
  <w:style w:type="character" w:styleId="FooterChar" w:customStyle="1">
    <w:name w:val="Footer Char"/>
    <w:basedOn w:val="DefaultParagraphFont"/>
    <w:link w:val="Footer"/>
    <w:uiPriority w:val="99"/>
    <w:rsid w:val="008A1CE0"/>
  </w:style>
  <w:style w:type="paragraph" w:styleId="TOCHeading">
    <w:name w:val="TOC Heading"/>
    <w:basedOn w:val="Heading1"/>
    <w:next w:val="Normal"/>
    <w:uiPriority w:val="39"/>
    <w:unhideWhenUsed/>
    <w:qFormat/>
    <w:rsid w:val="00416EE9"/>
    <w:pPr>
      <w:outlineLvl w:val="9"/>
    </w:pPr>
    <w:rPr>
      <w:kern w:val="0"/>
      <w:lang w:val="en-US"/>
      <w14:ligatures w14:val="none"/>
    </w:rPr>
  </w:style>
  <w:style w:type="paragraph" w:styleId="TOC1">
    <w:name w:val="toc 1"/>
    <w:basedOn w:val="Normal"/>
    <w:next w:val="Normal"/>
    <w:autoRedefine/>
    <w:uiPriority w:val="39"/>
    <w:unhideWhenUsed/>
    <w:rsid w:val="00416EE9"/>
    <w:pPr>
      <w:spacing w:after="100"/>
    </w:pPr>
  </w:style>
  <w:style w:type="character" w:styleId="Hyperlink">
    <w:name w:val="Hyperlink"/>
    <w:basedOn w:val="DefaultParagraphFont"/>
    <w:uiPriority w:val="99"/>
    <w:unhideWhenUsed/>
    <w:rsid w:val="00416EE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B18902-A2F0-4A03-B7A7-4CCC72F6C73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Mihai Tincu (2109992)</dc:creator>
  <keywords/>
  <dc:description/>
  <lastModifiedBy>Mihai Tincu (2109992)</lastModifiedBy>
  <revision>5</revision>
  <dcterms:created xsi:type="dcterms:W3CDTF">2023-10-17T14:16:00.0000000Z</dcterms:created>
  <dcterms:modified xsi:type="dcterms:W3CDTF">2023-10-17T16:12:01.5923042Z</dcterms:modified>
</coreProperties>
</file>