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F1120CC" w14:textId="5E57A932" w:rsidR="001B6F31" w:rsidRDefault="000655AE">
      <w:r w:rsidRPr="00074402">
        <w:rPr>
          <w:rFonts w:ascii="Arial" w:hAnsi="Arial" w:cs="Arial"/>
          <w:noProof/>
          <w:szCs w:val="24"/>
        </w:rPr>
        <w:drawing>
          <wp:anchor distT="0" distB="0" distL="114300" distR="114300" simplePos="0" relativeHeight="251659264" behindDoc="0" locked="0" layoutInCell="1" allowOverlap="1" wp14:anchorId="4844784C" wp14:editId="2CC55AAC">
            <wp:simplePos x="0" y="0"/>
            <wp:positionH relativeFrom="margin">
              <wp:align>left</wp:align>
            </wp:positionH>
            <wp:positionV relativeFrom="paragraph">
              <wp:posOffset>228</wp:posOffset>
            </wp:positionV>
            <wp:extent cx="1808480" cy="612140"/>
            <wp:effectExtent l="0" t="0" r="1270" b="0"/>
            <wp:wrapSquare wrapText="bothSides"/>
            <wp:docPr id="9"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22575" cy="617048"/>
                    </a:xfrm>
                    <a:prstGeom prst="rect">
                      <a:avLst/>
                    </a:prstGeom>
                    <a:noFill/>
                    <a:ln>
                      <a:noFill/>
                    </a:ln>
                  </pic:spPr>
                </pic:pic>
              </a:graphicData>
            </a:graphic>
            <wp14:sizeRelV relativeFrom="margin">
              <wp14:pctHeight>0</wp14:pctHeight>
            </wp14:sizeRelV>
          </wp:anchor>
        </w:drawing>
      </w:r>
      <w:r>
        <w:t xml:space="preserve">                                                                                                                                                                         </w:t>
      </w:r>
    </w:p>
    <w:p w14:paraId="584A7ED6" w14:textId="77777777" w:rsidR="000655AE" w:rsidRDefault="000655AE"/>
    <w:p w14:paraId="79C80810" w14:textId="77777777" w:rsidR="000655AE" w:rsidRDefault="000655AE"/>
    <w:p w14:paraId="15C67C5C" w14:textId="2CFC8EC0" w:rsidR="000655AE" w:rsidRPr="00996C66" w:rsidRDefault="00F66704" w:rsidP="000655AE">
      <w:pPr>
        <w:tabs>
          <w:tab w:val="left" w:pos="6540"/>
        </w:tabs>
        <w:spacing w:line="360" w:lineRule="auto"/>
        <w:rPr>
          <w:rFonts w:ascii="Arial" w:hAnsi="Arial" w:cs="Arial"/>
        </w:rPr>
      </w:pPr>
      <w:bookmarkStart w:id="0" w:name="_Hlk119323191"/>
      <w:r w:rsidRPr="00F66704">
        <w:rPr>
          <w:rFonts w:ascii="Arial" w:hAnsi="Arial" w:cs="Arial"/>
          <w:b/>
          <w:bCs/>
          <w:sz w:val="28"/>
          <w:szCs w:val="28"/>
        </w:rPr>
        <w:t>Student name:</w:t>
      </w:r>
      <w:r w:rsidR="000655AE" w:rsidRPr="00C83A82">
        <w:rPr>
          <w:rFonts w:ascii="Arial" w:hAnsi="Arial" w:cs="Arial"/>
          <w:sz w:val="28"/>
          <w:szCs w:val="28"/>
        </w:rPr>
        <w:t xml:space="preserve"> </w:t>
      </w:r>
      <w:r w:rsidR="000655AE" w:rsidRPr="00996C66">
        <w:rPr>
          <w:rFonts w:ascii="Arial" w:hAnsi="Arial" w:cs="Arial"/>
          <w:sz w:val="28"/>
          <w:szCs w:val="28"/>
        </w:rPr>
        <w:t>AHOU ANNA YASMINE KRAMO</w:t>
      </w:r>
    </w:p>
    <w:p w14:paraId="7A9D9E06" w14:textId="77777777" w:rsidR="000655AE" w:rsidRPr="00C83A82" w:rsidRDefault="000655AE" w:rsidP="000655AE">
      <w:pPr>
        <w:tabs>
          <w:tab w:val="left" w:pos="6540"/>
        </w:tabs>
        <w:spacing w:line="360" w:lineRule="auto"/>
        <w:rPr>
          <w:rFonts w:ascii="Arial" w:hAnsi="Arial" w:cs="Arial"/>
          <w:sz w:val="28"/>
          <w:szCs w:val="28"/>
          <w:lang w:val="nl-NL"/>
        </w:rPr>
      </w:pPr>
      <w:r w:rsidRPr="00C83A82">
        <w:rPr>
          <w:rFonts w:ascii="Arial" w:hAnsi="Arial" w:cs="Arial"/>
          <w:b/>
          <w:bCs/>
          <w:sz w:val="28"/>
          <w:szCs w:val="28"/>
          <w:lang w:val="nl-NL"/>
        </w:rPr>
        <w:t>Student ID</w:t>
      </w:r>
      <w:r w:rsidRPr="00C83A82">
        <w:rPr>
          <w:rFonts w:ascii="Arial" w:hAnsi="Arial" w:cs="Arial"/>
          <w:sz w:val="28"/>
          <w:szCs w:val="28"/>
          <w:lang w:val="nl-NL"/>
        </w:rPr>
        <w:t>:</w:t>
      </w:r>
      <w:r>
        <w:rPr>
          <w:rFonts w:ascii="Arial" w:hAnsi="Arial" w:cs="Arial"/>
          <w:sz w:val="28"/>
          <w:szCs w:val="28"/>
          <w:lang w:val="nl-NL"/>
        </w:rPr>
        <w:t xml:space="preserve"> </w:t>
      </w:r>
      <w:r w:rsidRPr="00996C66">
        <w:rPr>
          <w:rFonts w:ascii="Arial" w:hAnsi="Arial" w:cs="Arial"/>
          <w:sz w:val="28"/>
          <w:szCs w:val="28"/>
          <w:lang w:val="nl-NL"/>
        </w:rPr>
        <w:t>2437213</w:t>
      </w:r>
    </w:p>
    <w:p w14:paraId="04C17CA1" w14:textId="77777777" w:rsidR="000655AE" w:rsidRPr="00C83A82" w:rsidRDefault="000655AE" w:rsidP="000655AE">
      <w:pPr>
        <w:tabs>
          <w:tab w:val="left" w:pos="6540"/>
        </w:tabs>
        <w:spacing w:line="360" w:lineRule="auto"/>
        <w:rPr>
          <w:rFonts w:ascii="Arial" w:hAnsi="Arial" w:cs="Arial"/>
          <w:sz w:val="28"/>
          <w:szCs w:val="28"/>
          <w:lang w:val="nl-NL"/>
        </w:rPr>
      </w:pPr>
      <w:r w:rsidRPr="00C83A82">
        <w:rPr>
          <w:rFonts w:ascii="Arial" w:hAnsi="Arial" w:cs="Arial"/>
          <w:b/>
          <w:bCs/>
          <w:sz w:val="28"/>
          <w:szCs w:val="28"/>
          <w:lang w:val="nl-NL"/>
        </w:rPr>
        <w:t>Module name</w:t>
      </w:r>
      <w:r w:rsidRPr="00C83A82">
        <w:rPr>
          <w:rFonts w:ascii="Arial" w:hAnsi="Arial" w:cs="Arial"/>
          <w:sz w:val="28"/>
          <w:szCs w:val="28"/>
          <w:lang w:val="nl-NL"/>
        </w:rPr>
        <w:t xml:space="preserve">: </w:t>
      </w:r>
      <w:r w:rsidRPr="00996C66">
        <w:rPr>
          <w:rFonts w:ascii="Arial" w:hAnsi="Arial" w:cs="Arial"/>
          <w:sz w:val="28"/>
          <w:szCs w:val="28"/>
        </w:rPr>
        <w:t>Introduction to Health and Social Care</w:t>
      </w:r>
    </w:p>
    <w:p w14:paraId="0DD6F147" w14:textId="4AE35DB7" w:rsidR="000655AE" w:rsidRPr="00254C45" w:rsidRDefault="000655AE" w:rsidP="000655AE">
      <w:pPr>
        <w:tabs>
          <w:tab w:val="left" w:pos="6540"/>
        </w:tabs>
        <w:spacing w:line="360" w:lineRule="auto"/>
        <w:rPr>
          <w:rFonts w:ascii="Arial" w:hAnsi="Arial" w:cs="Arial"/>
          <w:sz w:val="28"/>
          <w:szCs w:val="28"/>
        </w:rPr>
      </w:pPr>
      <w:r w:rsidRPr="00254C45">
        <w:rPr>
          <w:rFonts w:ascii="Arial" w:hAnsi="Arial" w:cs="Arial"/>
          <w:b/>
          <w:bCs/>
          <w:sz w:val="28"/>
          <w:szCs w:val="28"/>
        </w:rPr>
        <w:t xml:space="preserve">Module </w:t>
      </w:r>
      <w:r w:rsidR="00254C45" w:rsidRPr="00254C45">
        <w:rPr>
          <w:rFonts w:ascii="Arial" w:hAnsi="Arial" w:cs="Arial"/>
          <w:b/>
          <w:bCs/>
          <w:sz w:val="28"/>
          <w:szCs w:val="28"/>
        </w:rPr>
        <w:t>code</w:t>
      </w:r>
      <w:r w:rsidR="00254C45" w:rsidRPr="00254C45">
        <w:rPr>
          <w:rFonts w:ascii="Arial" w:hAnsi="Arial" w:cs="Arial"/>
          <w:sz w:val="28"/>
          <w:szCs w:val="28"/>
        </w:rPr>
        <w:t>:</w:t>
      </w:r>
      <w:r w:rsidRPr="00254C45">
        <w:rPr>
          <w:rFonts w:ascii="Arial" w:hAnsi="Arial" w:cs="Arial"/>
          <w:sz w:val="28"/>
          <w:szCs w:val="28"/>
        </w:rPr>
        <w:t xml:space="preserve"> LCHS4003</w:t>
      </w:r>
    </w:p>
    <w:p w14:paraId="09F2DA88" w14:textId="191FF887" w:rsidR="000655AE" w:rsidRPr="00254C45" w:rsidRDefault="000655AE" w:rsidP="000655AE">
      <w:pPr>
        <w:sectPr w:rsidR="000655AE" w:rsidRPr="00254C45" w:rsidSect="00CA7E03">
          <w:headerReference w:type="default" r:id="rId12"/>
          <w:footerReference w:type="default" r:id="rId13"/>
          <w:pgSz w:w="11906" w:h="16838"/>
          <w:pgMar w:top="1440" w:right="1440" w:bottom="1440" w:left="1440" w:header="850" w:footer="850" w:gutter="0"/>
          <w:cols w:space="708"/>
          <w:docGrid w:linePitch="360"/>
        </w:sectPr>
      </w:pPr>
      <w:r w:rsidRPr="00254C45">
        <w:rPr>
          <w:rFonts w:ascii="Arial" w:hAnsi="Arial" w:cs="Arial"/>
          <w:b/>
          <w:bCs/>
          <w:sz w:val="28"/>
          <w:szCs w:val="28"/>
        </w:rPr>
        <w:t xml:space="preserve">Lecturer </w:t>
      </w:r>
      <w:bookmarkEnd w:id="0"/>
      <w:r w:rsidR="00254C45" w:rsidRPr="00254C45">
        <w:rPr>
          <w:rFonts w:ascii="Arial" w:hAnsi="Arial" w:cs="Arial"/>
          <w:b/>
          <w:bCs/>
          <w:sz w:val="28"/>
          <w:szCs w:val="28"/>
        </w:rPr>
        <w:t>name</w:t>
      </w:r>
      <w:r w:rsidR="00254C45" w:rsidRPr="00254C45">
        <w:rPr>
          <w:sz w:val="28"/>
          <w:szCs w:val="28"/>
        </w:rPr>
        <w:t>:</w:t>
      </w:r>
      <w:r w:rsidRPr="00254C45">
        <w:rPr>
          <w:sz w:val="28"/>
          <w:szCs w:val="28"/>
        </w:rPr>
        <w:t xml:space="preserve">  </w:t>
      </w:r>
      <w:r w:rsidRPr="00254C45">
        <w:rPr>
          <w:rFonts w:ascii="Arial" w:hAnsi="Arial" w:cs="Arial"/>
          <w:sz w:val="28"/>
          <w:szCs w:val="28"/>
        </w:rPr>
        <w:t>Muhammad Aliyu</w:t>
      </w:r>
    </w:p>
    <w:p w14:paraId="0C077955" w14:textId="4C85A1B3" w:rsidR="000655AE" w:rsidRPr="00290B81" w:rsidRDefault="000655AE">
      <w:pPr>
        <w:rPr>
          <w:rFonts w:ascii="Arial" w:hAnsi="Arial" w:cs="Arial"/>
          <w:b/>
          <w:bCs/>
          <w:sz w:val="28"/>
          <w:szCs w:val="28"/>
        </w:rPr>
      </w:pPr>
      <w:r w:rsidRPr="00290B81">
        <w:rPr>
          <w:rFonts w:ascii="Arial" w:hAnsi="Arial" w:cs="Arial"/>
          <w:b/>
          <w:bCs/>
          <w:sz w:val="28"/>
          <w:szCs w:val="28"/>
        </w:rPr>
        <w:lastRenderedPageBreak/>
        <w:t xml:space="preserve">                                         INTRODUCTION </w:t>
      </w:r>
    </w:p>
    <w:p w14:paraId="597F0E80" w14:textId="77777777" w:rsidR="000655AE" w:rsidRDefault="000655AE">
      <w:pPr>
        <w:rPr>
          <w:rFonts w:ascii="Arial" w:hAnsi="Arial" w:cs="Arial"/>
        </w:rPr>
      </w:pPr>
    </w:p>
    <w:p w14:paraId="3F8E0D08" w14:textId="14080A5D" w:rsidR="000655AE" w:rsidRDefault="00E240B8">
      <w:pPr>
        <w:rPr>
          <w:rFonts w:ascii="Arial" w:hAnsi="Arial" w:cs="Arial"/>
        </w:rPr>
      </w:pPr>
      <w:r>
        <w:rPr>
          <w:rFonts w:ascii="Arial" w:hAnsi="Arial" w:cs="Arial"/>
        </w:rPr>
        <w:t>E</w:t>
      </w:r>
      <w:r w:rsidRPr="00E240B8">
        <w:rPr>
          <w:rFonts w:ascii="Arial" w:hAnsi="Arial" w:cs="Arial"/>
        </w:rPr>
        <w:t>ffective communication in the health and social care sector is essential for delivering safe, high-quality, person-centred care. Firstly, it builds trust between service users and professionals, which is fundamental for effective engagement. Moreover, it improves patient outcomes by ensuring that information is shared clearly and accurately, thereby reducing the risk of errors. In addition, it promotes emotional well-being by helping individuals feel heard, respected, and valued. These factors are particularly important in complex cases such as that of Mr Ahmed, a 68-year-old stroke patient who has recently been discharged from hospital. Furthermore, he faces a language barrier and ongoing medical needs, which increases the risk of miscommunication. Consequently, his recent home care incident demonstrates how communication failures can directly impact his health and safety</w:t>
      </w:r>
      <w:r>
        <w:rPr>
          <w:rFonts w:ascii="Arial" w:hAnsi="Arial" w:cs="Arial"/>
        </w:rPr>
        <w:t>.</w:t>
      </w:r>
    </w:p>
    <w:p w14:paraId="062F5DF5" w14:textId="77777777" w:rsidR="00E240B8" w:rsidRDefault="00E240B8">
      <w:pPr>
        <w:rPr>
          <w:rFonts w:ascii="Arial" w:hAnsi="Arial" w:cs="Arial"/>
        </w:rPr>
      </w:pPr>
    </w:p>
    <w:p w14:paraId="2D534279" w14:textId="77777777" w:rsidR="00290B81" w:rsidRDefault="00290B81">
      <w:pPr>
        <w:rPr>
          <w:rFonts w:ascii="Arial" w:hAnsi="Arial" w:cs="Arial"/>
        </w:rPr>
      </w:pPr>
    </w:p>
    <w:p w14:paraId="59FE2DD5" w14:textId="77777777" w:rsidR="00290B81" w:rsidRDefault="00290B81">
      <w:pPr>
        <w:rPr>
          <w:rFonts w:ascii="Arial" w:hAnsi="Arial" w:cs="Arial"/>
        </w:rPr>
      </w:pPr>
    </w:p>
    <w:p w14:paraId="054C7A65" w14:textId="77777777" w:rsidR="00290B81" w:rsidRDefault="00290B81">
      <w:pPr>
        <w:rPr>
          <w:rFonts w:ascii="Arial" w:hAnsi="Arial" w:cs="Arial"/>
        </w:rPr>
      </w:pPr>
    </w:p>
    <w:p w14:paraId="3B68076A" w14:textId="77777777" w:rsidR="00290B81" w:rsidRDefault="00290B81">
      <w:pPr>
        <w:rPr>
          <w:rFonts w:ascii="Arial" w:hAnsi="Arial" w:cs="Arial"/>
        </w:rPr>
      </w:pPr>
    </w:p>
    <w:p w14:paraId="61F20285" w14:textId="77777777" w:rsidR="00290B81" w:rsidRDefault="00290B81">
      <w:pPr>
        <w:rPr>
          <w:rFonts w:ascii="Arial" w:hAnsi="Arial" w:cs="Arial"/>
        </w:rPr>
      </w:pPr>
    </w:p>
    <w:p w14:paraId="69369001" w14:textId="77777777" w:rsidR="00290B81" w:rsidRDefault="00290B81">
      <w:pPr>
        <w:rPr>
          <w:rFonts w:ascii="Arial" w:hAnsi="Arial" w:cs="Arial"/>
        </w:rPr>
      </w:pPr>
    </w:p>
    <w:p w14:paraId="34AF01A1" w14:textId="77777777" w:rsidR="00290B81" w:rsidRDefault="00290B81">
      <w:pPr>
        <w:rPr>
          <w:rFonts w:ascii="Arial" w:hAnsi="Arial" w:cs="Arial"/>
        </w:rPr>
      </w:pPr>
    </w:p>
    <w:p w14:paraId="40EC2FAD" w14:textId="77777777" w:rsidR="00290B81" w:rsidRDefault="00290B81">
      <w:pPr>
        <w:rPr>
          <w:rFonts w:ascii="Arial" w:hAnsi="Arial" w:cs="Arial"/>
        </w:rPr>
      </w:pPr>
    </w:p>
    <w:p w14:paraId="226ECA7E" w14:textId="77777777" w:rsidR="00290B81" w:rsidRDefault="00290B81">
      <w:pPr>
        <w:rPr>
          <w:rFonts w:ascii="Arial" w:hAnsi="Arial" w:cs="Arial"/>
        </w:rPr>
      </w:pPr>
    </w:p>
    <w:p w14:paraId="310295F5" w14:textId="77777777" w:rsidR="00290B81" w:rsidRDefault="00290B81">
      <w:pPr>
        <w:rPr>
          <w:rFonts w:ascii="Arial" w:hAnsi="Arial" w:cs="Arial"/>
        </w:rPr>
      </w:pPr>
    </w:p>
    <w:p w14:paraId="620FE5BF" w14:textId="77777777" w:rsidR="00290B81" w:rsidRDefault="00290B81">
      <w:pPr>
        <w:rPr>
          <w:rFonts w:ascii="Arial" w:hAnsi="Arial" w:cs="Arial"/>
        </w:rPr>
      </w:pPr>
    </w:p>
    <w:p w14:paraId="3ACA1527" w14:textId="77777777" w:rsidR="00290B81" w:rsidRDefault="00290B81">
      <w:pPr>
        <w:rPr>
          <w:rFonts w:ascii="Arial" w:hAnsi="Arial" w:cs="Arial"/>
        </w:rPr>
      </w:pPr>
    </w:p>
    <w:p w14:paraId="3950295A" w14:textId="77777777" w:rsidR="00290B81" w:rsidRDefault="00290B81">
      <w:pPr>
        <w:rPr>
          <w:rFonts w:ascii="Arial" w:hAnsi="Arial" w:cs="Arial"/>
        </w:rPr>
      </w:pPr>
    </w:p>
    <w:p w14:paraId="20D15246" w14:textId="77777777" w:rsidR="00290B81" w:rsidRDefault="00290B81">
      <w:pPr>
        <w:rPr>
          <w:rFonts w:ascii="Arial" w:hAnsi="Arial" w:cs="Arial"/>
        </w:rPr>
      </w:pPr>
    </w:p>
    <w:p w14:paraId="607F9DDD" w14:textId="77777777" w:rsidR="00290B81" w:rsidRDefault="00290B81">
      <w:pPr>
        <w:rPr>
          <w:rFonts w:ascii="Arial" w:hAnsi="Arial" w:cs="Arial"/>
        </w:rPr>
      </w:pPr>
    </w:p>
    <w:p w14:paraId="6F30D1F2" w14:textId="77777777" w:rsidR="00290B81" w:rsidRDefault="00290B81">
      <w:pPr>
        <w:rPr>
          <w:rFonts w:ascii="Arial" w:hAnsi="Arial" w:cs="Arial"/>
        </w:rPr>
      </w:pPr>
    </w:p>
    <w:p w14:paraId="0FA80091" w14:textId="77777777" w:rsidR="00290B81" w:rsidRDefault="00290B81">
      <w:pPr>
        <w:rPr>
          <w:rFonts w:ascii="Arial" w:hAnsi="Arial" w:cs="Arial"/>
        </w:rPr>
      </w:pPr>
    </w:p>
    <w:p w14:paraId="66D07454" w14:textId="77777777" w:rsidR="00290B81" w:rsidRDefault="00290B81">
      <w:pPr>
        <w:rPr>
          <w:rFonts w:ascii="Arial" w:hAnsi="Arial" w:cs="Arial"/>
        </w:rPr>
      </w:pPr>
    </w:p>
    <w:p w14:paraId="67BCBC68" w14:textId="77777777" w:rsidR="00290B81" w:rsidRDefault="00290B81">
      <w:pPr>
        <w:rPr>
          <w:rFonts w:ascii="Arial" w:hAnsi="Arial" w:cs="Arial"/>
        </w:rPr>
      </w:pPr>
    </w:p>
    <w:p w14:paraId="3D97D5C9" w14:textId="77777777" w:rsidR="00290B81" w:rsidRDefault="00290B81">
      <w:pPr>
        <w:rPr>
          <w:rFonts w:ascii="Arial" w:hAnsi="Arial" w:cs="Arial"/>
        </w:rPr>
      </w:pPr>
    </w:p>
    <w:p w14:paraId="375C5DC3" w14:textId="77777777" w:rsidR="00290B81" w:rsidRDefault="00290B81">
      <w:pPr>
        <w:rPr>
          <w:rFonts w:ascii="Arial" w:hAnsi="Arial" w:cs="Arial"/>
        </w:rPr>
      </w:pPr>
    </w:p>
    <w:p w14:paraId="5D1AC1A1" w14:textId="66831334" w:rsidR="00182A4D" w:rsidRDefault="00290B81" w:rsidP="00182A4D">
      <w:pPr>
        <w:pStyle w:val="Paragraphedeliste"/>
        <w:numPr>
          <w:ilvl w:val="0"/>
          <w:numId w:val="1"/>
        </w:numPr>
        <w:rPr>
          <w:rFonts w:ascii="Arial" w:hAnsi="Arial" w:cs="Arial"/>
          <w:b/>
          <w:bCs/>
          <w:sz w:val="28"/>
          <w:szCs w:val="28"/>
        </w:rPr>
      </w:pPr>
      <w:r w:rsidRPr="00182A4D">
        <w:rPr>
          <w:rFonts w:ascii="Arial" w:hAnsi="Arial" w:cs="Arial"/>
          <w:b/>
          <w:bCs/>
          <w:sz w:val="28"/>
          <w:szCs w:val="28"/>
        </w:rPr>
        <w:lastRenderedPageBreak/>
        <w:t xml:space="preserve">IMPORTANCE OF EFFECTIVE COMMUNICATION IN                     </w:t>
      </w:r>
      <w:r w:rsidR="007C7A4D" w:rsidRPr="00182A4D">
        <w:rPr>
          <w:rFonts w:ascii="Arial" w:hAnsi="Arial" w:cs="Arial"/>
          <w:b/>
          <w:bCs/>
          <w:sz w:val="28"/>
          <w:szCs w:val="28"/>
        </w:rPr>
        <w:t xml:space="preserve"> MR </w:t>
      </w:r>
      <w:r w:rsidRPr="00182A4D">
        <w:rPr>
          <w:rFonts w:ascii="Arial" w:hAnsi="Arial" w:cs="Arial"/>
          <w:b/>
          <w:bCs/>
          <w:sz w:val="28"/>
          <w:szCs w:val="28"/>
        </w:rPr>
        <w:t xml:space="preserve">AHMED </w:t>
      </w:r>
      <w:r w:rsidR="0036508E" w:rsidRPr="00182A4D">
        <w:rPr>
          <w:rFonts w:ascii="Arial" w:hAnsi="Arial" w:cs="Arial"/>
          <w:b/>
          <w:bCs/>
          <w:sz w:val="28"/>
          <w:szCs w:val="28"/>
        </w:rPr>
        <w:t>CARE.</w:t>
      </w:r>
      <w:r w:rsidRPr="00182A4D">
        <w:rPr>
          <w:rFonts w:ascii="Arial" w:hAnsi="Arial" w:cs="Arial"/>
          <w:b/>
          <w:bCs/>
          <w:sz w:val="28"/>
          <w:szCs w:val="28"/>
        </w:rPr>
        <w:t xml:space="preserve"> </w:t>
      </w:r>
    </w:p>
    <w:p w14:paraId="496CB14C" w14:textId="77777777" w:rsidR="00182A4D" w:rsidRPr="00182A4D" w:rsidRDefault="00182A4D" w:rsidP="00182A4D">
      <w:pPr>
        <w:pStyle w:val="Paragraphedeliste"/>
        <w:rPr>
          <w:rFonts w:ascii="Arial" w:hAnsi="Arial" w:cs="Arial"/>
          <w:b/>
          <w:bCs/>
          <w:sz w:val="28"/>
          <w:szCs w:val="28"/>
        </w:rPr>
      </w:pPr>
    </w:p>
    <w:p w14:paraId="3C8B59B6" w14:textId="5B32A166" w:rsidR="00B55622" w:rsidRPr="00182A4D" w:rsidRDefault="0036508E" w:rsidP="00182A4D">
      <w:pPr>
        <w:rPr>
          <w:rFonts w:ascii="Arial" w:hAnsi="Arial" w:cs="Arial"/>
          <w:b/>
          <w:bCs/>
          <w:sz w:val="28"/>
          <w:szCs w:val="28"/>
        </w:rPr>
      </w:pPr>
      <w:r w:rsidRPr="00182A4D">
        <w:rPr>
          <w:rFonts w:ascii="Arial" w:hAnsi="Arial" w:cs="Arial"/>
        </w:rPr>
        <w:t xml:space="preserve"> </w:t>
      </w:r>
      <w:r w:rsidR="008520D4" w:rsidRPr="00182A4D">
        <w:rPr>
          <w:rFonts w:ascii="Arial" w:hAnsi="Arial" w:cs="Arial"/>
        </w:rPr>
        <w:t>We</w:t>
      </w:r>
      <w:r w:rsidRPr="00182A4D">
        <w:rPr>
          <w:rFonts w:ascii="Arial" w:hAnsi="Arial" w:cs="Arial"/>
        </w:rPr>
        <w:t xml:space="preserve"> can see that communication is fundamental and essential to providing safe care, particularly in the case of Mr Ahmed, where language barriers are present. Thus, we can see that poor communication poses a risk to health and can lead to medication errors and poor quality of care.</w:t>
      </w:r>
      <w:r w:rsidR="003A0180" w:rsidRPr="00182A4D">
        <w:rPr>
          <w:rFonts w:ascii="Arial" w:hAnsi="Arial" w:cs="Arial"/>
        </w:rPr>
        <w:t xml:space="preserve"> </w:t>
      </w:r>
    </w:p>
    <w:p w14:paraId="16DC2439" w14:textId="087051A7" w:rsidR="00B55622" w:rsidRDefault="003A0180">
      <w:pPr>
        <w:rPr>
          <w:rFonts w:ascii="Arial" w:hAnsi="Arial" w:cs="Arial"/>
        </w:rPr>
      </w:pPr>
      <w:r>
        <w:rPr>
          <w:rFonts w:ascii="Arial" w:hAnsi="Arial" w:cs="Arial"/>
        </w:rPr>
        <w:t xml:space="preserve">According to the Research </w:t>
      </w:r>
      <w:r w:rsidR="00B55622">
        <w:rPr>
          <w:rFonts w:ascii="Arial" w:hAnsi="Arial" w:cs="Arial"/>
        </w:rPr>
        <w:t>(NHS</w:t>
      </w:r>
      <w:r>
        <w:rPr>
          <w:rFonts w:ascii="Arial" w:hAnsi="Arial" w:cs="Arial"/>
        </w:rPr>
        <w:t xml:space="preserve"> England, 2023) </w:t>
      </w:r>
      <w:r w:rsidR="00022581" w:rsidRPr="00022581">
        <w:rPr>
          <w:rFonts w:ascii="Arial" w:hAnsi="Arial" w:cs="Arial"/>
        </w:rPr>
        <w:t xml:space="preserve">Effective communication is important </w:t>
      </w:r>
      <w:r w:rsidR="00022581" w:rsidRPr="00022581">
        <w:rPr>
          <w:rFonts w:ascii="Arial" w:hAnsi="Arial" w:cs="Arial"/>
        </w:rPr>
        <w:t>in-patient</w:t>
      </w:r>
      <w:r w:rsidR="00022581" w:rsidRPr="00022581">
        <w:rPr>
          <w:rFonts w:ascii="Arial" w:hAnsi="Arial" w:cs="Arial"/>
        </w:rPr>
        <w:t xml:space="preserve"> care. Information should be clear and easy to understand, including what will happen during treatment and realistic waiting times for appointments. Patients should also have a clear understanding of their diagnosis and the department responsible for their care. This can help to reduce anxiety and support patients in having informed discussions about their treatment.</w:t>
      </w:r>
    </w:p>
    <w:p w14:paraId="08756B01" w14:textId="5E86BDED" w:rsidR="008A0208" w:rsidRDefault="00B55622">
      <w:pPr>
        <w:rPr>
          <w:rFonts w:ascii="Arial" w:hAnsi="Arial" w:cs="Arial"/>
        </w:rPr>
      </w:pPr>
      <w:r w:rsidRPr="00B55622">
        <w:rPr>
          <w:rFonts w:ascii="Arial" w:hAnsi="Arial" w:cs="Arial"/>
        </w:rPr>
        <w:t>Furthermore, professionals must adopt communication methods that ensure he understands, given that Bengali is his first language</w:t>
      </w:r>
      <w:r w:rsidR="009C21EA">
        <w:rPr>
          <w:rFonts w:ascii="Arial" w:hAnsi="Arial" w:cs="Arial"/>
        </w:rPr>
        <w:t>. Indeed,</w:t>
      </w:r>
      <w:r w:rsidR="009C21EA" w:rsidRPr="009C21EA">
        <w:rPr>
          <w:rFonts w:ascii="Arial" w:hAnsi="Arial" w:cs="Arial"/>
        </w:rPr>
        <w:t xml:space="preserve"> Staff should avoid relying solely on his wife for translation</w:t>
      </w:r>
      <w:r w:rsidR="009C21EA">
        <w:rPr>
          <w:rFonts w:ascii="Arial" w:hAnsi="Arial" w:cs="Arial"/>
        </w:rPr>
        <w:t xml:space="preserve"> but </w:t>
      </w:r>
      <w:r w:rsidR="009C21EA" w:rsidRPr="009C21EA">
        <w:rPr>
          <w:rFonts w:ascii="Arial" w:hAnsi="Arial" w:cs="Arial"/>
        </w:rPr>
        <w:t xml:space="preserve">Implement measures such as the use of professional interpreters, plain language and body </w:t>
      </w:r>
      <w:r w:rsidR="008A0208" w:rsidRPr="009C21EA">
        <w:rPr>
          <w:rFonts w:ascii="Arial" w:hAnsi="Arial" w:cs="Arial"/>
        </w:rPr>
        <w:t>languag</w:t>
      </w:r>
      <w:r w:rsidR="008A0208">
        <w:rPr>
          <w:rFonts w:ascii="Arial" w:hAnsi="Arial" w:cs="Arial"/>
        </w:rPr>
        <w:t xml:space="preserve">e. </w:t>
      </w:r>
    </w:p>
    <w:p w14:paraId="12BF34CC" w14:textId="1288340D" w:rsidR="008520D4" w:rsidRDefault="008A0208" w:rsidP="008520D4">
      <w:pPr>
        <w:rPr>
          <w:rFonts w:ascii="Arial" w:hAnsi="Arial" w:cs="Arial"/>
        </w:rPr>
      </w:pPr>
      <w:r>
        <w:rPr>
          <w:rFonts w:ascii="Arial" w:hAnsi="Arial" w:cs="Arial"/>
        </w:rPr>
        <w:t xml:space="preserve">On other point, </w:t>
      </w:r>
      <w:r w:rsidRPr="008A0208">
        <w:rPr>
          <w:rFonts w:ascii="Arial" w:hAnsi="Arial" w:cs="Arial"/>
        </w:rPr>
        <w:t xml:space="preserve">The Equality Act 2010 is highly relevant in this context. </w:t>
      </w:r>
      <w:r w:rsidR="00022581" w:rsidRPr="00022581">
        <w:rPr>
          <w:rFonts w:ascii="Arial" w:hAnsi="Arial" w:cs="Arial"/>
        </w:rPr>
        <w:t>The law protects individuals from discrimination based on characteristics such as age, disability, and race. According to Gov.uk (2013), disability regulations help protect individuals like Mr Ahmed and ensure they are treated fairly.</w:t>
      </w:r>
      <w:r w:rsidR="008520D4" w:rsidRPr="008520D4">
        <w:rPr>
          <w:rFonts w:ascii="Arial" w:hAnsi="Arial" w:cs="Arial"/>
        </w:rPr>
        <w:t xml:space="preserve"> </w:t>
      </w:r>
    </w:p>
    <w:p w14:paraId="32336B49" w14:textId="4EAE60AA" w:rsidR="008520D4" w:rsidRPr="008520D4" w:rsidRDefault="008520D4" w:rsidP="008520D4">
      <w:pPr>
        <w:rPr>
          <w:rFonts w:ascii="Arial" w:hAnsi="Arial" w:cs="Arial"/>
        </w:rPr>
      </w:pPr>
      <w:r w:rsidRPr="008520D4">
        <w:rPr>
          <w:rFonts w:ascii="Arial" w:hAnsi="Arial" w:cs="Arial"/>
        </w:rPr>
        <w:t>Firstly, they prevent indirect discrimination, which means care services must not disadvantage him because of his stroke or communication difficulties. Secondly, the law says that people must not be treated unfairly because of problems linked to their disability. For example, staff should not ignore Mr Ahmed just because he finds it hard to communicate.</w:t>
      </w:r>
    </w:p>
    <w:p w14:paraId="2E44752D" w14:textId="77777777" w:rsidR="008520D4" w:rsidRPr="008520D4" w:rsidRDefault="008520D4" w:rsidP="008520D4">
      <w:pPr>
        <w:rPr>
          <w:rFonts w:ascii="Arial" w:hAnsi="Arial" w:cs="Arial"/>
        </w:rPr>
      </w:pPr>
      <w:r w:rsidRPr="008520D4">
        <w:rPr>
          <w:rFonts w:ascii="Arial" w:hAnsi="Arial" w:cs="Arial"/>
        </w:rPr>
        <w:t>In addition, care providers must make reasonable adjustments. This means they should adapt their communication, such as using simple words or getting help from an interpreter so Mr Ahmed can understand.</w:t>
      </w:r>
    </w:p>
    <w:p w14:paraId="27568A80" w14:textId="7FDFFE0A" w:rsidR="00A5242A" w:rsidRDefault="008520D4" w:rsidP="008520D4">
      <w:pPr>
        <w:rPr>
          <w:rFonts w:ascii="Arial" w:hAnsi="Arial" w:cs="Arial"/>
        </w:rPr>
      </w:pPr>
      <w:r w:rsidRPr="008520D4">
        <w:rPr>
          <w:rFonts w:ascii="Arial" w:hAnsi="Arial" w:cs="Arial"/>
        </w:rPr>
        <w:t>Finally, these rules help make sure Mr Ahmed is treated with respect, included in his care, and able to receive the support he needs.</w:t>
      </w:r>
    </w:p>
    <w:p w14:paraId="3CCC6724" w14:textId="689D93C1" w:rsidR="00290B81" w:rsidRDefault="00A5242A">
      <w:pPr>
        <w:rPr>
          <w:rFonts w:ascii="Arial" w:hAnsi="Arial" w:cs="Arial"/>
        </w:rPr>
      </w:pPr>
      <w:r w:rsidRPr="00A5242A">
        <w:rPr>
          <w:rFonts w:ascii="Arial" w:hAnsi="Arial" w:cs="Arial"/>
        </w:rPr>
        <w:t xml:space="preserve">The Berlo (1960) communication model can help improve communication in Mr Ahmed’s </w:t>
      </w:r>
      <w:r w:rsidR="00F4261F" w:rsidRPr="00A5242A">
        <w:rPr>
          <w:rFonts w:ascii="Arial" w:hAnsi="Arial" w:cs="Arial"/>
        </w:rPr>
        <w:t>care</w:t>
      </w:r>
      <w:r w:rsidR="00F4261F">
        <w:rPr>
          <w:rFonts w:ascii="Arial" w:hAnsi="Arial" w:cs="Arial"/>
        </w:rPr>
        <w:t xml:space="preserve">. To begin with </w:t>
      </w:r>
      <w:r w:rsidR="006D5622" w:rsidRPr="006D5622">
        <w:rPr>
          <w:rFonts w:ascii="Arial" w:hAnsi="Arial" w:cs="Arial"/>
        </w:rPr>
        <w:t xml:space="preserve">the </w:t>
      </w:r>
      <w:r w:rsidR="006D5622" w:rsidRPr="006D5622">
        <w:rPr>
          <w:rFonts w:ascii="Arial" w:hAnsi="Arial" w:cs="Arial"/>
          <w:b/>
          <w:bCs/>
        </w:rPr>
        <w:t>source</w:t>
      </w:r>
      <w:r w:rsidR="006D5622" w:rsidRPr="006D5622">
        <w:rPr>
          <w:rFonts w:ascii="Arial" w:hAnsi="Arial" w:cs="Arial"/>
        </w:rPr>
        <w:t xml:space="preserve"> (the healthcare professional) must communicate clearly and be aware of Mr Ahmed’s language difficulties. Secondly, the message should be simple and easy to understand.</w:t>
      </w:r>
      <w:r w:rsidR="00F4261F">
        <w:rPr>
          <w:rFonts w:ascii="Arial" w:hAnsi="Arial" w:cs="Arial"/>
        </w:rPr>
        <w:t xml:space="preserve"> Also,</w:t>
      </w:r>
      <w:r w:rsidR="00F4261F" w:rsidRPr="006D5622">
        <w:rPr>
          <w:rFonts w:ascii="Arial" w:hAnsi="Arial" w:cs="Arial"/>
        </w:rPr>
        <w:t xml:space="preserve"> the</w:t>
      </w:r>
      <w:r w:rsidR="006D5622" w:rsidRPr="006D5622">
        <w:rPr>
          <w:rFonts w:ascii="Arial" w:hAnsi="Arial" w:cs="Arial"/>
        </w:rPr>
        <w:t xml:space="preserve"> </w:t>
      </w:r>
      <w:r w:rsidR="006D5622" w:rsidRPr="006D5622">
        <w:rPr>
          <w:rFonts w:ascii="Arial" w:hAnsi="Arial" w:cs="Arial"/>
          <w:b/>
          <w:bCs/>
        </w:rPr>
        <w:t>channel</w:t>
      </w:r>
      <w:r w:rsidR="006D5622" w:rsidRPr="006D5622">
        <w:rPr>
          <w:rFonts w:ascii="Arial" w:hAnsi="Arial" w:cs="Arial"/>
        </w:rPr>
        <w:t xml:space="preserve"> is important, so staff may use different methods such as speaking, gestures, or an interpreter. </w:t>
      </w:r>
      <w:r w:rsidR="00F4261F">
        <w:rPr>
          <w:rFonts w:ascii="Arial" w:hAnsi="Arial" w:cs="Arial"/>
        </w:rPr>
        <w:t>Lastly,</w:t>
      </w:r>
      <w:r w:rsidR="006D5622" w:rsidRPr="006D5622">
        <w:rPr>
          <w:rFonts w:ascii="Arial" w:hAnsi="Arial" w:cs="Arial"/>
        </w:rPr>
        <w:t xml:space="preserve"> the receiver is Mr Ahmed, and it is important to check that he understands, for example by asking him to repeat the information</w:t>
      </w:r>
      <w:r w:rsidR="006D5622" w:rsidRPr="006D5622">
        <w:t>.</w:t>
      </w:r>
      <w:r w:rsidR="00F4261F">
        <w:rPr>
          <w:rFonts w:ascii="Arial" w:hAnsi="Arial" w:cs="Arial"/>
        </w:rPr>
        <w:t xml:space="preserve"> As a result</w:t>
      </w:r>
      <w:r w:rsidR="006D5622" w:rsidRPr="006D5622">
        <w:rPr>
          <w:rFonts w:ascii="Arial" w:hAnsi="Arial" w:cs="Arial"/>
        </w:rPr>
        <w:t xml:space="preserve">, using Berlo’s model helps avoid misunderstandings and supports safer care. In conclusion, good communication is essential to provide person-centred care for Mr </w:t>
      </w:r>
      <w:r w:rsidR="00F4261F" w:rsidRPr="006D5622">
        <w:rPr>
          <w:rFonts w:ascii="Arial" w:hAnsi="Arial" w:cs="Arial"/>
        </w:rPr>
        <w:t>Ahmed.</w:t>
      </w:r>
      <w:r w:rsidR="00F4261F">
        <w:rPr>
          <w:rFonts w:ascii="Arial" w:hAnsi="Arial" w:cs="Arial"/>
        </w:rPr>
        <w:t xml:space="preserve"> According to (Communication Theory, 2014). </w:t>
      </w:r>
    </w:p>
    <w:p w14:paraId="3C58D988" w14:textId="7F37C355" w:rsidR="00F4261F" w:rsidRDefault="00AC63F3">
      <w:pPr>
        <w:rPr>
          <w:rFonts w:ascii="Arial" w:hAnsi="Arial" w:cs="Arial"/>
        </w:rPr>
      </w:pPr>
      <w:r w:rsidRPr="00AC63F3">
        <w:rPr>
          <w:rFonts w:ascii="Arial" w:hAnsi="Arial" w:cs="Arial"/>
        </w:rPr>
        <w:t>Berlo’s model explains that communication works best when the sender and receiver are on the same level. This means they need to understand each other for communication to be effective</w:t>
      </w:r>
      <w:r w:rsidR="00254C45">
        <w:rPr>
          <w:rFonts w:ascii="Arial" w:hAnsi="Arial" w:cs="Arial"/>
        </w:rPr>
        <w:t>.</w:t>
      </w:r>
    </w:p>
    <w:p w14:paraId="53AF17FA" w14:textId="77777777" w:rsidR="00254C45" w:rsidRPr="006D5622" w:rsidRDefault="00254C45">
      <w:pPr>
        <w:rPr>
          <w:rFonts w:ascii="Arial" w:hAnsi="Arial" w:cs="Arial"/>
        </w:rPr>
      </w:pPr>
    </w:p>
    <w:p w14:paraId="63C4F125" w14:textId="77777777" w:rsidR="00AC63F3" w:rsidRDefault="00AC63F3">
      <w:pPr>
        <w:rPr>
          <w:rFonts w:ascii="Arial" w:hAnsi="Arial" w:cs="Arial"/>
          <w:b/>
          <w:bCs/>
          <w:sz w:val="28"/>
          <w:szCs w:val="28"/>
        </w:rPr>
      </w:pPr>
      <w:r>
        <w:rPr>
          <w:rFonts w:ascii="Arial" w:hAnsi="Arial" w:cs="Arial"/>
          <w:b/>
          <w:bCs/>
          <w:sz w:val="28"/>
          <w:szCs w:val="28"/>
        </w:rPr>
        <w:lastRenderedPageBreak/>
        <w:t xml:space="preserve">           </w:t>
      </w:r>
      <w:r w:rsidRPr="00AC63F3">
        <w:rPr>
          <w:rFonts w:ascii="Arial" w:hAnsi="Arial" w:cs="Arial"/>
          <w:b/>
          <w:bCs/>
          <w:sz w:val="28"/>
          <w:szCs w:val="28"/>
        </w:rPr>
        <w:t>2</w:t>
      </w:r>
      <w:r>
        <w:rPr>
          <w:rFonts w:ascii="Arial" w:hAnsi="Arial" w:cs="Arial"/>
        </w:rPr>
        <w:t xml:space="preserve">. </w:t>
      </w:r>
      <w:r w:rsidRPr="00AC63F3">
        <w:rPr>
          <w:rFonts w:ascii="Arial" w:hAnsi="Arial" w:cs="Arial"/>
          <w:b/>
          <w:bCs/>
          <w:sz w:val="28"/>
          <w:szCs w:val="28"/>
        </w:rPr>
        <w:t>IMPORTANCE OF ADMINISTRATIVE SKILLS</w:t>
      </w:r>
    </w:p>
    <w:p w14:paraId="587F6944" w14:textId="77777777" w:rsidR="00A7361C" w:rsidRDefault="00A7361C">
      <w:pPr>
        <w:rPr>
          <w:rFonts w:ascii="Arial" w:hAnsi="Arial" w:cs="Arial"/>
          <w:b/>
          <w:bCs/>
          <w:sz w:val="28"/>
          <w:szCs w:val="28"/>
        </w:rPr>
      </w:pPr>
    </w:p>
    <w:p w14:paraId="2AEF9C3D" w14:textId="77777777" w:rsidR="00A7361C" w:rsidRDefault="00A7361C" w:rsidP="00A7361C">
      <w:pPr>
        <w:rPr>
          <w:rFonts w:ascii="Arial" w:hAnsi="Arial" w:cs="Arial"/>
        </w:rPr>
      </w:pPr>
      <w:r w:rsidRPr="00A7361C">
        <w:rPr>
          <w:rFonts w:ascii="Arial" w:hAnsi="Arial" w:cs="Arial"/>
        </w:rPr>
        <w:t>Administrative skills in health and social care are vital for ensuring patient safety, operational efficiency, and regulatory compliance.</w:t>
      </w:r>
      <w:r w:rsidRPr="00A7361C">
        <w:t xml:space="preserve"> </w:t>
      </w:r>
      <w:r w:rsidRPr="00A7361C">
        <w:rPr>
          <w:rFonts w:ascii="Arial" w:hAnsi="Arial" w:cs="Arial"/>
        </w:rPr>
        <w:t>In Mr Ahmed’s case, good record keeping is very important because many professionals are involved.</w:t>
      </w:r>
    </w:p>
    <w:p w14:paraId="304A8415" w14:textId="054B0AF2" w:rsidR="00AC63F3" w:rsidRPr="00A7361C" w:rsidRDefault="00A7361C" w:rsidP="00A7361C">
      <w:pPr>
        <w:rPr>
          <w:rFonts w:ascii="Arial" w:hAnsi="Arial" w:cs="Arial"/>
        </w:rPr>
      </w:pPr>
      <w:r w:rsidRPr="00A7361C">
        <w:rPr>
          <w:rFonts w:ascii="Arial" w:hAnsi="Arial" w:cs="Arial"/>
        </w:rPr>
        <w:t>Records include information about medication, visits, and his health. This helps staff understand his needs and give the right care. The missed visit shows that poor organisation can lead to problems, like missing medication.</w:t>
      </w:r>
    </w:p>
    <w:p w14:paraId="2436066A" w14:textId="5061A0F2" w:rsidR="00290B81" w:rsidRDefault="00872900">
      <w:pPr>
        <w:rPr>
          <w:rFonts w:ascii="Arial" w:hAnsi="Arial" w:cs="Arial"/>
        </w:rPr>
      </w:pPr>
      <w:r w:rsidRPr="00872900">
        <w:rPr>
          <w:rFonts w:ascii="Arial" w:hAnsi="Arial" w:cs="Arial"/>
        </w:rPr>
        <w:t>Good record keeping must be accurate, clear, up to date, and kept confidential. Records should be factual, signed, and dated. This helps make sure staff are responsible and protects both the patient and the professionals.</w:t>
      </w:r>
      <w:r>
        <w:rPr>
          <w:rFonts w:ascii="Arial" w:hAnsi="Arial" w:cs="Arial"/>
        </w:rPr>
        <w:t xml:space="preserve"> According to (Furber,2021).</w:t>
      </w:r>
    </w:p>
    <w:p w14:paraId="2676A2DD" w14:textId="06265D94" w:rsidR="00A10169" w:rsidRDefault="006C763D" w:rsidP="00A10169">
      <w:pPr>
        <w:rPr>
          <w:rFonts w:ascii="Arial" w:hAnsi="Arial" w:cs="Arial"/>
        </w:rPr>
      </w:pPr>
      <w:r>
        <w:rPr>
          <w:rFonts w:ascii="Arial" w:hAnsi="Arial" w:cs="Arial"/>
        </w:rPr>
        <w:t>According to we can verify to (UK Government, 2025</w:t>
      </w:r>
      <w:r w:rsidR="00A10169">
        <w:rPr>
          <w:rFonts w:ascii="Arial" w:hAnsi="Arial" w:cs="Arial"/>
        </w:rPr>
        <w:t>),</w:t>
      </w:r>
      <w:r w:rsidR="00022581" w:rsidRPr="00022581">
        <w:t xml:space="preserve"> </w:t>
      </w:r>
      <w:r w:rsidR="00022581" w:rsidRPr="00022581">
        <w:rPr>
          <w:rFonts w:ascii="Arial" w:hAnsi="Arial" w:cs="Arial"/>
        </w:rPr>
        <w:t xml:space="preserve">Data protection legislation regulates how organisations, including businesses and government departments, collect and use personal </w:t>
      </w:r>
      <w:r w:rsidR="00022581" w:rsidRPr="00022581">
        <w:rPr>
          <w:rFonts w:ascii="Arial" w:hAnsi="Arial" w:cs="Arial"/>
        </w:rPr>
        <w:t>information.</w:t>
      </w:r>
      <w:r w:rsidR="00A10169">
        <w:rPr>
          <w:rFonts w:ascii="Arial" w:hAnsi="Arial" w:cs="Arial"/>
        </w:rPr>
        <w:t xml:space="preserve"> So,</w:t>
      </w:r>
      <w:r w:rsidR="00A10169" w:rsidRPr="00A10169">
        <w:t xml:space="preserve"> </w:t>
      </w:r>
      <w:r w:rsidR="00A10169" w:rsidRPr="00A10169">
        <w:rPr>
          <w:rFonts w:ascii="Arial" w:hAnsi="Arial" w:cs="Arial"/>
        </w:rPr>
        <w:t>The Data Protection Act 2018 protect Mr Ahmed’s personal information. It says data must be used fairly and kept safe. Only authorised staff can access it, and it should not be shared unnecessarily.</w:t>
      </w:r>
      <w:r w:rsidR="00A10169">
        <w:rPr>
          <w:rFonts w:ascii="Arial" w:hAnsi="Arial" w:cs="Arial"/>
        </w:rPr>
        <w:t xml:space="preserve"> </w:t>
      </w:r>
    </w:p>
    <w:p w14:paraId="44CEC63C" w14:textId="3052C89C" w:rsidR="00A10169" w:rsidRPr="00A10169" w:rsidRDefault="00A10169" w:rsidP="00A10169">
      <w:pPr>
        <w:rPr>
          <w:rFonts w:ascii="Arial" w:hAnsi="Arial" w:cs="Arial"/>
        </w:rPr>
      </w:pPr>
      <w:r w:rsidRPr="00A10169">
        <w:rPr>
          <w:rFonts w:ascii="Arial" w:hAnsi="Arial" w:cs="Arial"/>
        </w:rPr>
        <w:t>Confidentiality is very important, even if Mr Ahmed’s wife helps with his care. Information should only be shared with her if Mr Ahmed agrees, unless there is a safety concern. Staff must respect his privacy.</w:t>
      </w:r>
    </w:p>
    <w:p w14:paraId="09EB558E" w14:textId="0088DBB3" w:rsidR="00A10169" w:rsidRDefault="00A10169" w:rsidP="00A10169">
      <w:pPr>
        <w:rPr>
          <w:rFonts w:ascii="Arial" w:hAnsi="Arial" w:cs="Arial"/>
        </w:rPr>
      </w:pPr>
      <w:r w:rsidRPr="00A10169">
        <w:rPr>
          <w:rFonts w:ascii="Arial" w:hAnsi="Arial" w:cs="Arial"/>
        </w:rPr>
        <w:t>Rules like C</w:t>
      </w:r>
      <w:r>
        <w:rPr>
          <w:rFonts w:ascii="Arial" w:hAnsi="Arial" w:cs="Arial"/>
        </w:rPr>
        <w:t xml:space="preserve">are </w:t>
      </w:r>
      <w:r w:rsidRPr="00A10169">
        <w:rPr>
          <w:rFonts w:ascii="Arial" w:hAnsi="Arial" w:cs="Arial"/>
        </w:rPr>
        <w:t>Q</w:t>
      </w:r>
      <w:r>
        <w:rPr>
          <w:rFonts w:ascii="Arial" w:hAnsi="Arial" w:cs="Arial"/>
        </w:rPr>
        <w:t>uality commission</w:t>
      </w:r>
      <w:r w:rsidRPr="00A10169">
        <w:rPr>
          <w:rFonts w:ascii="Arial" w:hAnsi="Arial" w:cs="Arial"/>
        </w:rPr>
        <w:t xml:space="preserve"> standards and NHS guidelines help make sure information is handled properly and safely.</w:t>
      </w:r>
      <w:r>
        <w:rPr>
          <w:rFonts w:ascii="Arial" w:hAnsi="Arial" w:cs="Arial"/>
        </w:rPr>
        <w:t xml:space="preserve"> </w:t>
      </w:r>
      <w:r w:rsidRPr="00A10169">
        <w:rPr>
          <w:rFonts w:ascii="Arial" w:hAnsi="Arial" w:cs="Arial"/>
        </w:rPr>
        <w:t>Additionally, clear communication between professionals is essential to prevent incidents like missed visit</w:t>
      </w:r>
      <w:r>
        <w:rPr>
          <w:rFonts w:ascii="Arial" w:hAnsi="Arial" w:cs="Arial"/>
        </w:rPr>
        <w:t xml:space="preserve">. </w:t>
      </w:r>
    </w:p>
    <w:p w14:paraId="3123C04C" w14:textId="77777777" w:rsidR="00A10169" w:rsidRDefault="00A10169" w:rsidP="00A10169">
      <w:pPr>
        <w:rPr>
          <w:rFonts w:ascii="Arial" w:hAnsi="Arial" w:cs="Arial"/>
        </w:rPr>
      </w:pPr>
    </w:p>
    <w:p w14:paraId="419D36A0" w14:textId="77777777" w:rsidR="00A10169" w:rsidRDefault="00A10169" w:rsidP="00A10169">
      <w:pPr>
        <w:rPr>
          <w:rFonts w:ascii="Arial" w:hAnsi="Arial" w:cs="Arial"/>
        </w:rPr>
      </w:pPr>
    </w:p>
    <w:p w14:paraId="4B54E361" w14:textId="77777777" w:rsidR="00A10169" w:rsidRDefault="00A10169" w:rsidP="00A10169">
      <w:pPr>
        <w:rPr>
          <w:rFonts w:ascii="Arial" w:hAnsi="Arial" w:cs="Arial"/>
        </w:rPr>
      </w:pPr>
    </w:p>
    <w:p w14:paraId="352289B8" w14:textId="77777777" w:rsidR="00A10169" w:rsidRDefault="00A10169" w:rsidP="00A10169">
      <w:pPr>
        <w:rPr>
          <w:rFonts w:ascii="Arial" w:hAnsi="Arial" w:cs="Arial"/>
        </w:rPr>
      </w:pPr>
    </w:p>
    <w:p w14:paraId="675D3587" w14:textId="77777777" w:rsidR="00A10169" w:rsidRDefault="00A10169" w:rsidP="00A10169">
      <w:pPr>
        <w:rPr>
          <w:rFonts w:ascii="Arial" w:hAnsi="Arial" w:cs="Arial"/>
        </w:rPr>
      </w:pPr>
    </w:p>
    <w:p w14:paraId="66B08046" w14:textId="77777777" w:rsidR="00A10169" w:rsidRDefault="00A10169" w:rsidP="00A10169">
      <w:pPr>
        <w:rPr>
          <w:rFonts w:ascii="Arial" w:hAnsi="Arial" w:cs="Arial"/>
        </w:rPr>
      </w:pPr>
    </w:p>
    <w:p w14:paraId="5CA0D4EC" w14:textId="77777777" w:rsidR="00A10169" w:rsidRDefault="00A10169" w:rsidP="00A10169">
      <w:pPr>
        <w:rPr>
          <w:rFonts w:ascii="Arial" w:hAnsi="Arial" w:cs="Arial"/>
        </w:rPr>
      </w:pPr>
    </w:p>
    <w:p w14:paraId="4730C159" w14:textId="77777777" w:rsidR="00A10169" w:rsidRDefault="00A10169" w:rsidP="00A10169">
      <w:pPr>
        <w:rPr>
          <w:rFonts w:ascii="Arial" w:hAnsi="Arial" w:cs="Arial"/>
        </w:rPr>
      </w:pPr>
    </w:p>
    <w:p w14:paraId="3BCB8804" w14:textId="77777777" w:rsidR="00A10169" w:rsidRDefault="00A10169" w:rsidP="00A10169">
      <w:pPr>
        <w:rPr>
          <w:rFonts w:ascii="Arial" w:hAnsi="Arial" w:cs="Arial"/>
        </w:rPr>
      </w:pPr>
    </w:p>
    <w:p w14:paraId="1B73A73B" w14:textId="77777777" w:rsidR="00A10169" w:rsidRDefault="00A10169" w:rsidP="00A10169">
      <w:pPr>
        <w:rPr>
          <w:rFonts w:ascii="Arial" w:hAnsi="Arial" w:cs="Arial"/>
        </w:rPr>
      </w:pPr>
    </w:p>
    <w:p w14:paraId="31BF8D78" w14:textId="77777777" w:rsidR="00A10169" w:rsidRDefault="00A10169" w:rsidP="00A10169">
      <w:pPr>
        <w:rPr>
          <w:rFonts w:ascii="Arial" w:hAnsi="Arial" w:cs="Arial"/>
        </w:rPr>
      </w:pPr>
    </w:p>
    <w:p w14:paraId="32123C2D" w14:textId="77777777" w:rsidR="00A10169" w:rsidRDefault="00A10169" w:rsidP="00A10169">
      <w:pPr>
        <w:rPr>
          <w:rFonts w:ascii="Arial" w:hAnsi="Arial" w:cs="Arial"/>
        </w:rPr>
      </w:pPr>
    </w:p>
    <w:p w14:paraId="6276AD18" w14:textId="77777777" w:rsidR="00A10169" w:rsidRDefault="00A10169" w:rsidP="00A10169">
      <w:pPr>
        <w:rPr>
          <w:rFonts w:ascii="Arial" w:hAnsi="Arial" w:cs="Arial"/>
        </w:rPr>
      </w:pPr>
    </w:p>
    <w:p w14:paraId="172126C8" w14:textId="77777777" w:rsidR="007C7A4D" w:rsidRDefault="007C7A4D" w:rsidP="00A10169">
      <w:pPr>
        <w:rPr>
          <w:rFonts w:ascii="Arial" w:hAnsi="Arial" w:cs="Arial"/>
        </w:rPr>
      </w:pPr>
    </w:p>
    <w:p w14:paraId="4DF43C62" w14:textId="77777777" w:rsidR="007C7A4D" w:rsidRDefault="007C7A4D" w:rsidP="00A10169">
      <w:pPr>
        <w:rPr>
          <w:rFonts w:ascii="Arial" w:hAnsi="Arial" w:cs="Arial"/>
          <w:b/>
          <w:bCs/>
          <w:sz w:val="28"/>
          <w:szCs w:val="28"/>
        </w:rPr>
      </w:pPr>
    </w:p>
    <w:p w14:paraId="60EF6257" w14:textId="5444390F" w:rsidR="00A10169" w:rsidRPr="007C7A4D" w:rsidRDefault="00A10169" w:rsidP="00A10169">
      <w:pPr>
        <w:rPr>
          <w:rFonts w:ascii="Arial" w:hAnsi="Arial" w:cs="Arial"/>
          <w:b/>
          <w:bCs/>
          <w:sz w:val="28"/>
          <w:szCs w:val="28"/>
        </w:rPr>
      </w:pPr>
      <w:r w:rsidRPr="007C7A4D">
        <w:rPr>
          <w:rFonts w:ascii="Arial" w:hAnsi="Arial" w:cs="Arial"/>
          <w:b/>
          <w:bCs/>
          <w:sz w:val="28"/>
          <w:szCs w:val="28"/>
        </w:rPr>
        <w:lastRenderedPageBreak/>
        <w:t>3. IMPORTANCE OF WORKING IN COLLABORATIVE IN MR AHMED</w:t>
      </w:r>
      <w:r w:rsidR="007C7A4D" w:rsidRPr="007C7A4D">
        <w:rPr>
          <w:rFonts w:ascii="Arial" w:hAnsi="Arial" w:cs="Arial"/>
          <w:b/>
          <w:bCs/>
          <w:sz w:val="28"/>
          <w:szCs w:val="28"/>
        </w:rPr>
        <w:t>’S CARE.</w:t>
      </w:r>
    </w:p>
    <w:p w14:paraId="0148A128" w14:textId="77777777" w:rsidR="00290B81" w:rsidRDefault="00290B81">
      <w:pPr>
        <w:rPr>
          <w:rFonts w:ascii="Arial" w:hAnsi="Arial" w:cs="Arial"/>
          <w:b/>
          <w:bCs/>
          <w:sz w:val="28"/>
          <w:szCs w:val="28"/>
        </w:rPr>
      </w:pPr>
    </w:p>
    <w:p w14:paraId="43BCE547" w14:textId="6C4F9CA5" w:rsidR="000D67F0" w:rsidRDefault="000D67F0">
      <w:pPr>
        <w:rPr>
          <w:rFonts w:ascii="Arial" w:hAnsi="Arial" w:cs="Arial"/>
        </w:rPr>
      </w:pPr>
      <w:r w:rsidRPr="000D67F0">
        <w:rPr>
          <w:rFonts w:ascii="Arial" w:hAnsi="Arial" w:cs="Arial"/>
        </w:rPr>
        <w:t xml:space="preserve">According to </w:t>
      </w:r>
      <w:r w:rsidR="0021628E">
        <w:rPr>
          <w:rFonts w:ascii="Arial" w:hAnsi="Arial" w:cs="Arial"/>
        </w:rPr>
        <w:t>(Care Quality Commission,2022) we can identify that t</w:t>
      </w:r>
      <w:r w:rsidR="0021628E" w:rsidRPr="0021628E">
        <w:rPr>
          <w:rFonts w:ascii="Arial" w:hAnsi="Arial" w:cs="Arial"/>
        </w:rPr>
        <w:t>o understand the quality of care and ensure people’s safety, it is important to know what is happening across local health and social care services</w:t>
      </w:r>
      <w:r w:rsidR="00573E9E">
        <w:rPr>
          <w:rFonts w:ascii="Arial" w:hAnsi="Arial" w:cs="Arial"/>
        </w:rPr>
        <w:t xml:space="preserve"> and a </w:t>
      </w:r>
      <w:r w:rsidR="00573E9E" w:rsidRPr="00573E9E">
        <w:rPr>
          <w:rFonts w:ascii="Arial" w:hAnsi="Arial" w:cs="Arial"/>
        </w:rPr>
        <w:t>collaborative approach helps improve communication, save time, and avoid repeating tasks. It also strengthens working relationships and provides better care for people using health and social care services.</w:t>
      </w:r>
      <w:r w:rsidR="00573E9E">
        <w:rPr>
          <w:rFonts w:ascii="Arial" w:hAnsi="Arial" w:cs="Arial"/>
        </w:rPr>
        <w:t xml:space="preserve"> So, in Mr Ahmed care collaborative working is essential because his care includes different professionals for example: care workers, GP, language therapist. Each professional has a specific role. That’s why coordination is </w:t>
      </w:r>
      <w:r w:rsidR="00DF2C63">
        <w:rPr>
          <w:rFonts w:ascii="Arial" w:hAnsi="Arial" w:cs="Arial"/>
        </w:rPr>
        <w:t>essential.</w:t>
      </w:r>
    </w:p>
    <w:p w14:paraId="4DA65433" w14:textId="72DAE7BB" w:rsidR="00DF2C63" w:rsidRDefault="00DF2C63">
      <w:pPr>
        <w:rPr>
          <w:rFonts w:ascii="Arial" w:hAnsi="Arial" w:cs="Arial"/>
        </w:rPr>
      </w:pPr>
      <w:r w:rsidRPr="00DF2C63">
        <w:rPr>
          <w:rFonts w:ascii="Arial" w:hAnsi="Arial" w:cs="Arial"/>
        </w:rPr>
        <w:t>Person-centred care is important for teamwork. All professionals should work together to respect Mr Ahmed’s preferences, culture, and communication needs. Involving him in decisions helps him feel more independent and engaged</w:t>
      </w:r>
      <w:r>
        <w:rPr>
          <w:rFonts w:ascii="Arial" w:hAnsi="Arial" w:cs="Arial"/>
        </w:rPr>
        <w:t>.</w:t>
      </w:r>
    </w:p>
    <w:p w14:paraId="33251F04" w14:textId="108FC265" w:rsidR="00DF2C63" w:rsidRDefault="00DF2C63">
      <w:pPr>
        <w:rPr>
          <w:rFonts w:ascii="Arial" w:hAnsi="Arial" w:cs="Arial"/>
        </w:rPr>
      </w:pPr>
      <w:r w:rsidRPr="00DF2C63">
        <w:rPr>
          <w:rFonts w:ascii="Arial" w:hAnsi="Arial" w:cs="Arial"/>
        </w:rPr>
        <w:t>To that extent, we can say</w:t>
      </w:r>
      <w:r>
        <w:rPr>
          <w:rFonts w:ascii="Arial" w:hAnsi="Arial" w:cs="Arial"/>
        </w:rPr>
        <w:t xml:space="preserve"> </w:t>
      </w:r>
      <w:r w:rsidRPr="00DF2C63">
        <w:rPr>
          <w:rFonts w:ascii="Arial" w:hAnsi="Arial" w:cs="Arial"/>
        </w:rPr>
        <w:t>working together improves the quality of care, reduces risks, and supports a complete approach. In Mr Ahmed’s case, good teamwork is important to avoid mistakes and provide coordinated, person-centred care</w:t>
      </w:r>
      <w:r>
        <w:rPr>
          <w:rFonts w:ascii="Arial" w:hAnsi="Arial" w:cs="Arial"/>
        </w:rPr>
        <w:t>.</w:t>
      </w:r>
    </w:p>
    <w:p w14:paraId="76669ACA" w14:textId="77777777" w:rsidR="00DF2C63" w:rsidRDefault="00DF2C63">
      <w:pPr>
        <w:rPr>
          <w:rFonts w:ascii="Arial" w:hAnsi="Arial" w:cs="Arial"/>
        </w:rPr>
      </w:pPr>
    </w:p>
    <w:p w14:paraId="039C38C2" w14:textId="77777777" w:rsidR="00DF2C63" w:rsidRDefault="00DF2C63">
      <w:pPr>
        <w:rPr>
          <w:rFonts w:ascii="Arial" w:hAnsi="Arial" w:cs="Arial"/>
        </w:rPr>
      </w:pPr>
    </w:p>
    <w:p w14:paraId="20680222" w14:textId="77777777" w:rsidR="00DF2C63" w:rsidRDefault="00DF2C63">
      <w:pPr>
        <w:rPr>
          <w:rFonts w:ascii="Arial" w:hAnsi="Arial" w:cs="Arial"/>
        </w:rPr>
      </w:pPr>
    </w:p>
    <w:p w14:paraId="4FFCAFC3" w14:textId="77777777" w:rsidR="00DF2C63" w:rsidRDefault="00DF2C63">
      <w:pPr>
        <w:rPr>
          <w:rFonts w:ascii="Arial" w:hAnsi="Arial" w:cs="Arial"/>
        </w:rPr>
      </w:pPr>
    </w:p>
    <w:p w14:paraId="245D6E41" w14:textId="77777777" w:rsidR="00DF2C63" w:rsidRDefault="00DF2C63">
      <w:pPr>
        <w:rPr>
          <w:rFonts w:ascii="Arial" w:hAnsi="Arial" w:cs="Arial"/>
        </w:rPr>
      </w:pPr>
    </w:p>
    <w:p w14:paraId="644BE3F6" w14:textId="77777777" w:rsidR="00DF2C63" w:rsidRDefault="00DF2C63">
      <w:pPr>
        <w:rPr>
          <w:rFonts w:ascii="Arial" w:hAnsi="Arial" w:cs="Arial"/>
        </w:rPr>
      </w:pPr>
    </w:p>
    <w:p w14:paraId="01B98A93" w14:textId="77777777" w:rsidR="00DF2C63" w:rsidRDefault="00DF2C63">
      <w:pPr>
        <w:rPr>
          <w:rFonts w:ascii="Arial" w:hAnsi="Arial" w:cs="Arial"/>
        </w:rPr>
      </w:pPr>
    </w:p>
    <w:p w14:paraId="6A565124" w14:textId="77777777" w:rsidR="00DF2C63" w:rsidRDefault="00DF2C63">
      <w:pPr>
        <w:rPr>
          <w:rFonts w:ascii="Arial" w:hAnsi="Arial" w:cs="Arial"/>
        </w:rPr>
      </w:pPr>
    </w:p>
    <w:p w14:paraId="529622FB" w14:textId="77777777" w:rsidR="00DF2C63" w:rsidRDefault="00DF2C63">
      <w:pPr>
        <w:rPr>
          <w:rFonts w:ascii="Arial" w:hAnsi="Arial" w:cs="Arial"/>
        </w:rPr>
      </w:pPr>
    </w:p>
    <w:p w14:paraId="0A9F7B79" w14:textId="77777777" w:rsidR="00DF2C63" w:rsidRDefault="00DF2C63">
      <w:pPr>
        <w:rPr>
          <w:rFonts w:ascii="Arial" w:hAnsi="Arial" w:cs="Arial"/>
        </w:rPr>
      </w:pPr>
    </w:p>
    <w:p w14:paraId="60BC419A" w14:textId="77777777" w:rsidR="00DF2C63" w:rsidRDefault="00DF2C63">
      <w:pPr>
        <w:rPr>
          <w:rFonts w:ascii="Arial" w:hAnsi="Arial" w:cs="Arial"/>
        </w:rPr>
      </w:pPr>
    </w:p>
    <w:p w14:paraId="3CAD819F" w14:textId="77777777" w:rsidR="00DF2C63" w:rsidRDefault="00DF2C63">
      <w:pPr>
        <w:rPr>
          <w:rFonts w:ascii="Arial" w:hAnsi="Arial" w:cs="Arial"/>
        </w:rPr>
      </w:pPr>
    </w:p>
    <w:p w14:paraId="6382544A" w14:textId="77777777" w:rsidR="00DF2C63" w:rsidRDefault="00DF2C63">
      <w:pPr>
        <w:rPr>
          <w:rFonts w:ascii="Arial" w:hAnsi="Arial" w:cs="Arial"/>
        </w:rPr>
      </w:pPr>
    </w:p>
    <w:p w14:paraId="08C98CBE" w14:textId="77777777" w:rsidR="00DF2C63" w:rsidRDefault="00DF2C63">
      <w:pPr>
        <w:rPr>
          <w:rFonts w:ascii="Arial" w:hAnsi="Arial" w:cs="Arial"/>
        </w:rPr>
      </w:pPr>
    </w:p>
    <w:p w14:paraId="3A15C0BF" w14:textId="77777777" w:rsidR="00DF2C63" w:rsidRDefault="00DF2C63">
      <w:pPr>
        <w:rPr>
          <w:rFonts w:ascii="Arial" w:hAnsi="Arial" w:cs="Arial"/>
        </w:rPr>
      </w:pPr>
    </w:p>
    <w:p w14:paraId="077ADF94" w14:textId="77777777" w:rsidR="00DF2C63" w:rsidRDefault="00DF2C63">
      <w:pPr>
        <w:rPr>
          <w:rFonts w:ascii="Arial" w:hAnsi="Arial" w:cs="Arial"/>
        </w:rPr>
      </w:pPr>
    </w:p>
    <w:p w14:paraId="270FEEF8" w14:textId="77777777" w:rsidR="00DF2C63" w:rsidRDefault="00DF2C63">
      <w:pPr>
        <w:rPr>
          <w:rFonts w:ascii="Arial" w:hAnsi="Arial" w:cs="Arial"/>
        </w:rPr>
      </w:pPr>
    </w:p>
    <w:p w14:paraId="683980AD" w14:textId="77777777" w:rsidR="00DF2C63" w:rsidRDefault="00DF2C63">
      <w:pPr>
        <w:rPr>
          <w:rFonts w:ascii="Arial" w:hAnsi="Arial" w:cs="Arial"/>
        </w:rPr>
      </w:pPr>
    </w:p>
    <w:p w14:paraId="05D016E0" w14:textId="77777777" w:rsidR="00DF2C63" w:rsidRDefault="00DF2C63">
      <w:pPr>
        <w:rPr>
          <w:rFonts w:ascii="Arial" w:hAnsi="Arial" w:cs="Arial"/>
        </w:rPr>
      </w:pPr>
    </w:p>
    <w:p w14:paraId="7490D867" w14:textId="75292033" w:rsidR="00DF2C63" w:rsidRDefault="00DF2C63">
      <w:pPr>
        <w:rPr>
          <w:rFonts w:ascii="Arial" w:hAnsi="Arial" w:cs="Arial"/>
          <w:b/>
          <w:bCs/>
          <w:sz w:val="28"/>
          <w:szCs w:val="28"/>
        </w:rPr>
      </w:pPr>
      <w:r w:rsidRPr="00DF2C63">
        <w:rPr>
          <w:rFonts w:ascii="Arial" w:hAnsi="Arial" w:cs="Arial"/>
          <w:b/>
          <w:bCs/>
          <w:sz w:val="28"/>
          <w:szCs w:val="28"/>
        </w:rPr>
        <w:lastRenderedPageBreak/>
        <w:t xml:space="preserve">                                            CONCLUSION </w:t>
      </w:r>
    </w:p>
    <w:p w14:paraId="3B916F9D" w14:textId="77777777" w:rsidR="00DF2C63" w:rsidRPr="00B67A2D" w:rsidRDefault="00DF2C63">
      <w:pPr>
        <w:rPr>
          <w:rFonts w:ascii="Arial" w:hAnsi="Arial" w:cs="Arial"/>
          <w:b/>
          <w:bCs/>
        </w:rPr>
      </w:pPr>
    </w:p>
    <w:p w14:paraId="04A2E314" w14:textId="0A2ECD24" w:rsidR="00B67A2D" w:rsidRPr="00B67A2D" w:rsidRDefault="00B67A2D" w:rsidP="00B67A2D">
      <w:pPr>
        <w:rPr>
          <w:rFonts w:ascii="Arial" w:hAnsi="Arial" w:cs="Arial"/>
        </w:rPr>
      </w:pPr>
      <w:r w:rsidRPr="00B67A2D">
        <w:rPr>
          <w:rFonts w:ascii="Arial" w:hAnsi="Arial" w:cs="Arial"/>
        </w:rPr>
        <w:t>In</w:t>
      </w:r>
      <w:r w:rsidRPr="00B67A2D">
        <w:rPr>
          <w:rFonts w:ascii="Arial" w:hAnsi="Arial" w:cs="Arial"/>
          <w:b/>
          <w:bCs/>
        </w:rPr>
        <w:t xml:space="preserve"> </w:t>
      </w:r>
      <w:r w:rsidRPr="00B67A2D">
        <w:rPr>
          <w:rFonts w:ascii="Arial" w:hAnsi="Arial" w:cs="Arial"/>
        </w:rPr>
        <w:t>conclusion,</w:t>
      </w:r>
      <w:r w:rsidR="00733B39" w:rsidRPr="00733B39">
        <w:t xml:space="preserve"> </w:t>
      </w:r>
      <w:r w:rsidR="00733B39" w:rsidRPr="00733B39">
        <w:rPr>
          <w:rFonts w:ascii="Arial" w:hAnsi="Arial" w:cs="Arial"/>
        </w:rPr>
        <w:t>Working together plays an important role in improving the quality of care and reducing risks. By collaborating, professionals can share information, prevent errors, and provide more effective support for patients</w:t>
      </w:r>
      <w:r w:rsidRPr="00B67A2D">
        <w:rPr>
          <w:rFonts w:ascii="Arial" w:hAnsi="Arial" w:cs="Arial"/>
        </w:rPr>
        <w:t xml:space="preserve">. This also helps ensure that care is well organised and meets </w:t>
      </w:r>
      <w:r w:rsidRPr="00B67A2D">
        <w:rPr>
          <w:rFonts w:ascii="Arial" w:hAnsi="Arial" w:cs="Arial"/>
        </w:rPr>
        <w:t>all</w:t>
      </w:r>
      <w:r w:rsidRPr="00B67A2D">
        <w:rPr>
          <w:rFonts w:ascii="Arial" w:hAnsi="Arial" w:cs="Arial"/>
        </w:rPr>
        <w:t xml:space="preserve"> the service user’s needs.</w:t>
      </w:r>
      <w:r w:rsidRPr="00B67A2D">
        <w:t xml:space="preserve"> </w:t>
      </w:r>
      <w:r w:rsidRPr="00B67A2D">
        <w:rPr>
          <w:rFonts w:ascii="Arial" w:hAnsi="Arial" w:cs="Arial"/>
        </w:rPr>
        <w:t>Mr Ahmed’s case, teamwork with professional of care is essential Each professional brings different skills and knowledge</w:t>
      </w:r>
    </w:p>
    <w:p w14:paraId="549CF4F7" w14:textId="700B76CC" w:rsidR="00DF2C63" w:rsidRPr="00B67A2D" w:rsidRDefault="00B67A2D" w:rsidP="00B67A2D">
      <w:pPr>
        <w:rPr>
          <w:rFonts w:ascii="Arial" w:hAnsi="Arial" w:cs="Arial"/>
        </w:rPr>
      </w:pPr>
      <w:r w:rsidRPr="00B67A2D">
        <w:rPr>
          <w:rFonts w:ascii="Arial" w:hAnsi="Arial" w:cs="Arial"/>
        </w:rPr>
        <w:t>Good communication and coordination between the team members can prevent problems, such as missed visits or delays in treatment. Therefore, strong collaboration is necessary to deliver safe, efficient, and person-centred care that supports Mr Ahmed’s health and well-being.</w:t>
      </w:r>
    </w:p>
    <w:p w14:paraId="7866430B" w14:textId="77777777" w:rsidR="00290B81" w:rsidRDefault="00290B81">
      <w:pPr>
        <w:rPr>
          <w:rFonts w:ascii="Arial" w:hAnsi="Arial" w:cs="Arial"/>
        </w:rPr>
      </w:pPr>
    </w:p>
    <w:p w14:paraId="1D234970" w14:textId="77777777" w:rsidR="00290B81" w:rsidRDefault="00290B81">
      <w:pPr>
        <w:rPr>
          <w:rFonts w:ascii="Arial" w:hAnsi="Arial" w:cs="Arial"/>
        </w:rPr>
      </w:pPr>
    </w:p>
    <w:p w14:paraId="3AE14D63" w14:textId="77777777" w:rsidR="00290B81" w:rsidRDefault="00290B81">
      <w:pPr>
        <w:rPr>
          <w:rFonts w:ascii="Arial" w:hAnsi="Arial" w:cs="Arial"/>
        </w:rPr>
      </w:pPr>
    </w:p>
    <w:p w14:paraId="117A54F6" w14:textId="77777777" w:rsidR="00290B81" w:rsidRDefault="00290B81">
      <w:pPr>
        <w:rPr>
          <w:rFonts w:ascii="Arial" w:hAnsi="Arial" w:cs="Arial"/>
        </w:rPr>
      </w:pPr>
    </w:p>
    <w:p w14:paraId="68E4D3C2" w14:textId="77777777" w:rsidR="00B67A2D" w:rsidRDefault="00B67A2D">
      <w:pPr>
        <w:rPr>
          <w:rFonts w:ascii="Arial" w:hAnsi="Arial" w:cs="Arial"/>
        </w:rPr>
      </w:pPr>
    </w:p>
    <w:p w14:paraId="6E16AD35" w14:textId="77777777" w:rsidR="00B67A2D" w:rsidRDefault="00B67A2D">
      <w:pPr>
        <w:rPr>
          <w:rFonts w:ascii="Arial" w:hAnsi="Arial" w:cs="Arial"/>
        </w:rPr>
      </w:pPr>
    </w:p>
    <w:p w14:paraId="49DF2C1A" w14:textId="77777777" w:rsidR="00B67A2D" w:rsidRDefault="00B67A2D">
      <w:pPr>
        <w:rPr>
          <w:rFonts w:ascii="Arial" w:hAnsi="Arial" w:cs="Arial"/>
        </w:rPr>
      </w:pPr>
    </w:p>
    <w:p w14:paraId="03C3F6A1" w14:textId="77777777" w:rsidR="00B67A2D" w:rsidRDefault="00B67A2D">
      <w:pPr>
        <w:rPr>
          <w:rFonts w:ascii="Arial" w:hAnsi="Arial" w:cs="Arial"/>
        </w:rPr>
      </w:pPr>
    </w:p>
    <w:p w14:paraId="177EC383" w14:textId="77777777" w:rsidR="00B67A2D" w:rsidRDefault="00B67A2D">
      <w:pPr>
        <w:rPr>
          <w:rFonts w:ascii="Arial" w:hAnsi="Arial" w:cs="Arial"/>
        </w:rPr>
      </w:pPr>
    </w:p>
    <w:p w14:paraId="4AB8F984" w14:textId="77777777" w:rsidR="00B67A2D" w:rsidRDefault="00B67A2D">
      <w:pPr>
        <w:rPr>
          <w:rFonts w:ascii="Arial" w:hAnsi="Arial" w:cs="Arial"/>
        </w:rPr>
      </w:pPr>
    </w:p>
    <w:p w14:paraId="50BFB2A0" w14:textId="77777777" w:rsidR="00B67A2D" w:rsidRDefault="00B67A2D">
      <w:pPr>
        <w:rPr>
          <w:rFonts w:ascii="Arial" w:hAnsi="Arial" w:cs="Arial"/>
        </w:rPr>
      </w:pPr>
    </w:p>
    <w:p w14:paraId="27FF935B" w14:textId="77777777" w:rsidR="00B67A2D" w:rsidRDefault="00B67A2D">
      <w:pPr>
        <w:rPr>
          <w:rFonts w:ascii="Arial" w:hAnsi="Arial" w:cs="Arial"/>
        </w:rPr>
      </w:pPr>
    </w:p>
    <w:p w14:paraId="22E6E894" w14:textId="77777777" w:rsidR="00B67A2D" w:rsidRDefault="00B67A2D">
      <w:pPr>
        <w:rPr>
          <w:rFonts w:ascii="Arial" w:hAnsi="Arial" w:cs="Arial"/>
        </w:rPr>
      </w:pPr>
    </w:p>
    <w:p w14:paraId="1FA19FD5" w14:textId="77777777" w:rsidR="00B67A2D" w:rsidRDefault="00B67A2D">
      <w:pPr>
        <w:rPr>
          <w:rFonts w:ascii="Arial" w:hAnsi="Arial" w:cs="Arial"/>
        </w:rPr>
      </w:pPr>
    </w:p>
    <w:p w14:paraId="64B24E1F" w14:textId="77777777" w:rsidR="00B67A2D" w:rsidRDefault="00B67A2D">
      <w:pPr>
        <w:rPr>
          <w:rFonts w:ascii="Arial" w:hAnsi="Arial" w:cs="Arial"/>
        </w:rPr>
      </w:pPr>
    </w:p>
    <w:p w14:paraId="74501943" w14:textId="77777777" w:rsidR="00B67A2D" w:rsidRDefault="00B67A2D">
      <w:pPr>
        <w:rPr>
          <w:rFonts w:ascii="Arial" w:hAnsi="Arial" w:cs="Arial"/>
        </w:rPr>
      </w:pPr>
    </w:p>
    <w:p w14:paraId="7912F7B9" w14:textId="77777777" w:rsidR="00B67A2D" w:rsidRDefault="00B67A2D">
      <w:pPr>
        <w:rPr>
          <w:rFonts w:ascii="Arial" w:hAnsi="Arial" w:cs="Arial"/>
        </w:rPr>
      </w:pPr>
    </w:p>
    <w:p w14:paraId="5EC4C4A5" w14:textId="77777777" w:rsidR="00B67A2D" w:rsidRDefault="00B67A2D">
      <w:pPr>
        <w:rPr>
          <w:rFonts w:ascii="Arial" w:hAnsi="Arial" w:cs="Arial"/>
        </w:rPr>
      </w:pPr>
    </w:p>
    <w:p w14:paraId="767BA250" w14:textId="77777777" w:rsidR="00B67A2D" w:rsidRDefault="00B67A2D">
      <w:pPr>
        <w:rPr>
          <w:rFonts w:ascii="Arial" w:hAnsi="Arial" w:cs="Arial"/>
        </w:rPr>
      </w:pPr>
    </w:p>
    <w:p w14:paraId="55877050" w14:textId="77777777" w:rsidR="00B67A2D" w:rsidRDefault="00B67A2D">
      <w:pPr>
        <w:rPr>
          <w:rFonts w:ascii="Arial" w:hAnsi="Arial" w:cs="Arial"/>
        </w:rPr>
      </w:pPr>
    </w:p>
    <w:p w14:paraId="58CC420B" w14:textId="77777777" w:rsidR="00B67A2D" w:rsidRDefault="00B67A2D">
      <w:pPr>
        <w:rPr>
          <w:rFonts w:ascii="Arial" w:hAnsi="Arial" w:cs="Arial"/>
        </w:rPr>
      </w:pPr>
    </w:p>
    <w:p w14:paraId="5BCEDC9C" w14:textId="77777777" w:rsidR="00B67A2D" w:rsidRDefault="00B67A2D">
      <w:pPr>
        <w:rPr>
          <w:rFonts w:ascii="Arial" w:hAnsi="Arial" w:cs="Arial"/>
        </w:rPr>
      </w:pPr>
    </w:p>
    <w:p w14:paraId="491E2860" w14:textId="77777777" w:rsidR="00B67A2D" w:rsidRDefault="00B67A2D">
      <w:pPr>
        <w:rPr>
          <w:rFonts w:ascii="Arial" w:hAnsi="Arial" w:cs="Arial"/>
        </w:rPr>
      </w:pPr>
    </w:p>
    <w:p w14:paraId="02921903" w14:textId="77777777" w:rsidR="00B67A2D" w:rsidRDefault="00B67A2D">
      <w:pPr>
        <w:rPr>
          <w:rFonts w:ascii="Arial" w:hAnsi="Arial" w:cs="Arial"/>
        </w:rPr>
      </w:pPr>
    </w:p>
    <w:p w14:paraId="68E3706E" w14:textId="34AEE53D" w:rsidR="00B67A2D" w:rsidRDefault="00B67A2D">
      <w:pPr>
        <w:rPr>
          <w:rFonts w:ascii="Arial" w:hAnsi="Arial" w:cs="Arial"/>
          <w:b/>
          <w:bCs/>
          <w:sz w:val="28"/>
          <w:szCs w:val="28"/>
        </w:rPr>
      </w:pPr>
      <w:r w:rsidRPr="00B67A2D">
        <w:rPr>
          <w:rFonts w:ascii="Arial" w:hAnsi="Arial" w:cs="Arial"/>
          <w:b/>
          <w:bCs/>
          <w:sz w:val="28"/>
          <w:szCs w:val="28"/>
        </w:rPr>
        <w:lastRenderedPageBreak/>
        <w:t xml:space="preserve">                                         REFERENCES </w:t>
      </w:r>
    </w:p>
    <w:p w14:paraId="0E5476D6" w14:textId="77777777" w:rsidR="00B67A2D" w:rsidRDefault="00B67A2D">
      <w:pPr>
        <w:rPr>
          <w:rFonts w:ascii="Arial" w:hAnsi="Arial" w:cs="Arial"/>
          <w:b/>
          <w:bCs/>
          <w:sz w:val="28"/>
          <w:szCs w:val="28"/>
        </w:rPr>
      </w:pPr>
    </w:p>
    <w:p w14:paraId="47DCAC4C" w14:textId="4490F50D" w:rsidR="00B67A2D" w:rsidRDefault="00502419">
      <w:pPr>
        <w:rPr>
          <w:rFonts w:ascii="Arial" w:hAnsi="Arial" w:cs="Arial"/>
        </w:rPr>
      </w:pPr>
      <w:r w:rsidRPr="00502419">
        <w:rPr>
          <w:rFonts w:ascii="Arial" w:hAnsi="Arial" w:cs="Arial"/>
        </w:rPr>
        <w:t xml:space="preserve">NHS England (2023). Good Communication with Patients Waiting for Care. [online] NHS </w:t>
      </w:r>
      <w:r w:rsidRPr="00502419">
        <w:rPr>
          <w:rFonts w:ascii="Arial" w:hAnsi="Arial" w:cs="Arial"/>
        </w:rPr>
        <w:t>England</w:t>
      </w:r>
      <w:r w:rsidRPr="00502419">
        <w:rPr>
          <w:rFonts w:ascii="Arial" w:hAnsi="Arial" w:cs="Arial"/>
        </w:rPr>
        <w:t xml:space="preserve">. Available at: </w:t>
      </w:r>
      <w:hyperlink r:id="rId14" w:history="1">
        <w:r w:rsidRPr="003B74A5">
          <w:rPr>
            <w:rStyle w:val="Lienhypertexte"/>
            <w:rFonts w:ascii="Arial" w:hAnsi="Arial" w:cs="Arial"/>
          </w:rPr>
          <w:t>https://www.england.nhs.uk/long-read/good-communication-with-patients-waiting-for-care/</w:t>
        </w:r>
      </w:hyperlink>
      <w:r w:rsidRPr="00502419">
        <w:rPr>
          <w:rFonts w:ascii="Arial" w:hAnsi="Arial" w:cs="Arial"/>
        </w:rPr>
        <w:t>.</w:t>
      </w:r>
      <w:r w:rsidR="00F47B36">
        <w:rPr>
          <w:rFonts w:ascii="Arial" w:hAnsi="Arial" w:cs="Arial"/>
        </w:rPr>
        <w:t xml:space="preserve"> (Accessed 11 April 2026).</w:t>
      </w:r>
    </w:p>
    <w:p w14:paraId="25210EA1" w14:textId="123468CB" w:rsidR="00502419" w:rsidRDefault="00502419">
      <w:pPr>
        <w:rPr>
          <w:rFonts w:ascii="Arial" w:hAnsi="Arial" w:cs="Arial"/>
        </w:rPr>
      </w:pPr>
      <w:r w:rsidRPr="00502419">
        <w:rPr>
          <w:rFonts w:ascii="Arial" w:hAnsi="Arial" w:cs="Arial"/>
        </w:rPr>
        <w:t xml:space="preserve">GOV.UK (2013). Equality Act 2010. [online] GOV.UK. Available at: </w:t>
      </w:r>
      <w:hyperlink r:id="rId15" w:history="1">
        <w:r w:rsidRPr="003B74A5">
          <w:rPr>
            <w:rStyle w:val="Lienhypertexte"/>
            <w:rFonts w:ascii="Arial" w:hAnsi="Arial" w:cs="Arial"/>
          </w:rPr>
          <w:t>https://www.gov.uk/guidance/equality-act-2010-guidance</w:t>
        </w:r>
      </w:hyperlink>
      <w:r w:rsidRPr="00502419">
        <w:rPr>
          <w:rFonts w:ascii="Arial" w:hAnsi="Arial" w:cs="Arial"/>
        </w:rPr>
        <w:t>.</w:t>
      </w:r>
      <w:r w:rsidR="00F47B36" w:rsidRPr="00F47B36">
        <w:rPr>
          <w:rFonts w:ascii="Arial" w:hAnsi="Arial" w:cs="Arial"/>
        </w:rPr>
        <w:t xml:space="preserve"> </w:t>
      </w:r>
      <w:r w:rsidR="00F47B36">
        <w:rPr>
          <w:rFonts w:ascii="Arial" w:hAnsi="Arial" w:cs="Arial"/>
        </w:rPr>
        <w:t>(Accessed 11 April 2026).</w:t>
      </w:r>
    </w:p>
    <w:p w14:paraId="33EC31E7" w14:textId="18374735" w:rsidR="00502419" w:rsidRDefault="00502419">
      <w:pPr>
        <w:rPr>
          <w:rFonts w:ascii="Arial" w:hAnsi="Arial" w:cs="Arial"/>
        </w:rPr>
      </w:pPr>
      <w:r w:rsidRPr="00502419">
        <w:rPr>
          <w:rFonts w:ascii="Arial" w:hAnsi="Arial" w:cs="Arial"/>
        </w:rPr>
        <w:t xml:space="preserve">Communication Theory (2014). BERLO’S SMCR MODEL OF COMMUNICATION. [online] Communication Theory. Available at: </w:t>
      </w:r>
      <w:hyperlink r:id="rId16" w:history="1">
        <w:r w:rsidRPr="003B74A5">
          <w:rPr>
            <w:rStyle w:val="Lienhypertexte"/>
            <w:rFonts w:ascii="Arial" w:hAnsi="Arial" w:cs="Arial"/>
          </w:rPr>
          <w:t>https://www.communicationtheory.org/berlos-smcr-model-of-communication/</w:t>
        </w:r>
      </w:hyperlink>
      <w:r w:rsidRPr="00502419">
        <w:rPr>
          <w:rFonts w:ascii="Arial" w:hAnsi="Arial" w:cs="Arial"/>
        </w:rPr>
        <w:t>.</w:t>
      </w:r>
      <w:r w:rsidR="00F47B36">
        <w:rPr>
          <w:rFonts w:ascii="Arial" w:hAnsi="Arial" w:cs="Arial"/>
        </w:rPr>
        <w:t xml:space="preserve"> </w:t>
      </w:r>
      <w:r w:rsidR="00F47B36">
        <w:rPr>
          <w:rFonts w:ascii="Arial" w:hAnsi="Arial" w:cs="Arial"/>
        </w:rPr>
        <w:t>(Accessed 11 April 2026).</w:t>
      </w:r>
    </w:p>
    <w:p w14:paraId="12524740" w14:textId="4F44F9EC" w:rsidR="00502419" w:rsidRDefault="00502419">
      <w:pPr>
        <w:rPr>
          <w:rFonts w:ascii="Arial" w:hAnsi="Arial" w:cs="Arial"/>
        </w:rPr>
      </w:pPr>
      <w:r w:rsidRPr="00502419">
        <w:rPr>
          <w:rFonts w:ascii="Arial" w:hAnsi="Arial" w:cs="Arial"/>
        </w:rPr>
        <w:t xml:space="preserve">Furber, L. (2021). The importance of good administration in patient care and wellbeing - Healthcare Communication Matters. [online] Healthcare Communication Matters. Available at: </w:t>
      </w:r>
      <w:hyperlink r:id="rId17" w:history="1">
        <w:r w:rsidRPr="003B74A5">
          <w:rPr>
            <w:rStyle w:val="Lienhypertexte"/>
            <w:rFonts w:ascii="Arial" w:hAnsi="Arial" w:cs="Arial"/>
          </w:rPr>
          <w:t>https://healthcarecommunicationmatters.co.uk/administration/the-importance-of-good-administration-in-patient-care-and-wellbeing/</w:t>
        </w:r>
      </w:hyperlink>
      <w:r w:rsidRPr="00502419">
        <w:rPr>
          <w:rFonts w:ascii="Arial" w:hAnsi="Arial" w:cs="Arial"/>
        </w:rPr>
        <w:t>.</w:t>
      </w:r>
      <w:r w:rsidR="00F47B36">
        <w:rPr>
          <w:rFonts w:ascii="Arial" w:hAnsi="Arial" w:cs="Arial"/>
        </w:rPr>
        <w:t xml:space="preserve"> </w:t>
      </w:r>
      <w:r w:rsidR="00F47B36">
        <w:rPr>
          <w:rFonts w:ascii="Arial" w:hAnsi="Arial" w:cs="Arial"/>
        </w:rPr>
        <w:t>(Accessed 11 April 2026).</w:t>
      </w:r>
    </w:p>
    <w:p w14:paraId="7124622B" w14:textId="375085DB" w:rsidR="00502419" w:rsidRDefault="00182A4D">
      <w:pPr>
        <w:rPr>
          <w:rFonts w:ascii="Arial" w:hAnsi="Arial" w:cs="Arial"/>
        </w:rPr>
      </w:pPr>
      <w:r w:rsidRPr="00182A4D">
        <w:rPr>
          <w:rFonts w:ascii="Arial" w:hAnsi="Arial" w:cs="Arial"/>
        </w:rPr>
        <w:t xml:space="preserve">Care Quality Commission (2022). Better Care through Collaboration | Care Quality Commission. [online] www.cqc.org.uk. Available at: </w:t>
      </w:r>
      <w:hyperlink r:id="rId18" w:history="1">
        <w:r w:rsidRPr="003B74A5">
          <w:rPr>
            <w:rStyle w:val="Lienhypertexte"/>
            <w:rFonts w:ascii="Arial" w:hAnsi="Arial" w:cs="Arial"/>
          </w:rPr>
          <w:t>https://www.cqc.org.uk/publications/major-reports/better-care-through-collaboration</w:t>
        </w:r>
      </w:hyperlink>
      <w:r w:rsidRPr="00182A4D">
        <w:rPr>
          <w:rFonts w:ascii="Arial" w:hAnsi="Arial" w:cs="Arial"/>
        </w:rPr>
        <w:t>.</w:t>
      </w:r>
      <w:r w:rsidR="00F47B36">
        <w:rPr>
          <w:rFonts w:ascii="Arial" w:hAnsi="Arial" w:cs="Arial"/>
        </w:rPr>
        <w:t xml:space="preserve"> </w:t>
      </w:r>
      <w:r w:rsidR="00F47B36">
        <w:rPr>
          <w:rFonts w:ascii="Arial" w:hAnsi="Arial" w:cs="Arial"/>
        </w:rPr>
        <w:t>(Accessed 11 April 2026).</w:t>
      </w:r>
    </w:p>
    <w:p w14:paraId="1C61C923" w14:textId="7C0A74A1" w:rsidR="00782BF2" w:rsidRDefault="00782BF2">
      <w:pPr>
        <w:rPr>
          <w:rFonts w:ascii="Arial" w:hAnsi="Arial" w:cs="Arial"/>
        </w:rPr>
      </w:pPr>
      <w:r w:rsidRPr="00782BF2">
        <w:rPr>
          <w:rFonts w:ascii="Arial" w:hAnsi="Arial" w:cs="Arial"/>
        </w:rPr>
        <w:t xml:space="preserve">UK Government (2025). Data Protection Act. [online] Gov.uk. Available at: </w:t>
      </w:r>
      <w:hyperlink r:id="rId19" w:history="1">
        <w:r w:rsidRPr="003B74A5">
          <w:rPr>
            <w:rStyle w:val="Lienhypertexte"/>
            <w:rFonts w:ascii="Arial" w:hAnsi="Arial" w:cs="Arial"/>
          </w:rPr>
          <w:t>https://www.gov.uk/data-protection</w:t>
        </w:r>
      </w:hyperlink>
      <w:r w:rsidRPr="00782BF2">
        <w:rPr>
          <w:rFonts w:ascii="Arial" w:hAnsi="Arial" w:cs="Arial"/>
        </w:rPr>
        <w:t>.</w:t>
      </w:r>
      <w:r w:rsidR="00F47B36">
        <w:rPr>
          <w:rFonts w:ascii="Arial" w:hAnsi="Arial" w:cs="Arial"/>
        </w:rPr>
        <w:t xml:space="preserve"> </w:t>
      </w:r>
      <w:r w:rsidR="00F47B36">
        <w:rPr>
          <w:rFonts w:ascii="Arial" w:hAnsi="Arial" w:cs="Arial"/>
        </w:rPr>
        <w:t>(Accessed 11 April 2026).</w:t>
      </w:r>
    </w:p>
    <w:p w14:paraId="6DCF1A7D" w14:textId="77777777" w:rsidR="00782BF2" w:rsidRDefault="00782BF2">
      <w:pPr>
        <w:rPr>
          <w:rFonts w:ascii="Arial" w:hAnsi="Arial" w:cs="Arial"/>
        </w:rPr>
      </w:pPr>
    </w:p>
    <w:p w14:paraId="5A3725D4" w14:textId="77777777" w:rsidR="00182A4D" w:rsidRPr="00502419" w:rsidRDefault="00182A4D">
      <w:pPr>
        <w:rPr>
          <w:rFonts w:ascii="Arial" w:hAnsi="Arial" w:cs="Arial"/>
        </w:rPr>
      </w:pPr>
    </w:p>
    <w:p w14:paraId="244414AE" w14:textId="77777777" w:rsidR="00B67A2D" w:rsidRPr="000655AE" w:rsidRDefault="00B67A2D">
      <w:pPr>
        <w:rPr>
          <w:rFonts w:ascii="Arial" w:hAnsi="Arial" w:cs="Arial"/>
        </w:rPr>
      </w:pPr>
    </w:p>
    <w:sectPr w:rsidR="00B67A2D" w:rsidRPr="000655AE">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9E4BE9D" w14:textId="77777777" w:rsidR="004744BC" w:rsidRDefault="004744BC">
      <w:pPr>
        <w:spacing w:after="0" w:line="240" w:lineRule="auto"/>
      </w:pPr>
      <w:r>
        <w:separator/>
      </w:r>
    </w:p>
  </w:endnote>
  <w:endnote w:type="continuationSeparator" w:id="0">
    <w:p w14:paraId="6331404E" w14:textId="77777777" w:rsidR="004744BC" w:rsidRDefault="004744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3023427"/>
      <w:docPartObj>
        <w:docPartGallery w:val="Page Numbers (Bottom of Page)"/>
        <w:docPartUnique/>
      </w:docPartObj>
    </w:sdtPr>
    <w:sdtContent>
      <w:p w14:paraId="0DBC18B9" w14:textId="16B02A3A" w:rsidR="00CA7E03" w:rsidRDefault="00CA7E03">
        <w:pPr>
          <w:pStyle w:val="Pieddepage"/>
          <w:jc w:val="right"/>
        </w:pPr>
        <w:r>
          <w:fldChar w:fldCharType="begin"/>
        </w:r>
        <w:r>
          <w:instrText>PAGE   \* MERGEFORMAT</w:instrText>
        </w:r>
        <w:r>
          <w:fldChar w:fldCharType="separate"/>
        </w:r>
        <w:r>
          <w:rPr>
            <w:lang w:val="fr-FR"/>
          </w:rPr>
          <w:t>2</w:t>
        </w:r>
        <w:r>
          <w:fldChar w:fldCharType="end"/>
        </w:r>
      </w:p>
    </w:sdtContent>
  </w:sdt>
  <w:p w14:paraId="1155AEC7" w14:textId="77777777" w:rsidR="000655AE" w:rsidRDefault="000655AE">
    <w:pPr>
      <w:pStyle w:val="Pieddepage"/>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76E64EA" w14:textId="77777777" w:rsidR="004744BC" w:rsidRDefault="004744BC">
      <w:pPr>
        <w:spacing w:after="0" w:line="240" w:lineRule="auto"/>
      </w:pPr>
      <w:r>
        <w:separator/>
      </w:r>
    </w:p>
  </w:footnote>
  <w:footnote w:type="continuationSeparator" w:id="0">
    <w:p w14:paraId="2817306C" w14:textId="77777777" w:rsidR="004744BC" w:rsidRDefault="004744B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B64D8D" w14:textId="77777777" w:rsidR="000655AE" w:rsidRDefault="000655AE" w:rsidP="00BE6BE0">
    <w:pPr>
      <w:pStyle w:val="En-tte"/>
      <w:ind w:left="11520"/>
    </w:pPr>
    <w:r>
      <w:rPr>
        <w:noProof/>
      </w:rPr>
      <w:drawing>
        <wp:inline distT="0" distB="0" distL="0" distR="0" wp14:anchorId="7E5FDE96" wp14:editId="3EEB1010">
          <wp:extent cx="2181225" cy="436245"/>
          <wp:effectExtent l="0" t="0" r="9525" b="1905"/>
          <wp:docPr id="11" name="Picture 1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UWTS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184540" cy="436908"/>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D847585"/>
    <w:multiLevelType w:val="hybridMultilevel"/>
    <w:tmpl w:val="6FA22A14"/>
    <w:lvl w:ilvl="0" w:tplc="040C000F">
      <w:start w:val="1"/>
      <w:numFmt w:val="decimal"/>
      <w:lvlText w:val="%1."/>
      <w:lvlJc w:val="left"/>
      <w:pPr>
        <w:ind w:left="720" w:hanging="360"/>
      </w:pPr>
      <w:rPr>
        <w:rFonts w:hint="default"/>
      </w:rPr>
    </w:lvl>
    <w:lvl w:ilvl="1" w:tplc="040C0019" w:tentative="1">
      <w:start w:val="1"/>
      <w:numFmt w:val="lowerLetter"/>
      <w:lvlText w:val="%2."/>
      <w:lvlJc w:val="left"/>
      <w:pPr>
        <w:ind w:left="1440" w:hanging="360"/>
      </w:pPr>
    </w:lvl>
    <w:lvl w:ilvl="2" w:tplc="040C001B" w:tentative="1">
      <w:start w:val="1"/>
      <w:numFmt w:val="lowerRoman"/>
      <w:lvlText w:val="%3."/>
      <w:lvlJc w:val="right"/>
      <w:pPr>
        <w:ind w:left="2160" w:hanging="180"/>
      </w:pPr>
    </w:lvl>
    <w:lvl w:ilvl="3" w:tplc="040C000F" w:tentative="1">
      <w:start w:val="1"/>
      <w:numFmt w:val="decimal"/>
      <w:lvlText w:val="%4."/>
      <w:lvlJc w:val="left"/>
      <w:pPr>
        <w:ind w:left="2880" w:hanging="360"/>
      </w:pPr>
    </w:lvl>
    <w:lvl w:ilvl="4" w:tplc="040C0019" w:tentative="1">
      <w:start w:val="1"/>
      <w:numFmt w:val="lowerLetter"/>
      <w:lvlText w:val="%5."/>
      <w:lvlJc w:val="left"/>
      <w:pPr>
        <w:ind w:left="3600" w:hanging="360"/>
      </w:pPr>
    </w:lvl>
    <w:lvl w:ilvl="5" w:tplc="040C001B" w:tentative="1">
      <w:start w:val="1"/>
      <w:numFmt w:val="lowerRoman"/>
      <w:lvlText w:val="%6."/>
      <w:lvlJc w:val="right"/>
      <w:pPr>
        <w:ind w:left="4320" w:hanging="180"/>
      </w:pPr>
    </w:lvl>
    <w:lvl w:ilvl="6" w:tplc="040C000F" w:tentative="1">
      <w:start w:val="1"/>
      <w:numFmt w:val="decimal"/>
      <w:lvlText w:val="%7."/>
      <w:lvlJc w:val="left"/>
      <w:pPr>
        <w:ind w:left="5040" w:hanging="360"/>
      </w:pPr>
    </w:lvl>
    <w:lvl w:ilvl="7" w:tplc="040C0019" w:tentative="1">
      <w:start w:val="1"/>
      <w:numFmt w:val="lowerLetter"/>
      <w:lvlText w:val="%8."/>
      <w:lvlJc w:val="left"/>
      <w:pPr>
        <w:ind w:left="5760" w:hanging="360"/>
      </w:pPr>
    </w:lvl>
    <w:lvl w:ilvl="8" w:tplc="040C001B" w:tentative="1">
      <w:start w:val="1"/>
      <w:numFmt w:val="lowerRoman"/>
      <w:lvlText w:val="%9."/>
      <w:lvlJc w:val="right"/>
      <w:pPr>
        <w:ind w:left="6480" w:hanging="180"/>
      </w:pPr>
    </w:lvl>
  </w:abstractNum>
  <w:num w:numId="1" w16cid:durableId="72117376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55AE"/>
    <w:rsid w:val="00022581"/>
    <w:rsid w:val="000655AE"/>
    <w:rsid w:val="000D67F0"/>
    <w:rsid w:val="00182A4D"/>
    <w:rsid w:val="001B6F31"/>
    <w:rsid w:val="0021628E"/>
    <w:rsid w:val="00254C45"/>
    <w:rsid w:val="00290B81"/>
    <w:rsid w:val="0036508E"/>
    <w:rsid w:val="003A0180"/>
    <w:rsid w:val="004744BC"/>
    <w:rsid w:val="00502419"/>
    <w:rsid w:val="00510F70"/>
    <w:rsid w:val="005374A1"/>
    <w:rsid w:val="00573E9E"/>
    <w:rsid w:val="006C763D"/>
    <w:rsid w:val="006D5622"/>
    <w:rsid w:val="00733B39"/>
    <w:rsid w:val="00782BF2"/>
    <w:rsid w:val="007C7A4D"/>
    <w:rsid w:val="008246E5"/>
    <w:rsid w:val="008520D4"/>
    <w:rsid w:val="00872900"/>
    <w:rsid w:val="008A0208"/>
    <w:rsid w:val="009C21EA"/>
    <w:rsid w:val="00A07622"/>
    <w:rsid w:val="00A10169"/>
    <w:rsid w:val="00A5242A"/>
    <w:rsid w:val="00A7361C"/>
    <w:rsid w:val="00AC63F3"/>
    <w:rsid w:val="00B55622"/>
    <w:rsid w:val="00B67A2D"/>
    <w:rsid w:val="00CA7E03"/>
    <w:rsid w:val="00DF2C63"/>
    <w:rsid w:val="00E240B8"/>
    <w:rsid w:val="00F4261F"/>
    <w:rsid w:val="00F47B36"/>
    <w:rsid w:val="00F66704"/>
    <w:rsid w:val="00F92A84"/>
  </w:rsids>
  <m:mathPr>
    <m:mathFont m:val="Cambria Math"/>
    <m:brkBin m:val="before"/>
    <m:brkBinSub m:val="--"/>
    <m:smallFrac m:val="0"/>
    <m:dispDef/>
    <m:lMargin m:val="0"/>
    <m:rMargin m:val="0"/>
    <m:defJc m:val="centerGroup"/>
    <m:wrapIndent m:val="1440"/>
    <m:intLim m:val="subSup"/>
    <m:naryLim m:val="undOvr"/>
  </m:mathPr>
  <w:themeFontLang w:val="fr-FR"/>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3EB55B"/>
  <w15:chartTrackingRefBased/>
  <w15:docId w15:val="{9F246721-0F5C-4837-9509-5CD1B30D72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fr-FR"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Titre1">
    <w:name w:val="heading 1"/>
    <w:basedOn w:val="Normal"/>
    <w:next w:val="Normal"/>
    <w:link w:val="Titre1Car"/>
    <w:uiPriority w:val="9"/>
    <w:qFormat/>
    <w:rsid w:val="000655A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Titre2">
    <w:name w:val="heading 2"/>
    <w:basedOn w:val="Normal"/>
    <w:next w:val="Normal"/>
    <w:link w:val="Titre2Car"/>
    <w:uiPriority w:val="9"/>
    <w:semiHidden/>
    <w:unhideWhenUsed/>
    <w:qFormat/>
    <w:rsid w:val="000655A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Titre3">
    <w:name w:val="heading 3"/>
    <w:basedOn w:val="Normal"/>
    <w:next w:val="Normal"/>
    <w:link w:val="Titre3Car"/>
    <w:uiPriority w:val="9"/>
    <w:semiHidden/>
    <w:unhideWhenUsed/>
    <w:qFormat/>
    <w:rsid w:val="000655AE"/>
    <w:pPr>
      <w:keepNext/>
      <w:keepLines/>
      <w:spacing w:before="160" w:after="80"/>
      <w:outlineLvl w:val="2"/>
    </w:pPr>
    <w:rPr>
      <w:rFonts w:eastAsiaTheme="majorEastAsia" w:cstheme="majorBidi"/>
      <w:color w:val="0F4761" w:themeColor="accent1" w:themeShade="BF"/>
      <w:sz w:val="28"/>
      <w:szCs w:val="28"/>
    </w:rPr>
  </w:style>
  <w:style w:type="paragraph" w:styleId="Titre4">
    <w:name w:val="heading 4"/>
    <w:basedOn w:val="Normal"/>
    <w:next w:val="Normal"/>
    <w:link w:val="Titre4Car"/>
    <w:uiPriority w:val="9"/>
    <w:semiHidden/>
    <w:unhideWhenUsed/>
    <w:qFormat/>
    <w:rsid w:val="000655AE"/>
    <w:pPr>
      <w:keepNext/>
      <w:keepLines/>
      <w:spacing w:before="80" w:after="40"/>
      <w:outlineLvl w:val="3"/>
    </w:pPr>
    <w:rPr>
      <w:rFonts w:eastAsiaTheme="majorEastAsia" w:cstheme="majorBidi"/>
      <w:i/>
      <w:iCs/>
      <w:color w:val="0F4761" w:themeColor="accent1" w:themeShade="BF"/>
    </w:rPr>
  </w:style>
  <w:style w:type="paragraph" w:styleId="Titre5">
    <w:name w:val="heading 5"/>
    <w:basedOn w:val="Normal"/>
    <w:next w:val="Normal"/>
    <w:link w:val="Titre5Car"/>
    <w:uiPriority w:val="9"/>
    <w:semiHidden/>
    <w:unhideWhenUsed/>
    <w:qFormat/>
    <w:rsid w:val="000655AE"/>
    <w:pPr>
      <w:keepNext/>
      <w:keepLines/>
      <w:spacing w:before="80" w:after="40"/>
      <w:outlineLvl w:val="4"/>
    </w:pPr>
    <w:rPr>
      <w:rFonts w:eastAsiaTheme="majorEastAsia" w:cstheme="majorBidi"/>
      <w:color w:val="0F4761" w:themeColor="accent1" w:themeShade="BF"/>
    </w:rPr>
  </w:style>
  <w:style w:type="paragraph" w:styleId="Titre6">
    <w:name w:val="heading 6"/>
    <w:basedOn w:val="Normal"/>
    <w:next w:val="Normal"/>
    <w:link w:val="Titre6Car"/>
    <w:uiPriority w:val="9"/>
    <w:semiHidden/>
    <w:unhideWhenUsed/>
    <w:qFormat/>
    <w:rsid w:val="000655AE"/>
    <w:pPr>
      <w:keepNext/>
      <w:keepLines/>
      <w:spacing w:before="40" w:after="0"/>
      <w:outlineLvl w:val="5"/>
    </w:pPr>
    <w:rPr>
      <w:rFonts w:eastAsiaTheme="majorEastAsia" w:cstheme="majorBidi"/>
      <w:i/>
      <w:iCs/>
      <w:color w:val="595959" w:themeColor="text1" w:themeTint="A6"/>
    </w:rPr>
  </w:style>
  <w:style w:type="paragraph" w:styleId="Titre7">
    <w:name w:val="heading 7"/>
    <w:basedOn w:val="Normal"/>
    <w:next w:val="Normal"/>
    <w:link w:val="Titre7Car"/>
    <w:uiPriority w:val="9"/>
    <w:semiHidden/>
    <w:unhideWhenUsed/>
    <w:qFormat/>
    <w:rsid w:val="000655AE"/>
    <w:pPr>
      <w:keepNext/>
      <w:keepLines/>
      <w:spacing w:before="40" w:after="0"/>
      <w:outlineLvl w:val="6"/>
    </w:pPr>
    <w:rPr>
      <w:rFonts w:eastAsiaTheme="majorEastAsia" w:cstheme="majorBidi"/>
      <w:color w:val="595959" w:themeColor="text1" w:themeTint="A6"/>
    </w:rPr>
  </w:style>
  <w:style w:type="paragraph" w:styleId="Titre8">
    <w:name w:val="heading 8"/>
    <w:basedOn w:val="Normal"/>
    <w:next w:val="Normal"/>
    <w:link w:val="Titre8Car"/>
    <w:uiPriority w:val="9"/>
    <w:semiHidden/>
    <w:unhideWhenUsed/>
    <w:qFormat/>
    <w:rsid w:val="000655AE"/>
    <w:pPr>
      <w:keepNext/>
      <w:keepLines/>
      <w:spacing w:after="0"/>
      <w:outlineLvl w:val="7"/>
    </w:pPr>
    <w:rPr>
      <w:rFonts w:eastAsiaTheme="majorEastAsia" w:cstheme="majorBidi"/>
      <w:i/>
      <w:iCs/>
      <w:color w:val="272727" w:themeColor="text1" w:themeTint="D8"/>
    </w:rPr>
  </w:style>
  <w:style w:type="paragraph" w:styleId="Titre9">
    <w:name w:val="heading 9"/>
    <w:basedOn w:val="Normal"/>
    <w:next w:val="Normal"/>
    <w:link w:val="Titre9Car"/>
    <w:uiPriority w:val="9"/>
    <w:semiHidden/>
    <w:unhideWhenUsed/>
    <w:qFormat/>
    <w:rsid w:val="000655AE"/>
    <w:pPr>
      <w:keepNext/>
      <w:keepLines/>
      <w:spacing w:after="0"/>
      <w:outlineLvl w:val="8"/>
    </w:pPr>
    <w:rPr>
      <w:rFonts w:eastAsiaTheme="majorEastAsia" w:cstheme="majorBidi"/>
      <w:color w:val="272727" w:themeColor="text1" w:themeTint="D8"/>
    </w:rPr>
  </w:style>
  <w:style w:type="character" w:default="1" w:styleId="Policepardfaut">
    <w:name w:val="Default Paragraph Font"/>
    <w:uiPriority w:val="1"/>
    <w:semiHidden/>
    <w:unhideWhenUsed/>
  </w:style>
  <w:style w:type="table" w:default="1" w:styleId="TableauNormal">
    <w:name w:val="Normal Table"/>
    <w:uiPriority w:val="99"/>
    <w:semiHidden/>
    <w:unhideWhenUsed/>
    <w:tblPr>
      <w:tblInd w:w="0" w:type="dxa"/>
      <w:tblCellMar>
        <w:top w:w="0" w:type="dxa"/>
        <w:left w:w="108" w:type="dxa"/>
        <w:bottom w:w="0" w:type="dxa"/>
        <w:right w:w="108" w:type="dxa"/>
      </w:tblCellMar>
    </w:tblPr>
  </w:style>
  <w:style w:type="numbering" w:default="1" w:styleId="Aucuneliste">
    <w:name w:val="No List"/>
    <w:uiPriority w:val="99"/>
    <w:semiHidden/>
    <w:unhideWhenUsed/>
  </w:style>
  <w:style w:type="character" w:customStyle="1" w:styleId="Titre1Car">
    <w:name w:val="Titre 1 Car"/>
    <w:basedOn w:val="Policepardfaut"/>
    <w:link w:val="Titre1"/>
    <w:uiPriority w:val="9"/>
    <w:rsid w:val="000655AE"/>
    <w:rPr>
      <w:rFonts w:asciiTheme="majorHAnsi" w:eastAsiaTheme="majorEastAsia" w:hAnsiTheme="majorHAnsi" w:cstheme="majorBidi"/>
      <w:color w:val="0F4761" w:themeColor="accent1" w:themeShade="BF"/>
      <w:sz w:val="40"/>
      <w:szCs w:val="40"/>
      <w:lang w:val="en-GB"/>
    </w:rPr>
  </w:style>
  <w:style w:type="character" w:customStyle="1" w:styleId="Titre2Car">
    <w:name w:val="Titre 2 Car"/>
    <w:basedOn w:val="Policepardfaut"/>
    <w:link w:val="Titre2"/>
    <w:uiPriority w:val="9"/>
    <w:semiHidden/>
    <w:rsid w:val="000655AE"/>
    <w:rPr>
      <w:rFonts w:asciiTheme="majorHAnsi" w:eastAsiaTheme="majorEastAsia" w:hAnsiTheme="majorHAnsi" w:cstheme="majorBidi"/>
      <w:color w:val="0F4761" w:themeColor="accent1" w:themeShade="BF"/>
      <w:sz w:val="32"/>
      <w:szCs w:val="32"/>
      <w:lang w:val="en-GB"/>
    </w:rPr>
  </w:style>
  <w:style w:type="character" w:customStyle="1" w:styleId="Titre3Car">
    <w:name w:val="Titre 3 Car"/>
    <w:basedOn w:val="Policepardfaut"/>
    <w:link w:val="Titre3"/>
    <w:uiPriority w:val="9"/>
    <w:semiHidden/>
    <w:rsid w:val="000655AE"/>
    <w:rPr>
      <w:rFonts w:eastAsiaTheme="majorEastAsia" w:cstheme="majorBidi"/>
      <w:color w:val="0F4761" w:themeColor="accent1" w:themeShade="BF"/>
      <w:sz w:val="28"/>
      <w:szCs w:val="28"/>
      <w:lang w:val="en-GB"/>
    </w:rPr>
  </w:style>
  <w:style w:type="character" w:customStyle="1" w:styleId="Titre4Car">
    <w:name w:val="Titre 4 Car"/>
    <w:basedOn w:val="Policepardfaut"/>
    <w:link w:val="Titre4"/>
    <w:uiPriority w:val="9"/>
    <w:semiHidden/>
    <w:rsid w:val="000655AE"/>
    <w:rPr>
      <w:rFonts w:eastAsiaTheme="majorEastAsia" w:cstheme="majorBidi"/>
      <w:i/>
      <w:iCs/>
      <w:color w:val="0F4761" w:themeColor="accent1" w:themeShade="BF"/>
      <w:lang w:val="en-GB"/>
    </w:rPr>
  </w:style>
  <w:style w:type="character" w:customStyle="1" w:styleId="Titre5Car">
    <w:name w:val="Titre 5 Car"/>
    <w:basedOn w:val="Policepardfaut"/>
    <w:link w:val="Titre5"/>
    <w:uiPriority w:val="9"/>
    <w:semiHidden/>
    <w:rsid w:val="000655AE"/>
    <w:rPr>
      <w:rFonts w:eastAsiaTheme="majorEastAsia" w:cstheme="majorBidi"/>
      <w:color w:val="0F4761" w:themeColor="accent1" w:themeShade="BF"/>
      <w:lang w:val="en-GB"/>
    </w:rPr>
  </w:style>
  <w:style w:type="character" w:customStyle="1" w:styleId="Titre6Car">
    <w:name w:val="Titre 6 Car"/>
    <w:basedOn w:val="Policepardfaut"/>
    <w:link w:val="Titre6"/>
    <w:uiPriority w:val="9"/>
    <w:semiHidden/>
    <w:rsid w:val="000655AE"/>
    <w:rPr>
      <w:rFonts w:eastAsiaTheme="majorEastAsia" w:cstheme="majorBidi"/>
      <w:i/>
      <w:iCs/>
      <w:color w:val="595959" w:themeColor="text1" w:themeTint="A6"/>
      <w:lang w:val="en-GB"/>
    </w:rPr>
  </w:style>
  <w:style w:type="character" w:customStyle="1" w:styleId="Titre7Car">
    <w:name w:val="Titre 7 Car"/>
    <w:basedOn w:val="Policepardfaut"/>
    <w:link w:val="Titre7"/>
    <w:uiPriority w:val="9"/>
    <w:semiHidden/>
    <w:rsid w:val="000655AE"/>
    <w:rPr>
      <w:rFonts w:eastAsiaTheme="majorEastAsia" w:cstheme="majorBidi"/>
      <w:color w:val="595959" w:themeColor="text1" w:themeTint="A6"/>
      <w:lang w:val="en-GB"/>
    </w:rPr>
  </w:style>
  <w:style w:type="character" w:customStyle="1" w:styleId="Titre8Car">
    <w:name w:val="Titre 8 Car"/>
    <w:basedOn w:val="Policepardfaut"/>
    <w:link w:val="Titre8"/>
    <w:uiPriority w:val="9"/>
    <w:semiHidden/>
    <w:rsid w:val="000655AE"/>
    <w:rPr>
      <w:rFonts w:eastAsiaTheme="majorEastAsia" w:cstheme="majorBidi"/>
      <w:i/>
      <w:iCs/>
      <w:color w:val="272727" w:themeColor="text1" w:themeTint="D8"/>
      <w:lang w:val="en-GB"/>
    </w:rPr>
  </w:style>
  <w:style w:type="character" w:customStyle="1" w:styleId="Titre9Car">
    <w:name w:val="Titre 9 Car"/>
    <w:basedOn w:val="Policepardfaut"/>
    <w:link w:val="Titre9"/>
    <w:uiPriority w:val="9"/>
    <w:semiHidden/>
    <w:rsid w:val="000655AE"/>
    <w:rPr>
      <w:rFonts w:eastAsiaTheme="majorEastAsia" w:cstheme="majorBidi"/>
      <w:color w:val="272727" w:themeColor="text1" w:themeTint="D8"/>
      <w:lang w:val="en-GB"/>
    </w:rPr>
  </w:style>
  <w:style w:type="paragraph" w:styleId="Titre">
    <w:name w:val="Title"/>
    <w:basedOn w:val="Normal"/>
    <w:next w:val="Normal"/>
    <w:link w:val="TitreCar"/>
    <w:uiPriority w:val="10"/>
    <w:qFormat/>
    <w:rsid w:val="000655A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reCar">
    <w:name w:val="Titre Car"/>
    <w:basedOn w:val="Policepardfaut"/>
    <w:link w:val="Titre"/>
    <w:uiPriority w:val="10"/>
    <w:rsid w:val="000655AE"/>
    <w:rPr>
      <w:rFonts w:asciiTheme="majorHAnsi" w:eastAsiaTheme="majorEastAsia" w:hAnsiTheme="majorHAnsi" w:cstheme="majorBidi"/>
      <w:spacing w:val="-10"/>
      <w:kern w:val="28"/>
      <w:sz w:val="56"/>
      <w:szCs w:val="56"/>
      <w:lang w:val="en-GB"/>
    </w:rPr>
  </w:style>
  <w:style w:type="paragraph" w:styleId="Sous-titre">
    <w:name w:val="Subtitle"/>
    <w:basedOn w:val="Normal"/>
    <w:next w:val="Normal"/>
    <w:link w:val="Sous-titreCar"/>
    <w:uiPriority w:val="11"/>
    <w:qFormat/>
    <w:rsid w:val="000655AE"/>
    <w:pPr>
      <w:numPr>
        <w:ilvl w:val="1"/>
      </w:numPr>
    </w:pPr>
    <w:rPr>
      <w:rFonts w:eastAsiaTheme="majorEastAsia" w:cstheme="majorBidi"/>
      <w:color w:val="595959" w:themeColor="text1" w:themeTint="A6"/>
      <w:spacing w:val="15"/>
      <w:sz w:val="28"/>
      <w:szCs w:val="28"/>
    </w:rPr>
  </w:style>
  <w:style w:type="character" w:customStyle="1" w:styleId="Sous-titreCar">
    <w:name w:val="Sous-titre Car"/>
    <w:basedOn w:val="Policepardfaut"/>
    <w:link w:val="Sous-titre"/>
    <w:uiPriority w:val="11"/>
    <w:rsid w:val="000655AE"/>
    <w:rPr>
      <w:rFonts w:eastAsiaTheme="majorEastAsia" w:cstheme="majorBidi"/>
      <w:color w:val="595959" w:themeColor="text1" w:themeTint="A6"/>
      <w:spacing w:val="15"/>
      <w:sz w:val="28"/>
      <w:szCs w:val="28"/>
      <w:lang w:val="en-GB"/>
    </w:rPr>
  </w:style>
  <w:style w:type="paragraph" w:styleId="Citation">
    <w:name w:val="Quote"/>
    <w:basedOn w:val="Normal"/>
    <w:next w:val="Normal"/>
    <w:link w:val="CitationCar"/>
    <w:uiPriority w:val="29"/>
    <w:qFormat/>
    <w:rsid w:val="000655AE"/>
    <w:pPr>
      <w:spacing w:before="160"/>
      <w:jc w:val="center"/>
    </w:pPr>
    <w:rPr>
      <w:i/>
      <w:iCs/>
      <w:color w:val="404040" w:themeColor="text1" w:themeTint="BF"/>
    </w:rPr>
  </w:style>
  <w:style w:type="character" w:customStyle="1" w:styleId="CitationCar">
    <w:name w:val="Citation Car"/>
    <w:basedOn w:val="Policepardfaut"/>
    <w:link w:val="Citation"/>
    <w:uiPriority w:val="29"/>
    <w:rsid w:val="000655AE"/>
    <w:rPr>
      <w:i/>
      <w:iCs/>
      <w:color w:val="404040" w:themeColor="text1" w:themeTint="BF"/>
      <w:lang w:val="en-GB"/>
    </w:rPr>
  </w:style>
  <w:style w:type="paragraph" w:styleId="Paragraphedeliste">
    <w:name w:val="List Paragraph"/>
    <w:basedOn w:val="Normal"/>
    <w:uiPriority w:val="34"/>
    <w:qFormat/>
    <w:rsid w:val="000655AE"/>
    <w:pPr>
      <w:ind w:left="720"/>
      <w:contextualSpacing/>
    </w:pPr>
  </w:style>
  <w:style w:type="character" w:styleId="Accentuationintense">
    <w:name w:val="Intense Emphasis"/>
    <w:basedOn w:val="Policepardfaut"/>
    <w:uiPriority w:val="21"/>
    <w:qFormat/>
    <w:rsid w:val="000655AE"/>
    <w:rPr>
      <w:i/>
      <w:iCs/>
      <w:color w:val="0F4761" w:themeColor="accent1" w:themeShade="BF"/>
    </w:rPr>
  </w:style>
  <w:style w:type="paragraph" w:styleId="Citationintense">
    <w:name w:val="Intense Quote"/>
    <w:basedOn w:val="Normal"/>
    <w:next w:val="Normal"/>
    <w:link w:val="CitationintenseCar"/>
    <w:uiPriority w:val="30"/>
    <w:qFormat/>
    <w:rsid w:val="000655A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itationintenseCar">
    <w:name w:val="Citation intense Car"/>
    <w:basedOn w:val="Policepardfaut"/>
    <w:link w:val="Citationintense"/>
    <w:uiPriority w:val="30"/>
    <w:rsid w:val="000655AE"/>
    <w:rPr>
      <w:i/>
      <w:iCs/>
      <w:color w:val="0F4761" w:themeColor="accent1" w:themeShade="BF"/>
      <w:lang w:val="en-GB"/>
    </w:rPr>
  </w:style>
  <w:style w:type="character" w:styleId="Rfrenceintense">
    <w:name w:val="Intense Reference"/>
    <w:basedOn w:val="Policepardfaut"/>
    <w:uiPriority w:val="32"/>
    <w:qFormat/>
    <w:rsid w:val="000655AE"/>
    <w:rPr>
      <w:b/>
      <w:bCs/>
      <w:smallCaps/>
      <w:color w:val="0F4761" w:themeColor="accent1" w:themeShade="BF"/>
      <w:spacing w:val="5"/>
    </w:rPr>
  </w:style>
  <w:style w:type="paragraph" w:styleId="En-tte">
    <w:name w:val="header"/>
    <w:basedOn w:val="Normal"/>
    <w:link w:val="En-tteCar"/>
    <w:uiPriority w:val="99"/>
    <w:unhideWhenUsed/>
    <w:rsid w:val="000655AE"/>
    <w:pPr>
      <w:tabs>
        <w:tab w:val="center" w:pos="4513"/>
        <w:tab w:val="right" w:pos="9026"/>
      </w:tabs>
      <w:spacing w:after="0" w:line="240" w:lineRule="auto"/>
    </w:pPr>
    <w:rPr>
      <w:rFonts w:eastAsiaTheme="minorEastAsia"/>
      <w:kern w:val="0"/>
      <w:lang w:eastAsia="zh-CN"/>
      <w14:ligatures w14:val="none"/>
    </w:rPr>
  </w:style>
  <w:style w:type="character" w:customStyle="1" w:styleId="En-tteCar">
    <w:name w:val="En-tête Car"/>
    <w:basedOn w:val="Policepardfaut"/>
    <w:link w:val="En-tte"/>
    <w:uiPriority w:val="99"/>
    <w:rsid w:val="000655AE"/>
    <w:rPr>
      <w:rFonts w:eastAsiaTheme="minorEastAsia"/>
      <w:kern w:val="0"/>
      <w:lang w:val="en-GB" w:eastAsia="zh-CN"/>
      <w14:ligatures w14:val="none"/>
    </w:rPr>
  </w:style>
  <w:style w:type="paragraph" w:styleId="Pieddepage">
    <w:name w:val="footer"/>
    <w:basedOn w:val="Normal"/>
    <w:link w:val="PieddepageCar"/>
    <w:uiPriority w:val="99"/>
    <w:unhideWhenUsed/>
    <w:rsid w:val="000655AE"/>
    <w:pPr>
      <w:tabs>
        <w:tab w:val="center" w:pos="4513"/>
        <w:tab w:val="right" w:pos="9026"/>
      </w:tabs>
      <w:spacing w:after="0" w:line="240" w:lineRule="auto"/>
    </w:pPr>
    <w:rPr>
      <w:rFonts w:eastAsiaTheme="minorEastAsia"/>
      <w:kern w:val="0"/>
      <w:lang w:eastAsia="zh-CN"/>
      <w14:ligatures w14:val="none"/>
    </w:rPr>
  </w:style>
  <w:style w:type="character" w:customStyle="1" w:styleId="PieddepageCar">
    <w:name w:val="Pied de page Car"/>
    <w:basedOn w:val="Policepardfaut"/>
    <w:link w:val="Pieddepage"/>
    <w:uiPriority w:val="99"/>
    <w:rsid w:val="000655AE"/>
    <w:rPr>
      <w:rFonts w:eastAsiaTheme="minorEastAsia"/>
      <w:kern w:val="0"/>
      <w:lang w:val="en-GB" w:eastAsia="zh-CN"/>
      <w14:ligatures w14:val="none"/>
    </w:rPr>
  </w:style>
  <w:style w:type="character" w:styleId="Lienhypertexte">
    <w:name w:val="Hyperlink"/>
    <w:basedOn w:val="Policepardfaut"/>
    <w:uiPriority w:val="99"/>
    <w:unhideWhenUsed/>
    <w:rsid w:val="00502419"/>
    <w:rPr>
      <w:color w:val="467886" w:themeColor="hyperlink"/>
      <w:u w:val="single"/>
    </w:rPr>
  </w:style>
  <w:style w:type="character" w:styleId="Mentionnonrsolue">
    <w:name w:val="Unresolved Mention"/>
    <w:basedOn w:val="Policepardfaut"/>
    <w:uiPriority w:val="99"/>
    <w:semiHidden/>
    <w:unhideWhenUsed/>
    <w:rsid w:val="0050241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18" Type="http://schemas.openxmlformats.org/officeDocument/2006/relationships/hyperlink" Target="https://www.cqc.org.uk/publications/major-reports/better-care-through-collaboration" TargetMode="Externa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webSettings" Target="webSettings.xml"/><Relationship Id="rId12" Type="http://schemas.openxmlformats.org/officeDocument/2006/relationships/header" Target="header1.xml"/><Relationship Id="rId17" Type="http://schemas.openxmlformats.org/officeDocument/2006/relationships/hyperlink" Target="https://healthcarecommunicationmatters.co.uk/administration/the-importance-of-good-administration-in-patient-care-and-wellbeing/" TargetMode="External"/><Relationship Id="rId2" Type="http://schemas.openxmlformats.org/officeDocument/2006/relationships/customXml" Target="../customXml/item2.xml"/><Relationship Id="rId16" Type="http://schemas.openxmlformats.org/officeDocument/2006/relationships/hyperlink" Target="https://www.communicationtheory.org/berlos-smcr-model-of-communication/"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hyperlink" Target="https://www.gov.uk/guidance/equality-act-2010-guidance" TargetMode="External"/><Relationship Id="rId10" Type="http://schemas.openxmlformats.org/officeDocument/2006/relationships/image" Target="media/image1.png"/><Relationship Id="rId19" Type="http://schemas.openxmlformats.org/officeDocument/2006/relationships/hyperlink" Target="https://www.gov.uk/data-protection"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england.nhs.uk/long-read/good-communication-with-patients-waiting-for-care/"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Thème Offic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aff4f36f-8ef1-4cda-9937-423737be097f"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E368C38A01DEE349B1052B190669AC58" ma:contentTypeVersion="5" ma:contentTypeDescription="Create a new document." ma:contentTypeScope="" ma:versionID="3d992db15729bc6b66f34fd5bb9818cb">
  <xsd:schema xmlns:xsd="http://www.w3.org/2001/XMLSchema" xmlns:xs="http://www.w3.org/2001/XMLSchema" xmlns:p="http://schemas.microsoft.com/office/2006/metadata/properties" xmlns:ns3="aff4f36f-8ef1-4cda-9937-423737be097f" targetNamespace="http://schemas.microsoft.com/office/2006/metadata/properties" ma:root="true" ma:fieldsID="1c10d6706a20b67473ab48526de18483" ns3:_="">
    <xsd:import namespace="aff4f36f-8ef1-4cda-9937-423737be097f"/>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ff4f36f-8ef1-4cda-9937-423737be097f"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EF56BEB-CA8C-4022-9E51-694D42930CEF}">
  <ds:schemaRefs>
    <ds:schemaRef ds:uri="http://schemas.microsoft.com/office/2006/metadata/properties"/>
    <ds:schemaRef ds:uri="http://schemas.microsoft.com/office/infopath/2007/PartnerControls"/>
    <ds:schemaRef ds:uri="aff4f36f-8ef1-4cda-9937-423737be097f"/>
  </ds:schemaRefs>
</ds:datastoreItem>
</file>

<file path=customXml/itemProps2.xml><?xml version="1.0" encoding="utf-8"?>
<ds:datastoreItem xmlns:ds="http://schemas.openxmlformats.org/officeDocument/2006/customXml" ds:itemID="{8AD1BF80-A0D4-4909-BAD9-BCEF23179ABE}">
  <ds:schemaRefs>
    <ds:schemaRef ds:uri="http://schemas.microsoft.com/sharepoint/v3/contenttype/forms"/>
  </ds:schemaRefs>
</ds:datastoreItem>
</file>

<file path=customXml/itemProps3.xml><?xml version="1.0" encoding="utf-8"?>
<ds:datastoreItem xmlns:ds="http://schemas.openxmlformats.org/officeDocument/2006/customXml" ds:itemID="{BC2E0871-C8AE-4B19-A63E-04062BBA195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ff4f36f-8ef1-4cda-9937-423737be097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2698</TotalTime>
  <Pages>7</Pages>
  <Words>1522</Words>
  <Characters>8375</Characters>
  <Application>Microsoft Office Word</Application>
  <DocSecurity>0</DocSecurity>
  <Lines>69</Lines>
  <Paragraphs>19</Paragraphs>
  <ScaleCrop>false</ScaleCrop>
  <HeadingPairs>
    <vt:vector size="2" baseType="variant">
      <vt:variant>
        <vt:lpstr>Titre</vt:lpstr>
      </vt:variant>
      <vt:variant>
        <vt:i4>1</vt:i4>
      </vt:variant>
    </vt:vector>
  </HeadingPairs>
  <TitlesOfParts>
    <vt:vector size="1" baseType="lpstr">
      <vt:lpstr/>
    </vt:vector>
  </TitlesOfParts>
  <Company/>
  <LinksUpToDate>false</LinksUpToDate>
  <CharactersWithSpaces>9878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Ahou Anna Yasmine Kramo (2437213)</dc:creator>
  <cp:keywords/>
  <dc:description/>
  <cp:lastModifiedBy>Ahou Anna Yasmine Kramo (2437213)</cp:lastModifiedBy>
  <cp:revision>6</cp:revision>
  <dcterms:created xsi:type="dcterms:W3CDTF">2026-04-10T18:23:00Z</dcterms:created>
  <dcterms:modified xsi:type="dcterms:W3CDTF">2026-04-12T15:51:00Z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0x010100E368C38A01DEE349B1052B190669AC58</vt:lpwstr>
  </property>
</Properties>
</file>