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CF5" w:rsidRDefault="00BA3FEA">
      <w:r>
        <w:t>Encyclopaedia entry: (1250)</w:t>
      </w:r>
    </w:p>
    <w:p w:rsidR="00EB10EB" w:rsidRDefault="00E01B68">
      <w:r>
        <w:rPr>
          <w:noProof/>
        </w:rPr>
        <mc:AlternateContent>
          <mc:Choice Requires="wps">
            <w:drawing>
              <wp:anchor distT="0" distB="0" distL="114300" distR="114300" simplePos="0" relativeHeight="251659264" behindDoc="0" locked="0" layoutInCell="1" allowOverlap="1" wp14:anchorId="6379ACF9" wp14:editId="4DEDA6AC">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a:effectLst/>
                      </wps:spPr>
                      <wps:txbx>
                        <w:txbxContent>
                          <w:p w:rsidR="00E01B68" w:rsidRPr="00641AD0" w:rsidRDefault="00E01B68">
                            <w:pPr>
                              <w:rPr>
                                <w:u w:val="single"/>
                              </w:rPr>
                            </w:pPr>
                            <w:r w:rsidRPr="00641AD0">
                              <w:rPr>
                                <w:u w:val="single"/>
                              </w:rPr>
                              <w:t>Name some encyclopaedias looked at:</w:t>
                            </w:r>
                          </w:p>
                          <w:p w:rsidR="00E01B68" w:rsidRDefault="00E01B68">
                            <w:r>
                              <w:t>Encyclopaedia of New Religions, New Religious Movements, Sects and Alternative Spiritualties, Edited by Christopher Partridge, 2004, Lion publishing.</w:t>
                            </w:r>
                          </w:p>
                          <w:p w:rsidR="00E01B68" w:rsidRPr="00A91C65" w:rsidRDefault="00E01B68">
                            <w:r>
                              <w:t>The Encyclopaedia of Modern Witchcraft and Neo-Paganism, Edited by Shelley Rabinovitch and James Lewis, 2004, Citadel Press.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379ACF9"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GkgPQIAAIYEAAAOAAAAZHJzL2Uyb0RvYy54bWysVFtP2zAUfp+0/2D5faTtgJWoKepATJMQ&#10;IJWJZ9dxaDTHx7JNE/br9x33QsX2NO3FOffbd05ml0NnxcaE2JKr5PhkJIVxmurWPVfyx+PNp6kU&#10;MSlXK0vOVPLVRHk5//hh1vvSTGhNtjZBIIiLZe8ruU7Jl0UR9dp0Kp6QNw7KhkKnEtjwXNRB9Yje&#10;2WIyGp0XPYXaB9ImRkivt0o5z/Gbxuh03zTRJGEridpSfkN+V/wW85kqn4Py61bvylD/UEWnWoek&#10;h1DXKinxEto/QnWtDhSpSSeauoKaptUm94BuxqN33SzXypvcC4YT/WFM8f+F1XebhyDaGthJ4VQH&#10;iB7NkMRXGsSYp9P7WMJo6WGWBojZciePEHLTQxM6/qIdAT3m/HqYLQfT7DSdTKcjqDR0ewZxijd3&#10;H2L6ZqgTTFQyALw8U7W5jWlrujfhbI5uWmshV6V1oq/k+eezUXaIZNualaxjlysbxEZhBVZW6Z9c&#10;PtIeWYGzjo1NXpldOm592yJTaVgNcGRyRfUrxhFou07R65sWWW5VTA8qYH/QJm4i3eNpLKE02lFS&#10;rCn8+puc7QErtFL02MdKOhyMFPa7A9wX49NTXt/MnJ59mYAJx5rVsca9dFeEbgEpassk2ye7J5tA&#10;3RMOZ8E5oVJOI3Ml0568StsbweFps1hkIyysV+nWLb3m0PvZPg5PKvgdZglw39F+b1X5DrqtLXtG&#10;v3hJADDj+jZTAMMMlj1DtDtMvqZjPlu9/T7mvwEAAP//AwBQSwMEFAAGAAgAAAAhALcMAwjXAAAA&#10;BQEAAA8AAABkcnMvZG93bnJldi54bWxMj0FPwzAMhe9I/IfISNxYyiSglKYTGuLGYWwTZ68xbSFx&#10;qibbWn49BiGNi+WnZz1/r1yM3qkDDbELbOB6loEiroPtuDGw3Txf5aBiQrboApOBiSIsqvOzEgsb&#10;jvxKh3VqlIRwLNBAm1JfaB3rljzGWeiJxXsPg8ckcmi0HfAo4d7peZbdao8dy4cWe1q2VH+u996A&#10;nW6Wk3Vfdvvxdne/CnazeolPxlxejI8PoBKN6XQMP/iCDpUw7cKebVTOgBRJv1O8eZ6L3P0tuir1&#10;f/rqGwAA//8DAFBLAQItABQABgAIAAAAIQC2gziS/gAAAOEBAAATAAAAAAAAAAAAAAAAAAAAAABb&#10;Q29udGVudF9UeXBlc10ueG1sUEsBAi0AFAAGAAgAAAAhADj9If/WAAAAlAEAAAsAAAAAAAAAAAAA&#10;AAAALwEAAF9yZWxzLy5yZWxzUEsBAi0AFAAGAAgAAAAhAAtAaSA9AgAAhgQAAA4AAAAAAAAAAAAA&#10;AAAALgIAAGRycy9lMm9Eb2MueG1sUEsBAi0AFAAGAAgAAAAhALcMAwjXAAAABQEAAA8AAAAAAAAA&#10;AAAAAAAAlwQAAGRycy9kb3ducmV2LnhtbFBLBQYAAAAABAAEAPMAAACbBQAAAAA=&#10;" filled="f" strokeweight=".5pt">
                <v:fill o:detectmouseclick="t"/>
                <v:textbox style="mso-fit-shape-to-text:t">
                  <w:txbxContent>
                    <w:p w:rsidR="00E01B68" w:rsidRPr="00641AD0" w:rsidRDefault="00E01B68">
                      <w:pPr>
                        <w:rPr>
                          <w:u w:val="single"/>
                        </w:rPr>
                      </w:pPr>
                      <w:r w:rsidRPr="00641AD0">
                        <w:rPr>
                          <w:u w:val="single"/>
                        </w:rPr>
                        <w:t>Name some encyclopaedias looked at:</w:t>
                      </w:r>
                    </w:p>
                    <w:p w:rsidR="00E01B68" w:rsidRDefault="00E01B68">
                      <w:r>
                        <w:t>Encyclopaedia of New Religions, New Religious Movements, Sects and Alternative Spiritualties, Edited by Christopher Partridge, 2004, Lion publishing.</w:t>
                      </w:r>
                    </w:p>
                    <w:p w:rsidR="00E01B68" w:rsidRPr="00A91C65" w:rsidRDefault="00E01B68">
                      <w:r>
                        <w:t>The Encyclopaedia of Modern Witchcraft and Neo-Paganism, Edited by Shelley Rabinovitch and James Lewis, 2004, Citadel Press.</w:t>
                      </w:r>
                    </w:p>
                  </w:txbxContent>
                </v:textbox>
                <w10:wrap type="square"/>
              </v:shape>
            </w:pict>
          </mc:Fallback>
        </mc:AlternateContent>
      </w:r>
      <w:r w:rsidR="00EB10EB">
        <w:t xml:space="preserve">  </w:t>
      </w:r>
    </w:p>
    <w:p w:rsidR="00367BAB" w:rsidRPr="00641AD0" w:rsidRDefault="00641AD0" w:rsidP="00324847">
      <w:pPr>
        <w:pStyle w:val="NoSpacing"/>
        <w:spacing w:line="360" w:lineRule="auto"/>
        <w:rPr>
          <w:b/>
        </w:rPr>
      </w:pPr>
      <w:r w:rsidRPr="00641AD0">
        <w:rPr>
          <w:b/>
        </w:rPr>
        <w:t xml:space="preserve">CUNNING-FOLK </w:t>
      </w:r>
      <w:bookmarkStart w:id="0" w:name="_GoBack"/>
      <w:bookmarkEnd w:id="0"/>
    </w:p>
    <w:p w:rsidR="00641AD0" w:rsidRPr="00641AD0" w:rsidRDefault="00641AD0" w:rsidP="00324847">
      <w:pPr>
        <w:pStyle w:val="NoSpacing"/>
        <w:spacing w:line="360" w:lineRule="auto"/>
        <w:rPr>
          <w:i/>
        </w:rPr>
      </w:pPr>
      <w:r w:rsidRPr="00641AD0">
        <w:rPr>
          <w:i/>
        </w:rPr>
        <w:t>Elizabeth Rayner</w:t>
      </w:r>
    </w:p>
    <w:p w:rsidR="00641AD0" w:rsidRPr="00641AD0" w:rsidRDefault="00641AD0" w:rsidP="00641AD0"/>
    <w:p w:rsidR="00367BAB" w:rsidRPr="00641AD0" w:rsidRDefault="001430E0" w:rsidP="00324847">
      <w:pPr>
        <w:spacing w:line="360" w:lineRule="auto"/>
        <w:rPr>
          <w:b/>
        </w:rPr>
      </w:pPr>
      <w:r>
        <w:rPr>
          <w:b/>
        </w:rPr>
        <w:t>Who are the cunning-</w:t>
      </w:r>
      <w:r w:rsidR="00367BAB" w:rsidRPr="00641AD0">
        <w:rPr>
          <w:b/>
        </w:rPr>
        <w:t>folk?</w:t>
      </w:r>
    </w:p>
    <w:p w:rsidR="008C7789" w:rsidRDefault="0035774E" w:rsidP="00324847">
      <w:pPr>
        <w:spacing w:line="360" w:lineRule="auto"/>
      </w:pPr>
      <w:r>
        <w:t>Cunning-folk also known as Cunning Women or Cunning M</w:t>
      </w:r>
      <w:r w:rsidR="009B007C">
        <w:t>an. The word cunning can be interpreted</w:t>
      </w:r>
      <w:r>
        <w:t xml:space="preserve"> i</w:t>
      </w:r>
      <w:r w:rsidR="009B007C">
        <w:t>n contractionary ways,</w:t>
      </w:r>
      <w:r>
        <w:t xml:space="preserve"> seen in Radinovitch and Lewis, cunning comes from an old English word of which can mean both ‘crafty, skil</w:t>
      </w:r>
      <w:r w:rsidR="005A579B">
        <w:t>l</w:t>
      </w:r>
      <w:r>
        <w:t>ful’ and ‘knowing, adapt’</w:t>
      </w:r>
      <w:r w:rsidR="00D133AA">
        <w:t xml:space="preserve"> (Radinovitch and Lewis, 2004)</w:t>
      </w:r>
      <w:r w:rsidR="009B007C">
        <w:t>. These can be understood as</w:t>
      </w:r>
      <w:r w:rsidR="005A579B">
        <w:t xml:space="preserve"> positive or negative attributes. Cunning-folk can invoke fear into the minds of </w:t>
      </w:r>
      <w:r w:rsidR="00DD69AE">
        <w:t>their</w:t>
      </w:r>
      <w:r w:rsidR="005A579B">
        <w:t xml:space="preserve"> neighbours, there ‘mystical’ knowledge, education among the illiterates. </w:t>
      </w:r>
      <w:r w:rsidR="00BE5A3E">
        <w:t xml:space="preserve"> Many </w:t>
      </w:r>
      <w:r w:rsidR="009B007C">
        <w:t>people who w</w:t>
      </w:r>
      <w:r w:rsidR="00BE5A3E">
        <w:t>ere seen as midwives’ and cunning-folk where later accused of witchcraft and prosecuted as such. It has always been possible to see a link between cunning-folk and witches</w:t>
      </w:r>
      <w:r w:rsidR="00641AD0">
        <w:t xml:space="preserve">. This </w:t>
      </w:r>
      <w:r w:rsidR="009B007C">
        <w:t xml:space="preserve">link is evident through </w:t>
      </w:r>
      <w:r w:rsidR="00641AD0">
        <w:t xml:space="preserve">“Anglo-Saxon and Viking sources </w:t>
      </w:r>
      <w:r w:rsidR="00EF0F62">
        <w:t xml:space="preserve">people who would later be described as cunning-folk were usually referred to using the blanket term of </w:t>
      </w:r>
      <w:r w:rsidR="00EF0F62">
        <w:rPr>
          <w:i/>
        </w:rPr>
        <w:t>wiccan</w:t>
      </w:r>
      <w:r w:rsidR="00EF0F62" w:rsidRPr="00EF0F62">
        <w:t>,</w:t>
      </w:r>
      <w:r w:rsidR="00EF0F62">
        <w:rPr>
          <w:i/>
        </w:rPr>
        <w:t xml:space="preserve"> </w:t>
      </w:r>
      <w:r w:rsidR="00EF0F62">
        <w:t>meaning witch” (Davies,</w:t>
      </w:r>
      <w:r w:rsidR="0018784D">
        <w:t xml:space="preserve"> 2007, </w:t>
      </w:r>
      <w:r w:rsidR="00EF0F62">
        <w:t xml:space="preserve">VIII). </w:t>
      </w:r>
      <w:r w:rsidR="009B007C">
        <w:t xml:space="preserve"> The word Wiccan </w:t>
      </w:r>
      <w:r w:rsidR="00207B70">
        <w:t>has in more recent times been adopted into the Neo-Pagan community, Gerald Gardener the founding father of the religion Wicca</w:t>
      </w:r>
      <w:r w:rsidR="00C20DCA">
        <w:t xml:space="preserve"> a religion that practices witchcraft.</w:t>
      </w:r>
    </w:p>
    <w:p w:rsidR="00EF0F62" w:rsidRDefault="008C7789" w:rsidP="00324847">
      <w:pPr>
        <w:spacing w:line="360" w:lineRule="auto"/>
      </w:pPr>
      <w:r>
        <w:t>Cunning-</w:t>
      </w:r>
      <w:r w:rsidR="009B007C">
        <w:t>folk is only</w:t>
      </w:r>
      <w:r>
        <w:t xml:space="preserve"> one term out of several that were used in England and is still used </w:t>
      </w:r>
      <w:r w:rsidR="00207B70">
        <w:t xml:space="preserve">just </w:t>
      </w:r>
      <w:r>
        <w:t>less widely, to describe a multi-faceted practitioner of magic who was able to heal the sick and bewitched, tell fortunes, identify thieves, induce love, among</w:t>
      </w:r>
      <w:r w:rsidR="002D600F">
        <w:t xml:space="preserve"> other things (Davies</w:t>
      </w:r>
      <w:r w:rsidR="0018784D">
        <w:t>, 2007</w:t>
      </w:r>
      <w:r w:rsidR="002D600F">
        <w:t>). The healing witchcraft practices of the cunning-folk was the main difference that separated them from the witches</w:t>
      </w:r>
      <w:r w:rsidR="00207B70">
        <w:t xml:space="preserve"> of old</w:t>
      </w:r>
      <w:r w:rsidR="002D600F">
        <w:t xml:space="preserve">. </w:t>
      </w:r>
      <w:r>
        <w:t xml:space="preserve">    </w:t>
      </w:r>
    </w:p>
    <w:p w:rsidR="00E01B68" w:rsidRPr="00E01B68" w:rsidRDefault="00E01B68" w:rsidP="00324847">
      <w:pPr>
        <w:spacing w:line="360" w:lineRule="auto"/>
        <w:rPr>
          <w:b/>
        </w:rPr>
      </w:pPr>
      <w:r w:rsidRPr="00E01B68">
        <w:rPr>
          <w:b/>
        </w:rPr>
        <w:t>History of the Cunning-folk.</w:t>
      </w:r>
    </w:p>
    <w:p w:rsidR="00E01B68" w:rsidRDefault="00641AD0" w:rsidP="00324847">
      <w:pPr>
        <w:spacing w:line="360" w:lineRule="auto"/>
      </w:pPr>
      <w:r>
        <w:t>W</w:t>
      </w:r>
      <w:r w:rsidR="00BE5A3E">
        <w:t xml:space="preserve">ithin the early modern period the witches were seen as people who could use magic to cause harm, they were like the cunning-folk in the sense that they could use the same occult forces, but while cunning-folk where employed in the healing and helping of people, witches uses their abilities to do the opposite (Wilby, 2013). </w:t>
      </w:r>
      <w:r w:rsidR="005A579B">
        <w:t xml:space="preserve"> </w:t>
      </w:r>
      <w:r w:rsidR="003F5C62">
        <w:t xml:space="preserve"> The cunning-folk would have known who the local witches where, </w:t>
      </w:r>
      <w:r w:rsidR="003F5C62">
        <w:lastRenderedPageBreak/>
        <w:t>from gossip, rumours, and consultations</w:t>
      </w:r>
      <w:r w:rsidR="009B007C">
        <w:t xml:space="preserve"> that they had</w:t>
      </w:r>
      <w:r w:rsidR="003F5C62">
        <w:t xml:space="preserve"> done previously</w:t>
      </w:r>
      <w:r w:rsidR="0018784D">
        <w:t xml:space="preserve"> (Macfarlane, 1999</w:t>
      </w:r>
      <w:r w:rsidR="008C7789">
        <w:t>)</w:t>
      </w:r>
      <w:r w:rsidR="009B007C">
        <w:t>, meaning that the cunning-folk were used</w:t>
      </w:r>
      <w:r w:rsidR="00207B70">
        <w:t xml:space="preserve"> </w:t>
      </w:r>
      <w:r w:rsidR="00FD40B3">
        <w:t xml:space="preserve">as a tool </w:t>
      </w:r>
      <w:r w:rsidR="00207B70">
        <w:t>to find witches who were then prosecuted.</w:t>
      </w:r>
    </w:p>
    <w:p w:rsidR="0035774E" w:rsidRDefault="00E01B68" w:rsidP="00324847">
      <w:pPr>
        <w:spacing w:line="360" w:lineRule="auto"/>
      </w:pPr>
      <w:r>
        <w:t>While historians make a distinction between cunning fol</w:t>
      </w:r>
      <w:r w:rsidR="001430E0">
        <w:t>k and witches, cunning-</w:t>
      </w:r>
      <w:r w:rsidR="00207B70">
        <w:t>folk who</w:t>
      </w:r>
      <w:r>
        <w:t xml:space="preserve"> practice</w:t>
      </w:r>
      <w:r w:rsidR="00207B70">
        <w:t>d good magic, witches who</w:t>
      </w:r>
      <w:r>
        <w:t xml:space="preserve"> practice</w:t>
      </w:r>
      <w:r w:rsidR="00FD40B3">
        <w:t>d</w:t>
      </w:r>
      <w:r>
        <w:t xml:space="preserve"> bad magic, for the people of the</w:t>
      </w:r>
      <w:r w:rsidR="00207B70">
        <w:t xml:space="preserve"> early</w:t>
      </w:r>
      <w:r>
        <w:t xml:space="preserve"> modern period this distinction was not clear. </w:t>
      </w:r>
      <w:r w:rsidR="00FD40B3">
        <w:t>Resulting in cunning-</w:t>
      </w:r>
      <w:r>
        <w:t xml:space="preserve">folk being accused of being a witch and </w:t>
      </w:r>
      <w:r w:rsidR="00207B70">
        <w:t>was tried</w:t>
      </w:r>
      <w:r>
        <w:t xml:space="preserve"> for witchcraft. Although some cunning</w:t>
      </w:r>
      <w:r w:rsidR="001430E0">
        <w:t>-</w:t>
      </w:r>
      <w:r>
        <w:t>folk had the reputation</w:t>
      </w:r>
      <w:r w:rsidR="00207B70">
        <w:t xml:space="preserve"> of being good,</w:t>
      </w:r>
      <w:r w:rsidR="00FD40B3">
        <w:t xml:space="preserve"> a large proportion of them w</w:t>
      </w:r>
      <w:r>
        <w:t>ere seem as being ambivalent, being able to employ t</w:t>
      </w:r>
      <w:r w:rsidR="00207B70">
        <w:t>heir</w:t>
      </w:r>
      <w:r>
        <w:t xml:space="preserve"> magic to do harm or to help (Wilby</w:t>
      </w:r>
      <w:r w:rsidR="0018784D">
        <w:t>, 2013</w:t>
      </w:r>
      <w:r>
        <w:t>).</w:t>
      </w:r>
      <w:r w:rsidR="00207B70">
        <w:t>They used their knowledge of herbs to affect people for good or ill</w:t>
      </w:r>
      <w:r>
        <w:t>. For the clergyman of the sixteenth and seventeenth century the cunning-folk where seen as ‘black as the blackest witches’ (Davies</w:t>
      </w:r>
      <w:r w:rsidR="0018784D">
        <w:t>, 2007</w:t>
      </w:r>
      <w:r>
        <w:t xml:space="preserve">). For Henry Holland a clergyman, there are three types of “satanic covenant: ‘some have an open, expresse, and evident league and confederacie with Sathan: some a more hid and secret: some a mixt and meane betweene both” (Davies, </w:t>
      </w:r>
      <w:r w:rsidR="0018784D">
        <w:t xml:space="preserve">2007, </w:t>
      </w:r>
      <w:r>
        <w:t xml:space="preserve">30). The </w:t>
      </w:r>
      <w:r w:rsidR="00FD40B3">
        <w:t>cunning-folk were seen as being guilty of</w:t>
      </w:r>
      <w:r>
        <w:t xml:space="preserve"> all three, they are “thought to have sunk even deeper into hellish sin than the harmful witches” (Davies,</w:t>
      </w:r>
      <w:r w:rsidR="0018784D">
        <w:t xml:space="preserve"> 2007,</w:t>
      </w:r>
      <w:r>
        <w:t xml:space="preserve"> 31). </w:t>
      </w:r>
      <w:r w:rsidR="00D75900">
        <w:t xml:space="preserve">While historians make a clear distinction between witches and cunning-folk, the people around at the time did not have this clear distinction. </w:t>
      </w:r>
      <w:r w:rsidR="008C7789">
        <w:t xml:space="preserve">Not only were the cunning-folks seen as being sinful by the clergy, the practice of witchcraft was </w:t>
      </w:r>
      <w:r w:rsidR="001635D6">
        <w:t>also illegal in Britain</w:t>
      </w:r>
      <w:r w:rsidR="00FD40B3">
        <w:t>.</w:t>
      </w:r>
      <w:r w:rsidR="001635D6">
        <w:t xml:space="preserve"> 1542</w:t>
      </w:r>
      <w:r w:rsidR="001635D6">
        <w:t xml:space="preserve"> an act was passed in Parliament which defined</w:t>
      </w:r>
      <w:r w:rsidR="00FD40B3">
        <w:t xml:space="preserve"> that witchcraft was a crime </w:t>
      </w:r>
      <w:r w:rsidR="001635D6">
        <w:t>which was punishable by death, there were a number of changes made to the act, the last trial was in 1717, but it was not until 1736 that witchcraft act was repealed,</w:t>
      </w:r>
      <w:r w:rsidR="00FD40B3">
        <w:t xml:space="preserve"> making it</w:t>
      </w:r>
      <w:r w:rsidR="001635D6">
        <w:t xml:space="preserve"> punishable </w:t>
      </w:r>
      <w:r w:rsidR="00FD40B3">
        <w:t xml:space="preserve"> not </w:t>
      </w:r>
      <w:r w:rsidR="001635D6">
        <w:t>by dea</w:t>
      </w:r>
      <w:r w:rsidR="00641FF6">
        <w:t>th but</w:t>
      </w:r>
      <w:r w:rsidR="001635D6">
        <w:t xml:space="preserve"> fines and </w:t>
      </w:r>
      <w:r w:rsidR="00FD40B3">
        <w:t>imprisonment. I</w:t>
      </w:r>
      <w:r w:rsidR="001635D6">
        <w:t>t was not until 1951 that the act was repelled and witchcraft was finally not illegal (</w:t>
      </w:r>
      <w:r w:rsidR="0025696D">
        <w:t>UK Parliament</w:t>
      </w:r>
      <w:r w:rsidR="001635D6">
        <w:t xml:space="preserve">). </w:t>
      </w:r>
      <w:r w:rsidR="00CE288C">
        <w:t>I</w:t>
      </w:r>
      <w:r w:rsidR="00641FF6">
        <w:t>t was also during the 1950s that the modern p</w:t>
      </w:r>
      <w:r w:rsidR="00146CB6">
        <w:t>ractice of witchcraft was came</w:t>
      </w:r>
      <w:r w:rsidR="00641FF6">
        <w:t xml:space="preserve"> to light through </w:t>
      </w:r>
      <w:r w:rsidR="00146CB6">
        <w:t xml:space="preserve">the writer </w:t>
      </w:r>
      <w:r w:rsidR="00641FF6">
        <w:t xml:space="preserve">Gerald Gardener, </w:t>
      </w:r>
      <w:r w:rsidR="00146CB6">
        <w:t>making it possible to</w:t>
      </w:r>
      <w:r w:rsidR="00641FF6">
        <w:t xml:space="preserve"> argued that the knowledge </w:t>
      </w:r>
      <w:r w:rsidR="00146CB6">
        <w:t xml:space="preserve">of witchcraft </w:t>
      </w:r>
      <w:r w:rsidR="00641FF6">
        <w:t xml:space="preserve">was not forgotten. </w:t>
      </w:r>
    </w:p>
    <w:p w:rsidR="00E01B68" w:rsidRDefault="00E01B68" w:rsidP="00324847">
      <w:pPr>
        <w:spacing w:line="360" w:lineRule="auto"/>
        <w:rPr>
          <w:b/>
        </w:rPr>
      </w:pPr>
      <w:r w:rsidRPr="00E01B68">
        <w:rPr>
          <w:b/>
        </w:rPr>
        <w:t>What happened to them</w:t>
      </w:r>
      <w:r>
        <w:rPr>
          <w:b/>
        </w:rPr>
        <w:t>?</w:t>
      </w:r>
    </w:p>
    <w:p w:rsidR="00E01B68" w:rsidRPr="00E01B68" w:rsidRDefault="00FD40B3" w:rsidP="00324847">
      <w:pPr>
        <w:spacing w:line="360" w:lineRule="auto"/>
      </w:pPr>
      <w:r>
        <w:t>The term cunning-folk is</w:t>
      </w:r>
      <w:r w:rsidR="00E01B68">
        <w:t xml:space="preserve"> little known today, with the term being recognised by people interested in social history, folklore and is also used by those of whom are modern practitioners of magic, but </w:t>
      </w:r>
      <w:r w:rsidR="00641FF6">
        <w:t xml:space="preserve">having </w:t>
      </w:r>
      <w:r w:rsidR="00E01B68">
        <w:t>no meaning for most people (Davies</w:t>
      </w:r>
      <w:r w:rsidR="0018784D">
        <w:t>, 2007</w:t>
      </w:r>
      <w:r w:rsidR="00E01B68">
        <w:t>). Go back a century or so ago the term was familiar to everyone</w:t>
      </w:r>
      <w:r>
        <w:t xml:space="preserve"> in rural society, while</w:t>
      </w:r>
      <w:r w:rsidR="00E01B68">
        <w:t xml:space="preserve"> two hundred years ago the majority of the population within both countryside and town, would have known at least one cunning person be it man or women. </w:t>
      </w:r>
    </w:p>
    <w:p w:rsidR="001635D6" w:rsidRDefault="00BE5A3E" w:rsidP="00324847">
      <w:pPr>
        <w:spacing w:line="360" w:lineRule="auto"/>
      </w:pPr>
      <w:r>
        <w:t>It has been suggested that the C</w:t>
      </w:r>
      <w:r w:rsidR="00641FF6">
        <w:t>unning-folk has not disappeared</w:t>
      </w:r>
      <w:r w:rsidR="00A10C9B">
        <w:t xml:space="preserve"> just the use of the term</w:t>
      </w:r>
      <w:r w:rsidR="00641FF6">
        <w:t>,</w:t>
      </w:r>
      <w:r>
        <w:t xml:space="preserve"> it can be argued that it has been replaced by </w:t>
      </w:r>
      <w:r w:rsidR="00A10C9B">
        <w:t xml:space="preserve">the uses of </w:t>
      </w:r>
      <w:r>
        <w:t xml:space="preserve">other terms that are more socially accepted within </w:t>
      </w:r>
      <w:r>
        <w:lastRenderedPageBreak/>
        <w:t xml:space="preserve">the community. </w:t>
      </w:r>
      <w:r w:rsidR="000D0602">
        <w:t>There are claims that the knowledge of the cunning-folks has not been lost</w:t>
      </w:r>
      <w:r w:rsidR="000D0602">
        <w:t xml:space="preserve"> but that the m</w:t>
      </w:r>
      <w:r w:rsidR="001635D6">
        <w:t>odern witches, including hedge witches and kitchen witches, can be described as the true inheritors of the traditions of the cunning folk</w:t>
      </w:r>
      <w:r w:rsidR="001635D6">
        <w:t>.</w:t>
      </w:r>
      <w:r w:rsidR="000D0602">
        <w:t xml:space="preserve"> In the sense of practises including; simple spells, herbalism, divination and the solitary nature of their practices (Davies, 2007).</w:t>
      </w:r>
      <w:r w:rsidR="001635D6">
        <w:t xml:space="preserve"> </w:t>
      </w:r>
      <w:r w:rsidR="000D0602">
        <w:t>The main difference between cunning-folk of old and the witches of now is the gulf between their religious views</w:t>
      </w:r>
      <w:r w:rsidR="00D46D3B">
        <w:t>. T</w:t>
      </w:r>
      <w:r w:rsidR="000D0602">
        <w:t xml:space="preserve">he cunning-folk were Christian they </w:t>
      </w:r>
      <w:r w:rsidR="00D46D3B">
        <w:t>applied Christian rites and rituals in their practices, while the Hedge witches are mostly of the Pagan belief (Davies, 2007).</w:t>
      </w:r>
      <w:r w:rsidR="0069116A">
        <w:t xml:space="preserve"> This does still suggest that the practices have continued but that the religious morality connected to the practices have changed.  </w:t>
      </w:r>
      <w:r w:rsidR="00D46D3B">
        <w:t xml:space="preserve"> </w:t>
      </w:r>
    </w:p>
    <w:p w:rsidR="00BE5A3E" w:rsidRDefault="001635D6" w:rsidP="00324847">
      <w:pPr>
        <w:spacing w:line="360" w:lineRule="auto"/>
      </w:pPr>
      <w:r>
        <w:t>I</w:t>
      </w:r>
      <w:r w:rsidR="00BE5A3E">
        <w:t xml:space="preserve">t should be noted the definition of witch has changed over time and within the </w:t>
      </w:r>
      <w:r w:rsidR="00DB24E7">
        <w:t>Neo-</w:t>
      </w:r>
      <w:r w:rsidR="00BE5A3E">
        <w:t>Pagan</w:t>
      </w:r>
      <w:r w:rsidR="00DB24E7">
        <w:t xml:space="preserve"> terminology</w:t>
      </w:r>
      <w:r w:rsidR="00BE5A3E">
        <w:t xml:space="preserve"> community within the UK it has been adopted and been claimed, it has been given more positive connotations, to mean wise women, healer. </w:t>
      </w:r>
      <w:r w:rsidR="00DB24E7">
        <w:t xml:space="preserve"> They are solitary in nature relying on intuition and personal study, much like what the cunning women and men would do, back during the early modern period they would have been called upon by the local community for specific spells and potions for healing among other things. </w:t>
      </w:r>
      <w:r w:rsidR="00BE5A3E">
        <w:t>There are many types of w</w:t>
      </w:r>
      <w:r w:rsidR="00D46D3B">
        <w:t xml:space="preserve">itches, including Black Witches, White Witch which </w:t>
      </w:r>
      <w:r w:rsidR="00BE5A3E">
        <w:t>as it sugges</w:t>
      </w:r>
      <w:r w:rsidR="00D46D3B">
        <w:t>ts is the opposite of the forma and Grey Witch who sit in the middle</w:t>
      </w:r>
      <w:r w:rsidR="00BE5A3E">
        <w:t>. These terms are only basing themselves on the intentions and morality behind the magic undertaken while terms such as hedge and kitchen relate to the places the magic is done and the places the ingredients used are from.</w:t>
      </w:r>
    </w:p>
    <w:p w:rsidR="00641FF6" w:rsidRDefault="00D46D3B" w:rsidP="00324847">
      <w:pPr>
        <w:spacing w:line="360" w:lineRule="auto"/>
      </w:pPr>
      <w:r>
        <w:t>The cunning-folk have left little records on</w:t>
      </w:r>
      <w:r w:rsidR="00835DF4">
        <w:t xml:space="preserve"> their thoughts and </w:t>
      </w:r>
      <w:r>
        <w:t>experiments, the cunning-folk w</w:t>
      </w:r>
      <w:r w:rsidR="00835DF4">
        <w:t xml:space="preserve">ere known for applying practical magical solutions to resolve </w:t>
      </w:r>
      <w:r>
        <w:t>people’s</w:t>
      </w:r>
      <w:r w:rsidR="00835DF4">
        <w:t xml:space="preserve"> everyday problems. (Davies</w:t>
      </w:r>
      <w:r w:rsidR="00E52045">
        <w:t>,</w:t>
      </w:r>
      <w:r w:rsidR="0018784D">
        <w:t xml:space="preserve"> 2007</w:t>
      </w:r>
      <w:r w:rsidR="00835DF4">
        <w:t>).</w:t>
      </w:r>
      <w:r w:rsidR="001635D6">
        <w:t xml:space="preserve"> </w:t>
      </w:r>
      <w:r w:rsidR="001635D6">
        <w:t>It has only be</w:t>
      </w:r>
      <w:r>
        <w:t>en</w:t>
      </w:r>
      <w:r w:rsidR="001635D6">
        <w:t xml:space="preserve"> since the 18</w:t>
      </w:r>
      <w:r w:rsidR="001635D6" w:rsidRPr="00157F05">
        <w:rPr>
          <w:vertAlign w:val="superscript"/>
        </w:rPr>
        <w:t>th</w:t>
      </w:r>
      <w:r w:rsidR="001635D6">
        <w:t xml:space="preserve"> century that the cunning folks have had the access to, catalogues of occult </w:t>
      </w:r>
      <w:r w:rsidR="001430E0">
        <w:t>books, the cunning-</w:t>
      </w:r>
      <w:r w:rsidR="001635D6">
        <w:t>folk where not by any means illiterate.</w:t>
      </w:r>
      <w:r w:rsidR="001635D6">
        <w:t xml:space="preserve"> </w:t>
      </w:r>
      <w:r w:rsidR="00641FF6">
        <w:t xml:space="preserve">The history of </w:t>
      </w:r>
      <w:r>
        <w:t>the cunning-folk themselves has</w:t>
      </w:r>
      <w:r w:rsidR="00641FF6">
        <w:t xml:space="preserve"> not been lost completely, through some written records and some wives-tales</w:t>
      </w:r>
      <w:r>
        <w:t xml:space="preserve">, beliefs and superstitions, </w:t>
      </w:r>
      <w:r w:rsidR="00641FF6">
        <w:t xml:space="preserve">which have now become incorporated into the believes and practices of modern twenty-first century folk practices and into modern witchcraft.  The witches of the present can be compared to both the cunning-folk of the past and the witches of the past, in the sense that they use magic in the same multi-faceted way, for both healing and bewitching.  </w:t>
      </w:r>
    </w:p>
    <w:p w:rsidR="00317E14" w:rsidRPr="00174A42" w:rsidRDefault="00174A42" w:rsidP="00324847">
      <w:pPr>
        <w:spacing w:line="360" w:lineRule="auto"/>
        <w:rPr>
          <w:b/>
        </w:rPr>
      </w:pPr>
      <w:r w:rsidRPr="00174A42">
        <w:rPr>
          <w:b/>
        </w:rPr>
        <w:t>Academic Research.</w:t>
      </w:r>
    </w:p>
    <w:p w:rsidR="00EF0F62" w:rsidRDefault="00EF0F62" w:rsidP="00324847">
      <w:pPr>
        <w:spacing w:line="360" w:lineRule="auto"/>
      </w:pPr>
      <w:r>
        <w:t xml:space="preserve">The </w:t>
      </w:r>
      <w:r w:rsidR="00317680">
        <w:t>m</w:t>
      </w:r>
      <w:r>
        <w:t xml:space="preserve">ain scholars </w:t>
      </w:r>
      <w:r w:rsidR="00317680">
        <w:t>of interest</w:t>
      </w:r>
      <w:r w:rsidR="00051886">
        <w:t xml:space="preserve"> in</w:t>
      </w:r>
      <w:r w:rsidR="00317680">
        <w:t xml:space="preserve"> the study of English cunning-folk include; Cecil Ewen</w:t>
      </w:r>
      <w:r w:rsidR="00391B71">
        <w:t>’s</w:t>
      </w:r>
      <w:r w:rsidR="00174A42">
        <w:t xml:space="preserve"> (1929, 1933)</w:t>
      </w:r>
      <w:r w:rsidR="00391B71">
        <w:t xml:space="preserve"> work was largely on the topic of the witchcraft trials however his transcriptions provided a wealth of information around the role of cunning-folk</w:t>
      </w:r>
      <w:r w:rsidR="00317680">
        <w:t>, George Kittredge</w:t>
      </w:r>
      <w:r w:rsidR="00391B71">
        <w:t>’s</w:t>
      </w:r>
      <w:r w:rsidR="00174A42">
        <w:t xml:space="preserve"> (1929)</w:t>
      </w:r>
      <w:r w:rsidR="00391B71">
        <w:t xml:space="preserve"> work does not specifically cover the cunning-folks themselves but does cover magic from Anglo-Saxon times until the </w:t>
      </w:r>
      <w:r w:rsidR="00391B71">
        <w:lastRenderedPageBreak/>
        <w:t>nineteenth century</w:t>
      </w:r>
      <w:r w:rsidR="00317680">
        <w:t>, Keith Thomas</w:t>
      </w:r>
      <w:r w:rsidR="00391B71">
        <w:t>’s</w:t>
      </w:r>
      <w:r w:rsidR="00174A42">
        <w:t xml:space="preserve"> (1971)</w:t>
      </w:r>
      <w:r w:rsidR="00391B71">
        <w:t xml:space="preserve"> work helped illustrate who the cunning-folk were and what they did</w:t>
      </w:r>
      <w:r w:rsidR="00317680">
        <w:t>, and Alan Macfarlane</w:t>
      </w:r>
      <w:r w:rsidR="00174A42">
        <w:t xml:space="preserve"> (1970)</w:t>
      </w:r>
      <w:r w:rsidR="00391B71">
        <w:t xml:space="preserve"> gives an impression of the number of cunning-folk and their relationship between them and those of who approached them for their services</w:t>
      </w:r>
      <w:r w:rsidR="00317680">
        <w:t xml:space="preserve">. Other scholars that are of great importance in the understanding how the </w:t>
      </w:r>
      <w:r w:rsidR="0000494E">
        <w:t xml:space="preserve">history of the cunning-folk still impact upon the practices </w:t>
      </w:r>
      <w:r w:rsidR="00317680">
        <w:t>of modern witchcraft and witches within the twentieth and twenty-first century while also, include Ronald Hutton</w:t>
      </w:r>
      <w:r w:rsidR="00C20DCA">
        <w:t xml:space="preserve"> </w:t>
      </w:r>
      <w:r w:rsidR="00174A42">
        <w:t>(</w:t>
      </w:r>
      <w:r w:rsidR="00C20DCA">
        <w:t>1999</w:t>
      </w:r>
      <w:r w:rsidR="00174A42">
        <w:t>)</w:t>
      </w:r>
      <w:r w:rsidR="00317680">
        <w:t>, Graham Harvey</w:t>
      </w:r>
      <w:r w:rsidR="00174A42">
        <w:t xml:space="preserve"> (</w:t>
      </w:r>
      <w:r w:rsidR="00C20DCA">
        <w:t>1997</w:t>
      </w:r>
      <w:r w:rsidR="00174A42">
        <w:t>)</w:t>
      </w:r>
      <w:r w:rsidR="00317680">
        <w:t xml:space="preserve"> and Susan Greenwood</w:t>
      </w:r>
      <w:r w:rsidR="00391B71">
        <w:t xml:space="preserve"> </w:t>
      </w:r>
      <w:r w:rsidR="00174A42">
        <w:t>(</w:t>
      </w:r>
      <w:r w:rsidR="00C20DCA">
        <w:t>2000</w:t>
      </w:r>
      <w:r w:rsidR="00174A42">
        <w:t>)</w:t>
      </w:r>
      <w:r w:rsidR="00317680">
        <w:t xml:space="preserve">. </w:t>
      </w:r>
    </w:p>
    <w:p w:rsidR="00C40E51" w:rsidRDefault="00CB6CAA">
      <w:r>
        <w:t xml:space="preserve">   </w:t>
      </w:r>
    </w:p>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p w:rsidR="00EC1C28" w:rsidRDefault="00EC1C28" w:rsidP="00324847"/>
    <w:p w:rsidR="00324847" w:rsidRDefault="00324847" w:rsidP="00324847"/>
    <w:p w:rsidR="00324847" w:rsidRDefault="00324847" w:rsidP="00324847"/>
    <w:p w:rsidR="00324847" w:rsidRDefault="00324847" w:rsidP="00324847"/>
    <w:p w:rsidR="00324847" w:rsidRDefault="00324847" w:rsidP="00324847"/>
    <w:p w:rsidR="00324847" w:rsidRDefault="00324847" w:rsidP="00324847"/>
    <w:p w:rsidR="00324847" w:rsidRDefault="00324847" w:rsidP="00324847"/>
    <w:p w:rsidR="00324847" w:rsidRPr="002664E6" w:rsidRDefault="00324847" w:rsidP="00324847"/>
    <w:p w:rsidR="00367BAB" w:rsidRDefault="00D133AA" w:rsidP="00324847">
      <w:pPr>
        <w:spacing w:line="360" w:lineRule="auto"/>
        <w:rPr>
          <w:b/>
          <w:u w:val="single"/>
        </w:rPr>
      </w:pPr>
      <w:r w:rsidRPr="00D133AA">
        <w:rPr>
          <w:b/>
          <w:u w:val="single"/>
        </w:rPr>
        <w:lastRenderedPageBreak/>
        <w:t xml:space="preserve">Bibliography: </w:t>
      </w:r>
    </w:p>
    <w:p w:rsidR="00C61218" w:rsidRPr="00C61218" w:rsidRDefault="00C17C91" w:rsidP="00324847">
      <w:pPr>
        <w:spacing w:line="360" w:lineRule="auto"/>
        <w:rPr>
          <w:i/>
        </w:rPr>
      </w:pPr>
      <w:r>
        <w:t>Davies, O.</w:t>
      </w:r>
      <w:r w:rsidR="00C61218">
        <w:t xml:space="preserve"> 2007. </w:t>
      </w:r>
      <w:r w:rsidR="00C61218">
        <w:rPr>
          <w:i/>
        </w:rPr>
        <w:t>Popular Magic: Cunning-Folk in English History.</w:t>
      </w:r>
      <w:r>
        <w:t xml:space="preserve"> London, New York:</w:t>
      </w:r>
      <w:r w:rsidR="00C61218">
        <w:t xml:space="preserve"> Hambledon Continuum</w:t>
      </w:r>
      <w:r w:rsidR="00C61218">
        <w:rPr>
          <w:i/>
        </w:rPr>
        <w:t xml:space="preserve"> </w:t>
      </w:r>
    </w:p>
    <w:p w:rsidR="00282926" w:rsidRPr="00282926" w:rsidRDefault="00282926" w:rsidP="00324847">
      <w:pPr>
        <w:spacing w:line="360" w:lineRule="auto"/>
      </w:pPr>
      <w:r>
        <w:t>Ewen, C. L’Estrange,</w:t>
      </w:r>
      <w:r w:rsidR="00C17C91">
        <w:t xml:space="preserve"> 1929.</w:t>
      </w:r>
      <w:r>
        <w:t xml:space="preserve"> </w:t>
      </w:r>
      <w:r>
        <w:rPr>
          <w:i/>
        </w:rPr>
        <w:t xml:space="preserve">Witch Hunting and Witch Trails, </w:t>
      </w:r>
      <w:r>
        <w:t>London</w:t>
      </w:r>
      <w:r w:rsidR="00C17C91">
        <w:t xml:space="preserve"> </w:t>
      </w:r>
    </w:p>
    <w:p w:rsidR="00282926" w:rsidRDefault="00282926" w:rsidP="00324847">
      <w:pPr>
        <w:spacing w:line="360" w:lineRule="auto"/>
      </w:pPr>
      <w:r>
        <w:t>Ewen, C. L’Estrange, 1933</w:t>
      </w:r>
      <w:r w:rsidR="00C17C91">
        <w:t>.</w:t>
      </w:r>
      <w:r>
        <w:t xml:space="preserve"> </w:t>
      </w:r>
      <w:r>
        <w:rPr>
          <w:i/>
        </w:rPr>
        <w:t>Witchcraft and Demonianism</w:t>
      </w:r>
      <w:r>
        <w:t>, London</w:t>
      </w:r>
    </w:p>
    <w:p w:rsidR="004D623E" w:rsidRDefault="00C17C91" w:rsidP="00324847">
      <w:pPr>
        <w:spacing w:line="360" w:lineRule="auto"/>
      </w:pPr>
      <w:r>
        <w:t>Greenwood, S</w:t>
      </w:r>
      <w:r w:rsidR="004D623E">
        <w:t>. 2000. Magic, Witchcraft and t</w:t>
      </w:r>
      <w:r>
        <w:t xml:space="preserve">he Otherworld: An Anthropology. Oxford, New York: </w:t>
      </w:r>
      <w:r w:rsidR="004D623E">
        <w:t>Berg</w:t>
      </w:r>
    </w:p>
    <w:p w:rsidR="00085506" w:rsidRDefault="00C17C91" w:rsidP="00324847">
      <w:pPr>
        <w:spacing w:line="360" w:lineRule="auto"/>
      </w:pPr>
      <w:r>
        <w:t>Harvey, G. 1997.</w:t>
      </w:r>
      <w:r w:rsidR="00085506">
        <w:t xml:space="preserve"> </w:t>
      </w:r>
      <w:r w:rsidR="00085506" w:rsidRPr="0025696D">
        <w:rPr>
          <w:i/>
        </w:rPr>
        <w:t>Listening People Speaking Earth: Contemporary Paganism</w:t>
      </w:r>
      <w:r>
        <w:t>.</w:t>
      </w:r>
      <w:r w:rsidR="00085506">
        <w:t xml:space="preserve"> </w:t>
      </w:r>
      <w:r>
        <w:t>London</w:t>
      </w:r>
      <w:r>
        <w:t xml:space="preserve">: </w:t>
      </w:r>
      <w:r w:rsidR="00085506">
        <w:t xml:space="preserve">Hurst &amp; Company, </w:t>
      </w:r>
    </w:p>
    <w:p w:rsidR="003E0B84" w:rsidRDefault="00C17C91" w:rsidP="00324847">
      <w:pPr>
        <w:spacing w:line="360" w:lineRule="auto"/>
      </w:pPr>
      <w:r>
        <w:t xml:space="preserve">Hutton, R. </w:t>
      </w:r>
      <w:r w:rsidR="00085506">
        <w:t xml:space="preserve">2001. </w:t>
      </w:r>
      <w:r w:rsidR="00085506" w:rsidRPr="0025696D">
        <w:rPr>
          <w:i/>
        </w:rPr>
        <w:t xml:space="preserve">The Triumph </w:t>
      </w:r>
      <w:r w:rsidRPr="0025696D">
        <w:rPr>
          <w:i/>
        </w:rPr>
        <w:t>of</w:t>
      </w:r>
      <w:r w:rsidR="00085506" w:rsidRPr="0025696D">
        <w:rPr>
          <w:i/>
        </w:rPr>
        <w:t xml:space="preserve"> The Moon: a History of Modern Pagan Witchcraft</w:t>
      </w:r>
      <w:r>
        <w:t>.</w:t>
      </w:r>
      <w:r w:rsidR="00085506">
        <w:t xml:space="preserve"> Oxford</w:t>
      </w:r>
      <w:r>
        <w:t>: Oxford</w:t>
      </w:r>
      <w:r w:rsidR="00085506">
        <w:t xml:space="preserve"> University Press. </w:t>
      </w:r>
    </w:p>
    <w:p w:rsidR="00282926" w:rsidRDefault="00C17C91" w:rsidP="00324847">
      <w:pPr>
        <w:spacing w:line="360" w:lineRule="auto"/>
      </w:pPr>
      <w:r>
        <w:t>Kittredge, George L.</w:t>
      </w:r>
      <w:r w:rsidR="00282926">
        <w:t xml:space="preserve"> 1929</w:t>
      </w:r>
      <w:r w:rsidR="00C61218">
        <w:t xml:space="preserve">. </w:t>
      </w:r>
      <w:r w:rsidR="00C61218" w:rsidRPr="0025696D">
        <w:rPr>
          <w:i/>
        </w:rPr>
        <w:t>Witchcraft in Old and New England</w:t>
      </w:r>
      <w:r w:rsidR="00C61218">
        <w:t xml:space="preserve">, Cambridge </w:t>
      </w:r>
    </w:p>
    <w:p w:rsidR="00085506" w:rsidRDefault="00C17C91" w:rsidP="00324847">
      <w:pPr>
        <w:spacing w:line="360" w:lineRule="auto"/>
      </w:pPr>
      <w:r>
        <w:t>Macfarlane, A. 1999.</w:t>
      </w:r>
      <w:r w:rsidR="004D623E">
        <w:t xml:space="preserve"> </w:t>
      </w:r>
      <w:r w:rsidR="004D623E" w:rsidRPr="0025696D">
        <w:rPr>
          <w:i/>
        </w:rPr>
        <w:t>WITCHCRAFT in TUDOR and STUART ENGLAND: A regional and comparative study</w:t>
      </w:r>
      <w:r>
        <w:t>. Oxon:</w:t>
      </w:r>
      <w:r w:rsidR="004D623E">
        <w:t xml:space="preserve"> Routledge</w:t>
      </w:r>
    </w:p>
    <w:p w:rsidR="003E0B84" w:rsidRDefault="003E0B84" w:rsidP="00324847">
      <w:pPr>
        <w:spacing w:line="360" w:lineRule="auto"/>
      </w:pPr>
      <w:r>
        <w:t>Rabinovitch S</w:t>
      </w:r>
      <w:r w:rsidR="00C17C91">
        <w:t>.</w:t>
      </w:r>
      <w:r>
        <w:t xml:space="preserve"> and Lewis</w:t>
      </w:r>
      <w:r w:rsidRPr="003E0B84">
        <w:t xml:space="preserve"> </w:t>
      </w:r>
      <w:r>
        <w:t>J</w:t>
      </w:r>
      <w:r w:rsidR="00C17C91">
        <w:t>.</w:t>
      </w:r>
      <w:r>
        <w:t xml:space="preserve"> </w:t>
      </w:r>
      <w:r w:rsidR="00C17C91">
        <w:t>2004.</w:t>
      </w:r>
      <w:r w:rsidR="00C61218">
        <w:t xml:space="preserve"> </w:t>
      </w:r>
      <w:r w:rsidRPr="0025696D">
        <w:rPr>
          <w:i/>
        </w:rPr>
        <w:t>The Encyclopaedia of Modern Witchcraft and Neo-Paganism</w:t>
      </w:r>
      <w:r>
        <w:t>, Citadel Press.</w:t>
      </w:r>
    </w:p>
    <w:p w:rsidR="00C61218" w:rsidRPr="00A91C65" w:rsidRDefault="00C17C91" w:rsidP="00324847">
      <w:pPr>
        <w:spacing w:line="360" w:lineRule="auto"/>
      </w:pPr>
      <w:r>
        <w:t>Thomas, K. 1971.</w:t>
      </w:r>
      <w:r w:rsidR="00C61218">
        <w:t xml:space="preserve"> </w:t>
      </w:r>
      <w:r w:rsidR="00C61218" w:rsidRPr="0025696D">
        <w:rPr>
          <w:i/>
        </w:rPr>
        <w:t>Religion and the Decline of Magic</w:t>
      </w:r>
      <w:r w:rsidR="00C61218">
        <w:t>, London</w:t>
      </w:r>
    </w:p>
    <w:p w:rsidR="00085506" w:rsidRDefault="00C17C91" w:rsidP="00324847">
      <w:pPr>
        <w:spacing w:line="360" w:lineRule="auto"/>
      </w:pPr>
      <w:r>
        <w:t>Wilby, E.</w:t>
      </w:r>
      <w:r w:rsidR="00085506">
        <w:t xml:space="preserve"> 2013. Cunning Folk </w:t>
      </w:r>
      <w:r>
        <w:t>and</w:t>
      </w:r>
      <w:r w:rsidR="00085506">
        <w:t xml:space="preserve"> Familiar Spirits:</w:t>
      </w:r>
      <w:r w:rsidR="00282926">
        <w:t xml:space="preserve"> </w:t>
      </w:r>
      <w:r w:rsidR="00085506">
        <w:rPr>
          <w:i/>
        </w:rPr>
        <w:t>Shamanistic Visionary Traditions in Early Modern Brit</w:t>
      </w:r>
      <w:r>
        <w:rPr>
          <w:i/>
        </w:rPr>
        <w:t>ish Witchcraft and Magic.</w:t>
      </w:r>
      <w:r>
        <w:t xml:space="preserve"> Sussex:</w:t>
      </w:r>
      <w:r w:rsidR="00085506">
        <w:t xml:space="preserve"> Sussex Academic Press</w:t>
      </w:r>
    </w:p>
    <w:p w:rsidR="00C61218" w:rsidRPr="00C61218" w:rsidRDefault="00C61218" w:rsidP="00324847">
      <w:pPr>
        <w:spacing w:line="360" w:lineRule="auto"/>
      </w:pPr>
      <w:r>
        <w:t xml:space="preserve">UK Parliament. 2017. </w:t>
      </w:r>
      <w:r>
        <w:rPr>
          <w:i/>
        </w:rPr>
        <w:t xml:space="preserve">Witchcraft- UK Parliament. </w:t>
      </w:r>
      <w:r>
        <w:t xml:space="preserve">[ONLINE] Available at: </w:t>
      </w:r>
      <w:hyperlink r:id="rId6" w:history="1">
        <w:r w:rsidR="00EF7320" w:rsidRPr="00E47D45">
          <w:rPr>
            <w:rStyle w:val="Hyperlink"/>
          </w:rPr>
          <w:t>http://www.parliament.uk/about/living-heritage/transformingsociety/private-lives/religion/overview/witchcraft/</w:t>
        </w:r>
      </w:hyperlink>
      <w:r>
        <w:t>.</w:t>
      </w:r>
      <w:r w:rsidR="00EF7320">
        <w:t xml:space="preserve"> [Accessed 30 October 2017]</w:t>
      </w:r>
      <w:r>
        <w:t xml:space="preserve"> </w:t>
      </w:r>
    </w:p>
    <w:p w:rsidR="003E0B84" w:rsidRPr="00D133AA" w:rsidRDefault="003E0B84"/>
    <w:sectPr w:rsidR="003E0B84" w:rsidRPr="00D133A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7FB9" w:rsidRDefault="00147FB9" w:rsidP="004013C4">
      <w:pPr>
        <w:spacing w:after="0" w:line="240" w:lineRule="auto"/>
      </w:pPr>
      <w:r>
        <w:separator/>
      </w:r>
    </w:p>
  </w:endnote>
  <w:endnote w:type="continuationSeparator" w:id="0">
    <w:p w:rsidR="00147FB9" w:rsidRDefault="00147FB9" w:rsidP="00401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50344929"/>
      <w:docPartObj>
        <w:docPartGallery w:val="Page Numbers (Bottom of Page)"/>
        <w:docPartUnique/>
      </w:docPartObj>
    </w:sdtPr>
    <w:sdtEndPr>
      <w:rPr>
        <w:color w:val="00184E" w:themeColor="background1" w:themeShade="7F"/>
        <w:spacing w:val="60"/>
      </w:rPr>
    </w:sdtEndPr>
    <w:sdtContent>
      <w:p w:rsidR="004013C4" w:rsidRDefault="004013C4">
        <w:pPr>
          <w:pStyle w:val="Footer"/>
          <w:pBdr>
            <w:top w:val="single" w:sz="4" w:space="1" w:color="002A86" w:themeColor="background1" w:themeShade="D9"/>
          </w:pBdr>
          <w:rPr>
            <w:b/>
            <w:bCs/>
          </w:rPr>
        </w:pPr>
        <w:r>
          <w:fldChar w:fldCharType="begin"/>
        </w:r>
        <w:r>
          <w:instrText xml:space="preserve"> PAGE   \* MERGEFORMAT </w:instrText>
        </w:r>
        <w:r>
          <w:fldChar w:fldCharType="separate"/>
        </w:r>
        <w:r w:rsidR="006F33DD" w:rsidRPr="006F33DD">
          <w:rPr>
            <w:b/>
            <w:bCs/>
            <w:noProof/>
          </w:rPr>
          <w:t>5</w:t>
        </w:r>
        <w:r>
          <w:rPr>
            <w:b/>
            <w:bCs/>
            <w:noProof/>
          </w:rPr>
          <w:fldChar w:fldCharType="end"/>
        </w:r>
        <w:r>
          <w:rPr>
            <w:b/>
            <w:bCs/>
          </w:rPr>
          <w:t xml:space="preserve"> | </w:t>
        </w:r>
        <w:r>
          <w:rPr>
            <w:color w:val="00184E" w:themeColor="background1" w:themeShade="7F"/>
            <w:spacing w:val="60"/>
          </w:rPr>
          <w:t>Page</w:t>
        </w:r>
      </w:p>
    </w:sdtContent>
  </w:sdt>
  <w:p w:rsidR="004013C4" w:rsidRDefault="004013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7FB9" w:rsidRDefault="00147FB9" w:rsidP="004013C4">
      <w:pPr>
        <w:spacing w:after="0" w:line="240" w:lineRule="auto"/>
      </w:pPr>
      <w:r>
        <w:separator/>
      </w:r>
    </w:p>
  </w:footnote>
  <w:footnote w:type="continuationSeparator" w:id="0">
    <w:p w:rsidR="00147FB9" w:rsidRDefault="00147FB9" w:rsidP="004013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13C4" w:rsidRDefault="004013C4">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00329E"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4013C4" w:rsidRDefault="004013C4">
                              <w:pPr>
                                <w:pStyle w:val="Header"/>
                                <w:jc w:val="center"/>
                                <w:rPr>
                                  <w:caps/>
                                  <w:color w:val="00329E" w:themeColor="background1"/>
                                </w:rPr>
                              </w:pPr>
                              <w:r>
                                <w:rPr>
                                  <w:caps/>
                                  <w:color w:val="00329E" w:themeColor="background1"/>
                                </w:rPr>
                                <w:t>Encyclopedia entry</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00329E"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4013C4" w:rsidRDefault="004013C4">
                        <w:pPr>
                          <w:pStyle w:val="Header"/>
                          <w:jc w:val="center"/>
                          <w:rPr>
                            <w:caps/>
                            <w:color w:val="00329E" w:themeColor="background1"/>
                          </w:rPr>
                        </w:pPr>
                        <w:r>
                          <w:rPr>
                            <w:caps/>
                            <w:color w:val="00329E" w:themeColor="background1"/>
                          </w:rPr>
                          <w:t>Encyclopedia entry</w:t>
                        </w:r>
                      </w:p>
                    </w:sdtContent>
                  </w:sdt>
                </w:txbxContent>
              </v:textbox>
              <w10:wrap type="square" anchorx="margin" anchory="page"/>
            </v:rect>
          </w:pict>
        </mc:Fallback>
      </mc:AlternateContent>
    </w:r>
    <w:r>
      <w:t>Elizabeth Anne Rayner</w:t>
    </w:r>
  </w:p>
  <w:p w:rsidR="004013C4" w:rsidRDefault="004013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FEA"/>
    <w:rsid w:val="0000494E"/>
    <w:rsid w:val="0002629E"/>
    <w:rsid w:val="00051886"/>
    <w:rsid w:val="00067A38"/>
    <w:rsid w:val="00085506"/>
    <w:rsid w:val="000B474D"/>
    <w:rsid w:val="000C3663"/>
    <w:rsid w:val="000C68FB"/>
    <w:rsid w:val="000D0602"/>
    <w:rsid w:val="001430E0"/>
    <w:rsid w:val="00146CB6"/>
    <w:rsid w:val="00147FB9"/>
    <w:rsid w:val="001559D5"/>
    <w:rsid w:val="00157F05"/>
    <w:rsid w:val="001635D6"/>
    <w:rsid w:val="00174A42"/>
    <w:rsid w:val="001764BB"/>
    <w:rsid w:val="0018784D"/>
    <w:rsid w:val="001B3F58"/>
    <w:rsid w:val="001B43FA"/>
    <w:rsid w:val="001B4B2C"/>
    <w:rsid w:val="00207B70"/>
    <w:rsid w:val="00227A45"/>
    <w:rsid w:val="0025114E"/>
    <w:rsid w:val="0025696D"/>
    <w:rsid w:val="002664E6"/>
    <w:rsid w:val="00275505"/>
    <w:rsid w:val="00282926"/>
    <w:rsid w:val="00286A4C"/>
    <w:rsid w:val="002B32A5"/>
    <w:rsid w:val="002D600F"/>
    <w:rsid w:val="00312D36"/>
    <w:rsid w:val="00317680"/>
    <w:rsid w:val="00317E14"/>
    <w:rsid w:val="00324847"/>
    <w:rsid w:val="0032765F"/>
    <w:rsid w:val="0035774E"/>
    <w:rsid w:val="00365393"/>
    <w:rsid w:val="00367BAB"/>
    <w:rsid w:val="0038050A"/>
    <w:rsid w:val="00387AA6"/>
    <w:rsid w:val="00391B71"/>
    <w:rsid w:val="00395195"/>
    <w:rsid w:val="003E0B84"/>
    <w:rsid w:val="003F5C62"/>
    <w:rsid w:val="004013C4"/>
    <w:rsid w:val="004069E6"/>
    <w:rsid w:val="00422D9A"/>
    <w:rsid w:val="00466F54"/>
    <w:rsid w:val="0047684A"/>
    <w:rsid w:val="00486B7D"/>
    <w:rsid w:val="004A4747"/>
    <w:rsid w:val="004D623E"/>
    <w:rsid w:val="004F4C22"/>
    <w:rsid w:val="00541EE1"/>
    <w:rsid w:val="00547D23"/>
    <w:rsid w:val="00556C9A"/>
    <w:rsid w:val="005600B7"/>
    <w:rsid w:val="00580661"/>
    <w:rsid w:val="005A579B"/>
    <w:rsid w:val="005D63BE"/>
    <w:rsid w:val="00607C84"/>
    <w:rsid w:val="00641AD0"/>
    <w:rsid w:val="00641FF6"/>
    <w:rsid w:val="0069116A"/>
    <w:rsid w:val="006F33DD"/>
    <w:rsid w:val="00747E13"/>
    <w:rsid w:val="007577FD"/>
    <w:rsid w:val="00783CF5"/>
    <w:rsid w:val="00784C97"/>
    <w:rsid w:val="007F0AE6"/>
    <w:rsid w:val="008003D5"/>
    <w:rsid w:val="00835DF4"/>
    <w:rsid w:val="00854841"/>
    <w:rsid w:val="00866F1B"/>
    <w:rsid w:val="0089634E"/>
    <w:rsid w:val="008A6EBC"/>
    <w:rsid w:val="008B438A"/>
    <w:rsid w:val="008C7789"/>
    <w:rsid w:val="008F344A"/>
    <w:rsid w:val="009605E5"/>
    <w:rsid w:val="009703FF"/>
    <w:rsid w:val="009A61C6"/>
    <w:rsid w:val="009B007C"/>
    <w:rsid w:val="009F6C8D"/>
    <w:rsid w:val="00A007E7"/>
    <w:rsid w:val="00A10C9B"/>
    <w:rsid w:val="00A25AF4"/>
    <w:rsid w:val="00A456E6"/>
    <w:rsid w:val="00A66998"/>
    <w:rsid w:val="00A93879"/>
    <w:rsid w:val="00B02B50"/>
    <w:rsid w:val="00B56CF2"/>
    <w:rsid w:val="00B7004B"/>
    <w:rsid w:val="00B85750"/>
    <w:rsid w:val="00BA3FEA"/>
    <w:rsid w:val="00BE5A3E"/>
    <w:rsid w:val="00C17C91"/>
    <w:rsid w:val="00C20DCA"/>
    <w:rsid w:val="00C40E51"/>
    <w:rsid w:val="00C42ED0"/>
    <w:rsid w:val="00C469F6"/>
    <w:rsid w:val="00C61218"/>
    <w:rsid w:val="00C6417D"/>
    <w:rsid w:val="00C950A8"/>
    <w:rsid w:val="00CB6CAA"/>
    <w:rsid w:val="00CC2133"/>
    <w:rsid w:val="00CC4B49"/>
    <w:rsid w:val="00CD339A"/>
    <w:rsid w:val="00CE288C"/>
    <w:rsid w:val="00D133AA"/>
    <w:rsid w:val="00D46D3B"/>
    <w:rsid w:val="00D64189"/>
    <w:rsid w:val="00D75900"/>
    <w:rsid w:val="00DA0A03"/>
    <w:rsid w:val="00DB24E7"/>
    <w:rsid w:val="00DD69AE"/>
    <w:rsid w:val="00DE0E0A"/>
    <w:rsid w:val="00E01B68"/>
    <w:rsid w:val="00E07CD3"/>
    <w:rsid w:val="00E52045"/>
    <w:rsid w:val="00E732B8"/>
    <w:rsid w:val="00E94E87"/>
    <w:rsid w:val="00EA4E97"/>
    <w:rsid w:val="00EB10EB"/>
    <w:rsid w:val="00EB4DDB"/>
    <w:rsid w:val="00EC1C28"/>
    <w:rsid w:val="00EF0F62"/>
    <w:rsid w:val="00EF7320"/>
    <w:rsid w:val="00F03FCD"/>
    <w:rsid w:val="00F335D5"/>
    <w:rsid w:val="00F51457"/>
    <w:rsid w:val="00FD40B3"/>
    <w:rsid w:val="00FF7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F144740-3BFB-40D7-9E52-BD62BFA3E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3C4"/>
  </w:style>
  <w:style w:type="paragraph" w:styleId="Footer">
    <w:name w:val="footer"/>
    <w:basedOn w:val="Normal"/>
    <w:link w:val="FooterChar"/>
    <w:uiPriority w:val="99"/>
    <w:unhideWhenUsed/>
    <w:rsid w:val="00401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3C4"/>
  </w:style>
  <w:style w:type="paragraph" w:styleId="NoSpacing">
    <w:name w:val="No Spacing"/>
    <w:uiPriority w:val="1"/>
    <w:qFormat/>
    <w:rsid w:val="00641AD0"/>
    <w:pPr>
      <w:spacing w:after="0" w:line="240" w:lineRule="auto"/>
    </w:pPr>
  </w:style>
  <w:style w:type="paragraph" w:styleId="BalloonText">
    <w:name w:val="Balloon Text"/>
    <w:basedOn w:val="Normal"/>
    <w:link w:val="BalloonTextChar"/>
    <w:uiPriority w:val="99"/>
    <w:semiHidden/>
    <w:unhideWhenUsed/>
    <w:rsid w:val="00207B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7B70"/>
    <w:rPr>
      <w:rFonts w:ascii="Segoe UI" w:hAnsi="Segoe UI" w:cs="Segoe UI"/>
      <w:sz w:val="18"/>
      <w:szCs w:val="18"/>
    </w:rPr>
  </w:style>
  <w:style w:type="character" w:styleId="Emphasis">
    <w:name w:val="Emphasis"/>
    <w:basedOn w:val="DefaultParagraphFont"/>
    <w:uiPriority w:val="20"/>
    <w:qFormat/>
    <w:rsid w:val="003E0B84"/>
    <w:rPr>
      <w:i/>
      <w:iCs/>
    </w:rPr>
  </w:style>
  <w:style w:type="character" w:styleId="Hyperlink">
    <w:name w:val="Hyperlink"/>
    <w:basedOn w:val="DefaultParagraphFont"/>
    <w:uiPriority w:val="99"/>
    <w:unhideWhenUsed/>
    <w:rsid w:val="004D62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arliament.uk/about/living-heritage/transformingsociety/private-lives/religion/overview/witchcraf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1465</Words>
  <Characters>8354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Encyclopedia entry</vt:lpstr>
    </vt:vector>
  </TitlesOfParts>
  <Company/>
  <LinksUpToDate>false</LinksUpToDate>
  <CharactersWithSpaces>9800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Encyclopedia entry</dc:title>
  <dc:subject/>
  <dc:creator>Student</dc:creator>
  <cp:keywords/>
  <dc:description/>
  <cp:lastModifiedBy>Student</cp:lastModifiedBy>
  <cp:revision>2</cp:revision>
  <cp:lastPrinted>2017-10-26T02:51:00Z</cp:lastPrinted>
  <dcterms:created xsi:type="dcterms:W3CDTF">2017-11-03T22:57:00Z</dcterms:created>
  <dcterms:modified xsi:type="dcterms:W3CDTF">2017-11-03T22:57:00Z</dcterms:modified>
</cp:coreProperties>
</file>